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E73CA">
      <w:pPr>
        <w:pStyle w:val="BodyText"/>
        <w:kinsoku w:val="0"/>
        <w:overflowPunct w:val="0"/>
        <w:spacing w:before="8"/>
        <w:ind w:left="0" w:firstLine="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000000" w:rsidRDefault="00BE73CA">
      <w:pPr>
        <w:pStyle w:val="Heading1"/>
        <w:kinsoku w:val="0"/>
        <w:overflowPunct w:val="0"/>
        <w:spacing w:before="59"/>
        <w:ind w:left="111" w:firstLine="0"/>
        <w:rPr>
          <w:b w:val="0"/>
          <w:bCs w:val="0"/>
          <w:color w:val="000000"/>
        </w:rPr>
      </w:pPr>
      <w:r>
        <w:rPr>
          <w:color w:val="365F91"/>
        </w:rPr>
        <w:t>ARBITRATION : AGREEMENT TO TERMS OF</w:t>
      </w:r>
      <w:r>
        <w:rPr>
          <w:color w:val="365F91"/>
          <w:spacing w:val="-18"/>
        </w:rPr>
        <w:t xml:space="preserve"> </w:t>
      </w:r>
      <w:r>
        <w:rPr>
          <w:color w:val="365F91"/>
        </w:rPr>
        <w:t>APPOINTMENT</w:t>
      </w:r>
    </w:p>
    <w:p w:rsidR="00000000" w:rsidRDefault="00BE73CA">
      <w:pPr>
        <w:pStyle w:val="BodyText"/>
        <w:tabs>
          <w:tab w:val="right" w:pos="4386"/>
        </w:tabs>
        <w:kinsoku w:val="0"/>
        <w:overflowPunct w:val="0"/>
        <w:spacing w:before="573"/>
        <w:ind w:left="559" w:firstLine="0"/>
      </w:pPr>
      <w:r>
        <w:rPr>
          <w:w w:val="105"/>
        </w:rPr>
        <w:t>AGREEMENT  dated</w:t>
      </w:r>
      <w:r>
        <w:rPr>
          <w:rFonts w:ascii="Times New Roman" w:hAnsi="Times New Roman" w:cs="Times New Roman"/>
          <w:w w:val="105"/>
        </w:rPr>
        <w:tab/>
      </w:r>
      <w:r>
        <w:rPr>
          <w:w w:val="105"/>
        </w:rPr>
        <w:t>20</w:t>
      </w: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:rsidR="00000000" w:rsidRDefault="00BE73CA">
      <w:pPr>
        <w:pStyle w:val="Heading1"/>
        <w:numPr>
          <w:ilvl w:val="0"/>
          <w:numId w:val="1"/>
        </w:numPr>
        <w:tabs>
          <w:tab w:val="left" w:pos="832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365F91"/>
        </w:rPr>
        <w:t>PARTIES</w:t>
      </w:r>
    </w:p>
    <w:p w:rsidR="00000000" w:rsidRDefault="00BE73CA">
      <w:pPr>
        <w:pStyle w:val="BodyText"/>
        <w:kinsoku w:val="0"/>
        <w:overflowPunct w:val="0"/>
        <w:ind w:left="0" w:firstLine="0"/>
        <w:rPr>
          <w:rFonts w:ascii="Cambria" w:hAnsi="Cambria" w:cs="Cambria"/>
          <w:b/>
          <w:bCs/>
          <w:sz w:val="28"/>
          <w:szCs w:val="28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rFonts w:ascii="Cambria" w:hAnsi="Cambria" w:cs="Cambria"/>
          <w:b/>
          <w:bCs/>
          <w:sz w:val="28"/>
          <w:szCs w:val="28"/>
        </w:rPr>
      </w:pPr>
    </w:p>
    <w:p w:rsidR="00000000" w:rsidRDefault="00BE73CA">
      <w:pPr>
        <w:pStyle w:val="BodyText"/>
        <w:kinsoku w:val="0"/>
        <w:overflowPunct w:val="0"/>
        <w:spacing w:before="3"/>
        <w:ind w:left="0" w:firstLine="0"/>
        <w:rPr>
          <w:rFonts w:ascii="Cambria" w:hAnsi="Cambria" w:cs="Cambria"/>
          <w:b/>
          <w:bCs/>
          <w:sz w:val="36"/>
          <w:szCs w:val="36"/>
        </w:rPr>
      </w:pPr>
    </w:p>
    <w:p w:rsidR="00000000" w:rsidRDefault="00BE73CA">
      <w:pPr>
        <w:pStyle w:val="BodyText"/>
        <w:kinsoku w:val="0"/>
        <w:overflowPunct w:val="0"/>
        <w:spacing w:line="475" w:lineRule="auto"/>
        <w:ind w:left="559" w:right="7086" w:firstLine="0"/>
      </w:pPr>
      <w:r>
        <w:rPr>
          <w:w w:val="105"/>
        </w:rPr>
        <w:t>CLAIMANT(S) AND</w:t>
      </w: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000000" w:rsidRDefault="00BE73CA">
      <w:pPr>
        <w:pStyle w:val="BodyText"/>
        <w:kinsoku w:val="0"/>
        <w:overflowPunct w:val="0"/>
        <w:ind w:left="559" w:firstLine="0"/>
      </w:pPr>
      <w:r>
        <w:rPr>
          <w:w w:val="105"/>
        </w:rPr>
        <w:t>RESPONDENT(S)</w:t>
      </w: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:rsidR="00000000" w:rsidRDefault="00BE73CA">
      <w:pPr>
        <w:pStyle w:val="Heading1"/>
        <w:numPr>
          <w:ilvl w:val="0"/>
          <w:numId w:val="1"/>
        </w:numPr>
        <w:tabs>
          <w:tab w:val="left" w:pos="832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365F91"/>
        </w:rPr>
        <w:t>Acceptance of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terms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907"/>
        </w:tabs>
        <w:kinsoku w:val="0"/>
        <w:overflowPunct w:val="0"/>
        <w:spacing w:before="64" w:line="288" w:lineRule="auto"/>
        <w:ind w:right="267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parties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in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dispute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have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agreed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to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submit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that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dispute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to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Arbitration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under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 Arbitration Act</w:t>
      </w:r>
      <w:r>
        <w:rPr>
          <w:rFonts w:ascii="Calibri" w:hAnsi="Calibri" w:cs="Calibri"/>
          <w:spacing w:val="-12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1996.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907"/>
        </w:tabs>
        <w:kinsoku w:val="0"/>
        <w:overflowPunct w:val="0"/>
        <w:spacing w:line="290" w:lineRule="auto"/>
        <w:ind w:right="11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The parties by their execution of this agreement accept/note the appointment of Sam Maling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of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Christchurch,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Barrister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[“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Arbitrator”],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accept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terms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conditions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of that appointment as detailed in this</w:t>
      </w:r>
      <w:r>
        <w:rPr>
          <w:rFonts w:ascii="Calibri" w:hAnsi="Calibri" w:cs="Calibri"/>
          <w:spacing w:val="-2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agreement.</w:t>
      </w: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Heading1"/>
        <w:numPr>
          <w:ilvl w:val="0"/>
          <w:numId w:val="1"/>
        </w:numPr>
        <w:tabs>
          <w:tab w:val="left" w:pos="894"/>
        </w:tabs>
        <w:kinsoku w:val="0"/>
        <w:overflowPunct w:val="0"/>
        <w:spacing w:before="195"/>
        <w:ind w:left="893" w:hanging="422"/>
        <w:rPr>
          <w:b w:val="0"/>
          <w:bCs w:val="0"/>
          <w:color w:val="000000"/>
        </w:rPr>
      </w:pPr>
      <w:r>
        <w:rPr>
          <w:color w:val="365F91"/>
        </w:rPr>
        <w:t>Service and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communications</w:t>
      </w:r>
    </w:p>
    <w:p w:rsidR="00000000" w:rsidRDefault="00BE73CA">
      <w:pPr>
        <w:pStyle w:val="BodyText"/>
        <w:kinsoku w:val="0"/>
        <w:overflowPunct w:val="0"/>
        <w:spacing w:before="8"/>
        <w:ind w:left="0" w:firstLine="0"/>
        <w:rPr>
          <w:rFonts w:ascii="Cambria" w:hAnsi="Cambria" w:cs="Cambria"/>
          <w:b/>
          <w:bCs/>
          <w:sz w:val="31"/>
          <w:szCs w:val="31"/>
        </w:rPr>
      </w:pPr>
    </w:p>
    <w:p w:rsidR="00000000" w:rsidRDefault="00BE73CA">
      <w:pPr>
        <w:pStyle w:val="ListParagraph"/>
        <w:numPr>
          <w:ilvl w:val="1"/>
          <w:numId w:val="1"/>
        </w:numPr>
        <w:tabs>
          <w:tab w:val="left" w:pos="907"/>
        </w:tabs>
        <w:kinsoku w:val="0"/>
        <w:overflowPunct w:val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The Claimant in these proceedings is represented</w:t>
      </w:r>
      <w:r>
        <w:rPr>
          <w:rFonts w:ascii="Calibri" w:hAnsi="Calibri" w:cs="Calibri"/>
          <w:spacing w:val="-3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by</w:t>
      </w:r>
    </w:p>
    <w:p w:rsidR="00000000" w:rsidRDefault="00BE73CA">
      <w:pPr>
        <w:pStyle w:val="BodyText"/>
        <w:kinsoku w:val="0"/>
        <w:overflowPunct w:val="0"/>
        <w:spacing w:before="9"/>
        <w:ind w:left="0" w:firstLine="0"/>
        <w:rPr>
          <w:sz w:val="29"/>
          <w:szCs w:val="29"/>
        </w:rPr>
      </w:pPr>
    </w:p>
    <w:p w:rsidR="00000000" w:rsidRDefault="00BE73CA">
      <w:pPr>
        <w:pStyle w:val="ListParagraph"/>
        <w:numPr>
          <w:ilvl w:val="1"/>
          <w:numId w:val="1"/>
        </w:numPr>
        <w:tabs>
          <w:tab w:val="left" w:pos="907"/>
        </w:tabs>
        <w:kinsoku w:val="0"/>
        <w:overflowPunct w:val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The Claimants address for service</w:t>
      </w:r>
      <w:r>
        <w:rPr>
          <w:rFonts w:ascii="Calibri" w:hAnsi="Calibri" w:cs="Calibri"/>
          <w:spacing w:val="-2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is</w:t>
      </w: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spacing w:before="11"/>
        <w:ind w:left="0" w:firstLine="0"/>
        <w:rPr>
          <w:sz w:val="32"/>
          <w:szCs w:val="32"/>
        </w:rPr>
      </w:pPr>
    </w:p>
    <w:p w:rsidR="00000000" w:rsidRDefault="00BE73CA">
      <w:pPr>
        <w:pStyle w:val="ListParagraph"/>
        <w:numPr>
          <w:ilvl w:val="1"/>
          <w:numId w:val="1"/>
        </w:numPr>
        <w:tabs>
          <w:tab w:val="left" w:pos="907"/>
        </w:tabs>
        <w:kinsoku w:val="0"/>
        <w:overflowPunct w:val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The Respondent in these proceedings is represented</w:t>
      </w:r>
      <w:r>
        <w:rPr>
          <w:rFonts w:ascii="Calibri" w:hAnsi="Calibri" w:cs="Calibri"/>
          <w:spacing w:val="-26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by</w:t>
      </w:r>
    </w:p>
    <w:p w:rsidR="00000000" w:rsidRDefault="00BE73CA">
      <w:pPr>
        <w:pStyle w:val="BodyText"/>
        <w:kinsoku w:val="0"/>
        <w:overflowPunct w:val="0"/>
        <w:spacing w:before="9"/>
        <w:ind w:left="0" w:firstLine="0"/>
        <w:rPr>
          <w:sz w:val="29"/>
          <w:szCs w:val="29"/>
        </w:rPr>
      </w:pPr>
    </w:p>
    <w:p w:rsidR="00000000" w:rsidRDefault="00BE73CA">
      <w:pPr>
        <w:pStyle w:val="ListParagraph"/>
        <w:numPr>
          <w:ilvl w:val="1"/>
          <w:numId w:val="1"/>
        </w:numPr>
        <w:tabs>
          <w:tab w:val="left" w:pos="907"/>
        </w:tabs>
        <w:kinsoku w:val="0"/>
        <w:overflowPunct w:val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The Respondents address for service</w:t>
      </w:r>
      <w:r>
        <w:rPr>
          <w:rFonts w:ascii="Calibri" w:hAnsi="Calibri" w:cs="Calibri"/>
          <w:spacing w:val="-2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is</w:t>
      </w: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spacing w:before="11"/>
        <w:ind w:left="0" w:firstLine="0"/>
        <w:rPr>
          <w:sz w:val="32"/>
          <w:szCs w:val="32"/>
        </w:rPr>
      </w:pPr>
    </w:p>
    <w:p w:rsidR="00000000" w:rsidRDefault="00BE73CA">
      <w:pPr>
        <w:pStyle w:val="ListParagraph"/>
        <w:numPr>
          <w:ilvl w:val="1"/>
          <w:numId w:val="1"/>
        </w:numPr>
        <w:tabs>
          <w:tab w:val="left" w:pos="907"/>
        </w:tabs>
        <w:kinsoku w:val="0"/>
        <w:overflowPunct w:val="0"/>
        <w:spacing w:line="288" w:lineRule="auto"/>
        <w:ind w:right="36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 xml:space="preserve">Communications and notifications to the Arbitrator shall in the first instance be made in writing by email to </w:t>
      </w:r>
      <w:hyperlink r:id="rId5" w:history="1">
        <w:r>
          <w:rPr>
            <w:rFonts w:ascii="Calibri" w:hAnsi="Calibri" w:cs="Calibri"/>
            <w:w w:val="105"/>
            <w:sz w:val="21"/>
            <w:szCs w:val="21"/>
          </w:rPr>
          <w:t>smaling@xtr</w:t>
        </w:r>
        <w:r>
          <w:rPr>
            <w:rFonts w:ascii="Calibri" w:hAnsi="Calibri" w:cs="Calibri"/>
            <w:w w:val="105"/>
            <w:sz w:val="21"/>
            <w:szCs w:val="21"/>
          </w:rPr>
          <w:t>a.co.nz</w:t>
        </w:r>
      </w:hyperlink>
      <w:r>
        <w:rPr>
          <w:rFonts w:ascii="Calibri" w:hAnsi="Calibri" w:cs="Calibri"/>
          <w:w w:val="105"/>
          <w:sz w:val="21"/>
          <w:szCs w:val="21"/>
        </w:rPr>
        <w:t xml:space="preserve"> or where for any reason email is not practical delivered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to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Arbitrator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in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his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rooms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at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Regus,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Level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1,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North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Lobby,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Awly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Building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293 Durham Street Christchurch  or posted to  POBox  79043,Avonhead</w:t>
      </w:r>
      <w:r>
        <w:rPr>
          <w:rFonts w:ascii="Calibri" w:hAnsi="Calibri" w:cs="Calibri"/>
          <w:spacing w:val="10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Christchurch.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957"/>
        </w:tabs>
        <w:kinsoku w:val="0"/>
        <w:overflowPunct w:val="0"/>
        <w:spacing w:line="288" w:lineRule="auto"/>
        <w:ind w:right="39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Any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communication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with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Arbitrator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shall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copied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contemporaneously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to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other party at the address for service nominated in this</w:t>
      </w:r>
      <w:r>
        <w:rPr>
          <w:rFonts w:ascii="Calibri" w:hAnsi="Calibri" w:cs="Calibri"/>
          <w:spacing w:val="-31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agreement.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957"/>
        </w:tabs>
        <w:kinsoku w:val="0"/>
        <w:overflowPunct w:val="0"/>
        <w:spacing w:line="288" w:lineRule="auto"/>
        <w:ind w:right="393"/>
        <w:rPr>
          <w:rFonts w:ascii="Calibri" w:hAnsi="Calibri" w:cs="Calibri"/>
          <w:sz w:val="21"/>
          <w:szCs w:val="21"/>
        </w:rPr>
        <w:sectPr w:rsidR="00000000">
          <w:type w:val="continuous"/>
          <w:pgSz w:w="11910" w:h="16840"/>
          <w:pgMar w:top="1580" w:right="1340" w:bottom="280" w:left="1340" w:header="720" w:footer="720" w:gutter="0"/>
          <w:cols w:space="720"/>
          <w:noEndnote/>
        </w:sectPr>
      </w:pPr>
    </w:p>
    <w:p w:rsidR="00000000" w:rsidRDefault="00BE73CA">
      <w:pPr>
        <w:pStyle w:val="ListParagraph"/>
        <w:numPr>
          <w:ilvl w:val="1"/>
          <w:numId w:val="1"/>
        </w:numPr>
        <w:tabs>
          <w:tab w:val="left" w:pos="617"/>
        </w:tabs>
        <w:kinsoku w:val="0"/>
        <w:overflowPunct w:val="0"/>
        <w:spacing w:before="45" w:line="288" w:lineRule="auto"/>
        <w:ind w:left="566" w:right="169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lastRenderedPageBreak/>
        <w:t>It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responsibility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of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each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party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to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advise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change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of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address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for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service.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Unless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 xml:space="preserve">and </w:t>
      </w:r>
      <w:r>
        <w:rPr>
          <w:rFonts w:ascii="Calibri" w:hAnsi="Calibri" w:cs="Calibri"/>
          <w:w w:val="105"/>
          <w:sz w:val="21"/>
          <w:szCs w:val="21"/>
        </w:rPr>
        <w:t>until notice of a change to a new address has been lodged with the Arbitrator and advised to all other parties, documents and notices served at the address for service recorded on 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Arbitrators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file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shall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valid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service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effective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notice.</w:t>
      </w:r>
    </w:p>
    <w:p w:rsidR="00000000" w:rsidRDefault="00BE73CA">
      <w:pPr>
        <w:pStyle w:val="BodyText"/>
        <w:kinsoku w:val="0"/>
        <w:overflowPunct w:val="0"/>
        <w:spacing w:before="6"/>
        <w:ind w:left="0" w:firstLine="0"/>
        <w:rPr>
          <w:sz w:val="25"/>
          <w:szCs w:val="25"/>
        </w:rPr>
      </w:pPr>
    </w:p>
    <w:p w:rsidR="00000000" w:rsidRDefault="00BE73CA">
      <w:pPr>
        <w:pStyle w:val="ListParagraph"/>
        <w:numPr>
          <w:ilvl w:val="1"/>
          <w:numId w:val="1"/>
        </w:numPr>
        <w:tabs>
          <w:tab w:val="left" w:pos="567"/>
        </w:tabs>
        <w:kinsoku w:val="0"/>
        <w:overflowPunct w:val="0"/>
        <w:ind w:left="56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Email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documents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electronic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form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preferred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unless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otherwise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directed.</w:t>
      </w: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spacing w:before="9"/>
        <w:ind w:left="0" w:firstLine="0"/>
        <w:rPr>
          <w:sz w:val="26"/>
          <w:szCs w:val="26"/>
        </w:rPr>
      </w:pPr>
    </w:p>
    <w:p w:rsidR="00000000" w:rsidRDefault="00BE73CA">
      <w:pPr>
        <w:pStyle w:val="Heading1"/>
        <w:numPr>
          <w:ilvl w:val="0"/>
          <w:numId w:val="1"/>
        </w:numPr>
        <w:tabs>
          <w:tab w:val="left" w:pos="492"/>
        </w:tabs>
        <w:kinsoku w:val="0"/>
        <w:overflowPunct w:val="0"/>
        <w:ind w:left="491"/>
        <w:rPr>
          <w:b w:val="0"/>
          <w:bCs w:val="0"/>
          <w:color w:val="000000"/>
        </w:rPr>
      </w:pPr>
      <w:r>
        <w:rPr>
          <w:color w:val="365F91"/>
        </w:rPr>
        <w:t>CONFERENCES AND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PROCEDURE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567"/>
        </w:tabs>
        <w:kinsoku w:val="0"/>
        <w:overflowPunct w:val="0"/>
        <w:spacing w:before="64" w:line="290" w:lineRule="auto"/>
        <w:ind w:left="566" w:right="13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Arbitrator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will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convene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initial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conference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to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consider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any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preliminary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matters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 xml:space="preserve">to </w:t>
      </w:r>
      <w:r>
        <w:rPr>
          <w:rFonts w:ascii="Calibri" w:hAnsi="Calibri" w:cs="Calibri"/>
          <w:w w:val="105"/>
          <w:sz w:val="21"/>
          <w:szCs w:val="21"/>
        </w:rPr>
        <w:t>make directions for the conduct of the Arbitration. Thereafter conferences may be convened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required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to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expedite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preparation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to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ready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matter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for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hearing.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567"/>
        </w:tabs>
        <w:kinsoku w:val="0"/>
        <w:overflowPunct w:val="0"/>
        <w:spacing w:line="292" w:lineRule="auto"/>
        <w:ind w:left="566" w:right="49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Where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possible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conferences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will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conducted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conference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call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video</w:t>
      </w:r>
      <w:r>
        <w:rPr>
          <w:rFonts w:ascii="Calibri" w:hAnsi="Calibri" w:cs="Calibri"/>
          <w:spacing w:val="-6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conferencing (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Zoom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technology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Skype)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but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Arbitrator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may,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at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his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sole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discretion,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require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</w:p>
    <w:p w:rsidR="00000000" w:rsidRDefault="00BE73CA">
      <w:pPr>
        <w:pStyle w:val="BodyText"/>
        <w:kinsoku w:val="0"/>
        <w:overflowPunct w:val="0"/>
        <w:spacing w:line="288" w:lineRule="auto"/>
        <w:ind w:right="21" w:firstLine="0"/>
      </w:pPr>
      <w:r>
        <w:rPr>
          <w:w w:val="105"/>
        </w:rPr>
        <w:t>parties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Counsel,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both,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attend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giving</w:t>
      </w:r>
      <w:r>
        <w:rPr>
          <w:spacing w:val="-3"/>
          <w:w w:val="105"/>
        </w:rPr>
        <w:t xml:space="preserve"> </w:t>
      </w:r>
      <w:r>
        <w:rPr>
          <w:w w:val="105"/>
        </w:rPr>
        <w:t>notice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purpose</w:t>
      </w:r>
      <w:r>
        <w:rPr>
          <w:spacing w:val="-3"/>
          <w:w w:val="105"/>
        </w:rPr>
        <w:t xml:space="preserve"> </w:t>
      </w:r>
      <w:r>
        <w:rPr>
          <w:w w:val="105"/>
        </w:rPr>
        <w:t>at any</w:t>
      </w:r>
      <w:r>
        <w:rPr>
          <w:spacing w:val="-5"/>
          <w:w w:val="105"/>
        </w:rPr>
        <w:t xml:space="preserve"> </w:t>
      </w:r>
      <w:r>
        <w:rPr>
          <w:w w:val="105"/>
        </w:rPr>
        <w:t>time.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567"/>
        </w:tabs>
        <w:kinsoku w:val="0"/>
        <w:overflowPunct w:val="0"/>
        <w:spacing w:before="4" w:line="288" w:lineRule="auto"/>
        <w:ind w:left="566" w:right="11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Arbitration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will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conducted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generally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accordance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with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Arbitration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Act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1996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 its Amendments but the parties further agree that where procedure or process is in doubt 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Arbitrator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may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his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discretion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apply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UNCITRAL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Arbitration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Rules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(2010).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567"/>
        </w:tabs>
        <w:kinsoku w:val="0"/>
        <w:overflowPunct w:val="0"/>
        <w:spacing w:before="4" w:line="288" w:lineRule="auto"/>
        <w:ind w:left="566" w:right="139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Unless otherwise agreed  the scope  of this Arbitration shal</w:t>
      </w:r>
      <w:r>
        <w:rPr>
          <w:rFonts w:ascii="Calibri" w:hAnsi="Calibri" w:cs="Calibri"/>
          <w:w w:val="105"/>
          <w:sz w:val="21"/>
          <w:szCs w:val="21"/>
        </w:rPr>
        <w:t>l be determined by the Arbitrator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following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exchange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of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points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of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claim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any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response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and/or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counterclaim.</w:t>
      </w: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Heading1"/>
        <w:numPr>
          <w:ilvl w:val="0"/>
          <w:numId w:val="1"/>
        </w:numPr>
        <w:tabs>
          <w:tab w:val="left" w:pos="492"/>
        </w:tabs>
        <w:kinsoku w:val="0"/>
        <w:overflowPunct w:val="0"/>
        <w:spacing w:before="197"/>
        <w:ind w:left="491"/>
        <w:rPr>
          <w:b w:val="0"/>
          <w:bCs w:val="0"/>
          <w:color w:val="000000"/>
        </w:rPr>
      </w:pPr>
      <w:r>
        <w:rPr>
          <w:color w:val="365F91"/>
        </w:rPr>
        <w:t>FEES and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INDEMNITY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567"/>
        </w:tabs>
        <w:kinsoku w:val="0"/>
        <w:overflowPunct w:val="0"/>
        <w:spacing w:before="64" w:line="288" w:lineRule="auto"/>
        <w:ind w:left="566" w:right="107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Arbitrator’</w:t>
      </w:r>
      <w:r>
        <w:rPr>
          <w:rFonts w:ascii="Calibri" w:hAnsi="Calibri" w:cs="Calibri"/>
          <w:w w:val="105"/>
          <w:sz w:val="21"/>
          <w:szCs w:val="21"/>
        </w:rPr>
        <w:t>s fees are based on $1500 plus gst per half day or part thereof for interlocutory hearings and $3000.00 plus gst for each sitting day (max 8 hours)or part thereof for the substantive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hearing.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Fees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for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other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attendances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based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hourly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rate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of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$375.0</w:t>
      </w:r>
      <w:r>
        <w:rPr>
          <w:rFonts w:ascii="Calibri" w:hAnsi="Calibri" w:cs="Calibri"/>
          <w:w w:val="105"/>
          <w:sz w:val="21"/>
          <w:szCs w:val="21"/>
        </w:rPr>
        <w:t>0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plus gst and may where appropriate include a component for ongoing supervision and monitoring.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567"/>
        </w:tabs>
        <w:kinsoku w:val="0"/>
        <w:overflowPunct w:val="0"/>
        <w:spacing w:before="4" w:line="290" w:lineRule="auto"/>
        <w:ind w:left="566" w:right="258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Where the amount in dispute or subject matter value exceeds $NZ 100,000 or where the dispute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involves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urgency,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complexity,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other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particular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difficulty</w:t>
      </w:r>
      <w:r>
        <w:rPr>
          <w:rFonts w:ascii="Calibri" w:hAnsi="Calibri" w:cs="Calibri"/>
          <w:spacing w:val="-6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Arbitrator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 xml:space="preserve">may increase the fee by a reasonable amount to reflect that additional </w:t>
      </w:r>
      <w:r>
        <w:rPr>
          <w:rFonts w:ascii="Calibri" w:hAnsi="Calibri" w:cs="Calibri"/>
          <w:spacing w:val="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responsibility.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567"/>
        </w:tabs>
        <w:kinsoku w:val="0"/>
        <w:overflowPunct w:val="0"/>
        <w:spacing w:line="290" w:lineRule="auto"/>
        <w:ind w:left="566" w:right="18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Where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proceeding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settled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,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withdrawn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otherwise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discontinued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Arbitrator shall be paid for all work in progress up to discontinuance and</w:t>
      </w:r>
      <w:r>
        <w:rPr>
          <w:rFonts w:ascii="Calibri" w:hAnsi="Calibri" w:cs="Calibri"/>
          <w:w w:val="105"/>
          <w:sz w:val="21"/>
          <w:szCs w:val="21"/>
        </w:rPr>
        <w:t xml:space="preserve"> may charge a cancellation fee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which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must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reasonable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in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all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circumstances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for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any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cancelled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hearing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day.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617"/>
        </w:tabs>
        <w:kinsoku w:val="0"/>
        <w:overflowPunct w:val="0"/>
        <w:spacing w:line="288" w:lineRule="auto"/>
        <w:ind w:left="566" w:right="243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In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addition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to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fees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all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reasonable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expenses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including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transcription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fees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venue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hire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will be recoverable from the</w:t>
      </w:r>
      <w:r>
        <w:rPr>
          <w:rFonts w:ascii="Calibri" w:hAnsi="Calibri" w:cs="Calibri"/>
          <w:spacing w:val="-16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parties.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617"/>
        </w:tabs>
        <w:kinsoku w:val="0"/>
        <w:overflowPunct w:val="0"/>
        <w:spacing w:before="4" w:line="288" w:lineRule="auto"/>
        <w:ind w:left="566" w:right="199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Fees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may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rendered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monthly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at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such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other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intervals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Arbitrator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may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decide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 are due for payment within 14 days of the date of invoice. Fees outstanding for more than 30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days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from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date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of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invoice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attract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interest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at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2%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per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month</w:t>
      </w:r>
      <w:r>
        <w:rPr>
          <w:rFonts w:ascii="Calibri" w:hAnsi="Calibri" w:cs="Calibri"/>
          <w:spacing w:val="-5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compounding.</w:t>
      </w:r>
    </w:p>
    <w:p w:rsidR="00000000" w:rsidRDefault="00BE73CA">
      <w:pPr>
        <w:pStyle w:val="ListParagraph"/>
        <w:numPr>
          <w:ilvl w:val="1"/>
          <w:numId w:val="1"/>
        </w:numPr>
        <w:tabs>
          <w:tab w:val="left" w:pos="617"/>
        </w:tabs>
        <w:kinsoku w:val="0"/>
        <w:overflowPunct w:val="0"/>
        <w:spacing w:before="4" w:line="288" w:lineRule="auto"/>
        <w:ind w:left="566" w:right="199"/>
        <w:jc w:val="both"/>
        <w:rPr>
          <w:rFonts w:ascii="Calibri" w:hAnsi="Calibri" w:cs="Calibri"/>
          <w:sz w:val="21"/>
          <w:szCs w:val="21"/>
        </w:rPr>
        <w:sectPr w:rsidR="00000000">
          <w:pgSz w:w="11910" w:h="16840"/>
          <w:pgMar w:top="1400" w:right="1340" w:bottom="280" w:left="1680" w:header="720" w:footer="720" w:gutter="0"/>
          <w:cols w:space="720" w:equalWidth="0">
            <w:col w:w="8890"/>
          </w:cols>
          <w:noEndnote/>
        </w:sectPr>
      </w:pPr>
    </w:p>
    <w:p w:rsidR="00000000" w:rsidRDefault="00BE73CA">
      <w:pPr>
        <w:pStyle w:val="ListParagraph"/>
        <w:numPr>
          <w:ilvl w:val="1"/>
          <w:numId w:val="1"/>
        </w:numPr>
        <w:tabs>
          <w:tab w:val="left" w:pos="907"/>
        </w:tabs>
        <w:kinsoku w:val="0"/>
        <w:overflowPunct w:val="0"/>
        <w:spacing w:before="45" w:line="290" w:lineRule="auto"/>
        <w:ind w:right="19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lastRenderedPageBreak/>
        <w:t>The Arbitrator may at any time and as a precondition to any continuing attendance in the Arbitration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order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party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to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give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security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for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costs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may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stay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proceeding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until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that order is complied</w:t>
      </w:r>
      <w:r>
        <w:rPr>
          <w:rFonts w:ascii="Calibri" w:hAnsi="Calibri" w:cs="Calibri"/>
          <w:spacing w:val="-12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with.</w:t>
      </w:r>
    </w:p>
    <w:p w:rsidR="00000000" w:rsidRDefault="00BE73CA">
      <w:pPr>
        <w:pStyle w:val="BodyText"/>
        <w:kinsoku w:val="0"/>
        <w:overflowPunct w:val="0"/>
        <w:spacing w:before="11"/>
        <w:ind w:left="0" w:firstLine="0"/>
        <w:rPr>
          <w:sz w:val="24"/>
          <w:szCs w:val="24"/>
        </w:rPr>
      </w:pPr>
    </w:p>
    <w:p w:rsidR="00000000" w:rsidRDefault="00BE73CA">
      <w:pPr>
        <w:pStyle w:val="ListParagraph"/>
        <w:numPr>
          <w:ilvl w:val="1"/>
          <w:numId w:val="1"/>
        </w:numPr>
        <w:tabs>
          <w:tab w:val="left" w:pos="907"/>
        </w:tabs>
        <w:kinsoku w:val="0"/>
        <w:overflowPunct w:val="0"/>
        <w:spacing w:line="290" w:lineRule="auto"/>
        <w:ind w:right="11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Notwithstanding any direction as to payment which may be made by the Arbitrator all parties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accept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joint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several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responsibility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for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Arbitrators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fees.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Should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party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default on a payment directed by the Arbitrator then the A</w:t>
      </w:r>
      <w:r>
        <w:rPr>
          <w:rFonts w:ascii="Calibri" w:hAnsi="Calibri" w:cs="Calibri"/>
          <w:w w:val="105"/>
          <w:sz w:val="21"/>
          <w:szCs w:val="21"/>
        </w:rPr>
        <w:t>rbitrator may recover the outstanding payment from the other party or parties in which event the paying party or parties shall have a right to immediate recourse from the non paying party or</w:t>
      </w:r>
      <w:r>
        <w:rPr>
          <w:rFonts w:ascii="Calibri" w:hAnsi="Calibri" w:cs="Calibri"/>
          <w:spacing w:val="1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parties.</w:t>
      </w: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spacing w:before="6"/>
        <w:ind w:left="0" w:firstLine="0"/>
        <w:rPr>
          <w:sz w:val="28"/>
          <w:szCs w:val="28"/>
        </w:rPr>
      </w:pPr>
    </w:p>
    <w:p w:rsidR="00000000" w:rsidRDefault="00BE73CA">
      <w:pPr>
        <w:pStyle w:val="ListParagraph"/>
        <w:numPr>
          <w:ilvl w:val="1"/>
          <w:numId w:val="1"/>
        </w:numPr>
        <w:tabs>
          <w:tab w:val="left" w:pos="907"/>
        </w:tabs>
        <w:kinsoku w:val="0"/>
        <w:overflowPunct w:val="0"/>
        <w:spacing w:line="288" w:lineRule="auto"/>
        <w:ind w:right="238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w w:val="105"/>
          <w:sz w:val="21"/>
          <w:szCs w:val="21"/>
        </w:rPr>
        <w:t>This agreement may be executed in two or more counterp</w:t>
      </w:r>
      <w:r>
        <w:rPr>
          <w:rFonts w:ascii="Calibri" w:hAnsi="Calibri" w:cs="Calibri"/>
          <w:w w:val="105"/>
          <w:sz w:val="21"/>
          <w:szCs w:val="21"/>
        </w:rPr>
        <w:t>arts, each of which shall be deemed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original,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but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all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of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which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together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will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constitute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one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and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same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instrument. A pdf scanned copy of this agreement attached to an email transmission, showing a representation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of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the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signature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of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party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shall</w:t>
      </w:r>
      <w:r>
        <w:rPr>
          <w:rFonts w:ascii="Calibri" w:hAnsi="Calibri" w:cs="Calibri"/>
          <w:spacing w:val="-4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deemed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to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be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an</w:t>
      </w:r>
      <w:r>
        <w:rPr>
          <w:rFonts w:ascii="Calibri" w:hAnsi="Calibri" w:cs="Calibri"/>
          <w:spacing w:val="-3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original.</w:t>
      </w:r>
    </w:p>
    <w:p w:rsidR="00000000" w:rsidRDefault="00BE73CA">
      <w:pPr>
        <w:pStyle w:val="BodyText"/>
        <w:tabs>
          <w:tab w:val="left" w:pos="1623"/>
          <w:tab w:val="right" w:pos="4451"/>
        </w:tabs>
        <w:kinsoku w:val="0"/>
        <w:overflowPunct w:val="0"/>
        <w:spacing w:before="710"/>
        <w:ind w:left="111" w:firstLine="0"/>
      </w:pPr>
      <w:r>
        <w:rPr>
          <w:w w:val="105"/>
        </w:rPr>
        <w:t>DATED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w w:val="105"/>
        </w:rPr>
        <w:tab/>
        <w:t>DAY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 w:cs="Times New Roman"/>
          <w:w w:val="105"/>
        </w:rPr>
        <w:tab/>
      </w:r>
      <w:r>
        <w:rPr>
          <w:w w:val="105"/>
        </w:rPr>
        <w:t>20</w:t>
      </w: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spacing w:before="4"/>
        <w:ind w:left="0" w:firstLine="0"/>
        <w:rPr>
          <w:sz w:val="18"/>
          <w:szCs w:val="18"/>
        </w:rPr>
      </w:pPr>
    </w:p>
    <w:p w:rsidR="00000000" w:rsidRDefault="00BE73CA">
      <w:pPr>
        <w:pStyle w:val="BodyText"/>
        <w:kinsoku w:val="0"/>
        <w:overflowPunct w:val="0"/>
        <w:ind w:left="111" w:firstLine="0"/>
      </w:pPr>
      <w:r>
        <w:rPr>
          <w:w w:val="105"/>
        </w:rPr>
        <w:t>SIGNED BY THE CLAIMANT(s)</w:t>
      </w:r>
      <w:r>
        <w:rPr>
          <w:spacing w:val="-18"/>
          <w:w w:val="105"/>
        </w:rPr>
        <w:t xml:space="preserve"> </w:t>
      </w:r>
      <w:r>
        <w:rPr>
          <w:w w:val="105"/>
        </w:rPr>
        <w:t>:</w:t>
      </w: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spacing w:before="139"/>
        <w:ind w:left="111" w:firstLine="0"/>
      </w:pPr>
      <w:r>
        <w:rPr>
          <w:w w:val="105"/>
        </w:rPr>
        <w:t>SIGNED BY THE</w:t>
      </w:r>
      <w:r>
        <w:rPr>
          <w:spacing w:val="-22"/>
          <w:w w:val="105"/>
        </w:rPr>
        <w:t xml:space="preserve"> </w:t>
      </w:r>
      <w:r>
        <w:rPr>
          <w:w w:val="105"/>
        </w:rPr>
        <w:t>RESPONDENT(s):</w:t>
      </w: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BE73CA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BE73CA" w:rsidRDefault="00BE73CA">
      <w:pPr>
        <w:pStyle w:val="BodyText"/>
        <w:tabs>
          <w:tab w:val="left" w:pos="2866"/>
        </w:tabs>
        <w:kinsoku w:val="0"/>
        <w:overflowPunct w:val="0"/>
        <w:spacing w:before="139"/>
        <w:ind w:left="111" w:firstLine="0"/>
      </w:pPr>
      <w:r>
        <w:rPr>
          <w:w w:val="105"/>
        </w:rPr>
        <w:t>SIGNED 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ARBITRATOR</w:t>
      </w:r>
      <w:r>
        <w:rPr>
          <w:w w:val="105"/>
        </w:rPr>
        <w:tab/>
        <w:t>:</w:t>
      </w:r>
    </w:p>
    <w:sectPr w:rsidR="00BE73CA">
      <w:pgSz w:w="11910" w:h="16840"/>
      <w:pgMar w:top="1400" w:right="1320" w:bottom="280" w:left="1340" w:header="720" w:footer="720" w:gutter="0"/>
      <w:cols w:space="720" w:equalWidth="0">
        <w:col w:w="925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31" w:hanging="360"/>
      </w:pPr>
      <w:rPr>
        <w:rFonts w:ascii="Cambria" w:hAnsi="Cambria" w:cs="Cambria"/>
        <w:b/>
        <w:bCs/>
        <w:color w:val="365F91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906" w:hanging="435"/>
      </w:pPr>
      <w:rPr>
        <w:rFonts w:ascii="Calibri" w:hAnsi="Calibri" w:cs="Calibri"/>
        <w:b w:val="0"/>
        <w:bCs w:val="0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900" w:hanging="435"/>
      </w:pPr>
    </w:lvl>
    <w:lvl w:ilvl="3">
      <w:numFmt w:val="bullet"/>
      <w:lvlText w:val="•"/>
      <w:lvlJc w:val="left"/>
      <w:pPr>
        <w:ind w:left="1898" w:hanging="435"/>
      </w:pPr>
    </w:lvl>
    <w:lvl w:ilvl="4">
      <w:numFmt w:val="bullet"/>
      <w:lvlText w:val="•"/>
      <w:lvlJc w:val="left"/>
      <w:pPr>
        <w:ind w:left="2896" w:hanging="435"/>
      </w:pPr>
    </w:lvl>
    <w:lvl w:ilvl="5">
      <w:numFmt w:val="bullet"/>
      <w:lvlText w:val="•"/>
      <w:lvlJc w:val="left"/>
      <w:pPr>
        <w:ind w:left="3894" w:hanging="435"/>
      </w:pPr>
    </w:lvl>
    <w:lvl w:ilvl="6">
      <w:numFmt w:val="bullet"/>
      <w:lvlText w:val="•"/>
      <w:lvlJc w:val="left"/>
      <w:pPr>
        <w:ind w:left="4892" w:hanging="435"/>
      </w:pPr>
    </w:lvl>
    <w:lvl w:ilvl="7">
      <w:numFmt w:val="bullet"/>
      <w:lvlText w:val="•"/>
      <w:lvlJc w:val="left"/>
      <w:pPr>
        <w:ind w:left="5890" w:hanging="435"/>
      </w:pPr>
    </w:lvl>
    <w:lvl w:ilvl="8">
      <w:numFmt w:val="bullet"/>
      <w:lvlText w:val="•"/>
      <w:lvlJc w:val="left"/>
      <w:pPr>
        <w:ind w:left="6889" w:hanging="43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CC"/>
    <w:rsid w:val="00BE73CA"/>
    <w:rsid w:val="00F7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5461984-8007-4D39-BEE4-13452144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91" w:hanging="360"/>
      <w:outlineLvl w:val="0"/>
    </w:pPr>
    <w:rPr>
      <w:rFonts w:ascii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66" w:hanging="435"/>
    </w:pPr>
    <w:rPr>
      <w:rFonts w:ascii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ailto:smaling@xtra.co.nz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752</Words>
  <Characters>4292</Characters>
  <Application/>
  <DocSecurity>0</DocSecurity>
  <Lines>35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Arbitration Agreement recording terms of Appointment of Engagement  Short Form revised 1April 2019 .docx</vt:lpstr>
    </vt:vector>
  </TitlesOfParts>
  <Company/>
  <LinksUpToDate>false</LinksUpToDate>
  <CharactersWithSpaces>5034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