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71ED4">
      <w:pPr>
        <w:pStyle w:val="BodyText"/>
        <w:kinsoku w:val="0"/>
        <w:overflowPunct w:val="0"/>
        <w:spacing w:before="10"/>
        <w:ind w:left="0"/>
        <w:rPr>
          <w:rFonts w:ascii="Times New Roman" w:hAnsi="Times New Roman" w:cs="Times New Roman"/>
          <w:sz w:val="3"/>
          <w:szCs w:val="3"/>
        </w:rPr>
      </w:pPr>
      <w:bookmarkStart w:id="0" w:name="_GoBack"/>
      <w:bookmarkEnd w:id="0"/>
    </w:p>
    <w:p w:rsidR="00000000" w:rsidRDefault="001017A8">
      <w:pPr>
        <w:pStyle w:val="BodyText"/>
        <w:kinsoku w:val="0"/>
        <w:overflowPunct w:val="0"/>
        <w:spacing w:line="20" w:lineRule="exact"/>
        <w:ind w:left="104"/>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466725" cy="12700"/>
                <wp:effectExtent l="5715" t="9525" r="3810" b="0"/>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 cy="12700"/>
                          <a:chOff x="0" y="0"/>
                          <a:chExt cx="735" cy="20"/>
                        </a:xfrm>
                      </wpg:grpSpPr>
                      <wps:wsp>
                        <wps:cNvPr id="3" name="Freeform 4"/>
                        <wps:cNvSpPr>
                          <a:spLocks/>
                        </wps:cNvSpPr>
                        <wps:spPr bwMode="auto">
                          <a:xfrm>
                            <a:off x="7" y="7"/>
                            <a:ext cx="720" cy="20"/>
                          </a:xfrm>
                          <a:custGeom>
                            <a:avLst/>
                            <a:gdLst>
                              <a:gd name="T0" fmla="*/ 0 w 720"/>
                              <a:gd name="T1" fmla="*/ 0 h 20"/>
                              <a:gd name="T2" fmla="*/ 720 w 720"/>
                              <a:gd name="T3" fmla="*/ 0 h 20"/>
                            </a:gdLst>
                            <a:ahLst/>
                            <a:cxnLst>
                              <a:cxn ang="0">
                                <a:pos x="T0" y="T1"/>
                              </a:cxn>
                              <a:cxn ang="0">
                                <a:pos x="T2" y="T3"/>
                              </a:cxn>
                            </a:cxnLst>
                            <a:rect l="0" t="0" r="r" b="b"/>
                            <a:pathLst>
                              <a:path w="720" h="20">
                                <a:moveTo>
                                  <a:pt x="0" y="0"/>
                                </a:moveTo>
                                <a:lnTo>
                                  <a:pt x="72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1E0009" id="Group 3" o:spid="_x0000_s1026" style="width:36.75pt;height:1pt;mso-position-horizontal-relative:char;mso-position-vertical-relative:line" coordsize="7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">
                <v:shape id="Freeform 4" o:spid="_x0000_s1027" style="position:absolute;left:7;top:7;width:720;height:20;visibility:visible;mso-wrap-style:square;v-text-anchor:top" coordsize="7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u7ecIA&#10;AADaAAAADwAAAGRycy9kb3ducmV2LnhtbESP3YrCMBSE7xd8h3AE7zRVQbRrFBUEwR+0unh7aM62&#10;ZZuT0kStb28EYS+HmW+Gmc4bU4o71a6wrKDfi0AQp1YXnCm4nNfdMQjnkTWWlknBkxzMZ62vKcba&#10;PvhE98RnIpSwi1FB7n0VS+nSnAy6nq2Ig/dra4M+yDqTusZHKDelHETRSBosOCzkWNEqp/QvuRkF&#10;w+X1sJ+MtvvrsNom643vH3enH6U67WbxDcJT4//DH3qjAwfvK+EGyN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W7t5wgAAANoAAAAPAAAAAAAAAAAAAAAAAJgCAABkcnMvZG93&#10;bnJldi54bWxQSwUGAAAAAAQABAD1AAAAhwMAAAAA&#10;" path="m,l720,e" filled="f" strokeweight=".72pt">
                  <v:path arrowok="t" o:connecttype="custom" o:connectlocs="0,0;720,0" o:connectangles="0,0"/>
                </v:shape>
                <w10:anchorlock/>
              </v:group>
            </w:pict>
          </mc:Fallback>
        </mc:AlternateContent>
      </w:r>
    </w:p>
    <w:p w:rsidR="00000000" w:rsidRDefault="00671ED4">
      <w:pPr>
        <w:pStyle w:val="BodyText"/>
        <w:kinsoku w:val="0"/>
        <w:overflowPunct w:val="0"/>
        <w:ind w:left="3563" w:right="3521"/>
        <w:jc w:val="center"/>
      </w:pPr>
      <w:r>
        <w:rPr>
          <w:b/>
          <w:bCs/>
        </w:rPr>
        <w:t>Exhibit</w:t>
      </w:r>
      <w:r>
        <w:rPr>
          <w:b/>
          <w:bCs/>
          <w:spacing w:val="-6"/>
        </w:rPr>
        <w:t xml:space="preserve"> </w:t>
      </w:r>
      <w:r>
        <w:rPr>
          <w:b/>
          <w:bCs/>
        </w:rPr>
        <w:t>2</w:t>
      </w:r>
    </w:p>
    <w:p w:rsidR="00000000" w:rsidRDefault="00671ED4">
      <w:pPr>
        <w:pStyle w:val="BodyText"/>
        <w:kinsoku w:val="0"/>
        <w:overflowPunct w:val="0"/>
        <w:spacing w:before="3"/>
        <w:ind w:left="0"/>
        <w:rPr>
          <w:b/>
          <w:bCs/>
        </w:rPr>
      </w:pPr>
    </w:p>
    <w:p w:rsidR="00000000" w:rsidRDefault="00671ED4">
      <w:pPr>
        <w:pStyle w:val="BodyText"/>
        <w:kinsoku w:val="0"/>
        <w:overflowPunct w:val="0"/>
        <w:ind w:left="3563" w:right="3523"/>
        <w:jc w:val="center"/>
        <w:rPr>
          <w:sz w:val="28"/>
          <w:szCs w:val="28"/>
        </w:rPr>
      </w:pPr>
      <w:r>
        <w:rPr>
          <w:b/>
          <w:bCs/>
          <w:sz w:val="28"/>
          <w:szCs w:val="28"/>
          <w:u w:val="thick"/>
        </w:rPr>
        <w:t xml:space="preserve">Arbitration </w:t>
      </w:r>
      <w:r>
        <w:rPr>
          <w:b/>
          <w:bCs/>
          <w:spacing w:val="-2"/>
          <w:sz w:val="28"/>
          <w:szCs w:val="28"/>
          <w:u w:val="thick"/>
        </w:rPr>
        <w:t>Agreement</w:t>
      </w:r>
    </w:p>
    <w:p w:rsidR="00000000" w:rsidRDefault="00671ED4">
      <w:pPr>
        <w:pStyle w:val="BodyText"/>
        <w:kinsoku w:val="0"/>
        <w:overflowPunct w:val="0"/>
        <w:spacing w:before="1"/>
        <w:ind w:left="0"/>
        <w:rPr>
          <w:b/>
          <w:bCs/>
          <w:sz w:val="14"/>
          <w:szCs w:val="14"/>
        </w:rPr>
      </w:pPr>
    </w:p>
    <w:p w:rsidR="00000000" w:rsidRDefault="00671ED4">
      <w:pPr>
        <w:pStyle w:val="ListParagraph"/>
        <w:numPr>
          <w:ilvl w:val="0"/>
          <w:numId w:val="3"/>
        </w:numPr>
        <w:tabs>
          <w:tab w:val="left" w:pos="833"/>
        </w:tabs>
        <w:kinsoku w:val="0"/>
        <w:overflowPunct w:val="0"/>
        <w:spacing w:before="74" w:line="244" w:lineRule="auto"/>
        <w:ind w:right="390"/>
        <w:rPr>
          <w:rFonts w:ascii="Arial" w:hAnsi="Arial" w:cs="Arial"/>
          <w:sz w:val="20"/>
          <w:szCs w:val="20"/>
        </w:rPr>
      </w:pPr>
      <w:r>
        <w:rPr>
          <w:rFonts w:ascii="Arial" w:hAnsi="Arial" w:cs="Arial"/>
          <w:b/>
          <w:bCs/>
          <w:sz w:val="20"/>
          <w:szCs w:val="20"/>
        </w:rPr>
        <w:t xml:space="preserve">THE ARBITRATION PROCESS. </w:t>
      </w:r>
      <w:r>
        <w:rPr>
          <w:rFonts w:ascii="Arial" w:hAnsi="Arial" w:cs="Arial"/>
          <w:sz w:val="20"/>
          <w:szCs w:val="20"/>
        </w:rPr>
        <w:t>Arbitration is mandatory as part of the procedures outlined in Rev. Proc. 2002-67 and will be used to</w:t>
      </w:r>
      <w:r>
        <w:rPr>
          <w:rFonts w:ascii="Arial" w:hAnsi="Arial" w:cs="Arial"/>
          <w:spacing w:val="-16"/>
          <w:sz w:val="20"/>
          <w:szCs w:val="20"/>
        </w:rPr>
        <w:t xml:space="preserve"> </w:t>
      </w:r>
      <w:r>
        <w:rPr>
          <w:rFonts w:ascii="Arial" w:hAnsi="Arial" w:cs="Arial"/>
          <w:sz w:val="20"/>
          <w:szCs w:val="20"/>
        </w:rPr>
        <w:t>assist</w:t>
      </w:r>
    </w:p>
    <w:p w:rsidR="00000000" w:rsidRDefault="00671ED4">
      <w:pPr>
        <w:pStyle w:val="BodyText"/>
        <w:tabs>
          <w:tab w:val="left" w:pos="5442"/>
        </w:tabs>
        <w:kinsoku w:val="0"/>
        <w:overflowPunct w:val="0"/>
        <w:spacing w:before="3" w:line="247" w:lineRule="auto"/>
        <w:ind w:right="191"/>
      </w:pPr>
      <w:r>
        <w:rPr>
          <w:w w:val="99"/>
          <w:u w:val="single"/>
        </w:rPr>
        <w:t xml:space="preserve"> </w:t>
      </w:r>
      <w:r>
        <w:rPr>
          <w:u w:val="single"/>
        </w:rPr>
        <w:tab/>
      </w:r>
      <w:r>
        <w:rPr>
          <w:spacing w:val="-1"/>
        </w:rPr>
        <w:t xml:space="preserve"> </w:t>
      </w:r>
      <w:r>
        <w:t>(hereinafter “Taxpayer”) and the</w:t>
      </w:r>
      <w:r>
        <w:rPr>
          <w:spacing w:val="-13"/>
        </w:rPr>
        <w:t xml:space="preserve"> </w:t>
      </w:r>
      <w:r>
        <w:t>Commissioner</w:t>
      </w:r>
      <w:r>
        <w:rPr>
          <w:spacing w:val="-4"/>
        </w:rPr>
        <w:t xml:space="preserve"> </w:t>
      </w:r>
      <w:r>
        <w:t>of</w:t>
      </w:r>
      <w:r>
        <w:rPr>
          <w:w w:val="99"/>
        </w:rPr>
        <w:t xml:space="preserve"> </w:t>
      </w:r>
      <w:r>
        <w:t xml:space="preserve">the Internal Revenue Service (collectively the “Parties”) in resolving certain issues relating to the Taxpayer’s participation in a Contingent Liability Transaction, a transaction designated by the Commissioner and Treasury as a “listed transaction” in </w:t>
      </w:r>
      <w:r>
        <w:t>Notice 2001-17, 2001-1 C.B. 730. The applicable provisions and requirements of Rev. Proc. 2002-67 are hereby incorporated in this Agreement by</w:t>
      </w:r>
      <w:r>
        <w:rPr>
          <w:spacing w:val="-15"/>
        </w:rPr>
        <w:t xml:space="preserve"> </w:t>
      </w:r>
      <w:r>
        <w:t>reference.</w:t>
      </w:r>
    </w:p>
    <w:p w:rsidR="00000000" w:rsidRDefault="00671ED4">
      <w:pPr>
        <w:pStyle w:val="BodyText"/>
        <w:kinsoku w:val="0"/>
        <w:overflowPunct w:val="0"/>
        <w:spacing w:before="6"/>
        <w:ind w:left="0"/>
      </w:pPr>
    </w:p>
    <w:p w:rsidR="00000000" w:rsidRDefault="00671ED4">
      <w:pPr>
        <w:pStyle w:val="BodyText"/>
        <w:kinsoku w:val="0"/>
        <w:overflowPunct w:val="0"/>
        <w:spacing w:line="247" w:lineRule="auto"/>
        <w:ind w:right="107"/>
      </w:pPr>
      <w:r>
        <w:t>The Parties have agreed to use Final Offer Arbitration, also known as baseball arbitration. The Final</w:t>
      </w:r>
      <w:r>
        <w:t xml:space="preserve"> Offers of both Parties shall reflect the</w:t>
      </w:r>
      <w:r>
        <w:rPr>
          <w:spacing w:val="-24"/>
        </w:rPr>
        <w:t xml:space="preserve"> </w:t>
      </w:r>
      <w:r>
        <w:t>following:</w:t>
      </w:r>
    </w:p>
    <w:p w:rsidR="00000000" w:rsidRDefault="00671ED4">
      <w:pPr>
        <w:pStyle w:val="BodyText"/>
        <w:kinsoku w:val="0"/>
        <w:overflowPunct w:val="0"/>
        <w:spacing w:before="9"/>
        <w:ind w:left="0"/>
      </w:pPr>
    </w:p>
    <w:p w:rsidR="00000000" w:rsidRDefault="00671ED4">
      <w:pPr>
        <w:pStyle w:val="ListParagraph"/>
        <w:numPr>
          <w:ilvl w:val="1"/>
          <w:numId w:val="3"/>
        </w:numPr>
        <w:tabs>
          <w:tab w:val="left" w:pos="1785"/>
        </w:tabs>
        <w:kinsoku w:val="0"/>
        <w:overflowPunct w:val="0"/>
        <w:spacing w:line="247" w:lineRule="auto"/>
        <w:ind w:right="154" w:firstLine="0"/>
        <w:jc w:val="both"/>
        <w:rPr>
          <w:rFonts w:ascii="Arial" w:hAnsi="Arial" w:cs="Arial"/>
          <w:sz w:val="20"/>
          <w:szCs w:val="20"/>
        </w:rPr>
      </w:pPr>
      <w:r>
        <w:rPr>
          <w:rFonts w:ascii="Arial" w:hAnsi="Arial" w:cs="Arial"/>
          <w:sz w:val="20"/>
          <w:szCs w:val="20"/>
        </w:rPr>
        <w:t>The amount of capital loss permitted on the sale of stock received in the Contingent Liability Transaction, which amount will reflect a concession by the Taxpayer of between 50% and 90% of the capital l</w:t>
      </w:r>
      <w:r>
        <w:rPr>
          <w:rFonts w:ascii="Arial" w:hAnsi="Arial" w:cs="Arial"/>
          <w:sz w:val="20"/>
          <w:szCs w:val="20"/>
        </w:rPr>
        <w:t>oss reported by the Taxpayer on the sale of the stock received in the Contingent Liability</w:t>
      </w:r>
      <w:r>
        <w:rPr>
          <w:rFonts w:ascii="Arial" w:hAnsi="Arial" w:cs="Arial"/>
          <w:spacing w:val="-9"/>
          <w:sz w:val="20"/>
          <w:szCs w:val="20"/>
        </w:rPr>
        <w:t xml:space="preserve"> </w:t>
      </w:r>
      <w:r>
        <w:rPr>
          <w:rFonts w:ascii="Arial" w:hAnsi="Arial" w:cs="Arial"/>
          <w:sz w:val="20"/>
          <w:szCs w:val="20"/>
        </w:rPr>
        <w:t>Transaction.</w:t>
      </w:r>
    </w:p>
    <w:p w:rsidR="00000000" w:rsidRDefault="00671ED4">
      <w:pPr>
        <w:pStyle w:val="BodyText"/>
        <w:kinsoku w:val="0"/>
        <w:overflowPunct w:val="0"/>
        <w:spacing w:before="6"/>
        <w:ind w:left="0"/>
      </w:pPr>
    </w:p>
    <w:p w:rsidR="00000000" w:rsidRDefault="00671ED4">
      <w:pPr>
        <w:pStyle w:val="ListParagraph"/>
        <w:numPr>
          <w:ilvl w:val="1"/>
          <w:numId w:val="3"/>
        </w:numPr>
        <w:tabs>
          <w:tab w:val="left" w:pos="1785"/>
        </w:tabs>
        <w:kinsoku w:val="0"/>
        <w:overflowPunct w:val="0"/>
        <w:spacing w:line="247" w:lineRule="auto"/>
        <w:ind w:right="246" w:firstLine="0"/>
        <w:rPr>
          <w:rFonts w:ascii="Arial" w:hAnsi="Arial" w:cs="Arial"/>
          <w:sz w:val="20"/>
          <w:szCs w:val="20"/>
        </w:rPr>
      </w:pPr>
      <w:r>
        <w:rPr>
          <w:rFonts w:ascii="Arial" w:hAnsi="Arial" w:cs="Arial"/>
          <w:sz w:val="20"/>
          <w:szCs w:val="20"/>
        </w:rPr>
        <w:t>The identity of the corporation that is entitled to the tax benefits associated with the deduction resulting from the liability assumed in the Continge</w:t>
      </w:r>
      <w:r>
        <w:rPr>
          <w:rFonts w:ascii="Arial" w:hAnsi="Arial" w:cs="Arial"/>
          <w:sz w:val="20"/>
          <w:szCs w:val="20"/>
        </w:rPr>
        <w:t>nt Liability</w:t>
      </w:r>
      <w:r>
        <w:rPr>
          <w:rFonts w:ascii="Arial" w:hAnsi="Arial" w:cs="Arial"/>
          <w:spacing w:val="-39"/>
          <w:sz w:val="20"/>
          <w:szCs w:val="20"/>
        </w:rPr>
        <w:t xml:space="preserve"> </w:t>
      </w:r>
      <w:r>
        <w:rPr>
          <w:rFonts w:ascii="Arial" w:hAnsi="Arial" w:cs="Arial"/>
          <w:sz w:val="20"/>
          <w:szCs w:val="20"/>
        </w:rPr>
        <w:t>Transaction, including whether such corporation is or has been a member of the Taxpayer’s consolidated group (including any successor to such</w:t>
      </w:r>
      <w:r>
        <w:rPr>
          <w:rFonts w:ascii="Arial" w:hAnsi="Arial" w:cs="Arial"/>
          <w:spacing w:val="-18"/>
          <w:sz w:val="20"/>
          <w:szCs w:val="20"/>
        </w:rPr>
        <w:t xml:space="preserve"> </w:t>
      </w:r>
      <w:r>
        <w:rPr>
          <w:rFonts w:ascii="Arial" w:hAnsi="Arial" w:cs="Arial"/>
          <w:sz w:val="20"/>
          <w:szCs w:val="20"/>
        </w:rPr>
        <w:t>group).</w:t>
      </w:r>
    </w:p>
    <w:p w:rsidR="00000000" w:rsidRDefault="00671ED4">
      <w:pPr>
        <w:pStyle w:val="BodyText"/>
        <w:kinsoku w:val="0"/>
        <w:overflowPunct w:val="0"/>
        <w:spacing w:before="6"/>
        <w:ind w:left="0"/>
      </w:pPr>
    </w:p>
    <w:p w:rsidR="00000000" w:rsidRDefault="00671ED4">
      <w:pPr>
        <w:pStyle w:val="ListParagraph"/>
        <w:numPr>
          <w:ilvl w:val="1"/>
          <w:numId w:val="3"/>
        </w:numPr>
        <w:tabs>
          <w:tab w:val="left" w:pos="1826"/>
        </w:tabs>
        <w:kinsoku w:val="0"/>
        <w:overflowPunct w:val="0"/>
        <w:spacing w:line="247" w:lineRule="auto"/>
        <w:ind w:right="167" w:firstLine="0"/>
        <w:rPr>
          <w:rFonts w:ascii="Arial" w:hAnsi="Arial" w:cs="Arial"/>
          <w:sz w:val="20"/>
          <w:szCs w:val="20"/>
        </w:rPr>
      </w:pPr>
      <w:r>
        <w:rPr>
          <w:rFonts w:ascii="Arial" w:hAnsi="Arial" w:cs="Arial"/>
          <w:sz w:val="20"/>
          <w:szCs w:val="20"/>
        </w:rPr>
        <w:t>With respect to the Electing Taxpayer or an entity that was a member of the Electing Taxpaye</w:t>
      </w:r>
      <w:r>
        <w:rPr>
          <w:rFonts w:ascii="Arial" w:hAnsi="Arial" w:cs="Arial"/>
          <w:sz w:val="20"/>
          <w:szCs w:val="20"/>
        </w:rPr>
        <w:t>r’s consolidated group (including any successor to such group) at any time, the manner and timing of the reduction in the tax benefits necessary to eliminate any duplication</w:t>
      </w:r>
      <w:r>
        <w:rPr>
          <w:rFonts w:ascii="Arial" w:hAnsi="Arial" w:cs="Arial"/>
          <w:spacing w:val="-37"/>
          <w:sz w:val="20"/>
          <w:szCs w:val="20"/>
        </w:rPr>
        <w:t xml:space="preserve"> </w:t>
      </w:r>
      <w:r>
        <w:rPr>
          <w:rFonts w:ascii="Arial" w:hAnsi="Arial" w:cs="Arial"/>
          <w:sz w:val="20"/>
          <w:szCs w:val="20"/>
        </w:rPr>
        <w:t>in the tax benefits associated with the Contingent Liability Transaction in amount</w:t>
      </w:r>
      <w:r>
        <w:rPr>
          <w:rFonts w:ascii="Arial" w:hAnsi="Arial" w:cs="Arial"/>
          <w:sz w:val="20"/>
          <w:szCs w:val="20"/>
        </w:rPr>
        <w:t>s that, in the aggregate, equal the capital loss permitted under (a)</w:t>
      </w:r>
      <w:r>
        <w:rPr>
          <w:rFonts w:ascii="Arial" w:hAnsi="Arial" w:cs="Arial"/>
          <w:spacing w:val="-29"/>
          <w:sz w:val="20"/>
          <w:szCs w:val="20"/>
        </w:rPr>
        <w:t xml:space="preserve"> </w:t>
      </w:r>
      <w:r>
        <w:rPr>
          <w:rFonts w:ascii="Arial" w:hAnsi="Arial" w:cs="Arial"/>
          <w:sz w:val="20"/>
          <w:szCs w:val="20"/>
        </w:rPr>
        <w:t>above.</w:t>
      </w:r>
    </w:p>
    <w:p w:rsidR="00000000" w:rsidRDefault="00671ED4">
      <w:pPr>
        <w:pStyle w:val="BodyText"/>
        <w:kinsoku w:val="0"/>
        <w:overflowPunct w:val="0"/>
        <w:spacing w:before="9"/>
        <w:ind w:left="0"/>
      </w:pPr>
    </w:p>
    <w:p w:rsidR="00000000" w:rsidRDefault="00671ED4">
      <w:pPr>
        <w:pStyle w:val="ListParagraph"/>
        <w:numPr>
          <w:ilvl w:val="1"/>
          <w:numId w:val="3"/>
        </w:numPr>
        <w:tabs>
          <w:tab w:val="left" w:pos="1785"/>
        </w:tabs>
        <w:kinsoku w:val="0"/>
        <w:overflowPunct w:val="0"/>
        <w:ind w:left="1784" w:hanging="232"/>
        <w:rPr>
          <w:rFonts w:ascii="Arial" w:hAnsi="Arial" w:cs="Arial"/>
          <w:sz w:val="20"/>
          <w:szCs w:val="20"/>
        </w:rPr>
      </w:pPr>
      <w:r>
        <w:rPr>
          <w:rFonts w:ascii="Arial" w:hAnsi="Arial" w:cs="Arial"/>
          <w:sz w:val="20"/>
          <w:szCs w:val="20"/>
        </w:rPr>
        <w:t>The amount of any penalty under section</w:t>
      </w:r>
      <w:r>
        <w:rPr>
          <w:rFonts w:ascii="Arial" w:hAnsi="Arial" w:cs="Arial"/>
          <w:spacing w:val="-20"/>
          <w:sz w:val="20"/>
          <w:szCs w:val="20"/>
        </w:rPr>
        <w:t xml:space="preserve"> </w:t>
      </w:r>
      <w:r>
        <w:rPr>
          <w:rFonts w:ascii="Arial" w:hAnsi="Arial" w:cs="Arial"/>
          <w:sz w:val="20"/>
          <w:szCs w:val="20"/>
        </w:rPr>
        <w:t>6662.</w:t>
      </w:r>
    </w:p>
    <w:p w:rsidR="00000000" w:rsidRDefault="00671ED4">
      <w:pPr>
        <w:pStyle w:val="BodyText"/>
        <w:kinsoku w:val="0"/>
        <w:overflowPunct w:val="0"/>
        <w:spacing w:before="1"/>
        <w:ind w:left="0"/>
        <w:rPr>
          <w:sz w:val="21"/>
          <w:szCs w:val="21"/>
        </w:rPr>
      </w:pPr>
    </w:p>
    <w:p w:rsidR="00000000" w:rsidRDefault="00671ED4">
      <w:pPr>
        <w:pStyle w:val="BodyText"/>
        <w:kinsoku w:val="0"/>
        <w:overflowPunct w:val="0"/>
        <w:spacing w:line="247" w:lineRule="auto"/>
        <w:ind w:right="108"/>
        <w:jc w:val="both"/>
      </w:pPr>
      <w:r>
        <w:t>The Arbitrator, after reviewing the Final Offers and the accompanying information, will choose one Final Offer. Each Party’s Final</w:t>
      </w:r>
      <w:r>
        <w:t xml:space="preserve"> Offer shall state an amount that reflects the above, including the effect of any present value calculation, as</w:t>
      </w:r>
      <w:r>
        <w:rPr>
          <w:spacing w:val="-22"/>
        </w:rPr>
        <w:t xml:space="preserve"> </w:t>
      </w:r>
      <w:r>
        <w:t>appropriate</w:t>
      </w:r>
    </w:p>
    <w:p w:rsidR="00000000" w:rsidRDefault="00671ED4">
      <w:pPr>
        <w:pStyle w:val="BodyText"/>
        <w:kinsoku w:val="0"/>
        <w:overflowPunct w:val="0"/>
        <w:spacing w:before="6"/>
        <w:ind w:left="0"/>
      </w:pPr>
    </w:p>
    <w:p w:rsidR="00000000" w:rsidRDefault="00671ED4">
      <w:pPr>
        <w:pStyle w:val="BodyText"/>
        <w:kinsoku w:val="0"/>
        <w:overflowPunct w:val="0"/>
        <w:spacing w:line="247" w:lineRule="auto"/>
        <w:ind w:right="107"/>
      </w:pPr>
      <w:r>
        <w:t>The Parties to this Agreement (see section 2 below) agree to be bound by the Arbitrator’s determination. There can be no ex parte c</w:t>
      </w:r>
      <w:r>
        <w:t>ommunications between the Arbitrator and any Party, third party, witness, agent, or other person regarding the issues for arbitration. All communications between the Arbitrator and either Party, unless otherwise stated, including requesting and transferrin</w:t>
      </w:r>
      <w:r>
        <w:t>g documentation and information, will be made through an Administrator. The Administrator for this Arbitration Session will be an Appeals employee to be assigned by Appeals. The Administrator will inform and</w:t>
      </w:r>
      <w:r>
        <w:rPr>
          <w:spacing w:val="-4"/>
        </w:rPr>
        <w:t xml:space="preserve"> </w:t>
      </w:r>
      <w:r>
        <w:t>discuss</w:t>
      </w:r>
      <w:r>
        <w:rPr>
          <w:spacing w:val="-4"/>
        </w:rPr>
        <w:t xml:space="preserve"> </w:t>
      </w:r>
      <w:r>
        <w:t>with</w:t>
      </w:r>
      <w:r>
        <w:rPr>
          <w:spacing w:val="-4"/>
        </w:rPr>
        <w:t xml:space="preserve"> </w:t>
      </w:r>
      <w:r>
        <w:t>the</w:t>
      </w:r>
      <w:r>
        <w:rPr>
          <w:spacing w:val="-3"/>
        </w:rPr>
        <w:t xml:space="preserve"> </w:t>
      </w:r>
      <w:r>
        <w:t>Parties</w:t>
      </w:r>
      <w:r>
        <w:rPr>
          <w:spacing w:val="-4"/>
        </w:rPr>
        <w:t xml:space="preserve"> </w:t>
      </w:r>
      <w:r>
        <w:t>the</w:t>
      </w:r>
      <w:r>
        <w:rPr>
          <w:spacing w:val="-4"/>
        </w:rPr>
        <w:t xml:space="preserve"> </w:t>
      </w:r>
      <w:r>
        <w:t>rules</w:t>
      </w:r>
      <w:r>
        <w:rPr>
          <w:spacing w:val="-4"/>
        </w:rPr>
        <w:t xml:space="preserve"> </w:t>
      </w:r>
      <w:r>
        <w:t>and</w:t>
      </w:r>
      <w:r>
        <w:rPr>
          <w:spacing w:val="-4"/>
        </w:rPr>
        <w:t xml:space="preserve"> </w:t>
      </w:r>
      <w:r>
        <w:t>procedure</w:t>
      </w:r>
      <w:r>
        <w:t>s</w:t>
      </w:r>
      <w:r>
        <w:rPr>
          <w:spacing w:val="-4"/>
        </w:rPr>
        <w:t xml:space="preserve"> </w:t>
      </w:r>
      <w:r>
        <w:t>pertaining</w:t>
      </w:r>
      <w:r>
        <w:rPr>
          <w:spacing w:val="-4"/>
        </w:rPr>
        <w:t xml:space="preserve"> </w:t>
      </w:r>
      <w:r>
        <w:t>to</w:t>
      </w:r>
      <w:r>
        <w:rPr>
          <w:spacing w:val="-3"/>
        </w:rPr>
        <w:t xml:space="preserve"> </w:t>
      </w:r>
      <w:r>
        <w:t>the</w:t>
      </w:r>
      <w:r>
        <w:rPr>
          <w:spacing w:val="-3"/>
        </w:rPr>
        <w:t xml:space="preserve"> </w:t>
      </w:r>
      <w:r>
        <w:t>Arbitration</w:t>
      </w:r>
      <w:r>
        <w:rPr>
          <w:spacing w:val="-4"/>
        </w:rPr>
        <w:t xml:space="preserve"> </w:t>
      </w:r>
      <w:r>
        <w:t>process.</w:t>
      </w:r>
    </w:p>
    <w:p w:rsidR="00000000" w:rsidRDefault="00671ED4">
      <w:pPr>
        <w:pStyle w:val="BodyText"/>
        <w:kinsoku w:val="0"/>
        <w:overflowPunct w:val="0"/>
        <w:spacing w:before="6"/>
        <w:ind w:left="0"/>
      </w:pPr>
    </w:p>
    <w:p w:rsidR="00000000" w:rsidRDefault="00671ED4">
      <w:pPr>
        <w:pStyle w:val="ListParagraph"/>
        <w:numPr>
          <w:ilvl w:val="0"/>
          <w:numId w:val="2"/>
        </w:numPr>
        <w:tabs>
          <w:tab w:val="left" w:pos="833"/>
        </w:tabs>
        <w:kinsoku w:val="0"/>
        <w:overflowPunct w:val="0"/>
        <w:spacing w:line="247" w:lineRule="auto"/>
        <w:ind w:right="182" w:hanging="720"/>
        <w:rPr>
          <w:rFonts w:ascii="Arial" w:hAnsi="Arial" w:cs="Arial"/>
          <w:sz w:val="20"/>
          <w:szCs w:val="20"/>
        </w:rPr>
      </w:pPr>
      <w:r>
        <w:rPr>
          <w:rFonts w:ascii="Arial" w:hAnsi="Arial" w:cs="Arial"/>
          <w:b/>
          <w:bCs/>
          <w:sz w:val="20"/>
          <w:szCs w:val="20"/>
        </w:rPr>
        <w:t xml:space="preserve">PARTICIPANTS. </w:t>
      </w:r>
      <w:r>
        <w:rPr>
          <w:rFonts w:ascii="Arial" w:hAnsi="Arial" w:cs="Arial"/>
          <w:sz w:val="20"/>
          <w:szCs w:val="20"/>
        </w:rPr>
        <w:t xml:space="preserve">The Parties to the arbitration will be the Taxpayer and the Commissioner. The Taxpayer </w:t>
      </w:r>
      <w:r>
        <w:rPr>
          <w:rFonts w:ascii="Arial" w:hAnsi="Arial" w:cs="Arial"/>
          <w:spacing w:val="2"/>
          <w:sz w:val="20"/>
          <w:szCs w:val="20"/>
        </w:rPr>
        <w:t xml:space="preserve">may </w:t>
      </w:r>
      <w:r>
        <w:rPr>
          <w:rFonts w:ascii="Arial" w:hAnsi="Arial" w:cs="Arial"/>
          <w:sz w:val="20"/>
          <w:szCs w:val="20"/>
        </w:rPr>
        <w:t xml:space="preserve">elect to have the representation of counsel or an authorized representative to assist in </w:t>
      </w:r>
      <w:r>
        <w:rPr>
          <w:rFonts w:ascii="Arial" w:hAnsi="Arial" w:cs="Arial"/>
          <w:sz w:val="20"/>
          <w:szCs w:val="20"/>
        </w:rPr>
        <w:t>preparing for and conducting the arbitration proceeding. The Office of Chief Counsel will represent the Commissioner in the arbitration proceeding. The specific participants on behalf of the Taxpayer in the Arbitration Session will</w:t>
      </w:r>
      <w:r>
        <w:rPr>
          <w:rFonts w:ascii="Arial" w:hAnsi="Arial" w:cs="Arial"/>
          <w:spacing w:val="-15"/>
          <w:sz w:val="20"/>
          <w:szCs w:val="20"/>
        </w:rPr>
        <w:t xml:space="preserve"> </w:t>
      </w:r>
      <w:r>
        <w:rPr>
          <w:rFonts w:ascii="Arial" w:hAnsi="Arial" w:cs="Arial"/>
          <w:sz w:val="20"/>
          <w:szCs w:val="20"/>
        </w:rPr>
        <w:t>be:</w:t>
      </w:r>
    </w:p>
    <w:p w:rsidR="00000000" w:rsidRDefault="00671ED4">
      <w:pPr>
        <w:pStyle w:val="BodyText"/>
        <w:kinsoku w:val="0"/>
        <w:overflowPunct w:val="0"/>
        <w:spacing w:before="9"/>
        <w:ind w:left="0"/>
      </w:pPr>
    </w:p>
    <w:p w:rsidR="00000000" w:rsidRDefault="00671ED4">
      <w:pPr>
        <w:pStyle w:val="BodyText"/>
        <w:kinsoku w:val="0"/>
        <w:overflowPunct w:val="0"/>
        <w:spacing w:line="494" w:lineRule="auto"/>
        <w:ind w:left="831" w:right="8003"/>
      </w:pPr>
      <w:r>
        <w:t>Taxpayer:  For</w:t>
      </w:r>
      <w:r>
        <w:rPr>
          <w:spacing w:val="-8"/>
        </w:rPr>
        <w:t xml:space="preserve"> </w:t>
      </w:r>
      <w:r>
        <w:t>Taxp</w:t>
      </w:r>
      <w:r>
        <w:t>ayer:</w:t>
      </w:r>
    </w:p>
    <w:p w:rsidR="00000000" w:rsidRDefault="00671ED4">
      <w:pPr>
        <w:pStyle w:val="BodyText"/>
        <w:kinsoku w:val="0"/>
        <w:overflowPunct w:val="0"/>
        <w:spacing w:line="494" w:lineRule="auto"/>
        <w:ind w:left="831" w:right="8003"/>
        <w:sectPr w:rsidR="00000000">
          <w:footerReference w:type="default" r:id="rId7"/>
          <w:pgSz w:w="12240" w:h="15840"/>
          <w:pgMar w:top="1280" w:right="1100" w:bottom="700" w:left="1060" w:header="0" w:footer="500" w:gutter="0"/>
          <w:pgNumType w:start="1"/>
          <w:cols w:space="720"/>
          <w:noEndnote/>
        </w:sectPr>
      </w:pPr>
    </w:p>
    <w:p w:rsidR="00000000" w:rsidRDefault="00671ED4">
      <w:pPr>
        <w:pStyle w:val="BodyText"/>
        <w:kinsoku w:val="0"/>
        <w:overflowPunct w:val="0"/>
        <w:spacing w:before="46" w:line="247" w:lineRule="auto"/>
        <w:ind w:right="141"/>
      </w:pPr>
      <w:r>
        <w:lastRenderedPageBreak/>
        <w:t>No later than two weeks before commencement of the Arbitration Session, each Party will submit, to the Administrator and the other Party by facsimile, a complete and final list of participants who will attend the Arbitration Ses</w:t>
      </w:r>
      <w:r>
        <w:t>sion. The list must identify, for each participant, their position with the Party or other affiliation (e.g., a member of the XYZ law firm, counsel to the Taxpayer), and their address, telephone and fax</w:t>
      </w:r>
      <w:r>
        <w:rPr>
          <w:spacing w:val="-12"/>
        </w:rPr>
        <w:t xml:space="preserve"> </w:t>
      </w:r>
      <w:r>
        <w:t>numbers.</w:t>
      </w:r>
    </w:p>
    <w:p w:rsidR="00000000" w:rsidRDefault="00671ED4">
      <w:pPr>
        <w:pStyle w:val="BodyText"/>
        <w:kinsoku w:val="0"/>
        <w:overflowPunct w:val="0"/>
        <w:spacing w:before="6"/>
        <w:ind w:left="0"/>
      </w:pPr>
    </w:p>
    <w:p w:rsidR="00000000" w:rsidRDefault="00671ED4">
      <w:pPr>
        <w:pStyle w:val="ListParagraph"/>
        <w:numPr>
          <w:ilvl w:val="0"/>
          <w:numId w:val="2"/>
        </w:numPr>
        <w:tabs>
          <w:tab w:val="left" w:pos="833"/>
        </w:tabs>
        <w:kinsoku w:val="0"/>
        <w:overflowPunct w:val="0"/>
        <w:spacing w:line="247" w:lineRule="auto"/>
        <w:ind w:right="172" w:hanging="720"/>
        <w:rPr>
          <w:rFonts w:ascii="Arial" w:hAnsi="Arial" w:cs="Arial"/>
          <w:sz w:val="20"/>
          <w:szCs w:val="20"/>
        </w:rPr>
      </w:pPr>
      <w:r>
        <w:rPr>
          <w:rFonts w:ascii="Arial" w:hAnsi="Arial" w:cs="Arial"/>
          <w:b/>
          <w:bCs/>
          <w:sz w:val="20"/>
          <w:szCs w:val="20"/>
        </w:rPr>
        <w:t xml:space="preserve">SELECTION OF ARBITRATOR. </w:t>
      </w:r>
      <w:r>
        <w:rPr>
          <w:rFonts w:ascii="Arial" w:hAnsi="Arial" w:cs="Arial"/>
          <w:sz w:val="20"/>
          <w:szCs w:val="20"/>
        </w:rPr>
        <w:t>The Parties have a</w:t>
      </w:r>
      <w:r>
        <w:rPr>
          <w:rFonts w:ascii="Arial" w:hAnsi="Arial" w:cs="Arial"/>
          <w:sz w:val="20"/>
          <w:szCs w:val="20"/>
        </w:rPr>
        <w:t>greed to select an Arbitrator from a qualified list of eligible persons prepared by the Service, as described in Section 7.05 of Rev. Proc. 2002-67.  Within 15 days of the date that the Service notifies the Electing Taxpayer that the Service has determined</w:t>
      </w:r>
      <w:r>
        <w:rPr>
          <w:rFonts w:ascii="Arial" w:hAnsi="Arial" w:cs="Arial"/>
          <w:sz w:val="20"/>
          <w:szCs w:val="20"/>
        </w:rPr>
        <w:t xml:space="preserve"> that the Fast Track Dispute Resolution Procedure - Contingent Liability Cases was unsuccessful, the Taxpayer must select three names from the qualified list and rank them in order of preference.  If the first candidate is unavailable, the Administrator wi</w:t>
      </w:r>
      <w:r>
        <w:rPr>
          <w:rFonts w:ascii="Arial" w:hAnsi="Arial" w:cs="Arial"/>
          <w:sz w:val="20"/>
          <w:szCs w:val="20"/>
        </w:rPr>
        <w:t>ll contact the other candidates in the order indicated by the Taxpayer. The fees and costs of the Arbitrator will be shared equally by the Parties. The Administrator will arrange for the hiring of the Arbitrator, subject to applicable rules and regulations</w:t>
      </w:r>
      <w:r>
        <w:rPr>
          <w:rFonts w:ascii="Arial" w:hAnsi="Arial" w:cs="Arial"/>
          <w:sz w:val="20"/>
          <w:szCs w:val="20"/>
        </w:rPr>
        <w:t xml:space="preserve"> for Government</w:t>
      </w:r>
      <w:r>
        <w:rPr>
          <w:rFonts w:ascii="Arial" w:hAnsi="Arial" w:cs="Arial"/>
          <w:spacing w:val="-15"/>
          <w:sz w:val="20"/>
          <w:szCs w:val="20"/>
        </w:rPr>
        <w:t xml:space="preserve"> </w:t>
      </w:r>
      <w:r>
        <w:rPr>
          <w:rFonts w:ascii="Arial" w:hAnsi="Arial" w:cs="Arial"/>
          <w:sz w:val="20"/>
          <w:szCs w:val="20"/>
        </w:rPr>
        <w:t>procurement.</w:t>
      </w:r>
    </w:p>
    <w:p w:rsidR="00000000" w:rsidRDefault="00671ED4">
      <w:pPr>
        <w:pStyle w:val="BodyText"/>
        <w:kinsoku w:val="0"/>
        <w:overflowPunct w:val="0"/>
        <w:spacing w:before="6"/>
        <w:ind w:left="0"/>
      </w:pPr>
    </w:p>
    <w:p w:rsidR="00000000" w:rsidRDefault="00671ED4">
      <w:pPr>
        <w:pStyle w:val="BodyText"/>
        <w:kinsoku w:val="0"/>
        <w:overflowPunct w:val="0"/>
        <w:spacing w:line="247" w:lineRule="auto"/>
        <w:ind w:right="112"/>
      </w:pPr>
      <w:r>
        <w:t>A selected Arbitrator who has represented or currently represents a promoter or investor in a Contingent Liability Transaction, or whose firm has done so, is not neutral and, therefore, will be ineligible to serve as an arbitrator in a proceeding under thi</w:t>
      </w:r>
      <w:r>
        <w:t>s revenue procedure. The selected Arbitrator will be disqualified from representing the Taxpayer in any pending or future action that involves the transactions or issues that are the particular subject matter of the arbitration. This disqualification exten</w:t>
      </w:r>
      <w:r>
        <w:t xml:space="preserve">ds to representing any other parties involved in transactions or issues that are the particular subject matter of the arbitration. Members or employees of the Arbitrator’s firm will also be disqualified from representing the Electing Taxpayer or any other </w:t>
      </w:r>
      <w:r>
        <w:t xml:space="preserve">parties involved in the transactions or issues that are the particular subject matter of the arbitration in an action that involves the transactions or issues that are the particular subject matter of the arbitration, unless:  (i) the Arbitrator disclosed </w:t>
      </w:r>
      <w:r>
        <w:t>the potential of such representation prior to the parties’ acceptance of the Arbitrator; (ii) such action relates to a taxable year that is different from the taxable year(s) under arbitration; (iii) the firm’s internal controls preclude the Arbitrator fro</w:t>
      </w:r>
      <w:r>
        <w:t>m any form of participation in the matter; and (iv) the firm does not allocate to the Arbitrator any part of the fee</w:t>
      </w:r>
      <w:r>
        <w:rPr>
          <w:spacing w:val="-20"/>
        </w:rPr>
        <w:t xml:space="preserve"> </w:t>
      </w:r>
      <w:r>
        <w:t>therefrom.</w:t>
      </w:r>
    </w:p>
    <w:p w:rsidR="00000000" w:rsidRDefault="00671ED4">
      <w:pPr>
        <w:pStyle w:val="BodyText"/>
        <w:kinsoku w:val="0"/>
        <w:overflowPunct w:val="0"/>
        <w:spacing w:before="6"/>
        <w:ind w:left="0"/>
      </w:pPr>
    </w:p>
    <w:p w:rsidR="00000000" w:rsidRDefault="00671ED4">
      <w:pPr>
        <w:pStyle w:val="BodyText"/>
        <w:kinsoku w:val="0"/>
        <w:overflowPunct w:val="0"/>
        <w:spacing w:line="247" w:lineRule="auto"/>
        <w:ind w:right="112"/>
      </w:pPr>
      <w:r>
        <w:t>The</w:t>
      </w:r>
      <w:r>
        <w:rPr>
          <w:spacing w:val="-5"/>
        </w:rPr>
        <w:t xml:space="preserve"> </w:t>
      </w:r>
      <w:r>
        <w:t>Arbitrator</w:t>
      </w:r>
      <w:r>
        <w:rPr>
          <w:spacing w:val="-2"/>
        </w:rPr>
        <w:t xml:space="preserve"> </w:t>
      </w:r>
      <w:r>
        <w:t>will</w:t>
      </w:r>
      <w:r>
        <w:rPr>
          <w:spacing w:val="-3"/>
        </w:rPr>
        <w:t xml:space="preserve"> </w:t>
      </w:r>
      <w:r>
        <w:t>not</w:t>
      </w:r>
      <w:r>
        <w:rPr>
          <w:spacing w:val="-3"/>
        </w:rPr>
        <w:t xml:space="preserve"> </w:t>
      </w:r>
      <w:r>
        <w:t>be</w:t>
      </w:r>
      <w:r>
        <w:rPr>
          <w:spacing w:val="-3"/>
        </w:rPr>
        <w:t xml:space="preserve"> </w:t>
      </w:r>
      <w:r>
        <w:t>prohibited</w:t>
      </w:r>
      <w:r>
        <w:rPr>
          <w:spacing w:val="-5"/>
        </w:rPr>
        <w:t xml:space="preserve"> </w:t>
      </w:r>
      <w:r>
        <w:t>from</w:t>
      </w:r>
      <w:r>
        <w:rPr>
          <w:spacing w:val="-1"/>
        </w:rPr>
        <w:t xml:space="preserve"> </w:t>
      </w:r>
      <w:r>
        <w:t>receiving</w:t>
      </w:r>
      <w:r>
        <w:rPr>
          <w:spacing w:val="-3"/>
        </w:rPr>
        <w:t xml:space="preserve"> </w:t>
      </w:r>
      <w:r>
        <w:t>a</w:t>
      </w:r>
      <w:r>
        <w:rPr>
          <w:spacing w:val="-5"/>
        </w:rPr>
        <w:t xml:space="preserve"> </w:t>
      </w:r>
      <w:r>
        <w:t>salary,</w:t>
      </w:r>
      <w:r>
        <w:rPr>
          <w:spacing w:val="-3"/>
        </w:rPr>
        <w:t xml:space="preserve"> </w:t>
      </w:r>
      <w:r>
        <w:t>partnership</w:t>
      </w:r>
      <w:r>
        <w:rPr>
          <w:spacing w:val="-5"/>
        </w:rPr>
        <w:t xml:space="preserve"> </w:t>
      </w:r>
      <w:r>
        <w:t>share,</w:t>
      </w:r>
      <w:r>
        <w:rPr>
          <w:spacing w:val="-3"/>
        </w:rPr>
        <w:t xml:space="preserve"> </w:t>
      </w:r>
      <w:r>
        <w:t>or</w:t>
      </w:r>
      <w:r>
        <w:rPr>
          <w:spacing w:val="-4"/>
        </w:rPr>
        <w:t xml:space="preserve"> </w:t>
      </w:r>
      <w:r>
        <w:t>corporate</w:t>
      </w:r>
      <w:r>
        <w:rPr>
          <w:spacing w:val="-3"/>
        </w:rPr>
        <w:t xml:space="preserve"> </w:t>
      </w:r>
      <w:r>
        <w:t>distribution established by prio</w:t>
      </w:r>
      <w:r>
        <w:t>r independent agreement. The Arbitrator and the firm are not disqualified from representing the Electing Taxpayer or any other parties involved in the arbitration in any matter unrelated</w:t>
      </w:r>
      <w:r>
        <w:rPr>
          <w:spacing w:val="-5"/>
        </w:rPr>
        <w:t xml:space="preserve"> </w:t>
      </w:r>
      <w:r>
        <w:t>to</w:t>
      </w:r>
      <w:r>
        <w:rPr>
          <w:spacing w:val="-5"/>
        </w:rPr>
        <w:t xml:space="preserve"> </w:t>
      </w:r>
      <w:r>
        <w:t>the</w:t>
      </w:r>
      <w:r>
        <w:rPr>
          <w:spacing w:val="-5"/>
        </w:rPr>
        <w:t xml:space="preserve"> </w:t>
      </w:r>
      <w:r>
        <w:t>transactions</w:t>
      </w:r>
      <w:r>
        <w:rPr>
          <w:spacing w:val="-4"/>
        </w:rPr>
        <w:t xml:space="preserve"> </w:t>
      </w:r>
      <w:r>
        <w:t>or</w:t>
      </w:r>
      <w:r>
        <w:rPr>
          <w:spacing w:val="-4"/>
        </w:rPr>
        <w:t xml:space="preserve"> </w:t>
      </w:r>
      <w:r>
        <w:t>issues</w:t>
      </w:r>
      <w:r>
        <w:rPr>
          <w:spacing w:val="-4"/>
        </w:rPr>
        <w:t xml:space="preserve"> </w:t>
      </w:r>
      <w:r>
        <w:t>that</w:t>
      </w:r>
      <w:r>
        <w:rPr>
          <w:spacing w:val="-3"/>
        </w:rPr>
        <w:t xml:space="preserve"> </w:t>
      </w:r>
      <w:r>
        <w:t>are</w:t>
      </w:r>
      <w:r>
        <w:rPr>
          <w:spacing w:val="-5"/>
        </w:rPr>
        <w:t xml:space="preserve"> </w:t>
      </w:r>
      <w:r>
        <w:t>the</w:t>
      </w:r>
      <w:r>
        <w:rPr>
          <w:spacing w:val="-3"/>
        </w:rPr>
        <w:t xml:space="preserve"> </w:t>
      </w:r>
      <w:r>
        <w:t>particular</w:t>
      </w:r>
      <w:r>
        <w:rPr>
          <w:spacing w:val="-4"/>
        </w:rPr>
        <w:t xml:space="preserve"> </w:t>
      </w:r>
      <w:r>
        <w:t>subject</w:t>
      </w:r>
      <w:r>
        <w:rPr>
          <w:spacing w:val="-5"/>
        </w:rPr>
        <w:t xml:space="preserve"> </w:t>
      </w:r>
      <w:r>
        <w:t>matter</w:t>
      </w:r>
      <w:r>
        <w:rPr>
          <w:spacing w:val="-4"/>
        </w:rPr>
        <w:t xml:space="preserve"> </w:t>
      </w:r>
      <w:r>
        <w:t>of</w:t>
      </w:r>
      <w:r>
        <w:rPr>
          <w:spacing w:val="-3"/>
        </w:rPr>
        <w:t xml:space="preserve"> </w:t>
      </w:r>
      <w:r>
        <w:t>the</w:t>
      </w:r>
      <w:r>
        <w:rPr>
          <w:spacing w:val="-3"/>
        </w:rPr>
        <w:t xml:space="preserve"> </w:t>
      </w:r>
      <w:r>
        <w:t>arbitration.</w:t>
      </w:r>
    </w:p>
    <w:p w:rsidR="00000000" w:rsidRDefault="00671ED4">
      <w:pPr>
        <w:pStyle w:val="BodyText"/>
        <w:kinsoku w:val="0"/>
        <w:overflowPunct w:val="0"/>
        <w:spacing w:before="6"/>
        <w:ind w:left="0"/>
      </w:pPr>
    </w:p>
    <w:p w:rsidR="00000000" w:rsidRDefault="00671ED4">
      <w:pPr>
        <w:pStyle w:val="BodyText"/>
        <w:kinsoku w:val="0"/>
        <w:overflowPunct w:val="0"/>
        <w:spacing w:line="247" w:lineRule="auto"/>
        <w:ind w:right="112"/>
      </w:pPr>
      <w:r>
        <w:t>The</w:t>
      </w:r>
      <w:r>
        <w:rPr>
          <w:spacing w:val="-4"/>
        </w:rPr>
        <w:t xml:space="preserve"> </w:t>
      </w:r>
      <w:r>
        <w:t>Arbitrator</w:t>
      </w:r>
      <w:r>
        <w:rPr>
          <w:spacing w:val="-3"/>
        </w:rPr>
        <w:t xml:space="preserve"> </w:t>
      </w:r>
      <w:r>
        <w:t>shall</w:t>
      </w:r>
      <w:r>
        <w:rPr>
          <w:spacing w:val="-2"/>
        </w:rPr>
        <w:t xml:space="preserve"> </w:t>
      </w:r>
      <w:r>
        <w:t>have</w:t>
      </w:r>
      <w:r>
        <w:rPr>
          <w:spacing w:val="-4"/>
        </w:rPr>
        <w:t xml:space="preserve"> </w:t>
      </w:r>
      <w:r>
        <w:t>no</w:t>
      </w:r>
      <w:r>
        <w:rPr>
          <w:spacing w:val="-4"/>
        </w:rPr>
        <w:t xml:space="preserve"> </w:t>
      </w:r>
      <w:r>
        <w:t>official,</w:t>
      </w:r>
      <w:r>
        <w:rPr>
          <w:spacing w:val="-4"/>
        </w:rPr>
        <w:t xml:space="preserve"> </w:t>
      </w:r>
      <w:r>
        <w:t>financial</w:t>
      </w:r>
      <w:r>
        <w:rPr>
          <w:spacing w:val="-4"/>
        </w:rPr>
        <w:t xml:space="preserve"> </w:t>
      </w:r>
      <w:r>
        <w:t>or</w:t>
      </w:r>
      <w:r>
        <w:rPr>
          <w:spacing w:val="-1"/>
        </w:rPr>
        <w:t xml:space="preserve"> </w:t>
      </w:r>
      <w:r>
        <w:t>personal</w:t>
      </w:r>
      <w:r>
        <w:rPr>
          <w:spacing w:val="-4"/>
        </w:rPr>
        <w:t xml:space="preserve"> </w:t>
      </w:r>
      <w:r>
        <w:t>conflict</w:t>
      </w:r>
      <w:r>
        <w:rPr>
          <w:spacing w:val="-4"/>
        </w:rPr>
        <w:t xml:space="preserve"> </w:t>
      </w:r>
      <w:r>
        <w:t>of</w:t>
      </w:r>
      <w:r>
        <w:rPr>
          <w:spacing w:val="-2"/>
        </w:rPr>
        <w:t xml:space="preserve"> </w:t>
      </w:r>
      <w:r>
        <w:t>interest</w:t>
      </w:r>
      <w:r>
        <w:rPr>
          <w:spacing w:val="-2"/>
        </w:rPr>
        <w:t xml:space="preserve"> </w:t>
      </w:r>
      <w:r>
        <w:t>with</w:t>
      </w:r>
      <w:r>
        <w:rPr>
          <w:spacing w:val="-4"/>
        </w:rPr>
        <w:t xml:space="preserve"> </w:t>
      </w:r>
      <w:r>
        <w:t>respect</w:t>
      </w:r>
      <w:r>
        <w:rPr>
          <w:spacing w:val="-4"/>
        </w:rPr>
        <w:t xml:space="preserve"> </w:t>
      </w:r>
      <w:r>
        <w:t>to</w:t>
      </w:r>
      <w:r>
        <w:rPr>
          <w:spacing w:val="-2"/>
        </w:rPr>
        <w:t xml:space="preserve"> </w:t>
      </w:r>
      <w:r>
        <w:t>the</w:t>
      </w:r>
      <w:r>
        <w:rPr>
          <w:spacing w:val="-2"/>
        </w:rPr>
        <w:t xml:space="preserve"> </w:t>
      </w:r>
      <w:r>
        <w:t>Parties, unless such interest is fully disclosed in writing to the Parties and the Parties agree to the continued participation of th</w:t>
      </w:r>
      <w:r>
        <w:t xml:space="preserve">e Arbitrator.  </w:t>
      </w:r>
      <w:r>
        <w:rPr>
          <w:u w:val="single"/>
        </w:rPr>
        <w:t xml:space="preserve">See </w:t>
      </w:r>
      <w:r>
        <w:t>5</w:t>
      </w:r>
      <w:r>
        <w:rPr>
          <w:spacing w:val="-21"/>
        </w:rPr>
        <w:t xml:space="preserve"> </w:t>
      </w:r>
      <w:r>
        <w:t>U.S.C.</w:t>
      </w:r>
    </w:p>
    <w:p w:rsidR="00000000" w:rsidRDefault="00671ED4">
      <w:pPr>
        <w:pStyle w:val="BodyText"/>
        <w:kinsoku w:val="0"/>
        <w:overflowPunct w:val="0"/>
        <w:spacing w:line="228" w:lineRule="exact"/>
        <w:ind w:right="112"/>
      </w:pPr>
      <w:r>
        <w:t>§</w:t>
      </w:r>
      <w:r>
        <w:rPr>
          <w:spacing w:val="-6"/>
        </w:rPr>
        <w:t xml:space="preserve"> </w:t>
      </w:r>
      <w:r>
        <w:t>573(a).</w:t>
      </w:r>
    </w:p>
    <w:p w:rsidR="00000000" w:rsidRDefault="00671ED4">
      <w:pPr>
        <w:pStyle w:val="BodyText"/>
        <w:kinsoku w:val="0"/>
        <w:overflowPunct w:val="0"/>
        <w:spacing w:before="4"/>
        <w:ind w:left="0"/>
        <w:rPr>
          <w:sz w:val="21"/>
          <w:szCs w:val="21"/>
        </w:rPr>
      </w:pPr>
    </w:p>
    <w:p w:rsidR="00000000" w:rsidRDefault="00671ED4">
      <w:pPr>
        <w:pStyle w:val="ListParagraph"/>
        <w:numPr>
          <w:ilvl w:val="0"/>
          <w:numId w:val="2"/>
        </w:numPr>
        <w:tabs>
          <w:tab w:val="left" w:pos="832"/>
        </w:tabs>
        <w:kinsoku w:val="0"/>
        <w:overflowPunct w:val="0"/>
        <w:spacing w:line="247" w:lineRule="auto"/>
        <w:ind w:right="260" w:hanging="720"/>
        <w:rPr>
          <w:rFonts w:ascii="Arial" w:hAnsi="Arial" w:cs="Arial"/>
          <w:sz w:val="20"/>
          <w:szCs w:val="20"/>
        </w:rPr>
      </w:pPr>
      <w:r>
        <w:rPr>
          <w:rFonts w:ascii="Arial" w:hAnsi="Arial" w:cs="Arial"/>
          <w:b/>
          <w:bCs/>
          <w:sz w:val="20"/>
          <w:szCs w:val="20"/>
        </w:rPr>
        <w:t xml:space="preserve">ISSUE TO BE ARBITRATED. </w:t>
      </w:r>
      <w:r>
        <w:rPr>
          <w:rFonts w:ascii="Arial" w:hAnsi="Arial" w:cs="Arial"/>
          <w:sz w:val="20"/>
          <w:szCs w:val="20"/>
        </w:rPr>
        <w:t>The Parties agree that only the following issue will be submitted to the Arbitrator:</w:t>
      </w:r>
    </w:p>
    <w:p w:rsidR="00000000" w:rsidRDefault="00671ED4">
      <w:pPr>
        <w:pStyle w:val="BodyText"/>
        <w:kinsoku w:val="0"/>
        <w:overflowPunct w:val="0"/>
        <w:spacing w:before="6"/>
        <w:ind w:left="0"/>
      </w:pPr>
    </w:p>
    <w:p w:rsidR="00000000" w:rsidRDefault="00671ED4">
      <w:pPr>
        <w:pStyle w:val="BodyText"/>
        <w:kinsoku w:val="0"/>
        <w:overflowPunct w:val="0"/>
        <w:spacing w:line="247" w:lineRule="auto"/>
        <w:ind w:left="1552" w:right="196"/>
        <w:jc w:val="both"/>
      </w:pPr>
      <w:r>
        <w:t>Which</w:t>
      </w:r>
      <w:r>
        <w:rPr>
          <w:spacing w:val="-4"/>
        </w:rPr>
        <w:t xml:space="preserve"> </w:t>
      </w:r>
      <w:r>
        <w:t>of</w:t>
      </w:r>
      <w:r>
        <w:rPr>
          <w:spacing w:val="-2"/>
        </w:rPr>
        <w:t xml:space="preserve"> </w:t>
      </w:r>
      <w:r>
        <w:t>the</w:t>
      </w:r>
      <w:r>
        <w:rPr>
          <w:spacing w:val="-4"/>
        </w:rPr>
        <w:t xml:space="preserve"> </w:t>
      </w:r>
      <w:r>
        <w:t>two</w:t>
      </w:r>
      <w:r>
        <w:rPr>
          <w:spacing w:val="-4"/>
        </w:rPr>
        <w:t xml:space="preserve"> </w:t>
      </w:r>
      <w:r>
        <w:t>Final</w:t>
      </w:r>
      <w:r>
        <w:rPr>
          <w:spacing w:val="-4"/>
        </w:rPr>
        <w:t xml:space="preserve"> </w:t>
      </w:r>
      <w:r>
        <w:t>Offers</w:t>
      </w:r>
      <w:r>
        <w:rPr>
          <w:spacing w:val="-3"/>
        </w:rPr>
        <w:t xml:space="preserve"> </w:t>
      </w:r>
      <w:r>
        <w:t>presented</w:t>
      </w:r>
      <w:r>
        <w:rPr>
          <w:spacing w:val="-2"/>
        </w:rPr>
        <w:t xml:space="preserve"> </w:t>
      </w:r>
      <w:r>
        <w:t>by</w:t>
      </w:r>
      <w:r>
        <w:rPr>
          <w:spacing w:val="-5"/>
        </w:rPr>
        <w:t xml:space="preserve"> </w:t>
      </w:r>
      <w:r>
        <w:t>the</w:t>
      </w:r>
      <w:r>
        <w:rPr>
          <w:spacing w:val="-2"/>
        </w:rPr>
        <w:t xml:space="preserve"> </w:t>
      </w:r>
      <w:r>
        <w:t>Parties best</w:t>
      </w:r>
      <w:r>
        <w:rPr>
          <w:spacing w:val="-4"/>
        </w:rPr>
        <w:t xml:space="preserve"> </w:t>
      </w:r>
      <w:r>
        <w:t>reflects</w:t>
      </w:r>
      <w:r>
        <w:rPr>
          <w:spacing w:val="-3"/>
        </w:rPr>
        <w:t xml:space="preserve"> </w:t>
      </w:r>
      <w:r>
        <w:t>the</w:t>
      </w:r>
      <w:r>
        <w:rPr>
          <w:spacing w:val="-2"/>
        </w:rPr>
        <w:t xml:space="preserve"> </w:t>
      </w:r>
      <w:r>
        <w:t>hazards</w:t>
      </w:r>
      <w:r>
        <w:rPr>
          <w:spacing w:val="-3"/>
        </w:rPr>
        <w:t xml:space="preserve"> </w:t>
      </w:r>
      <w:r>
        <w:t>of</w:t>
      </w:r>
      <w:r>
        <w:rPr>
          <w:spacing w:val="1"/>
        </w:rPr>
        <w:t xml:space="preserve"> </w:t>
      </w:r>
      <w:r>
        <w:t>litigating</w:t>
      </w:r>
      <w:r>
        <w:rPr>
          <w:spacing w:val="-4"/>
        </w:rPr>
        <w:t xml:space="preserve"> </w:t>
      </w:r>
      <w:r>
        <w:t>the Taxpayer</w:t>
      </w:r>
      <w:r>
        <w:t>’s entitlement to a capital loss deduction from the sale of stock received as part of the Contingent Liability</w:t>
      </w:r>
      <w:r>
        <w:rPr>
          <w:spacing w:val="-17"/>
        </w:rPr>
        <w:t xml:space="preserve"> </w:t>
      </w:r>
      <w:r>
        <w:t>Transaction?</w:t>
      </w:r>
    </w:p>
    <w:p w:rsidR="00000000" w:rsidRDefault="00671ED4">
      <w:pPr>
        <w:pStyle w:val="BodyText"/>
        <w:kinsoku w:val="0"/>
        <w:overflowPunct w:val="0"/>
        <w:spacing w:before="6"/>
        <w:ind w:left="0"/>
      </w:pPr>
    </w:p>
    <w:p w:rsidR="00000000" w:rsidRDefault="00671ED4">
      <w:pPr>
        <w:pStyle w:val="BodyText"/>
        <w:kinsoku w:val="0"/>
        <w:overflowPunct w:val="0"/>
        <w:spacing w:line="247" w:lineRule="auto"/>
        <w:ind w:right="319"/>
      </w:pPr>
      <w:r>
        <w:t xml:space="preserve">In reaching a determination on the issue submitted, the Arbitrator </w:t>
      </w:r>
      <w:r>
        <w:rPr>
          <w:spacing w:val="2"/>
        </w:rPr>
        <w:t xml:space="preserve">may </w:t>
      </w:r>
      <w:r>
        <w:t>only consider the legal and factual arguments made in the Fa</w:t>
      </w:r>
      <w:r>
        <w:t>st Track Dispute Resolution Procedure - Contingent Liability Cases, including the facts developed under Section 7.02 of Rev. Proc.</w:t>
      </w:r>
      <w:r>
        <w:rPr>
          <w:spacing w:val="-33"/>
        </w:rPr>
        <w:t xml:space="preserve"> </w:t>
      </w:r>
      <w:r>
        <w:t>2002-67.</w:t>
      </w:r>
    </w:p>
    <w:p w:rsidR="00000000" w:rsidRDefault="00671ED4">
      <w:pPr>
        <w:pStyle w:val="BodyText"/>
        <w:kinsoku w:val="0"/>
        <w:overflowPunct w:val="0"/>
        <w:spacing w:before="6"/>
        <w:ind w:left="0"/>
      </w:pPr>
    </w:p>
    <w:p w:rsidR="00000000" w:rsidRDefault="00671ED4">
      <w:pPr>
        <w:pStyle w:val="ListParagraph"/>
        <w:numPr>
          <w:ilvl w:val="0"/>
          <w:numId w:val="2"/>
        </w:numPr>
        <w:tabs>
          <w:tab w:val="left" w:pos="833"/>
        </w:tabs>
        <w:kinsoku w:val="0"/>
        <w:overflowPunct w:val="0"/>
        <w:spacing w:line="247" w:lineRule="auto"/>
        <w:ind w:right="371" w:hanging="720"/>
        <w:rPr>
          <w:rFonts w:ascii="Arial" w:hAnsi="Arial" w:cs="Arial"/>
          <w:sz w:val="20"/>
          <w:szCs w:val="20"/>
        </w:rPr>
      </w:pPr>
      <w:r>
        <w:rPr>
          <w:rFonts w:ascii="Arial" w:hAnsi="Arial" w:cs="Arial"/>
          <w:b/>
          <w:bCs/>
          <w:sz w:val="20"/>
          <w:szCs w:val="20"/>
        </w:rPr>
        <w:t xml:space="preserve">BURDEN OF PROOF. </w:t>
      </w:r>
      <w:r>
        <w:rPr>
          <w:rFonts w:ascii="Arial" w:hAnsi="Arial" w:cs="Arial"/>
          <w:sz w:val="20"/>
          <w:szCs w:val="20"/>
        </w:rPr>
        <w:t>In choosing between the Final Offers, the Arbitrator shall consider that the Taxpayer has the burd</w:t>
      </w:r>
      <w:r>
        <w:rPr>
          <w:rFonts w:ascii="Arial" w:hAnsi="Arial" w:cs="Arial"/>
          <w:sz w:val="20"/>
          <w:szCs w:val="20"/>
        </w:rPr>
        <w:t>en of proving the facts by a preponderance of the evidence. To the extent the Taxpayer, in support of its Final Offer, argues under section 357(b) that the liabilities assumed by the transferee</w:t>
      </w:r>
      <w:r>
        <w:rPr>
          <w:rFonts w:ascii="Arial" w:hAnsi="Arial" w:cs="Arial"/>
          <w:spacing w:val="-3"/>
          <w:sz w:val="20"/>
          <w:szCs w:val="20"/>
        </w:rPr>
        <w:t xml:space="preserve"> </w:t>
      </w:r>
      <w:r>
        <w:rPr>
          <w:rFonts w:ascii="Arial" w:hAnsi="Arial" w:cs="Arial"/>
          <w:sz w:val="20"/>
          <w:szCs w:val="20"/>
        </w:rPr>
        <w:t>in</w:t>
      </w:r>
      <w:r>
        <w:rPr>
          <w:rFonts w:ascii="Arial" w:hAnsi="Arial" w:cs="Arial"/>
          <w:spacing w:val="-1"/>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z w:val="20"/>
          <w:szCs w:val="20"/>
        </w:rPr>
        <w:t>Contingent</w:t>
      </w:r>
      <w:r>
        <w:rPr>
          <w:rFonts w:ascii="Arial" w:hAnsi="Arial" w:cs="Arial"/>
          <w:spacing w:val="-3"/>
          <w:sz w:val="20"/>
          <w:szCs w:val="20"/>
        </w:rPr>
        <w:t xml:space="preserve"> </w:t>
      </w:r>
      <w:r>
        <w:rPr>
          <w:rFonts w:ascii="Arial" w:hAnsi="Arial" w:cs="Arial"/>
          <w:sz w:val="20"/>
          <w:szCs w:val="20"/>
        </w:rPr>
        <w:t>Liability</w:t>
      </w:r>
      <w:r>
        <w:rPr>
          <w:rFonts w:ascii="Arial" w:hAnsi="Arial" w:cs="Arial"/>
          <w:spacing w:val="-6"/>
          <w:sz w:val="20"/>
          <w:szCs w:val="20"/>
        </w:rPr>
        <w:t xml:space="preserve"> </w:t>
      </w:r>
      <w:r>
        <w:rPr>
          <w:rFonts w:ascii="Arial" w:hAnsi="Arial" w:cs="Arial"/>
          <w:sz w:val="20"/>
          <w:szCs w:val="20"/>
        </w:rPr>
        <w:t>Transaction</w:t>
      </w:r>
      <w:r>
        <w:rPr>
          <w:rFonts w:ascii="Arial" w:hAnsi="Arial" w:cs="Arial"/>
          <w:spacing w:val="-3"/>
          <w:sz w:val="20"/>
          <w:szCs w:val="20"/>
        </w:rPr>
        <w:t xml:space="preserve"> </w:t>
      </w:r>
      <w:r>
        <w:rPr>
          <w:rFonts w:ascii="Arial" w:hAnsi="Arial" w:cs="Arial"/>
          <w:sz w:val="20"/>
          <w:szCs w:val="20"/>
        </w:rPr>
        <w:t>should</w:t>
      </w:r>
      <w:r>
        <w:rPr>
          <w:rFonts w:ascii="Arial" w:hAnsi="Arial" w:cs="Arial"/>
          <w:spacing w:val="-3"/>
          <w:sz w:val="20"/>
          <w:szCs w:val="20"/>
        </w:rPr>
        <w:t xml:space="preserve"> </w:t>
      </w:r>
      <w:r>
        <w:rPr>
          <w:rFonts w:ascii="Arial" w:hAnsi="Arial" w:cs="Arial"/>
          <w:sz w:val="20"/>
          <w:szCs w:val="20"/>
        </w:rPr>
        <w:t>not</w:t>
      </w:r>
      <w:r>
        <w:rPr>
          <w:rFonts w:ascii="Arial" w:hAnsi="Arial" w:cs="Arial"/>
          <w:spacing w:val="-1"/>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z w:val="20"/>
          <w:szCs w:val="20"/>
        </w:rPr>
        <w:t>consider</w:t>
      </w:r>
      <w:r>
        <w:rPr>
          <w:rFonts w:ascii="Arial" w:hAnsi="Arial" w:cs="Arial"/>
          <w:sz w:val="20"/>
          <w:szCs w:val="20"/>
        </w:rPr>
        <w:t>ed</w:t>
      </w:r>
      <w:r>
        <w:rPr>
          <w:rFonts w:ascii="Arial" w:hAnsi="Arial" w:cs="Arial"/>
          <w:spacing w:val="-1"/>
          <w:sz w:val="20"/>
          <w:szCs w:val="20"/>
        </w:rPr>
        <w:t xml:space="preserve"> </w:t>
      </w:r>
      <w:r>
        <w:rPr>
          <w:rFonts w:ascii="Arial" w:hAnsi="Arial" w:cs="Arial"/>
          <w:sz w:val="20"/>
          <w:szCs w:val="20"/>
        </w:rPr>
        <w:t>as</w:t>
      </w:r>
      <w:r>
        <w:rPr>
          <w:rFonts w:ascii="Arial" w:hAnsi="Arial" w:cs="Arial"/>
          <w:spacing w:val="-2"/>
          <w:sz w:val="20"/>
          <w:szCs w:val="20"/>
        </w:rPr>
        <w:t xml:space="preserve"> </w:t>
      </w:r>
      <w:r>
        <w:rPr>
          <w:rFonts w:ascii="Arial" w:hAnsi="Arial" w:cs="Arial"/>
          <w:sz w:val="20"/>
          <w:szCs w:val="20"/>
        </w:rPr>
        <w:t>money</w:t>
      </w:r>
      <w:r>
        <w:rPr>
          <w:rFonts w:ascii="Arial" w:hAnsi="Arial" w:cs="Arial"/>
          <w:spacing w:val="-6"/>
          <w:sz w:val="20"/>
          <w:szCs w:val="20"/>
        </w:rPr>
        <w:t xml:space="preserve"> </w:t>
      </w:r>
      <w:r>
        <w:rPr>
          <w:rFonts w:ascii="Arial" w:hAnsi="Arial" w:cs="Arial"/>
          <w:sz w:val="20"/>
          <w:szCs w:val="20"/>
        </w:rPr>
        <w:t>received</w:t>
      </w:r>
      <w:r>
        <w:rPr>
          <w:rFonts w:ascii="Arial" w:hAnsi="Arial" w:cs="Arial"/>
          <w:spacing w:val="-3"/>
          <w:sz w:val="20"/>
          <w:szCs w:val="20"/>
        </w:rPr>
        <w:t xml:space="preserve"> </w:t>
      </w:r>
      <w:r>
        <w:rPr>
          <w:rFonts w:ascii="Arial" w:hAnsi="Arial" w:cs="Arial"/>
          <w:sz w:val="20"/>
          <w:szCs w:val="20"/>
        </w:rPr>
        <w:t>by</w:t>
      </w:r>
      <w:r>
        <w:rPr>
          <w:rFonts w:ascii="Arial" w:hAnsi="Arial" w:cs="Arial"/>
          <w:spacing w:val="-6"/>
          <w:sz w:val="20"/>
          <w:szCs w:val="20"/>
        </w:rPr>
        <w:t xml:space="preserve"> </w:t>
      </w:r>
      <w:r>
        <w:rPr>
          <w:rFonts w:ascii="Arial" w:hAnsi="Arial" w:cs="Arial"/>
          <w:sz w:val="20"/>
          <w:szCs w:val="20"/>
        </w:rPr>
        <w:t>the</w:t>
      </w:r>
    </w:p>
    <w:p w:rsidR="00000000" w:rsidRDefault="00671ED4">
      <w:pPr>
        <w:pStyle w:val="ListParagraph"/>
        <w:numPr>
          <w:ilvl w:val="0"/>
          <w:numId w:val="2"/>
        </w:numPr>
        <w:tabs>
          <w:tab w:val="left" w:pos="833"/>
        </w:tabs>
        <w:kinsoku w:val="0"/>
        <w:overflowPunct w:val="0"/>
        <w:spacing w:line="247" w:lineRule="auto"/>
        <w:ind w:right="371" w:hanging="720"/>
        <w:rPr>
          <w:rFonts w:ascii="Arial" w:hAnsi="Arial" w:cs="Arial"/>
          <w:sz w:val="20"/>
          <w:szCs w:val="20"/>
        </w:rPr>
        <w:sectPr w:rsidR="00000000">
          <w:pgSz w:w="12240" w:h="15840"/>
          <w:pgMar w:top="1300" w:right="1060" w:bottom="700" w:left="1060" w:header="0" w:footer="500" w:gutter="0"/>
          <w:cols w:space="720" w:equalWidth="0">
            <w:col w:w="10120"/>
          </w:cols>
          <w:noEndnote/>
        </w:sectPr>
      </w:pPr>
    </w:p>
    <w:p w:rsidR="00000000" w:rsidRDefault="00671ED4">
      <w:pPr>
        <w:pStyle w:val="BodyText"/>
        <w:kinsoku w:val="0"/>
        <w:overflowPunct w:val="0"/>
        <w:spacing w:before="48" w:line="247" w:lineRule="auto"/>
        <w:ind w:right="116"/>
      </w:pPr>
      <w:r>
        <w:lastRenderedPageBreak/>
        <w:t>Taxpayer</w:t>
      </w:r>
      <w:r>
        <w:rPr>
          <w:spacing w:val="-4"/>
        </w:rPr>
        <w:t xml:space="preserve"> </w:t>
      </w:r>
      <w:r>
        <w:t>on</w:t>
      </w:r>
      <w:r>
        <w:rPr>
          <w:spacing w:val="-3"/>
        </w:rPr>
        <w:t xml:space="preserve"> </w:t>
      </w:r>
      <w:r>
        <w:t>the</w:t>
      </w:r>
      <w:r>
        <w:rPr>
          <w:spacing w:val="-3"/>
        </w:rPr>
        <w:t xml:space="preserve"> </w:t>
      </w:r>
      <w:r>
        <w:t>exchange,</w:t>
      </w:r>
      <w:r>
        <w:rPr>
          <w:spacing w:val="-3"/>
        </w:rPr>
        <w:t xml:space="preserve"> </w:t>
      </w:r>
      <w:r>
        <w:t>the</w:t>
      </w:r>
      <w:r>
        <w:rPr>
          <w:spacing w:val="-3"/>
        </w:rPr>
        <w:t xml:space="preserve"> </w:t>
      </w:r>
      <w:r>
        <w:t>Arbitrator</w:t>
      </w:r>
      <w:r>
        <w:rPr>
          <w:spacing w:val="-4"/>
        </w:rPr>
        <w:t xml:space="preserve"> </w:t>
      </w:r>
      <w:r>
        <w:t>must</w:t>
      </w:r>
      <w:r>
        <w:rPr>
          <w:spacing w:val="-5"/>
        </w:rPr>
        <w:t xml:space="preserve"> </w:t>
      </w:r>
      <w:r>
        <w:t>take</w:t>
      </w:r>
      <w:r>
        <w:rPr>
          <w:spacing w:val="-5"/>
        </w:rPr>
        <w:t xml:space="preserve"> </w:t>
      </w:r>
      <w:r>
        <w:t>into</w:t>
      </w:r>
      <w:r>
        <w:rPr>
          <w:spacing w:val="-5"/>
        </w:rPr>
        <w:t xml:space="preserve"> </w:t>
      </w:r>
      <w:r>
        <w:t>account</w:t>
      </w:r>
      <w:r>
        <w:rPr>
          <w:spacing w:val="-3"/>
        </w:rPr>
        <w:t xml:space="preserve"> </w:t>
      </w:r>
      <w:r>
        <w:t>the</w:t>
      </w:r>
      <w:r>
        <w:rPr>
          <w:spacing w:val="-3"/>
        </w:rPr>
        <w:t xml:space="preserve"> </w:t>
      </w:r>
      <w:r>
        <w:t>burden</w:t>
      </w:r>
      <w:r>
        <w:rPr>
          <w:spacing w:val="-3"/>
        </w:rPr>
        <w:t xml:space="preserve"> </w:t>
      </w:r>
      <w:r>
        <w:t>of</w:t>
      </w:r>
      <w:r>
        <w:rPr>
          <w:spacing w:val="-3"/>
        </w:rPr>
        <w:t xml:space="preserve"> </w:t>
      </w:r>
      <w:r>
        <w:t>proof</w:t>
      </w:r>
      <w:r>
        <w:rPr>
          <w:spacing w:val="-3"/>
        </w:rPr>
        <w:t xml:space="preserve"> </w:t>
      </w:r>
      <w:r>
        <w:t>standard</w:t>
      </w:r>
      <w:r>
        <w:rPr>
          <w:spacing w:val="-5"/>
        </w:rPr>
        <w:t xml:space="preserve"> </w:t>
      </w:r>
      <w:r>
        <w:t>as</w:t>
      </w:r>
      <w:r>
        <w:rPr>
          <w:spacing w:val="-4"/>
        </w:rPr>
        <w:t xml:space="preserve"> </w:t>
      </w:r>
      <w:r>
        <w:t>stated in section</w:t>
      </w:r>
      <w:r>
        <w:rPr>
          <w:spacing w:val="-13"/>
        </w:rPr>
        <w:t xml:space="preserve"> </w:t>
      </w:r>
      <w:r>
        <w:t>357(b)(2).</w:t>
      </w:r>
    </w:p>
    <w:p w:rsidR="00000000" w:rsidRDefault="00671ED4">
      <w:pPr>
        <w:pStyle w:val="BodyText"/>
        <w:kinsoku w:val="0"/>
        <w:overflowPunct w:val="0"/>
        <w:spacing w:before="6"/>
        <w:ind w:left="0"/>
      </w:pPr>
    </w:p>
    <w:p w:rsidR="00000000" w:rsidRDefault="00671ED4">
      <w:pPr>
        <w:pStyle w:val="ListParagraph"/>
        <w:numPr>
          <w:ilvl w:val="0"/>
          <w:numId w:val="2"/>
        </w:numPr>
        <w:tabs>
          <w:tab w:val="left" w:pos="833"/>
        </w:tabs>
        <w:kinsoku w:val="0"/>
        <w:overflowPunct w:val="0"/>
        <w:spacing w:line="247" w:lineRule="auto"/>
        <w:ind w:right="106" w:hanging="720"/>
        <w:rPr>
          <w:rFonts w:ascii="Arial" w:hAnsi="Arial" w:cs="Arial"/>
          <w:sz w:val="20"/>
          <w:szCs w:val="20"/>
        </w:rPr>
      </w:pPr>
      <w:r>
        <w:rPr>
          <w:rFonts w:ascii="Arial" w:hAnsi="Arial" w:cs="Arial"/>
          <w:b/>
          <w:bCs/>
          <w:sz w:val="20"/>
          <w:szCs w:val="20"/>
        </w:rPr>
        <w:t xml:space="preserve">GUIDANCE FOR ARBITRATOR. </w:t>
      </w:r>
      <w:r>
        <w:rPr>
          <w:rFonts w:ascii="Arial" w:hAnsi="Arial" w:cs="Arial"/>
          <w:sz w:val="20"/>
          <w:szCs w:val="20"/>
        </w:rPr>
        <w:t>Legal guidance for the Arbitrator shall be provided by the parties for purposes of establishing context, limited to guidance on the specific arguments presented in the Fast Track Dispute Resolution Procedure - Contingent Liability Cases.  The legal guidanc</w:t>
      </w:r>
      <w:r>
        <w:rPr>
          <w:rFonts w:ascii="Arial" w:hAnsi="Arial" w:cs="Arial"/>
          <w:sz w:val="20"/>
          <w:szCs w:val="20"/>
        </w:rPr>
        <w:t xml:space="preserve">e will consist of a list of citations or copies of relevant cases and legal authority. </w:t>
      </w:r>
      <w:r>
        <w:rPr>
          <w:rFonts w:ascii="Arial" w:hAnsi="Arial" w:cs="Arial"/>
          <w:spacing w:val="2"/>
          <w:sz w:val="20"/>
          <w:szCs w:val="20"/>
        </w:rPr>
        <w:t xml:space="preserve">With </w:t>
      </w:r>
      <w:r>
        <w:rPr>
          <w:rFonts w:ascii="Arial" w:hAnsi="Arial" w:cs="Arial"/>
          <w:sz w:val="20"/>
          <w:szCs w:val="20"/>
        </w:rPr>
        <w:t xml:space="preserve">respect to factual information, the Taxpayer </w:t>
      </w:r>
      <w:r>
        <w:rPr>
          <w:rFonts w:ascii="Arial" w:hAnsi="Arial" w:cs="Arial"/>
          <w:spacing w:val="2"/>
          <w:sz w:val="20"/>
          <w:szCs w:val="20"/>
        </w:rPr>
        <w:t xml:space="preserve">may </w:t>
      </w:r>
      <w:r>
        <w:rPr>
          <w:rFonts w:ascii="Arial" w:hAnsi="Arial" w:cs="Arial"/>
          <w:sz w:val="20"/>
          <w:szCs w:val="20"/>
        </w:rPr>
        <w:t>only submit to the Arbitrator for consideration material that was previously provided to LMSB and Appeals in the Fa</w:t>
      </w:r>
      <w:r>
        <w:rPr>
          <w:rFonts w:ascii="Arial" w:hAnsi="Arial" w:cs="Arial"/>
          <w:sz w:val="20"/>
          <w:szCs w:val="20"/>
        </w:rPr>
        <w:t>st Track Dispute Resolution Procedure - Contingent Liability Cases. The Service</w:t>
      </w:r>
      <w:r>
        <w:rPr>
          <w:rFonts w:ascii="Arial" w:hAnsi="Arial" w:cs="Arial"/>
          <w:spacing w:val="-2"/>
          <w:sz w:val="20"/>
          <w:szCs w:val="20"/>
        </w:rPr>
        <w:t xml:space="preserve"> </w:t>
      </w:r>
      <w:r>
        <w:rPr>
          <w:rFonts w:ascii="Arial" w:hAnsi="Arial" w:cs="Arial"/>
          <w:sz w:val="20"/>
          <w:szCs w:val="20"/>
        </w:rPr>
        <w:t>is</w:t>
      </w:r>
      <w:r>
        <w:rPr>
          <w:rFonts w:ascii="Arial" w:hAnsi="Arial" w:cs="Arial"/>
          <w:spacing w:val="-3"/>
          <w:sz w:val="20"/>
          <w:szCs w:val="20"/>
        </w:rPr>
        <w:t xml:space="preserve"> </w:t>
      </w:r>
      <w:r>
        <w:rPr>
          <w:rFonts w:ascii="Arial" w:hAnsi="Arial" w:cs="Arial"/>
          <w:sz w:val="20"/>
          <w:szCs w:val="20"/>
        </w:rPr>
        <w:t>permitted</w:t>
      </w:r>
      <w:r>
        <w:rPr>
          <w:rFonts w:ascii="Arial" w:hAnsi="Arial" w:cs="Arial"/>
          <w:spacing w:val="-4"/>
          <w:sz w:val="20"/>
          <w:szCs w:val="20"/>
        </w:rPr>
        <w:t xml:space="preserve"> </w:t>
      </w:r>
      <w:r>
        <w:rPr>
          <w:rFonts w:ascii="Arial" w:hAnsi="Arial" w:cs="Arial"/>
          <w:sz w:val="20"/>
          <w:szCs w:val="20"/>
        </w:rPr>
        <w:t>to</w:t>
      </w:r>
      <w:r>
        <w:rPr>
          <w:rFonts w:ascii="Arial" w:hAnsi="Arial" w:cs="Arial"/>
          <w:spacing w:val="-2"/>
          <w:sz w:val="20"/>
          <w:szCs w:val="20"/>
        </w:rPr>
        <w:t xml:space="preserve"> </w:t>
      </w:r>
      <w:r>
        <w:rPr>
          <w:rFonts w:ascii="Arial" w:hAnsi="Arial" w:cs="Arial"/>
          <w:sz w:val="20"/>
          <w:szCs w:val="20"/>
        </w:rPr>
        <w:t>include</w:t>
      </w:r>
      <w:r>
        <w:rPr>
          <w:rFonts w:ascii="Arial" w:hAnsi="Arial" w:cs="Arial"/>
          <w:spacing w:val="-4"/>
          <w:sz w:val="20"/>
          <w:szCs w:val="20"/>
        </w:rPr>
        <w:t xml:space="preserve"> </w:t>
      </w:r>
      <w:r>
        <w:rPr>
          <w:rFonts w:ascii="Arial" w:hAnsi="Arial" w:cs="Arial"/>
          <w:sz w:val="20"/>
          <w:szCs w:val="20"/>
        </w:rPr>
        <w:t>additional</w:t>
      </w:r>
      <w:r>
        <w:rPr>
          <w:rFonts w:ascii="Arial" w:hAnsi="Arial" w:cs="Arial"/>
          <w:spacing w:val="-5"/>
          <w:sz w:val="20"/>
          <w:szCs w:val="20"/>
        </w:rPr>
        <w:t xml:space="preserve"> </w:t>
      </w:r>
      <w:r>
        <w:rPr>
          <w:rFonts w:ascii="Arial" w:hAnsi="Arial" w:cs="Arial"/>
          <w:sz w:val="20"/>
          <w:szCs w:val="20"/>
        </w:rPr>
        <w:t>factual</w:t>
      </w:r>
      <w:r>
        <w:rPr>
          <w:rFonts w:ascii="Arial" w:hAnsi="Arial" w:cs="Arial"/>
          <w:spacing w:val="-2"/>
          <w:sz w:val="20"/>
          <w:szCs w:val="20"/>
        </w:rPr>
        <w:t xml:space="preserve"> </w:t>
      </w:r>
      <w:r>
        <w:rPr>
          <w:rFonts w:ascii="Arial" w:hAnsi="Arial" w:cs="Arial"/>
          <w:sz w:val="20"/>
          <w:szCs w:val="20"/>
        </w:rPr>
        <w:t>information</w:t>
      </w:r>
      <w:r>
        <w:rPr>
          <w:rFonts w:ascii="Arial" w:hAnsi="Arial" w:cs="Arial"/>
          <w:spacing w:val="-4"/>
          <w:sz w:val="20"/>
          <w:szCs w:val="20"/>
        </w:rPr>
        <w:t xml:space="preserve"> </w:t>
      </w:r>
      <w:r>
        <w:rPr>
          <w:rFonts w:ascii="Arial" w:hAnsi="Arial" w:cs="Arial"/>
          <w:sz w:val="20"/>
          <w:szCs w:val="20"/>
        </w:rPr>
        <w:t>developed</w:t>
      </w:r>
      <w:r>
        <w:rPr>
          <w:rFonts w:ascii="Arial" w:hAnsi="Arial" w:cs="Arial"/>
          <w:spacing w:val="-4"/>
          <w:sz w:val="20"/>
          <w:szCs w:val="20"/>
        </w:rPr>
        <w:t xml:space="preserve"> </w:t>
      </w:r>
      <w:r>
        <w:rPr>
          <w:rFonts w:ascii="Arial" w:hAnsi="Arial" w:cs="Arial"/>
          <w:sz w:val="20"/>
          <w:szCs w:val="20"/>
        </w:rPr>
        <w:t>pursuant</w:t>
      </w:r>
      <w:r>
        <w:rPr>
          <w:rFonts w:ascii="Arial" w:hAnsi="Arial" w:cs="Arial"/>
          <w:spacing w:val="-4"/>
          <w:sz w:val="20"/>
          <w:szCs w:val="20"/>
        </w:rPr>
        <w:t xml:space="preserve"> </w:t>
      </w:r>
      <w:r>
        <w:rPr>
          <w:rFonts w:ascii="Arial" w:hAnsi="Arial" w:cs="Arial"/>
          <w:sz w:val="20"/>
          <w:szCs w:val="20"/>
        </w:rPr>
        <w:t>to</w:t>
      </w:r>
      <w:r>
        <w:rPr>
          <w:rFonts w:ascii="Arial" w:hAnsi="Arial" w:cs="Arial"/>
          <w:spacing w:val="-4"/>
          <w:sz w:val="20"/>
          <w:szCs w:val="20"/>
        </w:rPr>
        <w:t xml:space="preserve"> </w:t>
      </w:r>
      <w:r>
        <w:rPr>
          <w:rFonts w:ascii="Arial" w:hAnsi="Arial" w:cs="Arial"/>
          <w:sz w:val="20"/>
          <w:szCs w:val="20"/>
        </w:rPr>
        <w:t>Section</w:t>
      </w:r>
      <w:r>
        <w:rPr>
          <w:rFonts w:ascii="Arial" w:hAnsi="Arial" w:cs="Arial"/>
          <w:spacing w:val="-2"/>
          <w:sz w:val="20"/>
          <w:szCs w:val="20"/>
        </w:rPr>
        <w:t xml:space="preserve"> </w:t>
      </w:r>
      <w:r>
        <w:rPr>
          <w:rFonts w:ascii="Arial" w:hAnsi="Arial" w:cs="Arial"/>
          <w:sz w:val="20"/>
          <w:szCs w:val="20"/>
        </w:rPr>
        <w:t>7.02</w:t>
      </w:r>
      <w:r>
        <w:rPr>
          <w:rFonts w:ascii="Arial" w:hAnsi="Arial" w:cs="Arial"/>
          <w:spacing w:val="-4"/>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z w:val="20"/>
          <w:szCs w:val="20"/>
        </w:rPr>
        <w:t>Rev. Proc. 2002-67. All material for the Arbitrator will be provided through the</w:t>
      </w:r>
      <w:r>
        <w:rPr>
          <w:rFonts w:ascii="Arial" w:hAnsi="Arial" w:cs="Arial"/>
          <w:spacing w:val="12"/>
          <w:sz w:val="20"/>
          <w:szCs w:val="20"/>
        </w:rPr>
        <w:t xml:space="preserve"> </w:t>
      </w:r>
      <w:r>
        <w:rPr>
          <w:rFonts w:ascii="Arial" w:hAnsi="Arial" w:cs="Arial"/>
          <w:sz w:val="20"/>
          <w:szCs w:val="20"/>
        </w:rPr>
        <w:t>Ad</w:t>
      </w:r>
      <w:r>
        <w:rPr>
          <w:rFonts w:ascii="Arial" w:hAnsi="Arial" w:cs="Arial"/>
          <w:sz w:val="20"/>
          <w:szCs w:val="20"/>
        </w:rPr>
        <w:t>ministrator.</w:t>
      </w:r>
    </w:p>
    <w:p w:rsidR="00000000" w:rsidRDefault="00671ED4">
      <w:pPr>
        <w:pStyle w:val="BodyText"/>
        <w:kinsoku w:val="0"/>
        <w:overflowPunct w:val="0"/>
        <w:spacing w:before="6"/>
        <w:ind w:left="0"/>
      </w:pPr>
    </w:p>
    <w:p w:rsidR="00000000" w:rsidRDefault="00671ED4">
      <w:pPr>
        <w:pStyle w:val="BodyText"/>
        <w:kinsoku w:val="0"/>
        <w:overflowPunct w:val="0"/>
        <w:spacing w:line="247" w:lineRule="auto"/>
        <w:ind w:right="130"/>
      </w:pPr>
      <w:r>
        <w:t>The Arbitrator is not permitted to make any conclusions of law or provide reasoning that represents an interpretation of the law; however, it is necessary for the Arbitrator to refer to the existing applicable law in considering the submitted</w:t>
      </w:r>
      <w:r>
        <w:t xml:space="preserve"> issue.  The Arbitrator shall look solely to the legal guidance provided by the Parties in determining the issue presented and conducting the Arbitration Session. The Arbitrator is not permitted to make any findings of fact, except for resolving the issue </w:t>
      </w:r>
      <w:r>
        <w:t>stated in section 4 of this Agreement.</w:t>
      </w:r>
    </w:p>
    <w:p w:rsidR="00000000" w:rsidRDefault="00671ED4">
      <w:pPr>
        <w:pStyle w:val="BodyText"/>
        <w:kinsoku w:val="0"/>
        <w:overflowPunct w:val="0"/>
        <w:spacing w:before="9"/>
        <w:ind w:left="0"/>
      </w:pPr>
    </w:p>
    <w:p w:rsidR="00000000" w:rsidRDefault="00671ED4">
      <w:pPr>
        <w:pStyle w:val="BodyText"/>
        <w:kinsoku w:val="0"/>
        <w:overflowPunct w:val="0"/>
        <w:spacing w:line="247" w:lineRule="auto"/>
        <w:ind w:right="207"/>
      </w:pPr>
      <w:r>
        <w:t>If any legal guidance for the Arbitrator was overlooked, at the sole request of the Arbitrator, made through</w:t>
      </w:r>
      <w:r>
        <w:rPr>
          <w:spacing w:val="-4"/>
        </w:rPr>
        <w:t xml:space="preserve"> </w:t>
      </w:r>
      <w:r>
        <w:t>the</w:t>
      </w:r>
      <w:r>
        <w:rPr>
          <w:spacing w:val="-4"/>
        </w:rPr>
        <w:t xml:space="preserve"> </w:t>
      </w:r>
      <w:r>
        <w:t>Administrator,</w:t>
      </w:r>
      <w:r>
        <w:rPr>
          <w:spacing w:val="-4"/>
        </w:rPr>
        <w:t xml:space="preserve"> </w:t>
      </w:r>
      <w:r>
        <w:t>the</w:t>
      </w:r>
      <w:r>
        <w:rPr>
          <w:spacing w:val="-4"/>
        </w:rPr>
        <w:t xml:space="preserve"> </w:t>
      </w:r>
      <w:r>
        <w:t>Parties</w:t>
      </w:r>
      <w:r>
        <w:rPr>
          <w:spacing w:val="-3"/>
        </w:rPr>
        <w:t xml:space="preserve"> </w:t>
      </w:r>
      <w:r>
        <w:rPr>
          <w:spacing w:val="2"/>
        </w:rPr>
        <w:t>may</w:t>
      </w:r>
      <w:r>
        <w:rPr>
          <w:spacing w:val="-10"/>
        </w:rPr>
        <w:t xml:space="preserve"> </w:t>
      </w:r>
      <w:r>
        <w:t>agree</w:t>
      </w:r>
      <w:r>
        <w:rPr>
          <w:spacing w:val="-2"/>
        </w:rPr>
        <w:t xml:space="preserve"> </w:t>
      </w:r>
      <w:r>
        <w:t>upon</w:t>
      </w:r>
      <w:r>
        <w:rPr>
          <w:spacing w:val="-2"/>
        </w:rPr>
        <w:t xml:space="preserve"> </w:t>
      </w:r>
      <w:r>
        <w:t>further</w:t>
      </w:r>
      <w:r>
        <w:rPr>
          <w:spacing w:val="-3"/>
        </w:rPr>
        <w:t xml:space="preserve"> </w:t>
      </w:r>
      <w:r>
        <w:t>legal</w:t>
      </w:r>
      <w:r>
        <w:rPr>
          <w:spacing w:val="-2"/>
        </w:rPr>
        <w:t xml:space="preserve"> </w:t>
      </w:r>
      <w:r>
        <w:t>guidance</w:t>
      </w:r>
      <w:r>
        <w:rPr>
          <w:spacing w:val="-4"/>
        </w:rPr>
        <w:t xml:space="preserve"> </w:t>
      </w:r>
      <w:r>
        <w:t>and</w:t>
      </w:r>
      <w:r>
        <w:rPr>
          <w:spacing w:val="-2"/>
        </w:rPr>
        <w:t xml:space="preserve"> </w:t>
      </w:r>
      <w:r>
        <w:t>the</w:t>
      </w:r>
      <w:r>
        <w:rPr>
          <w:spacing w:val="-4"/>
        </w:rPr>
        <w:t xml:space="preserve"> </w:t>
      </w:r>
      <w:r>
        <w:t>manner</w:t>
      </w:r>
      <w:r>
        <w:rPr>
          <w:spacing w:val="-3"/>
        </w:rPr>
        <w:t xml:space="preserve"> </w:t>
      </w:r>
      <w:r>
        <w:t>in</w:t>
      </w:r>
      <w:r>
        <w:rPr>
          <w:spacing w:val="-2"/>
        </w:rPr>
        <w:t xml:space="preserve"> </w:t>
      </w:r>
      <w:r>
        <w:t xml:space="preserve">which </w:t>
      </w:r>
      <w:r>
        <w:t>it is to be communicated to the</w:t>
      </w:r>
      <w:r>
        <w:rPr>
          <w:spacing w:val="-20"/>
        </w:rPr>
        <w:t xml:space="preserve"> </w:t>
      </w:r>
      <w:r>
        <w:t>Arbitrator.</w:t>
      </w:r>
    </w:p>
    <w:p w:rsidR="00000000" w:rsidRDefault="00671ED4">
      <w:pPr>
        <w:pStyle w:val="BodyText"/>
        <w:kinsoku w:val="0"/>
        <w:overflowPunct w:val="0"/>
        <w:spacing w:before="9"/>
        <w:ind w:left="0"/>
      </w:pPr>
    </w:p>
    <w:p w:rsidR="00000000" w:rsidRDefault="00671ED4">
      <w:pPr>
        <w:pStyle w:val="ListParagraph"/>
        <w:numPr>
          <w:ilvl w:val="0"/>
          <w:numId w:val="1"/>
        </w:numPr>
        <w:tabs>
          <w:tab w:val="left" w:pos="833"/>
        </w:tabs>
        <w:kinsoku w:val="0"/>
        <w:overflowPunct w:val="0"/>
        <w:spacing w:line="247" w:lineRule="auto"/>
        <w:ind w:right="128"/>
        <w:rPr>
          <w:rFonts w:ascii="Arial" w:hAnsi="Arial" w:cs="Arial"/>
          <w:sz w:val="20"/>
          <w:szCs w:val="20"/>
        </w:rPr>
      </w:pPr>
      <w:r>
        <w:rPr>
          <w:rFonts w:ascii="Arial" w:hAnsi="Arial" w:cs="Arial"/>
          <w:b/>
          <w:bCs/>
          <w:sz w:val="20"/>
          <w:szCs w:val="20"/>
        </w:rPr>
        <w:t xml:space="preserve">SUBMISSION OF MATERIALS. </w:t>
      </w:r>
      <w:r>
        <w:rPr>
          <w:rFonts w:ascii="Arial" w:hAnsi="Arial" w:cs="Arial"/>
          <w:sz w:val="20"/>
          <w:szCs w:val="20"/>
        </w:rPr>
        <w:t>Within 60 days of the date the proposed Arbitrator is selected, the Parties will submit to the Administrator for submission to the Arbitrator, the administrative record developed prior t</w:t>
      </w:r>
      <w:r>
        <w:rPr>
          <w:rFonts w:ascii="Arial" w:hAnsi="Arial" w:cs="Arial"/>
          <w:sz w:val="20"/>
          <w:szCs w:val="20"/>
        </w:rPr>
        <w:t>o and during the Fast Track Dispute Resolution Procedure - Contingent Liability Cases, any additional factual information developed by the Service pursuant to Section 7.02 of Rev. Proc.</w:t>
      </w:r>
      <w:r>
        <w:rPr>
          <w:rFonts w:ascii="Arial" w:hAnsi="Arial" w:cs="Arial"/>
          <w:spacing w:val="-3"/>
          <w:sz w:val="20"/>
          <w:szCs w:val="20"/>
        </w:rPr>
        <w:t xml:space="preserve"> </w:t>
      </w:r>
      <w:r>
        <w:rPr>
          <w:rFonts w:ascii="Arial" w:hAnsi="Arial" w:cs="Arial"/>
          <w:sz w:val="20"/>
          <w:szCs w:val="20"/>
        </w:rPr>
        <w:t>2002-67,</w:t>
      </w:r>
      <w:r>
        <w:rPr>
          <w:rFonts w:ascii="Arial" w:hAnsi="Arial" w:cs="Arial"/>
          <w:spacing w:val="-3"/>
          <w:sz w:val="20"/>
          <w:szCs w:val="20"/>
        </w:rPr>
        <w:t xml:space="preserve"> </w:t>
      </w:r>
      <w:r>
        <w:rPr>
          <w:rFonts w:ascii="Arial" w:hAnsi="Arial" w:cs="Arial"/>
          <w:sz w:val="20"/>
          <w:szCs w:val="20"/>
        </w:rPr>
        <w:t>a</w:t>
      </w:r>
      <w:r>
        <w:rPr>
          <w:rFonts w:ascii="Arial" w:hAnsi="Arial" w:cs="Arial"/>
          <w:spacing w:val="-3"/>
          <w:sz w:val="20"/>
          <w:szCs w:val="20"/>
        </w:rPr>
        <w:t xml:space="preserve"> </w:t>
      </w:r>
      <w:r>
        <w:rPr>
          <w:rFonts w:ascii="Arial" w:hAnsi="Arial" w:cs="Arial"/>
          <w:sz w:val="20"/>
          <w:szCs w:val="20"/>
        </w:rPr>
        <w:t>stipulation</w:t>
      </w:r>
      <w:r>
        <w:rPr>
          <w:rFonts w:ascii="Arial" w:hAnsi="Arial" w:cs="Arial"/>
          <w:spacing w:val="-1"/>
          <w:sz w:val="20"/>
          <w:szCs w:val="20"/>
        </w:rPr>
        <w:t xml:space="preserve"> </w:t>
      </w:r>
      <w:r>
        <w:rPr>
          <w:rFonts w:ascii="Arial" w:hAnsi="Arial" w:cs="Arial"/>
          <w:sz w:val="20"/>
          <w:szCs w:val="20"/>
        </w:rPr>
        <w:t>of</w:t>
      </w:r>
      <w:r>
        <w:rPr>
          <w:rFonts w:ascii="Arial" w:hAnsi="Arial" w:cs="Arial"/>
          <w:spacing w:val="-1"/>
          <w:sz w:val="20"/>
          <w:szCs w:val="20"/>
        </w:rPr>
        <w:t xml:space="preserve"> </w:t>
      </w:r>
      <w:r>
        <w:rPr>
          <w:rFonts w:ascii="Arial" w:hAnsi="Arial" w:cs="Arial"/>
          <w:sz w:val="20"/>
          <w:szCs w:val="20"/>
        </w:rPr>
        <w:t>facts</w:t>
      </w:r>
      <w:r>
        <w:rPr>
          <w:rFonts w:ascii="Arial" w:hAnsi="Arial" w:cs="Arial"/>
          <w:spacing w:val="-2"/>
          <w:sz w:val="20"/>
          <w:szCs w:val="20"/>
        </w:rPr>
        <w:t xml:space="preserve"> </w:t>
      </w:r>
      <w:r>
        <w:rPr>
          <w:rFonts w:ascii="Arial" w:hAnsi="Arial" w:cs="Arial"/>
          <w:sz w:val="20"/>
          <w:szCs w:val="20"/>
        </w:rPr>
        <w:t>based</w:t>
      </w:r>
      <w:r>
        <w:rPr>
          <w:rFonts w:ascii="Arial" w:hAnsi="Arial" w:cs="Arial"/>
          <w:spacing w:val="-3"/>
          <w:sz w:val="20"/>
          <w:szCs w:val="20"/>
        </w:rPr>
        <w:t xml:space="preserve"> </w:t>
      </w:r>
      <w:r>
        <w:rPr>
          <w:rFonts w:ascii="Arial" w:hAnsi="Arial" w:cs="Arial"/>
          <w:sz w:val="20"/>
          <w:szCs w:val="20"/>
        </w:rPr>
        <w:t>on</w:t>
      </w:r>
      <w:r>
        <w:rPr>
          <w:rFonts w:ascii="Arial" w:hAnsi="Arial" w:cs="Arial"/>
          <w:spacing w:val="-3"/>
          <w:sz w:val="20"/>
          <w:szCs w:val="20"/>
        </w:rPr>
        <w:t xml:space="preserve"> </w:t>
      </w:r>
      <w:r>
        <w:rPr>
          <w:rFonts w:ascii="Arial" w:hAnsi="Arial" w:cs="Arial"/>
          <w:sz w:val="20"/>
          <w:szCs w:val="20"/>
        </w:rPr>
        <w:t>the</w:t>
      </w:r>
      <w:r>
        <w:rPr>
          <w:rFonts w:ascii="Arial" w:hAnsi="Arial" w:cs="Arial"/>
          <w:spacing w:val="-3"/>
          <w:sz w:val="20"/>
          <w:szCs w:val="20"/>
        </w:rPr>
        <w:t xml:space="preserve"> </w:t>
      </w:r>
      <w:r>
        <w:rPr>
          <w:rFonts w:ascii="Arial" w:hAnsi="Arial" w:cs="Arial"/>
          <w:sz w:val="20"/>
          <w:szCs w:val="20"/>
        </w:rPr>
        <w:t>record</w:t>
      </w:r>
      <w:r>
        <w:rPr>
          <w:rFonts w:ascii="Arial" w:hAnsi="Arial" w:cs="Arial"/>
          <w:spacing w:val="-3"/>
          <w:sz w:val="20"/>
          <w:szCs w:val="20"/>
        </w:rPr>
        <w:t xml:space="preserve"> </w:t>
      </w:r>
      <w:r>
        <w:rPr>
          <w:rFonts w:ascii="Arial" w:hAnsi="Arial" w:cs="Arial"/>
          <w:sz w:val="20"/>
          <w:szCs w:val="20"/>
        </w:rPr>
        <w:t>and</w:t>
      </w:r>
      <w:r>
        <w:rPr>
          <w:rFonts w:ascii="Arial" w:hAnsi="Arial" w:cs="Arial"/>
          <w:spacing w:val="-3"/>
          <w:sz w:val="20"/>
          <w:szCs w:val="20"/>
        </w:rPr>
        <w:t xml:space="preserve"> </w:t>
      </w:r>
      <w:r>
        <w:rPr>
          <w:rFonts w:ascii="Arial" w:hAnsi="Arial" w:cs="Arial"/>
          <w:sz w:val="20"/>
          <w:szCs w:val="20"/>
        </w:rPr>
        <w:t>the</w:t>
      </w:r>
      <w:r>
        <w:rPr>
          <w:rFonts w:ascii="Arial" w:hAnsi="Arial" w:cs="Arial"/>
          <w:spacing w:val="-3"/>
          <w:sz w:val="20"/>
          <w:szCs w:val="20"/>
        </w:rPr>
        <w:t xml:space="preserve"> </w:t>
      </w:r>
      <w:r>
        <w:rPr>
          <w:rFonts w:ascii="Arial" w:hAnsi="Arial" w:cs="Arial"/>
          <w:sz w:val="20"/>
          <w:szCs w:val="20"/>
        </w:rPr>
        <w:t>legal</w:t>
      </w:r>
      <w:r>
        <w:rPr>
          <w:rFonts w:ascii="Arial" w:hAnsi="Arial" w:cs="Arial"/>
          <w:spacing w:val="-3"/>
          <w:sz w:val="20"/>
          <w:szCs w:val="20"/>
        </w:rPr>
        <w:t xml:space="preserve"> </w:t>
      </w:r>
      <w:r>
        <w:rPr>
          <w:rFonts w:ascii="Arial" w:hAnsi="Arial" w:cs="Arial"/>
          <w:sz w:val="20"/>
          <w:szCs w:val="20"/>
        </w:rPr>
        <w:t>guid</w:t>
      </w:r>
      <w:r>
        <w:rPr>
          <w:rFonts w:ascii="Arial" w:hAnsi="Arial" w:cs="Arial"/>
          <w:sz w:val="20"/>
          <w:szCs w:val="20"/>
        </w:rPr>
        <w:t>ance</w:t>
      </w:r>
      <w:r>
        <w:rPr>
          <w:rFonts w:ascii="Arial" w:hAnsi="Arial" w:cs="Arial"/>
          <w:spacing w:val="-3"/>
          <w:sz w:val="20"/>
          <w:szCs w:val="20"/>
        </w:rPr>
        <w:t xml:space="preserve"> </w:t>
      </w:r>
      <w:r>
        <w:rPr>
          <w:rFonts w:ascii="Arial" w:hAnsi="Arial" w:cs="Arial"/>
          <w:sz w:val="20"/>
          <w:szCs w:val="20"/>
        </w:rPr>
        <w:t>set</w:t>
      </w:r>
      <w:r>
        <w:rPr>
          <w:rFonts w:ascii="Arial" w:hAnsi="Arial" w:cs="Arial"/>
          <w:spacing w:val="-3"/>
          <w:sz w:val="20"/>
          <w:szCs w:val="20"/>
        </w:rPr>
        <w:t xml:space="preserve"> </w:t>
      </w:r>
      <w:r>
        <w:rPr>
          <w:rFonts w:ascii="Arial" w:hAnsi="Arial" w:cs="Arial"/>
          <w:sz w:val="20"/>
          <w:szCs w:val="20"/>
        </w:rPr>
        <w:t>forth</w:t>
      </w:r>
      <w:r>
        <w:rPr>
          <w:rFonts w:ascii="Arial" w:hAnsi="Arial" w:cs="Arial"/>
          <w:spacing w:val="-3"/>
          <w:sz w:val="20"/>
          <w:szCs w:val="20"/>
        </w:rPr>
        <w:t xml:space="preserve"> </w:t>
      </w:r>
      <w:r>
        <w:rPr>
          <w:rFonts w:ascii="Arial" w:hAnsi="Arial" w:cs="Arial"/>
          <w:sz w:val="20"/>
          <w:szCs w:val="20"/>
        </w:rPr>
        <w:t>in</w:t>
      </w:r>
      <w:r>
        <w:rPr>
          <w:rFonts w:ascii="Arial" w:hAnsi="Arial" w:cs="Arial"/>
          <w:spacing w:val="-1"/>
          <w:sz w:val="20"/>
          <w:szCs w:val="20"/>
        </w:rPr>
        <w:t xml:space="preserve"> </w:t>
      </w:r>
      <w:r>
        <w:rPr>
          <w:rFonts w:ascii="Arial" w:hAnsi="Arial" w:cs="Arial"/>
          <w:sz w:val="20"/>
          <w:szCs w:val="20"/>
        </w:rPr>
        <w:t>Section</w:t>
      </w:r>
      <w:r>
        <w:rPr>
          <w:rFonts w:ascii="Arial" w:hAnsi="Arial" w:cs="Arial"/>
          <w:spacing w:val="-1"/>
          <w:sz w:val="20"/>
          <w:szCs w:val="20"/>
        </w:rPr>
        <w:t xml:space="preserve"> </w:t>
      </w:r>
      <w:r>
        <w:rPr>
          <w:rFonts w:ascii="Arial" w:hAnsi="Arial" w:cs="Arial"/>
          <w:sz w:val="20"/>
          <w:szCs w:val="20"/>
        </w:rPr>
        <w:t>6</w:t>
      </w:r>
      <w:r>
        <w:rPr>
          <w:rFonts w:ascii="Arial" w:hAnsi="Arial" w:cs="Arial"/>
          <w:spacing w:val="-3"/>
          <w:sz w:val="20"/>
          <w:szCs w:val="20"/>
        </w:rPr>
        <w:t xml:space="preserve"> </w:t>
      </w:r>
      <w:r>
        <w:rPr>
          <w:rFonts w:ascii="Arial" w:hAnsi="Arial" w:cs="Arial"/>
          <w:sz w:val="20"/>
          <w:szCs w:val="20"/>
        </w:rPr>
        <w:t>of this Agreement. In addition, each Party will submit a memorandum supporting its respective positions, not to exceed 30 pages.  The memorandum shall be typed only on one side of opaque unglazed paper, 8 ½ inches wide by 11 inc</w:t>
      </w:r>
      <w:r>
        <w:rPr>
          <w:rFonts w:ascii="Arial" w:hAnsi="Arial" w:cs="Arial"/>
          <w:sz w:val="20"/>
          <w:szCs w:val="20"/>
        </w:rPr>
        <w:t>hes long.  All pages shall have margins on both sides of each page that are no less than 1 inch wide, and margins on the top and bottom of each page that are no less than 3/4 inch wide. Text and footnotes shall appear in consistent typeface no smaller than</w:t>
      </w:r>
      <w:r>
        <w:rPr>
          <w:rFonts w:ascii="Arial" w:hAnsi="Arial" w:cs="Arial"/>
          <w:sz w:val="20"/>
          <w:szCs w:val="20"/>
        </w:rPr>
        <w:t xml:space="preserve"> 12 characters per inch, with double spacing between each line of text and single spacing between each line of indented quotations and footnotes.  Quotations in excess of five lines shall be set off from the surrounding text and indented. Not more than 10 </w:t>
      </w:r>
      <w:r>
        <w:rPr>
          <w:rFonts w:ascii="Arial" w:hAnsi="Arial" w:cs="Arial"/>
          <w:sz w:val="20"/>
          <w:szCs w:val="20"/>
        </w:rPr>
        <w:t xml:space="preserve">days after submission of its memorandum, each Party shall submit its Final Offer.  No additional factual information </w:t>
      </w:r>
      <w:r>
        <w:rPr>
          <w:rFonts w:ascii="Arial" w:hAnsi="Arial" w:cs="Arial"/>
          <w:spacing w:val="2"/>
          <w:sz w:val="20"/>
          <w:szCs w:val="20"/>
        </w:rPr>
        <w:t xml:space="preserve">may </w:t>
      </w:r>
      <w:r>
        <w:rPr>
          <w:rFonts w:ascii="Arial" w:hAnsi="Arial" w:cs="Arial"/>
          <w:sz w:val="20"/>
          <w:szCs w:val="20"/>
        </w:rPr>
        <w:t>be submitted by either Party after their Final Offer has been</w:t>
      </w:r>
      <w:r>
        <w:rPr>
          <w:rFonts w:ascii="Arial" w:hAnsi="Arial" w:cs="Arial"/>
          <w:spacing w:val="-9"/>
          <w:sz w:val="20"/>
          <w:szCs w:val="20"/>
        </w:rPr>
        <w:t xml:space="preserve"> </w:t>
      </w:r>
      <w:r>
        <w:rPr>
          <w:rFonts w:ascii="Arial" w:hAnsi="Arial" w:cs="Arial"/>
          <w:sz w:val="20"/>
          <w:szCs w:val="20"/>
        </w:rPr>
        <w:t>made.</w:t>
      </w:r>
    </w:p>
    <w:p w:rsidR="00000000" w:rsidRDefault="00671ED4">
      <w:pPr>
        <w:pStyle w:val="BodyText"/>
        <w:kinsoku w:val="0"/>
        <w:overflowPunct w:val="0"/>
        <w:spacing w:before="9"/>
        <w:ind w:left="0"/>
      </w:pPr>
    </w:p>
    <w:p w:rsidR="00000000" w:rsidRDefault="00671ED4">
      <w:pPr>
        <w:pStyle w:val="BodyText"/>
        <w:kinsoku w:val="0"/>
        <w:overflowPunct w:val="0"/>
        <w:spacing w:line="247" w:lineRule="auto"/>
        <w:ind w:right="116"/>
      </w:pPr>
      <w:r>
        <w:t xml:space="preserve">Any and all information and materials that a Party provides throughout the Arbitration Session shall be submitted to the Administrator. The Administrator will ensure that each Party receives the materials submitted by the opposing Party. Any objections to </w:t>
      </w:r>
      <w:r>
        <w:t>statements of fact, not previously presented, will be submitted to the Administrator within 10 days. If there are no objections, the Administrator will forward the submissions to the Arbitrator no earlier than the date the employment contract with the Arbi</w:t>
      </w:r>
      <w:r>
        <w:t>trator has been</w:t>
      </w:r>
      <w:r>
        <w:rPr>
          <w:spacing w:val="-9"/>
        </w:rPr>
        <w:t xml:space="preserve"> </w:t>
      </w:r>
      <w:r>
        <w:t>approved.</w:t>
      </w:r>
    </w:p>
    <w:p w:rsidR="00000000" w:rsidRDefault="00671ED4">
      <w:pPr>
        <w:pStyle w:val="BodyText"/>
        <w:kinsoku w:val="0"/>
        <w:overflowPunct w:val="0"/>
        <w:spacing w:before="7"/>
        <w:ind w:left="0"/>
        <w:rPr>
          <w:sz w:val="22"/>
          <w:szCs w:val="22"/>
        </w:rPr>
      </w:pPr>
    </w:p>
    <w:p w:rsidR="00000000" w:rsidRDefault="00671ED4">
      <w:pPr>
        <w:pStyle w:val="ListParagraph"/>
        <w:numPr>
          <w:ilvl w:val="1"/>
          <w:numId w:val="1"/>
        </w:numPr>
        <w:tabs>
          <w:tab w:val="left" w:pos="1552"/>
        </w:tabs>
        <w:kinsoku w:val="0"/>
        <w:overflowPunct w:val="0"/>
        <w:spacing w:line="266" w:lineRule="auto"/>
        <w:ind w:right="177"/>
        <w:rPr>
          <w:rFonts w:ascii="Arial" w:hAnsi="Arial" w:cs="Arial"/>
          <w:sz w:val="20"/>
          <w:szCs w:val="20"/>
        </w:rPr>
      </w:pPr>
      <w:r>
        <w:rPr>
          <w:rFonts w:ascii="Arial" w:hAnsi="Arial" w:cs="Arial"/>
          <w:sz w:val="20"/>
          <w:szCs w:val="20"/>
        </w:rPr>
        <w:t>The Parties shall have no right to offer witnesses at the Arbitration Session. The Arbitrator has the sole power to request the testimony of witnesses during the Arbitration Session and to direct the questioning of such</w:t>
      </w:r>
      <w:r>
        <w:rPr>
          <w:rFonts w:ascii="Arial" w:hAnsi="Arial" w:cs="Arial"/>
          <w:spacing w:val="-16"/>
          <w:sz w:val="20"/>
          <w:szCs w:val="20"/>
        </w:rPr>
        <w:t xml:space="preserve"> </w:t>
      </w:r>
      <w:r>
        <w:rPr>
          <w:rFonts w:ascii="Arial" w:hAnsi="Arial" w:cs="Arial"/>
          <w:sz w:val="20"/>
          <w:szCs w:val="20"/>
        </w:rPr>
        <w:t>witnesses.</w:t>
      </w:r>
    </w:p>
    <w:p w:rsidR="00000000" w:rsidRDefault="00671ED4">
      <w:pPr>
        <w:pStyle w:val="BodyText"/>
        <w:kinsoku w:val="0"/>
        <w:overflowPunct w:val="0"/>
        <w:spacing w:before="4"/>
        <w:ind w:left="0"/>
        <w:rPr>
          <w:sz w:val="22"/>
          <w:szCs w:val="22"/>
        </w:rPr>
      </w:pPr>
    </w:p>
    <w:p w:rsidR="00000000" w:rsidRDefault="00671ED4">
      <w:pPr>
        <w:pStyle w:val="ListParagraph"/>
        <w:numPr>
          <w:ilvl w:val="1"/>
          <w:numId w:val="1"/>
        </w:numPr>
        <w:tabs>
          <w:tab w:val="left" w:pos="2272"/>
        </w:tabs>
        <w:kinsoku w:val="0"/>
        <w:overflowPunct w:val="0"/>
        <w:spacing w:line="268" w:lineRule="auto"/>
        <w:ind w:right="533" w:hanging="1440"/>
        <w:rPr>
          <w:rFonts w:ascii="Arial" w:hAnsi="Arial" w:cs="Arial"/>
          <w:sz w:val="20"/>
          <w:szCs w:val="20"/>
        </w:rPr>
      </w:pPr>
      <w:r>
        <w:rPr>
          <w:rFonts w:ascii="Arial" w:hAnsi="Arial" w:cs="Arial"/>
          <w:sz w:val="20"/>
          <w:szCs w:val="20"/>
        </w:rPr>
        <w:t>The</w:t>
      </w:r>
      <w:r>
        <w:rPr>
          <w:rFonts w:ascii="Arial" w:hAnsi="Arial" w:cs="Arial"/>
          <w:spacing w:val="-4"/>
          <w:sz w:val="20"/>
          <w:szCs w:val="20"/>
        </w:rPr>
        <w:t xml:space="preserve"> </w:t>
      </w:r>
      <w:r>
        <w:rPr>
          <w:rFonts w:ascii="Arial" w:hAnsi="Arial" w:cs="Arial"/>
          <w:sz w:val="20"/>
          <w:szCs w:val="20"/>
        </w:rPr>
        <w:t>Arbitrator</w:t>
      </w:r>
      <w:r>
        <w:rPr>
          <w:rFonts w:ascii="Arial" w:hAnsi="Arial" w:cs="Arial"/>
          <w:spacing w:val="-3"/>
          <w:sz w:val="20"/>
          <w:szCs w:val="20"/>
        </w:rPr>
        <w:t xml:space="preserve"> </w:t>
      </w:r>
      <w:r>
        <w:rPr>
          <w:rFonts w:ascii="Arial" w:hAnsi="Arial" w:cs="Arial"/>
          <w:spacing w:val="2"/>
          <w:sz w:val="20"/>
          <w:szCs w:val="20"/>
        </w:rPr>
        <w:t>may</w:t>
      </w:r>
      <w:r>
        <w:rPr>
          <w:rFonts w:ascii="Arial" w:hAnsi="Arial" w:cs="Arial"/>
          <w:spacing w:val="-7"/>
          <w:sz w:val="20"/>
          <w:szCs w:val="20"/>
        </w:rPr>
        <w:t xml:space="preserve"> </w:t>
      </w:r>
      <w:r>
        <w:rPr>
          <w:rFonts w:ascii="Arial" w:hAnsi="Arial" w:cs="Arial"/>
          <w:sz w:val="20"/>
          <w:szCs w:val="20"/>
        </w:rPr>
        <w:t>order</w:t>
      </w:r>
      <w:r>
        <w:rPr>
          <w:rFonts w:ascii="Arial" w:hAnsi="Arial" w:cs="Arial"/>
          <w:spacing w:val="-3"/>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z w:val="20"/>
          <w:szCs w:val="20"/>
        </w:rPr>
        <w:t>Party</w:t>
      </w:r>
      <w:r>
        <w:rPr>
          <w:rFonts w:ascii="Arial" w:hAnsi="Arial" w:cs="Arial"/>
          <w:spacing w:val="-7"/>
          <w:sz w:val="20"/>
          <w:szCs w:val="20"/>
        </w:rPr>
        <w:t xml:space="preserve"> </w:t>
      </w:r>
      <w:r>
        <w:rPr>
          <w:rFonts w:ascii="Arial" w:hAnsi="Arial" w:cs="Arial"/>
          <w:sz w:val="20"/>
          <w:szCs w:val="20"/>
        </w:rPr>
        <w:t>to</w:t>
      </w:r>
      <w:r>
        <w:rPr>
          <w:rFonts w:ascii="Arial" w:hAnsi="Arial" w:cs="Arial"/>
          <w:spacing w:val="-2"/>
          <w:sz w:val="20"/>
          <w:szCs w:val="20"/>
        </w:rPr>
        <w:t xml:space="preserve"> </w:t>
      </w:r>
      <w:r>
        <w:rPr>
          <w:rFonts w:ascii="Arial" w:hAnsi="Arial" w:cs="Arial"/>
          <w:sz w:val="20"/>
          <w:szCs w:val="20"/>
        </w:rPr>
        <w:t>produce</w:t>
      </w:r>
      <w:r>
        <w:rPr>
          <w:rFonts w:ascii="Arial" w:hAnsi="Arial" w:cs="Arial"/>
          <w:spacing w:val="-2"/>
          <w:sz w:val="20"/>
          <w:szCs w:val="20"/>
        </w:rPr>
        <w:t xml:space="preserve"> </w:t>
      </w:r>
      <w:r>
        <w:rPr>
          <w:rFonts w:ascii="Arial" w:hAnsi="Arial" w:cs="Arial"/>
          <w:sz w:val="20"/>
          <w:szCs w:val="20"/>
        </w:rPr>
        <w:t>other</w:t>
      </w:r>
      <w:r>
        <w:rPr>
          <w:rFonts w:ascii="Arial" w:hAnsi="Arial" w:cs="Arial"/>
          <w:spacing w:val="-3"/>
          <w:sz w:val="20"/>
          <w:szCs w:val="20"/>
        </w:rPr>
        <w:t xml:space="preserve"> </w:t>
      </w:r>
      <w:r>
        <w:rPr>
          <w:rFonts w:ascii="Arial" w:hAnsi="Arial" w:cs="Arial"/>
          <w:sz w:val="20"/>
          <w:szCs w:val="20"/>
        </w:rPr>
        <w:t>documents,</w:t>
      </w:r>
      <w:r>
        <w:rPr>
          <w:rFonts w:ascii="Arial" w:hAnsi="Arial" w:cs="Arial"/>
          <w:spacing w:val="-4"/>
          <w:sz w:val="20"/>
          <w:szCs w:val="20"/>
        </w:rPr>
        <w:t xml:space="preserve"> </w:t>
      </w:r>
      <w:r>
        <w:rPr>
          <w:rFonts w:ascii="Arial" w:hAnsi="Arial" w:cs="Arial"/>
          <w:sz w:val="20"/>
          <w:szCs w:val="20"/>
        </w:rPr>
        <w:t>exhibits</w:t>
      </w:r>
      <w:r>
        <w:rPr>
          <w:rFonts w:ascii="Arial" w:hAnsi="Arial" w:cs="Arial"/>
          <w:spacing w:val="-3"/>
          <w:sz w:val="20"/>
          <w:szCs w:val="20"/>
        </w:rPr>
        <w:t xml:space="preserve"> </w:t>
      </w:r>
      <w:r>
        <w:rPr>
          <w:rFonts w:ascii="Arial" w:hAnsi="Arial" w:cs="Arial"/>
          <w:sz w:val="20"/>
          <w:szCs w:val="20"/>
        </w:rPr>
        <w:t>or</w:t>
      </w:r>
      <w:r>
        <w:rPr>
          <w:rFonts w:ascii="Arial" w:hAnsi="Arial" w:cs="Arial"/>
          <w:spacing w:val="-3"/>
          <w:sz w:val="20"/>
          <w:szCs w:val="20"/>
        </w:rPr>
        <w:t xml:space="preserve"> </w:t>
      </w:r>
      <w:r>
        <w:rPr>
          <w:rFonts w:ascii="Arial" w:hAnsi="Arial" w:cs="Arial"/>
          <w:sz w:val="20"/>
          <w:szCs w:val="20"/>
        </w:rPr>
        <w:t>evidence deemed necessary or</w:t>
      </w:r>
      <w:r>
        <w:rPr>
          <w:rFonts w:ascii="Arial" w:hAnsi="Arial" w:cs="Arial"/>
          <w:spacing w:val="-18"/>
          <w:sz w:val="20"/>
          <w:szCs w:val="20"/>
        </w:rPr>
        <w:t xml:space="preserve"> </w:t>
      </w:r>
      <w:r>
        <w:rPr>
          <w:rFonts w:ascii="Arial" w:hAnsi="Arial" w:cs="Arial"/>
          <w:sz w:val="20"/>
          <w:szCs w:val="20"/>
        </w:rPr>
        <w:t>appropriate.</w:t>
      </w:r>
    </w:p>
    <w:p w:rsidR="00000000" w:rsidRDefault="00671ED4">
      <w:pPr>
        <w:pStyle w:val="BodyText"/>
        <w:kinsoku w:val="0"/>
        <w:overflowPunct w:val="0"/>
        <w:spacing w:before="1"/>
        <w:ind w:left="0"/>
        <w:rPr>
          <w:sz w:val="22"/>
          <w:szCs w:val="22"/>
        </w:rPr>
      </w:pPr>
    </w:p>
    <w:p w:rsidR="00000000" w:rsidRDefault="00671ED4">
      <w:pPr>
        <w:pStyle w:val="BodyText"/>
        <w:tabs>
          <w:tab w:val="left" w:pos="2271"/>
        </w:tabs>
        <w:kinsoku w:val="0"/>
        <w:overflowPunct w:val="0"/>
        <w:spacing w:line="268" w:lineRule="auto"/>
        <w:ind w:left="1552" w:right="275" w:hanging="1440"/>
      </w:pPr>
      <w:r>
        <w:rPr>
          <w:spacing w:val="-1"/>
        </w:rPr>
        <w:t>b.</w:t>
      </w:r>
      <w:r>
        <w:rPr>
          <w:spacing w:val="-1"/>
        </w:rPr>
        <w:tab/>
      </w:r>
      <w:r>
        <w:rPr>
          <w:spacing w:val="-1"/>
        </w:rPr>
        <w:tab/>
        <w:t>At</w:t>
      </w:r>
      <w:r>
        <w:t xml:space="preserve"> the </w:t>
      </w:r>
      <w:r>
        <w:rPr>
          <w:spacing w:val="-1"/>
        </w:rPr>
        <w:t>Arbitrator’s</w:t>
      </w:r>
      <w:r>
        <w:t xml:space="preserve"> sole discretion, oral arguments </w:t>
      </w:r>
      <w:r>
        <w:rPr>
          <w:spacing w:val="2"/>
        </w:rPr>
        <w:t>may</w:t>
      </w:r>
      <w:r>
        <w:t xml:space="preserve"> </w:t>
      </w:r>
      <w:r>
        <w:rPr>
          <w:spacing w:val="-1"/>
        </w:rPr>
        <w:t>be</w:t>
      </w:r>
      <w:r>
        <w:t xml:space="preserve"> requested </w:t>
      </w:r>
      <w:r>
        <w:rPr>
          <w:spacing w:val="-1"/>
        </w:rPr>
        <w:t>at</w:t>
      </w:r>
      <w:r>
        <w:rPr>
          <w:spacing w:val="-16"/>
        </w:rPr>
        <w:t xml:space="preserve"> </w:t>
      </w:r>
      <w:r>
        <w:t xml:space="preserve">the </w:t>
      </w:r>
      <w:r>
        <w:rPr>
          <w:spacing w:val="-1"/>
        </w:rPr>
        <w:t>Arbitration</w:t>
      </w:r>
      <w:r>
        <w:rPr>
          <w:spacing w:val="-1"/>
          <w:w w:val="99"/>
        </w:rPr>
        <w:t xml:space="preserve"> </w:t>
      </w:r>
      <w:r>
        <w:t>Session. In the absence of such a request, there will be no oral presentation by the Parties at the Arbitration</w:t>
      </w:r>
      <w:r>
        <w:rPr>
          <w:spacing w:val="-12"/>
        </w:rPr>
        <w:t xml:space="preserve"> </w:t>
      </w:r>
      <w:r>
        <w:t>Session.</w:t>
      </w:r>
    </w:p>
    <w:p w:rsidR="00000000" w:rsidRDefault="00671ED4">
      <w:pPr>
        <w:pStyle w:val="BodyText"/>
        <w:tabs>
          <w:tab w:val="left" w:pos="2271"/>
        </w:tabs>
        <w:kinsoku w:val="0"/>
        <w:overflowPunct w:val="0"/>
        <w:spacing w:line="268" w:lineRule="auto"/>
        <w:ind w:left="1552" w:right="275" w:hanging="1440"/>
        <w:sectPr w:rsidR="00000000">
          <w:pgSz w:w="12240" w:h="15840"/>
          <w:pgMar w:top="1060" w:right="1080" w:bottom="700" w:left="1060" w:header="0" w:footer="500" w:gutter="0"/>
          <w:cols w:space="720" w:equalWidth="0">
            <w:col w:w="10100"/>
          </w:cols>
          <w:noEndnote/>
        </w:sectPr>
      </w:pPr>
    </w:p>
    <w:p w:rsidR="00000000" w:rsidRDefault="00671ED4">
      <w:pPr>
        <w:pStyle w:val="BodyText"/>
        <w:tabs>
          <w:tab w:val="left" w:pos="2271"/>
        </w:tabs>
        <w:kinsoku w:val="0"/>
        <w:overflowPunct w:val="0"/>
        <w:spacing w:before="46" w:line="268" w:lineRule="auto"/>
        <w:ind w:left="1552" w:right="757" w:hanging="1440"/>
      </w:pPr>
      <w:r>
        <w:rPr>
          <w:spacing w:val="-1"/>
        </w:rPr>
        <w:lastRenderedPageBreak/>
        <w:t>b.</w:t>
      </w:r>
      <w:r>
        <w:rPr>
          <w:spacing w:val="-1"/>
        </w:rPr>
        <w:tab/>
      </w:r>
      <w:r>
        <w:rPr>
          <w:spacing w:val="-1"/>
        </w:rPr>
        <w:tab/>
      </w:r>
      <w:r>
        <w:t xml:space="preserve">The </w:t>
      </w:r>
      <w:r>
        <w:rPr>
          <w:spacing w:val="-1"/>
        </w:rPr>
        <w:t>Parties</w:t>
      </w:r>
      <w:r>
        <w:t xml:space="preserve"> </w:t>
      </w:r>
      <w:r>
        <w:rPr>
          <w:spacing w:val="-1"/>
        </w:rPr>
        <w:t>agree</w:t>
      </w:r>
      <w:r>
        <w:t xml:space="preserve"> </w:t>
      </w:r>
      <w:r>
        <w:rPr>
          <w:spacing w:val="-1"/>
        </w:rPr>
        <w:t>to</w:t>
      </w:r>
      <w:r>
        <w:t xml:space="preserve"> clarify </w:t>
      </w:r>
      <w:r>
        <w:rPr>
          <w:spacing w:val="-1"/>
        </w:rPr>
        <w:t>issues</w:t>
      </w:r>
      <w:r>
        <w:t xml:space="preserve"> </w:t>
      </w:r>
      <w:r>
        <w:rPr>
          <w:spacing w:val="-1"/>
        </w:rPr>
        <w:t>that</w:t>
      </w:r>
      <w:r>
        <w:t xml:space="preserve"> </w:t>
      </w:r>
      <w:r>
        <w:rPr>
          <w:spacing w:val="2"/>
        </w:rPr>
        <w:t>may</w:t>
      </w:r>
      <w:r>
        <w:t xml:space="preserve"> arise in </w:t>
      </w:r>
      <w:r>
        <w:rPr>
          <w:spacing w:val="-1"/>
        </w:rPr>
        <w:t>calculating</w:t>
      </w:r>
      <w:r>
        <w:t xml:space="preserve"> </w:t>
      </w:r>
      <w:r>
        <w:rPr>
          <w:spacing w:val="1"/>
        </w:rPr>
        <w:t>any</w:t>
      </w:r>
      <w:r>
        <w:rPr>
          <w:spacing w:val="-4"/>
        </w:rPr>
        <w:t xml:space="preserve"> </w:t>
      </w:r>
      <w:r>
        <w:t>deficiency</w:t>
      </w:r>
      <w:r>
        <w:rPr>
          <w:spacing w:val="-5"/>
        </w:rPr>
        <w:t xml:space="preserve"> </w:t>
      </w:r>
      <w:r>
        <w:rPr>
          <w:spacing w:val="-1"/>
        </w:rPr>
        <w:t>or</w:t>
      </w:r>
      <w:r>
        <w:rPr>
          <w:spacing w:val="-1"/>
          <w:w w:val="99"/>
        </w:rPr>
        <w:t xml:space="preserve"> </w:t>
      </w:r>
      <w:r>
        <w:t xml:space="preserve">overpayment resulting </w:t>
      </w:r>
      <w:r>
        <w:t>from the Arbitrator’s</w:t>
      </w:r>
      <w:r>
        <w:rPr>
          <w:spacing w:val="-25"/>
        </w:rPr>
        <w:t xml:space="preserve"> </w:t>
      </w:r>
      <w:r>
        <w:t>decision.</w:t>
      </w:r>
    </w:p>
    <w:p w:rsidR="00000000" w:rsidRDefault="00671ED4">
      <w:pPr>
        <w:pStyle w:val="BodyText"/>
        <w:kinsoku w:val="0"/>
        <w:overflowPunct w:val="0"/>
        <w:spacing w:before="1"/>
        <w:ind w:left="0"/>
        <w:rPr>
          <w:sz w:val="22"/>
          <w:szCs w:val="22"/>
        </w:rPr>
      </w:pPr>
    </w:p>
    <w:p w:rsidR="00000000" w:rsidRDefault="00671ED4">
      <w:pPr>
        <w:pStyle w:val="BodyText"/>
        <w:tabs>
          <w:tab w:val="left" w:pos="2271"/>
        </w:tabs>
        <w:kinsoku w:val="0"/>
        <w:overflowPunct w:val="0"/>
        <w:spacing w:line="268" w:lineRule="auto"/>
        <w:ind w:left="1552" w:right="397" w:hanging="1440"/>
      </w:pPr>
      <w:r>
        <w:rPr>
          <w:spacing w:val="-1"/>
        </w:rPr>
        <w:t>b.</w:t>
      </w:r>
      <w:r>
        <w:rPr>
          <w:spacing w:val="-1"/>
        </w:rPr>
        <w:tab/>
      </w:r>
      <w:r>
        <w:rPr>
          <w:spacing w:val="-1"/>
        </w:rPr>
        <w:tab/>
      </w:r>
      <w:r>
        <w:t xml:space="preserve">The </w:t>
      </w:r>
      <w:r>
        <w:rPr>
          <w:spacing w:val="-1"/>
        </w:rPr>
        <w:t>Arbitrator’s</w:t>
      </w:r>
      <w:r>
        <w:t xml:space="preserve"> decision </w:t>
      </w:r>
      <w:r>
        <w:rPr>
          <w:spacing w:val="-1"/>
        </w:rPr>
        <w:t>will</w:t>
      </w:r>
      <w:r>
        <w:t xml:space="preserve"> </w:t>
      </w:r>
      <w:r>
        <w:rPr>
          <w:spacing w:val="-1"/>
        </w:rPr>
        <w:t>be</w:t>
      </w:r>
      <w:r>
        <w:t xml:space="preserve"> </w:t>
      </w:r>
      <w:r>
        <w:rPr>
          <w:spacing w:val="-1"/>
        </w:rPr>
        <w:t>used</w:t>
      </w:r>
      <w:r>
        <w:t xml:space="preserve"> </w:t>
      </w:r>
      <w:r>
        <w:rPr>
          <w:spacing w:val="1"/>
        </w:rPr>
        <w:t>by</w:t>
      </w:r>
      <w:r>
        <w:t xml:space="preserve"> </w:t>
      </w:r>
      <w:r>
        <w:rPr>
          <w:spacing w:val="-1"/>
        </w:rPr>
        <w:t>the</w:t>
      </w:r>
      <w:r>
        <w:t xml:space="preserve"> </w:t>
      </w:r>
      <w:r>
        <w:rPr>
          <w:spacing w:val="-1"/>
        </w:rPr>
        <w:t>Parties</w:t>
      </w:r>
      <w:r>
        <w:t xml:space="preserve"> </w:t>
      </w:r>
      <w:r>
        <w:rPr>
          <w:spacing w:val="1"/>
        </w:rPr>
        <w:t>to</w:t>
      </w:r>
      <w:r>
        <w:t xml:space="preserve"> </w:t>
      </w:r>
      <w:r>
        <w:rPr>
          <w:spacing w:val="-1"/>
        </w:rPr>
        <w:t>determine</w:t>
      </w:r>
      <w:r>
        <w:t xml:space="preserve"> the  Taxpayer’s tax</w:t>
      </w:r>
      <w:r>
        <w:rPr>
          <w:w w:val="99"/>
        </w:rPr>
        <w:t xml:space="preserve"> </w:t>
      </w:r>
      <w:r>
        <w:t>liability and penalties, if</w:t>
      </w:r>
      <w:r>
        <w:rPr>
          <w:spacing w:val="-18"/>
        </w:rPr>
        <w:t xml:space="preserve"> </w:t>
      </w:r>
      <w:r>
        <w:t>applicable.</w:t>
      </w:r>
    </w:p>
    <w:p w:rsidR="00000000" w:rsidRDefault="00671ED4">
      <w:pPr>
        <w:pStyle w:val="BodyText"/>
        <w:kinsoku w:val="0"/>
        <w:overflowPunct w:val="0"/>
        <w:spacing w:before="1"/>
        <w:ind w:left="0"/>
        <w:rPr>
          <w:sz w:val="22"/>
          <w:szCs w:val="22"/>
        </w:rPr>
      </w:pPr>
    </w:p>
    <w:p w:rsidR="00000000" w:rsidRDefault="00671ED4">
      <w:pPr>
        <w:pStyle w:val="BodyText"/>
        <w:tabs>
          <w:tab w:val="left" w:pos="2271"/>
        </w:tabs>
        <w:kinsoku w:val="0"/>
        <w:overflowPunct w:val="0"/>
        <w:spacing w:line="268" w:lineRule="auto"/>
        <w:ind w:left="1552" w:right="109" w:hanging="1440"/>
      </w:pPr>
      <w:r>
        <w:rPr>
          <w:spacing w:val="-1"/>
        </w:rPr>
        <w:t>b.</w:t>
      </w:r>
      <w:r>
        <w:rPr>
          <w:spacing w:val="-1"/>
        </w:rPr>
        <w:tab/>
      </w:r>
      <w:r>
        <w:rPr>
          <w:spacing w:val="-1"/>
        </w:rPr>
        <w:tab/>
      </w:r>
      <w:r>
        <w:t xml:space="preserve">The </w:t>
      </w:r>
      <w:r>
        <w:rPr>
          <w:spacing w:val="-1"/>
        </w:rPr>
        <w:t>Parties</w:t>
      </w:r>
      <w:r>
        <w:t xml:space="preserve"> </w:t>
      </w:r>
      <w:r>
        <w:rPr>
          <w:spacing w:val="-1"/>
        </w:rPr>
        <w:t>agree</w:t>
      </w:r>
      <w:r>
        <w:t xml:space="preserve"> that statutory </w:t>
      </w:r>
      <w:r>
        <w:rPr>
          <w:spacing w:val="-1"/>
        </w:rPr>
        <w:t>interest</w:t>
      </w:r>
      <w:r>
        <w:t xml:space="preserve"> </w:t>
      </w:r>
      <w:r>
        <w:rPr>
          <w:spacing w:val="-1"/>
        </w:rPr>
        <w:t>will</w:t>
      </w:r>
      <w:r>
        <w:t xml:space="preserve"> apply </w:t>
      </w:r>
      <w:r>
        <w:rPr>
          <w:spacing w:val="1"/>
        </w:rPr>
        <w:t>to</w:t>
      </w:r>
      <w:r>
        <w:t xml:space="preserve"> </w:t>
      </w:r>
      <w:r>
        <w:rPr>
          <w:spacing w:val="1"/>
        </w:rPr>
        <w:t>any</w:t>
      </w:r>
      <w:r>
        <w:t xml:space="preserve"> </w:t>
      </w:r>
      <w:r>
        <w:rPr>
          <w:spacing w:val="-1"/>
        </w:rPr>
        <w:t>deficiency,</w:t>
      </w:r>
      <w:r>
        <w:rPr>
          <w:spacing w:val="8"/>
        </w:rPr>
        <w:t xml:space="preserve"> </w:t>
      </w:r>
      <w:r>
        <w:rPr>
          <w:spacing w:val="-1"/>
        </w:rPr>
        <w:t>including</w:t>
      </w:r>
      <w:r>
        <w:rPr>
          <w:spacing w:val="2"/>
        </w:rPr>
        <w:t xml:space="preserve"> </w:t>
      </w:r>
      <w:r>
        <w:rPr>
          <w:spacing w:val="-1"/>
        </w:rPr>
        <w:t>penal</w:t>
      </w:r>
      <w:r>
        <w:rPr>
          <w:spacing w:val="-1"/>
        </w:rPr>
        <w:t>ties,</w:t>
      </w:r>
      <w:r>
        <w:rPr>
          <w:w w:val="99"/>
        </w:rPr>
        <w:t xml:space="preserve"> </w:t>
      </w:r>
      <w:r>
        <w:t>resulting from the Arbitrator’s</w:t>
      </w:r>
      <w:r>
        <w:rPr>
          <w:spacing w:val="-21"/>
        </w:rPr>
        <w:t xml:space="preserve"> </w:t>
      </w:r>
      <w:r>
        <w:t>decision.</w:t>
      </w:r>
    </w:p>
    <w:p w:rsidR="00000000" w:rsidRDefault="00671ED4">
      <w:pPr>
        <w:pStyle w:val="BodyText"/>
        <w:kinsoku w:val="0"/>
        <w:overflowPunct w:val="0"/>
        <w:spacing w:before="11"/>
        <w:ind w:left="0"/>
        <w:rPr>
          <w:sz w:val="21"/>
          <w:szCs w:val="21"/>
        </w:rPr>
      </w:pPr>
    </w:p>
    <w:p w:rsidR="00000000" w:rsidRDefault="00671ED4">
      <w:pPr>
        <w:pStyle w:val="ListParagraph"/>
        <w:numPr>
          <w:ilvl w:val="0"/>
          <w:numId w:val="1"/>
        </w:numPr>
        <w:tabs>
          <w:tab w:val="left" w:pos="833"/>
        </w:tabs>
        <w:kinsoku w:val="0"/>
        <w:overflowPunct w:val="0"/>
        <w:spacing w:line="266" w:lineRule="auto"/>
        <w:ind w:right="281"/>
        <w:rPr>
          <w:rFonts w:ascii="Arial" w:hAnsi="Arial" w:cs="Arial"/>
          <w:sz w:val="20"/>
          <w:szCs w:val="20"/>
        </w:rPr>
      </w:pPr>
      <w:r>
        <w:rPr>
          <w:rFonts w:ascii="Arial" w:hAnsi="Arial" w:cs="Arial"/>
          <w:b/>
          <w:bCs/>
          <w:sz w:val="20"/>
          <w:szCs w:val="20"/>
        </w:rPr>
        <w:t xml:space="preserve">CONTACT WITH ARBITRATOR. </w:t>
      </w:r>
      <w:r>
        <w:rPr>
          <w:rFonts w:ascii="Arial" w:hAnsi="Arial" w:cs="Arial"/>
          <w:sz w:val="20"/>
          <w:szCs w:val="20"/>
        </w:rPr>
        <w:t xml:space="preserve">The Parties agree that there shall be no ex parte communications between the Arbitrator and either Party or agent for a Party. In addition, the Arbitrator </w:t>
      </w:r>
      <w:r>
        <w:rPr>
          <w:rFonts w:ascii="Arial" w:hAnsi="Arial" w:cs="Arial"/>
          <w:spacing w:val="2"/>
          <w:sz w:val="20"/>
          <w:szCs w:val="20"/>
        </w:rPr>
        <w:t xml:space="preserve">may </w:t>
      </w:r>
      <w:r>
        <w:rPr>
          <w:rFonts w:ascii="Arial" w:hAnsi="Arial" w:cs="Arial"/>
          <w:sz w:val="20"/>
          <w:szCs w:val="20"/>
        </w:rPr>
        <w:t xml:space="preserve">not have </w:t>
      </w:r>
      <w:r>
        <w:rPr>
          <w:rFonts w:ascii="Arial" w:hAnsi="Arial" w:cs="Arial"/>
          <w:sz w:val="20"/>
          <w:szCs w:val="20"/>
        </w:rPr>
        <w:t>contact with any other individuals, including witnesses outside the Arbitration Session, concerning the arbitration matter without the express approval of the Parties. Any contact with the Arbitrator by either Party must be in the presence of the other Par</w:t>
      </w:r>
      <w:r>
        <w:rPr>
          <w:rFonts w:ascii="Arial" w:hAnsi="Arial" w:cs="Arial"/>
          <w:sz w:val="20"/>
          <w:szCs w:val="20"/>
        </w:rPr>
        <w:t>ty and the Administrator. Should the Parties require additional information or clarification regarding the Arbitration process, they shall contact the Administrator.</w:t>
      </w:r>
    </w:p>
    <w:p w:rsidR="00000000" w:rsidRDefault="00671ED4">
      <w:pPr>
        <w:pStyle w:val="BodyText"/>
        <w:kinsoku w:val="0"/>
        <w:overflowPunct w:val="0"/>
        <w:spacing w:before="1"/>
        <w:ind w:left="0"/>
        <w:rPr>
          <w:sz w:val="22"/>
          <w:szCs w:val="22"/>
        </w:rPr>
      </w:pPr>
    </w:p>
    <w:p w:rsidR="00000000" w:rsidRDefault="00671ED4">
      <w:pPr>
        <w:pStyle w:val="BodyText"/>
        <w:tabs>
          <w:tab w:val="left" w:pos="831"/>
        </w:tabs>
        <w:kinsoku w:val="0"/>
        <w:overflowPunct w:val="0"/>
        <w:spacing w:line="268" w:lineRule="auto"/>
        <w:ind w:right="137" w:hanging="720"/>
      </w:pPr>
      <w:r>
        <w:rPr>
          <w:spacing w:val="-1"/>
        </w:rPr>
        <w:t>8.</w:t>
      </w:r>
      <w:r>
        <w:rPr>
          <w:spacing w:val="-1"/>
        </w:rPr>
        <w:tab/>
      </w:r>
      <w:r>
        <w:rPr>
          <w:b/>
          <w:bCs/>
          <w:spacing w:val="1"/>
        </w:rPr>
        <w:t>TIME</w:t>
      </w:r>
      <w:r>
        <w:rPr>
          <w:b/>
          <w:bCs/>
        </w:rPr>
        <w:t xml:space="preserve"> OF </w:t>
      </w:r>
      <w:r>
        <w:rPr>
          <w:b/>
          <w:bCs/>
          <w:spacing w:val="-1"/>
        </w:rPr>
        <w:t>ARBITRATION</w:t>
      </w:r>
      <w:r>
        <w:rPr>
          <w:b/>
          <w:bCs/>
        </w:rPr>
        <w:t xml:space="preserve"> SESSION.  </w:t>
      </w:r>
      <w:r>
        <w:rPr>
          <w:spacing w:val="1"/>
        </w:rPr>
        <w:t>Within</w:t>
      </w:r>
      <w:r>
        <w:t xml:space="preserve"> </w:t>
      </w:r>
      <w:r>
        <w:rPr>
          <w:spacing w:val="-1"/>
        </w:rPr>
        <w:t>45</w:t>
      </w:r>
      <w:r>
        <w:t xml:space="preserve"> days </w:t>
      </w:r>
      <w:r>
        <w:rPr>
          <w:spacing w:val="1"/>
        </w:rPr>
        <w:t>of</w:t>
      </w:r>
      <w:r>
        <w:t xml:space="preserve"> </w:t>
      </w:r>
      <w:r>
        <w:rPr>
          <w:spacing w:val="-1"/>
        </w:rPr>
        <w:t>the</w:t>
      </w:r>
      <w:r>
        <w:t xml:space="preserve"> date the </w:t>
      </w:r>
      <w:r>
        <w:rPr>
          <w:spacing w:val="-1"/>
        </w:rPr>
        <w:t>Arbitrator</w:t>
      </w:r>
      <w:r>
        <w:t xml:space="preserve"> </w:t>
      </w:r>
      <w:r>
        <w:rPr>
          <w:spacing w:val="-1"/>
        </w:rPr>
        <w:t>receives</w:t>
      </w:r>
      <w:r>
        <w:rPr>
          <w:spacing w:val="-8"/>
        </w:rPr>
        <w:t xml:space="preserve"> </w:t>
      </w:r>
      <w:r>
        <w:t>the</w:t>
      </w:r>
      <w:r>
        <w:rPr>
          <w:spacing w:val="-2"/>
        </w:rPr>
        <w:t xml:space="preserve"> </w:t>
      </w:r>
      <w:r>
        <w:rPr>
          <w:spacing w:val="-1"/>
        </w:rPr>
        <w:t>i</w:t>
      </w:r>
      <w:r>
        <w:rPr>
          <w:spacing w:val="-1"/>
        </w:rPr>
        <w:t>nformation</w:t>
      </w:r>
      <w:r>
        <w:rPr>
          <w:spacing w:val="-1"/>
          <w:w w:val="99"/>
        </w:rPr>
        <w:t xml:space="preserve"> </w:t>
      </w:r>
      <w:r>
        <w:t>to be provided by the Parties under Section 7 of this Agreement, the Arbitrator will contact the parties and set the time for the Arbitration Session, if the Arbitrator decides that a hearing is necessary. The Arbitrator will decide on the neces</w:t>
      </w:r>
      <w:r>
        <w:t>sity of oral arguments and presentation of witnesses during the Arbitration Session. If there are to be oral arguments during the Arbitration Session, the Arbitrator will decide the time allotted for the arguments. The Arbitrator is free to allocate time n</w:t>
      </w:r>
      <w:r>
        <w:t>ecessary for presentation</w:t>
      </w:r>
      <w:r>
        <w:rPr>
          <w:spacing w:val="-4"/>
        </w:rPr>
        <w:t xml:space="preserve"> </w:t>
      </w:r>
      <w:r>
        <w:t>of</w:t>
      </w:r>
      <w:r>
        <w:rPr>
          <w:spacing w:val="1"/>
        </w:rPr>
        <w:t xml:space="preserve"> </w:t>
      </w:r>
      <w:r>
        <w:t>witnesses without</w:t>
      </w:r>
      <w:r>
        <w:rPr>
          <w:spacing w:val="-4"/>
        </w:rPr>
        <w:t xml:space="preserve"> </w:t>
      </w:r>
      <w:r>
        <w:t>regard</w:t>
      </w:r>
      <w:r>
        <w:rPr>
          <w:spacing w:val="-4"/>
        </w:rPr>
        <w:t xml:space="preserve"> </w:t>
      </w:r>
      <w:r>
        <w:t>for</w:t>
      </w:r>
      <w:r>
        <w:rPr>
          <w:spacing w:val="-3"/>
        </w:rPr>
        <w:t xml:space="preserve"> </w:t>
      </w:r>
      <w:r>
        <w:t>equal</w:t>
      </w:r>
      <w:r>
        <w:rPr>
          <w:spacing w:val="-4"/>
        </w:rPr>
        <w:t xml:space="preserve"> </w:t>
      </w:r>
      <w:r>
        <w:t>time</w:t>
      </w:r>
      <w:r>
        <w:rPr>
          <w:spacing w:val="-4"/>
        </w:rPr>
        <w:t xml:space="preserve"> </w:t>
      </w:r>
      <w:r>
        <w:t>between</w:t>
      </w:r>
      <w:r>
        <w:rPr>
          <w:spacing w:val="-4"/>
        </w:rPr>
        <w:t xml:space="preserve"> </w:t>
      </w:r>
      <w:r>
        <w:t>the</w:t>
      </w:r>
      <w:r>
        <w:rPr>
          <w:spacing w:val="-4"/>
        </w:rPr>
        <w:t xml:space="preserve"> </w:t>
      </w:r>
      <w:r>
        <w:t>parties;</w:t>
      </w:r>
      <w:r>
        <w:rPr>
          <w:spacing w:val="-2"/>
        </w:rPr>
        <w:t xml:space="preserve"> </w:t>
      </w:r>
      <w:r>
        <w:t>however,</w:t>
      </w:r>
      <w:r>
        <w:rPr>
          <w:spacing w:val="-2"/>
        </w:rPr>
        <w:t xml:space="preserve"> </w:t>
      </w:r>
      <w:r>
        <w:t>any</w:t>
      </w:r>
      <w:r>
        <w:rPr>
          <w:spacing w:val="-7"/>
        </w:rPr>
        <w:t xml:space="preserve"> </w:t>
      </w:r>
      <w:r>
        <w:t>such</w:t>
      </w:r>
      <w:r>
        <w:rPr>
          <w:spacing w:val="-4"/>
        </w:rPr>
        <w:t xml:space="preserve"> </w:t>
      </w:r>
      <w:r>
        <w:t>hearing will not exceed 8 hours, including any oral arguments or the presentation of witnesses.  Alternatively, the</w:t>
      </w:r>
      <w:r>
        <w:rPr>
          <w:spacing w:val="-3"/>
        </w:rPr>
        <w:t xml:space="preserve"> </w:t>
      </w:r>
      <w:r>
        <w:t>Arbitrator</w:t>
      </w:r>
      <w:r>
        <w:rPr>
          <w:spacing w:val="-4"/>
        </w:rPr>
        <w:t xml:space="preserve"> </w:t>
      </w:r>
      <w:r>
        <w:rPr>
          <w:spacing w:val="2"/>
        </w:rPr>
        <w:t>may</w:t>
      </w:r>
      <w:r>
        <w:rPr>
          <w:spacing w:val="-7"/>
        </w:rPr>
        <w:t xml:space="preserve"> </w:t>
      </w:r>
      <w:r>
        <w:t>elect</w:t>
      </w:r>
      <w:r>
        <w:rPr>
          <w:spacing w:val="-4"/>
        </w:rPr>
        <w:t xml:space="preserve"> </w:t>
      </w:r>
      <w:r>
        <w:t>to</w:t>
      </w:r>
      <w:r>
        <w:rPr>
          <w:spacing w:val="-4"/>
        </w:rPr>
        <w:t xml:space="preserve"> </w:t>
      </w:r>
      <w:r>
        <w:t>render</w:t>
      </w:r>
      <w:r>
        <w:rPr>
          <w:spacing w:val="-2"/>
        </w:rPr>
        <w:t xml:space="preserve"> </w:t>
      </w:r>
      <w:r>
        <w:t>a</w:t>
      </w:r>
      <w:r>
        <w:rPr>
          <w:spacing w:val="-4"/>
        </w:rPr>
        <w:t xml:space="preserve"> </w:t>
      </w:r>
      <w:r>
        <w:t>decision</w:t>
      </w:r>
      <w:r>
        <w:rPr>
          <w:spacing w:val="-4"/>
        </w:rPr>
        <w:t xml:space="preserve"> </w:t>
      </w:r>
      <w:r>
        <w:t>based</w:t>
      </w:r>
      <w:r>
        <w:rPr>
          <w:spacing w:val="-4"/>
        </w:rPr>
        <w:t xml:space="preserve"> </w:t>
      </w:r>
      <w:r>
        <w:t>on</w:t>
      </w:r>
      <w:r>
        <w:rPr>
          <w:spacing w:val="-3"/>
        </w:rPr>
        <w:t xml:space="preserve"> </w:t>
      </w:r>
      <w:r>
        <w:t>the</w:t>
      </w:r>
      <w:r>
        <w:rPr>
          <w:spacing w:val="-3"/>
        </w:rPr>
        <w:t xml:space="preserve"> </w:t>
      </w:r>
      <w:r>
        <w:t>written</w:t>
      </w:r>
      <w:r>
        <w:rPr>
          <w:spacing w:val="-3"/>
        </w:rPr>
        <w:t xml:space="preserve"> </w:t>
      </w:r>
      <w:r>
        <w:t>record</w:t>
      </w:r>
      <w:r>
        <w:rPr>
          <w:spacing w:val="-4"/>
        </w:rPr>
        <w:t xml:space="preserve"> </w:t>
      </w:r>
      <w:r>
        <w:t>alone,</w:t>
      </w:r>
      <w:r>
        <w:rPr>
          <w:spacing w:val="-3"/>
        </w:rPr>
        <w:t xml:space="preserve"> </w:t>
      </w:r>
      <w:r>
        <w:t>without</w:t>
      </w:r>
      <w:r>
        <w:rPr>
          <w:spacing w:val="-3"/>
        </w:rPr>
        <w:t xml:space="preserve"> </w:t>
      </w:r>
      <w:r>
        <w:t>a</w:t>
      </w:r>
      <w:r>
        <w:rPr>
          <w:spacing w:val="-4"/>
        </w:rPr>
        <w:t xml:space="preserve"> </w:t>
      </w:r>
      <w:r>
        <w:t>hearing.</w:t>
      </w:r>
    </w:p>
    <w:p w:rsidR="00000000" w:rsidRDefault="00671ED4">
      <w:pPr>
        <w:pStyle w:val="BodyText"/>
        <w:kinsoku w:val="0"/>
        <w:overflowPunct w:val="0"/>
        <w:spacing w:before="11"/>
        <w:ind w:left="0"/>
        <w:rPr>
          <w:sz w:val="21"/>
          <w:szCs w:val="21"/>
        </w:rPr>
      </w:pPr>
    </w:p>
    <w:p w:rsidR="00000000" w:rsidRDefault="00671ED4">
      <w:pPr>
        <w:pStyle w:val="BodyText"/>
        <w:tabs>
          <w:tab w:val="left" w:pos="831"/>
        </w:tabs>
        <w:kinsoku w:val="0"/>
        <w:overflowPunct w:val="0"/>
        <w:spacing w:line="268" w:lineRule="auto"/>
        <w:ind w:right="671" w:hanging="720"/>
      </w:pPr>
      <w:r>
        <w:rPr>
          <w:spacing w:val="-1"/>
        </w:rPr>
        <w:t>8.</w:t>
      </w:r>
      <w:r>
        <w:rPr>
          <w:spacing w:val="-1"/>
        </w:rPr>
        <w:tab/>
      </w:r>
      <w:r>
        <w:rPr>
          <w:b/>
          <w:bCs/>
          <w:spacing w:val="-1"/>
        </w:rPr>
        <w:t>PLACE</w:t>
      </w:r>
      <w:r>
        <w:rPr>
          <w:b/>
          <w:bCs/>
        </w:rPr>
        <w:t xml:space="preserve"> OF </w:t>
      </w:r>
      <w:r>
        <w:rPr>
          <w:b/>
          <w:bCs/>
          <w:spacing w:val="-1"/>
        </w:rPr>
        <w:t>ARBITRATION.</w:t>
      </w:r>
      <w:r>
        <w:rPr>
          <w:b/>
          <w:bCs/>
        </w:rPr>
        <w:t xml:space="preserve"> </w:t>
      </w:r>
      <w:r>
        <w:t xml:space="preserve">The </w:t>
      </w:r>
      <w:r>
        <w:rPr>
          <w:spacing w:val="-1"/>
        </w:rPr>
        <w:t>Taxpayer</w:t>
      </w:r>
      <w:r>
        <w:t xml:space="preserve"> </w:t>
      </w:r>
      <w:r>
        <w:rPr>
          <w:spacing w:val="-1"/>
        </w:rPr>
        <w:t>has</w:t>
      </w:r>
      <w:r>
        <w:t xml:space="preserve"> selected </w:t>
      </w:r>
      <w:r>
        <w:rPr>
          <w:spacing w:val="-1"/>
        </w:rPr>
        <w:t>[City,</w:t>
      </w:r>
      <w:r>
        <w:t xml:space="preserve"> </w:t>
      </w:r>
      <w:r>
        <w:rPr>
          <w:spacing w:val="-1"/>
        </w:rPr>
        <w:t>State]</w:t>
      </w:r>
      <w:r>
        <w:t xml:space="preserve"> </w:t>
      </w:r>
      <w:r>
        <w:rPr>
          <w:spacing w:val="-1"/>
        </w:rPr>
        <w:t>as</w:t>
      </w:r>
      <w:r>
        <w:t xml:space="preserve"> </w:t>
      </w:r>
      <w:r>
        <w:rPr>
          <w:spacing w:val="-1"/>
        </w:rPr>
        <w:t>the</w:t>
      </w:r>
      <w:r>
        <w:t xml:space="preserve"> </w:t>
      </w:r>
      <w:r>
        <w:rPr>
          <w:spacing w:val="-1"/>
        </w:rPr>
        <w:t>site</w:t>
      </w:r>
      <w:r>
        <w:t xml:space="preserve"> </w:t>
      </w:r>
      <w:r>
        <w:rPr>
          <w:spacing w:val="1"/>
        </w:rPr>
        <w:t>for</w:t>
      </w:r>
      <w:r>
        <w:rPr>
          <w:spacing w:val="21"/>
        </w:rPr>
        <w:t xml:space="preserve"> </w:t>
      </w:r>
      <w:r>
        <w:rPr>
          <w:spacing w:val="-1"/>
        </w:rPr>
        <w:t>the</w:t>
      </w:r>
      <w:r>
        <w:rPr>
          <w:spacing w:val="2"/>
        </w:rPr>
        <w:t xml:space="preserve"> </w:t>
      </w:r>
      <w:r>
        <w:rPr>
          <w:spacing w:val="-1"/>
        </w:rPr>
        <w:t>Arbitration</w:t>
      </w:r>
      <w:r>
        <w:rPr>
          <w:w w:val="99"/>
        </w:rPr>
        <w:t xml:space="preserve"> </w:t>
      </w:r>
      <w:r>
        <w:t>Session, subject to change by agreement among the Parties and the Arbitrator. The Service will</w:t>
      </w:r>
      <w:r>
        <w:t xml:space="preserve"> provide the space and facilities for the Arbitration</w:t>
      </w:r>
      <w:r>
        <w:rPr>
          <w:spacing w:val="-30"/>
        </w:rPr>
        <w:t xml:space="preserve"> </w:t>
      </w:r>
      <w:r>
        <w:t>Session.</w:t>
      </w:r>
    </w:p>
    <w:p w:rsidR="00000000" w:rsidRDefault="00671ED4">
      <w:pPr>
        <w:pStyle w:val="BodyText"/>
        <w:kinsoku w:val="0"/>
        <w:overflowPunct w:val="0"/>
        <w:spacing w:before="1"/>
        <w:ind w:left="0"/>
        <w:rPr>
          <w:sz w:val="22"/>
          <w:szCs w:val="22"/>
        </w:rPr>
      </w:pPr>
    </w:p>
    <w:p w:rsidR="00000000" w:rsidRDefault="00671ED4">
      <w:pPr>
        <w:pStyle w:val="BodyText"/>
        <w:tabs>
          <w:tab w:val="left" w:pos="831"/>
        </w:tabs>
        <w:kinsoku w:val="0"/>
        <w:overflowPunct w:val="0"/>
        <w:spacing w:line="266" w:lineRule="auto"/>
        <w:ind w:right="247" w:hanging="720"/>
      </w:pPr>
      <w:r>
        <w:rPr>
          <w:spacing w:val="-1"/>
        </w:rPr>
        <w:t>8.</w:t>
      </w:r>
      <w:r>
        <w:rPr>
          <w:spacing w:val="-1"/>
        </w:rPr>
        <w:tab/>
      </w:r>
      <w:r>
        <w:rPr>
          <w:b/>
          <w:bCs/>
        </w:rPr>
        <w:t xml:space="preserve">CONFIDENTIALITY. </w:t>
      </w:r>
      <w:r>
        <w:rPr>
          <w:spacing w:val="-1"/>
        </w:rPr>
        <w:t>Service</w:t>
      </w:r>
      <w:r>
        <w:t xml:space="preserve"> </w:t>
      </w:r>
      <w:r>
        <w:rPr>
          <w:spacing w:val="-1"/>
        </w:rPr>
        <w:t>and</w:t>
      </w:r>
      <w:r>
        <w:t xml:space="preserve"> Treasury employees </w:t>
      </w:r>
      <w:r>
        <w:rPr>
          <w:spacing w:val="-1"/>
        </w:rPr>
        <w:t>who</w:t>
      </w:r>
      <w:r>
        <w:t xml:space="preserve"> </w:t>
      </w:r>
      <w:r>
        <w:rPr>
          <w:spacing w:val="-1"/>
        </w:rPr>
        <w:t>participate</w:t>
      </w:r>
      <w:r>
        <w:t xml:space="preserve"> </w:t>
      </w:r>
      <w:r>
        <w:rPr>
          <w:spacing w:val="-1"/>
        </w:rPr>
        <w:t>in</w:t>
      </w:r>
      <w:r>
        <w:t xml:space="preserve"> </w:t>
      </w:r>
      <w:r>
        <w:rPr>
          <w:spacing w:val="1"/>
        </w:rPr>
        <w:t>any</w:t>
      </w:r>
      <w:r>
        <w:t xml:space="preserve"> way in</w:t>
      </w:r>
      <w:r>
        <w:rPr>
          <w:spacing w:val="-2"/>
        </w:rPr>
        <w:t xml:space="preserve"> </w:t>
      </w:r>
      <w:r>
        <w:t>the</w:t>
      </w:r>
      <w:r>
        <w:rPr>
          <w:spacing w:val="-1"/>
        </w:rPr>
        <w:t xml:space="preserve"> arbitration</w:t>
      </w:r>
      <w:r>
        <w:rPr>
          <w:spacing w:val="-1"/>
          <w:w w:val="99"/>
        </w:rPr>
        <w:t xml:space="preserve"> </w:t>
      </w:r>
      <w:r>
        <w:t>process and any person under contract to the Service pursuant to section 6103(n) of the Interna</w:t>
      </w:r>
      <w:r>
        <w:t>l Revenue Code of 1986, as amended, including the Arbitrator, that the Service invites to participate will be subject to the confidentiality and disclosure provisions of the Internal Revenue Code, including sections 6103, 7213, and 7431. Any dispute resolu</w:t>
      </w:r>
      <w:r>
        <w:t xml:space="preserve">tion communication related to the arbitration proceeding is confidential and </w:t>
      </w:r>
      <w:r>
        <w:rPr>
          <w:spacing w:val="2"/>
        </w:rPr>
        <w:t xml:space="preserve">may </w:t>
      </w:r>
      <w:r>
        <w:t>not be disclosed by any party, nonparty participant, or arbitrator except as provided under 5 U.S.C. § 574. A dispute resolution communication includes all oral or written com</w:t>
      </w:r>
      <w:r>
        <w:t xml:space="preserve">munications prepared for purposes of a dispute resolution proceeding. </w:t>
      </w:r>
      <w:r>
        <w:rPr>
          <w:u w:val="single"/>
        </w:rPr>
        <w:t xml:space="preserve">See </w:t>
      </w:r>
      <w:r>
        <w:t>5 U.S.C. § 571(5).</w:t>
      </w:r>
    </w:p>
    <w:p w:rsidR="00000000" w:rsidRDefault="00671ED4">
      <w:pPr>
        <w:pStyle w:val="BodyText"/>
        <w:kinsoku w:val="0"/>
        <w:overflowPunct w:val="0"/>
        <w:spacing w:before="10"/>
        <w:ind w:left="0"/>
        <w:rPr>
          <w:sz w:val="15"/>
          <w:szCs w:val="15"/>
        </w:rPr>
      </w:pPr>
    </w:p>
    <w:p w:rsidR="00000000" w:rsidRDefault="00671ED4">
      <w:pPr>
        <w:pStyle w:val="BodyText"/>
        <w:tabs>
          <w:tab w:val="left" w:pos="831"/>
        </w:tabs>
        <w:kinsoku w:val="0"/>
        <w:overflowPunct w:val="0"/>
        <w:spacing w:before="74" w:line="266" w:lineRule="auto"/>
        <w:ind w:right="122" w:hanging="720"/>
      </w:pPr>
      <w:r>
        <w:rPr>
          <w:w w:val="99"/>
          <w:u w:val="single"/>
        </w:rPr>
        <w:t xml:space="preserve"> </w:t>
      </w:r>
      <w:r>
        <w:rPr>
          <w:u w:val="single"/>
        </w:rPr>
        <w:tab/>
      </w:r>
      <w:r>
        <w:t>The Taxpayer consents to the disclosure by the Service of the Taxpayer's returns</w:t>
      </w:r>
      <w:r>
        <w:rPr>
          <w:spacing w:val="-35"/>
        </w:rPr>
        <w:t xml:space="preserve"> </w:t>
      </w:r>
      <w:r>
        <w:t>and</w:t>
      </w:r>
      <w:r>
        <w:rPr>
          <w:spacing w:val="-4"/>
        </w:rPr>
        <w:t xml:space="preserve"> </w:t>
      </w:r>
      <w:r>
        <w:t>return</w:t>
      </w:r>
      <w:r>
        <w:rPr>
          <w:w w:val="99"/>
        </w:rPr>
        <w:t xml:space="preserve"> </w:t>
      </w:r>
      <w:r>
        <w:rPr>
          <w:spacing w:val="-1"/>
          <w:w w:val="99"/>
        </w:rPr>
        <w:t xml:space="preserve"> </w:t>
      </w:r>
      <w:r>
        <w:t xml:space="preserve">information incident to the arbitration to any participant for the Taxpayer identified in the initial list of participants in section 2 of this Agreement, to any participant for the Taxpayer identified in writing by the Taxpayer subsequent to execution of </w:t>
      </w:r>
      <w:r>
        <w:t>this Agreement, and to any persons, including witnesses, who participate in this Arbitration Session on behalf of either Party. If the Arbitration Agreement is executed by a person pursuant to a power of attorney executed by the Taxpayer, that power of att</w:t>
      </w:r>
      <w:r>
        <w:t>orney must clearly express the grant of authority by the Taxpayer to consent to disclose the returns and return information of the Taxpayer by the Service to third parties, and a copy of that power of attorney must be attached to this</w:t>
      </w:r>
      <w:r>
        <w:rPr>
          <w:spacing w:val="-15"/>
        </w:rPr>
        <w:t xml:space="preserve"> </w:t>
      </w:r>
      <w:r>
        <w:t>Agreement.</w:t>
      </w:r>
    </w:p>
    <w:p w:rsidR="00000000" w:rsidRDefault="00671ED4">
      <w:pPr>
        <w:pStyle w:val="BodyText"/>
        <w:tabs>
          <w:tab w:val="left" w:pos="831"/>
        </w:tabs>
        <w:kinsoku w:val="0"/>
        <w:overflowPunct w:val="0"/>
        <w:spacing w:before="74" w:line="266" w:lineRule="auto"/>
        <w:ind w:right="122" w:hanging="720"/>
        <w:sectPr w:rsidR="00000000">
          <w:pgSz w:w="12240" w:h="15840"/>
          <w:pgMar w:top="1340" w:right="1060" w:bottom="700" w:left="1060" w:header="0" w:footer="500" w:gutter="0"/>
          <w:cols w:space="720" w:equalWidth="0">
            <w:col w:w="10120"/>
          </w:cols>
          <w:noEndnote/>
        </w:sectPr>
      </w:pPr>
    </w:p>
    <w:p w:rsidR="00000000" w:rsidRDefault="00671ED4">
      <w:pPr>
        <w:pStyle w:val="BodyText"/>
        <w:tabs>
          <w:tab w:val="left" w:pos="831"/>
        </w:tabs>
        <w:kinsoku w:val="0"/>
        <w:overflowPunct w:val="0"/>
        <w:spacing w:before="47" w:line="268" w:lineRule="auto"/>
        <w:ind w:right="206" w:hanging="720"/>
      </w:pPr>
      <w:r>
        <w:rPr>
          <w:spacing w:val="-1"/>
        </w:rPr>
        <w:lastRenderedPageBreak/>
        <w:t>8.</w:t>
      </w:r>
      <w:r>
        <w:rPr>
          <w:spacing w:val="-1"/>
        </w:rPr>
        <w:tab/>
      </w:r>
      <w:r>
        <w:rPr>
          <w:b/>
          <w:bCs/>
          <w:spacing w:val="-1"/>
        </w:rPr>
        <w:t>I.R.C.</w:t>
      </w:r>
      <w:r>
        <w:rPr>
          <w:b/>
          <w:bCs/>
        </w:rPr>
        <w:t xml:space="preserve"> SECTION </w:t>
      </w:r>
      <w:r>
        <w:rPr>
          <w:b/>
          <w:bCs/>
          <w:spacing w:val="-1"/>
        </w:rPr>
        <w:t>7214(a)(8)</w:t>
      </w:r>
      <w:r>
        <w:rPr>
          <w:b/>
          <w:bCs/>
        </w:rPr>
        <w:t xml:space="preserve"> </w:t>
      </w:r>
      <w:r>
        <w:rPr>
          <w:b/>
          <w:bCs/>
          <w:spacing w:val="-1"/>
        </w:rPr>
        <w:t>DISCLOSURE.</w:t>
      </w:r>
      <w:r>
        <w:rPr>
          <w:b/>
          <w:bCs/>
        </w:rPr>
        <w:t xml:space="preserve">  </w:t>
      </w:r>
      <w:r>
        <w:t xml:space="preserve">The Parties </w:t>
      </w:r>
      <w:r>
        <w:rPr>
          <w:spacing w:val="-1"/>
        </w:rPr>
        <w:t>acknowledge</w:t>
      </w:r>
      <w:r>
        <w:t xml:space="preserve"> </w:t>
      </w:r>
      <w:r>
        <w:rPr>
          <w:spacing w:val="-1"/>
        </w:rPr>
        <w:t>that</w:t>
      </w:r>
      <w:r>
        <w:t xml:space="preserve"> </w:t>
      </w:r>
      <w:r>
        <w:rPr>
          <w:spacing w:val="-1"/>
        </w:rPr>
        <w:t>employees</w:t>
      </w:r>
      <w:r>
        <w:t xml:space="preserve"> </w:t>
      </w:r>
      <w:r>
        <w:rPr>
          <w:spacing w:val="-1"/>
        </w:rPr>
        <w:t>of</w:t>
      </w:r>
      <w:r>
        <w:rPr>
          <w:spacing w:val="10"/>
        </w:rPr>
        <w:t xml:space="preserve"> </w:t>
      </w:r>
      <w:r>
        <w:rPr>
          <w:spacing w:val="-1"/>
        </w:rPr>
        <w:t>the</w:t>
      </w:r>
      <w:r>
        <w:rPr>
          <w:spacing w:val="1"/>
        </w:rPr>
        <w:t xml:space="preserve"> </w:t>
      </w:r>
      <w:r>
        <w:rPr>
          <w:spacing w:val="-1"/>
        </w:rPr>
        <w:t>Service</w:t>
      </w:r>
      <w:r>
        <w:rPr>
          <w:w w:val="99"/>
        </w:rPr>
        <w:t xml:space="preserve"> </w:t>
      </w:r>
      <w:r>
        <w:t>and all other Treasury employees involved in this arbitration are bound by section 7214(a)(8) and</w:t>
      </w:r>
      <w:r>
        <w:rPr>
          <w:spacing w:val="-38"/>
        </w:rPr>
        <w:t xml:space="preserve"> </w:t>
      </w:r>
      <w:r>
        <w:t xml:space="preserve">must </w:t>
      </w:r>
      <w:r>
        <w:t>report information concerning violations of any revenue law to the</w:t>
      </w:r>
      <w:r>
        <w:rPr>
          <w:spacing w:val="-35"/>
        </w:rPr>
        <w:t xml:space="preserve"> </w:t>
      </w:r>
      <w:r>
        <w:t>Secretary.</w:t>
      </w:r>
    </w:p>
    <w:p w:rsidR="00000000" w:rsidRDefault="00671ED4">
      <w:pPr>
        <w:pStyle w:val="BodyText"/>
        <w:kinsoku w:val="0"/>
        <w:overflowPunct w:val="0"/>
        <w:spacing w:before="11"/>
        <w:ind w:left="0"/>
        <w:rPr>
          <w:sz w:val="21"/>
          <w:szCs w:val="21"/>
        </w:rPr>
      </w:pPr>
    </w:p>
    <w:p w:rsidR="00000000" w:rsidRDefault="00671ED4">
      <w:pPr>
        <w:pStyle w:val="BodyText"/>
        <w:tabs>
          <w:tab w:val="left" w:pos="831"/>
        </w:tabs>
        <w:kinsoku w:val="0"/>
        <w:overflowPunct w:val="0"/>
        <w:spacing w:line="268" w:lineRule="auto"/>
        <w:ind w:right="116" w:hanging="720"/>
      </w:pPr>
      <w:r>
        <w:rPr>
          <w:spacing w:val="-1"/>
        </w:rPr>
        <w:t>8.</w:t>
      </w:r>
      <w:r>
        <w:rPr>
          <w:spacing w:val="-1"/>
        </w:rPr>
        <w:tab/>
      </w:r>
      <w:r>
        <w:rPr>
          <w:b/>
          <w:bCs/>
        </w:rPr>
        <w:t xml:space="preserve">RECORD.  </w:t>
      </w:r>
      <w:r>
        <w:t xml:space="preserve">Neither </w:t>
      </w:r>
      <w:r>
        <w:rPr>
          <w:spacing w:val="-1"/>
        </w:rPr>
        <w:t>the</w:t>
      </w:r>
      <w:r>
        <w:t xml:space="preserve"> </w:t>
      </w:r>
      <w:r>
        <w:rPr>
          <w:spacing w:val="-1"/>
        </w:rPr>
        <w:t>Taxpayer</w:t>
      </w:r>
      <w:r>
        <w:t xml:space="preserve"> </w:t>
      </w:r>
      <w:r>
        <w:rPr>
          <w:spacing w:val="-1"/>
        </w:rPr>
        <w:t>nor</w:t>
      </w:r>
      <w:r>
        <w:t xml:space="preserve"> the </w:t>
      </w:r>
      <w:r>
        <w:rPr>
          <w:spacing w:val="-1"/>
        </w:rPr>
        <w:t>Service</w:t>
      </w:r>
      <w:r>
        <w:t xml:space="preserve"> shall </w:t>
      </w:r>
      <w:r>
        <w:rPr>
          <w:spacing w:val="1"/>
        </w:rPr>
        <w:t>make</w:t>
      </w:r>
      <w:r>
        <w:t xml:space="preserve"> a </w:t>
      </w:r>
      <w:r>
        <w:rPr>
          <w:spacing w:val="-1"/>
        </w:rPr>
        <w:t>stenographic</w:t>
      </w:r>
      <w:r>
        <w:t xml:space="preserve"> record </w:t>
      </w:r>
      <w:r>
        <w:rPr>
          <w:spacing w:val="-1"/>
        </w:rPr>
        <w:t>of</w:t>
      </w:r>
      <w:r>
        <w:rPr>
          <w:spacing w:val="3"/>
        </w:rPr>
        <w:t xml:space="preserve"> </w:t>
      </w:r>
      <w:r>
        <w:rPr>
          <w:spacing w:val="-1"/>
        </w:rPr>
        <w:t>the</w:t>
      </w:r>
      <w:r>
        <w:rPr>
          <w:spacing w:val="1"/>
        </w:rPr>
        <w:t xml:space="preserve"> </w:t>
      </w:r>
      <w:r>
        <w:rPr>
          <w:spacing w:val="-1"/>
        </w:rPr>
        <w:t>Arbitration</w:t>
      </w:r>
      <w:r>
        <w:rPr>
          <w:spacing w:val="-1"/>
          <w:w w:val="99"/>
        </w:rPr>
        <w:t xml:space="preserve"> </w:t>
      </w:r>
      <w:r>
        <w:t xml:space="preserve">Session, except that a transcript of the Arbitration Session </w:t>
      </w:r>
      <w:r>
        <w:rPr>
          <w:spacing w:val="2"/>
        </w:rPr>
        <w:t xml:space="preserve">may </w:t>
      </w:r>
      <w:r>
        <w:t>be provided</w:t>
      </w:r>
      <w:r>
        <w:t xml:space="preserve"> to the Arbitrator, if requested. The Parties agree that any stenographic record or other recording of the Arbitration Session shall remain confidential and will be destroyed once the Arbitrator reaches</w:t>
      </w:r>
      <w:r>
        <w:rPr>
          <w:spacing w:val="-38"/>
        </w:rPr>
        <w:t xml:space="preserve"> </w:t>
      </w:r>
      <w:r>
        <w:t>a decision.</w:t>
      </w:r>
    </w:p>
    <w:p w:rsidR="00000000" w:rsidRDefault="00671ED4">
      <w:pPr>
        <w:pStyle w:val="BodyText"/>
        <w:kinsoku w:val="0"/>
        <w:overflowPunct w:val="0"/>
        <w:spacing w:before="11"/>
        <w:ind w:left="0"/>
        <w:rPr>
          <w:sz w:val="21"/>
          <w:szCs w:val="21"/>
        </w:rPr>
      </w:pPr>
    </w:p>
    <w:p w:rsidR="00000000" w:rsidRDefault="00671ED4">
      <w:pPr>
        <w:pStyle w:val="BodyText"/>
        <w:tabs>
          <w:tab w:val="left" w:pos="831"/>
        </w:tabs>
        <w:kinsoku w:val="0"/>
        <w:overflowPunct w:val="0"/>
        <w:spacing w:line="268" w:lineRule="auto"/>
        <w:ind w:right="371" w:hanging="720"/>
      </w:pPr>
      <w:r>
        <w:rPr>
          <w:spacing w:val="-1"/>
        </w:rPr>
        <w:t>8.</w:t>
      </w:r>
      <w:r>
        <w:rPr>
          <w:spacing w:val="-1"/>
        </w:rPr>
        <w:tab/>
      </w:r>
      <w:r>
        <w:rPr>
          <w:b/>
          <w:bCs/>
          <w:spacing w:val="-1"/>
        </w:rPr>
        <w:t>TERMINATIONS</w:t>
      </w:r>
      <w:r>
        <w:rPr>
          <w:b/>
          <w:bCs/>
        </w:rPr>
        <w:t xml:space="preserve"> </w:t>
      </w:r>
      <w:r>
        <w:rPr>
          <w:b/>
          <w:bCs/>
          <w:spacing w:val="-1"/>
        </w:rPr>
        <w:t>AND</w:t>
      </w:r>
      <w:r>
        <w:rPr>
          <w:b/>
          <w:bCs/>
        </w:rPr>
        <w:t xml:space="preserve"> POSTPONEMENT.  </w:t>
      </w:r>
      <w:r>
        <w:rPr>
          <w:spacing w:val="-1"/>
        </w:rPr>
        <w:t>Due</w:t>
      </w:r>
      <w:r>
        <w:t xml:space="preserve"> </w:t>
      </w:r>
      <w:r>
        <w:rPr>
          <w:spacing w:val="-1"/>
        </w:rPr>
        <w:t>t</w:t>
      </w:r>
      <w:r>
        <w:rPr>
          <w:spacing w:val="-1"/>
        </w:rPr>
        <w:t>o</w:t>
      </w:r>
      <w:r>
        <w:t xml:space="preserve"> the </w:t>
      </w:r>
      <w:r>
        <w:rPr>
          <w:spacing w:val="-1"/>
        </w:rPr>
        <w:t>particular</w:t>
      </w:r>
      <w:r>
        <w:t xml:space="preserve"> </w:t>
      </w:r>
      <w:r>
        <w:rPr>
          <w:spacing w:val="-1"/>
        </w:rPr>
        <w:t>nature</w:t>
      </w:r>
      <w:r>
        <w:t xml:space="preserve"> and scope </w:t>
      </w:r>
      <w:r>
        <w:rPr>
          <w:spacing w:val="-1"/>
        </w:rPr>
        <w:t>of</w:t>
      </w:r>
      <w:r>
        <w:t xml:space="preserve"> </w:t>
      </w:r>
      <w:r>
        <w:rPr>
          <w:spacing w:val="-1"/>
        </w:rPr>
        <w:t>the</w:t>
      </w:r>
      <w:r>
        <w:rPr>
          <w:spacing w:val="1"/>
        </w:rPr>
        <w:t xml:space="preserve"> </w:t>
      </w:r>
      <w:r>
        <w:t>Contingent</w:t>
      </w:r>
      <w:r>
        <w:rPr>
          <w:w w:val="99"/>
        </w:rPr>
        <w:t xml:space="preserve"> </w:t>
      </w:r>
      <w:r>
        <w:t>Liability Transactions and the procedures outlined in Rev. Proc. 2002-67, the Taxpayer agrees to full participation i</w:t>
      </w:r>
      <w:r>
        <w:t>n this Arbitration Process. Termination by the Service for any reason other than final settlement with the Service will subject the Taxpayer to the full range of Service audit and deficiency procedures. In addition, the Contingent Liability Transaction iss</w:t>
      </w:r>
      <w:r>
        <w:t>ue will not be considered under the settlement, mediation or arbitration procedures under Notice 2001-67 (LMSB/Appeals Fast Track Dispute Resolution Program), 2001-2 C.B. 544; Announcement 2002-60 (Extension of Test of Arbitration Procedure for Appeals), 2</w:t>
      </w:r>
      <w:r>
        <w:t>002-26 I.R.B. 28; and Rev. Proc. 2002-44 (Mediation Procedure for Appeals), 2002-26 I.R.B.</w:t>
      </w:r>
      <w:r>
        <w:rPr>
          <w:spacing w:val="-18"/>
        </w:rPr>
        <w:t xml:space="preserve"> </w:t>
      </w:r>
      <w:r>
        <w:t>10.</w:t>
      </w:r>
    </w:p>
    <w:p w:rsidR="00000000" w:rsidRDefault="00671ED4">
      <w:pPr>
        <w:pStyle w:val="BodyText"/>
        <w:kinsoku w:val="0"/>
        <w:overflowPunct w:val="0"/>
        <w:spacing w:before="1"/>
        <w:ind w:left="0"/>
        <w:rPr>
          <w:sz w:val="22"/>
          <w:szCs w:val="22"/>
        </w:rPr>
      </w:pPr>
    </w:p>
    <w:p w:rsidR="00000000" w:rsidRDefault="00671ED4">
      <w:pPr>
        <w:pStyle w:val="BodyText"/>
        <w:kinsoku w:val="0"/>
        <w:overflowPunct w:val="0"/>
        <w:spacing w:line="266" w:lineRule="auto"/>
        <w:ind w:right="116"/>
      </w:pPr>
      <w:r>
        <w:t>If the Parties reach a settlement by agreement at any time prior to the date set for the arbitration hearing,</w:t>
      </w:r>
      <w:r>
        <w:rPr>
          <w:spacing w:val="-3"/>
        </w:rPr>
        <w:t xml:space="preserve"> </w:t>
      </w:r>
      <w:r>
        <w:t>or</w:t>
      </w:r>
      <w:r>
        <w:rPr>
          <w:spacing w:val="-3"/>
        </w:rPr>
        <w:t xml:space="preserve"> </w:t>
      </w:r>
      <w:r>
        <w:t>if</w:t>
      </w:r>
      <w:r>
        <w:rPr>
          <w:spacing w:val="-3"/>
        </w:rPr>
        <w:t xml:space="preserve"> </w:t>
      </w:r>
      <w:r>
        <w:t>no</w:t>
      </w:r>
      <w:r>
        <w:rPr>
          <w:spacing w:val="-3"/>
        </w:rPr>
        <w:t xml:space="preserve"> </w:t>
      </w:r>
      <w:r>
        <w:t>hearing</w:t>
      </w:r>
      <w:r>
        <w:rPr>
          <w:spacing w:val="-3"/>
        </w:rPr>
        <w:t xml:space="preserve"> </w:t>
      </w:r>
      <w:r>
        <w:t>is</w:t>
      </w:r>
      <w:r>
        <w:rPr>
          <w:spacing w:val="-1"/>
        </w:rPr>
        <w:t xml:space="preserve"> </w:t>
      </w:r>
      <w:r>
        <w:t>ordered,</w:t>
      </w:r>
      <w:r>
        <w:rPr>
          <w:spacing w:val="-3"/>
        </w:rPr>
        <w:t xml:space="preserve"> </w:t>
      </w:r>
      <w:r>
        <w:t>prior</w:t>
      </w:r>
      <w:r>
        <w:rPr>
          <w:spacing w:val="-3"/>
        </w:rPr>
        <w:t xml:space="preserve"> </w:t>
      </w:r>
      <w:r>
        <w:t>to</w:t>
      </w:r>
      <w:r>
        <w:rPr>
          <w:spacing w:val="-4"/>
        </w:rPr>
        <w:t xml:space="preserve"> </w:t>
      </w:r>
      <w:r>
        <w:t>the</w:t>
      </w:r>
      <w:r>
        <w:rPr>
          <w:spacing w:val="-4"/>
        </w:rPr>
        <w:t xml:space="preserve"> </w:t>
      </w:r>
      <w:r>
        <w:t>decision</w:t>
      </w:r>
      <w:r>
        <w:rPr>
          <w:spacing w:val="-4"/>
        </w:rPr>
        <w:t xml:space="preserve"> </w:t>
      </w:r>
      <w:r>
        <w:t>of</w:t>
      </w:r>
      <w:r>
        <w:rPr>
          <w:spacing w:val="-3"/>
        </w:rPr>
        <w:t xml:space="preserve"> </w:t>
      </w:r>
      <w:r>
        <w:t>the</w:t>
      </w:r>
      <w:r>
        <w:rPr>
          <w:spacing w:val="-3"/>
        </w:rPr>
        <w:t xml:space="preserve"> </w:t>
      </w:r>
      <w:r>
        <w:t>Arbitrator,</w:t>
      </w:r>
      <w:r>
        <w:rPr>
          <w:spacing w:val="-4"/>
        </w:rPr>
        <w:t xml:space="preserve"> </w:t>
      </w:r>
      <w:r>
        <w:t>the</w:t>
      </w:r>
      <w:r>
        <w:rPr>
          <w:spacing w:val="-3"/>
        </w:rPr>
        <w:t xml:space="preserve"> </w:t>
      </w:r>
      <w:r>
        <w:t>Parties</w:t>
      </w:r>
      <w:r>
        <w:rPr>
          <w:spacing w:val="-3"/>
        </w:rPr>
        <w:t xml:space="preserve"> </w:t>
      </w:r>
      <w:r>
        <w:rPr>
          <w:spacing w:val="2"/>
        </w:rPr>
        <w:t>may</w:t>
      </w:r>
      <w:r>
        <w:rPr>
          <w:spacing w:val="-7"/>
        </w:rPr>
        <w:t xml:space="preserve"> </w:t>
      </w:r>
      <w:r>
        <w:t>withdraw</w:t>
      </w:r>
      <w:r>
        <w:rPr>
          <w:spacing w:val="-4"/>
        </w:rPr>
        <w:t xml:space="preserve"> </w:t>
      </w:r>
      <w:r>
        <w:t>from the Arbitration Process. Any such settlement negotiations will be conducted by Appeals subject to the concurrence of Counsel.  If settlement is reached, Appeals will effectuate the settlement of agreed issu</w:t>
      </w:r>
      <w:r>
        <w:t>es using established issue or case closing</w:t>
      </w:r>
      <w:r>
        <w:rPr>
          <w:spacing w:val="-22"/>
        </w:rPr>
        <w:t xml:space="preserve"> </w:t>
      </w:r>
      <w:r>
        <w:t>procedures.</w:t>
      </w:r>
    </w:p>
    <w:p w:rsidR="00000000" w:rsidRDefault="00671ED4">
      <w:pPr>
        <w:pStyle w:val="BodyText"/>
        <w:kinsoku w:val="0"/>
        <w:overflowPunct w:val="0"/>
        <w:spacing w:before="1"/>
        <w:ind w:left="0"/>
        <w:rPr>
          <w:sz w:val="22"/>
          <w:szCs w:val="22"/>
        </w:rPr>
      </w:pPr>
    </w:p>
    <w:p w:rsidR="00000000" w:rsidRDefault="00671ED4">
      <w:pPr>
        <w:pStyle w:val="BodyText"/>
        <w:tabs>
          <w:tab w:val="left" w:pos="831"/>
        </w:tabs>
        <w:kinsoku w:val="0"/>
        <w:overflowPunct w:val="0"/>
        <w:spacing w:line="266" w:lineRule="auto"/>
        <w:ind w:right="207" w:hanging="720"/>
      </w:pPr>
      <w:r>
        <w:rPr>
          <w:spacing w:val="-1"/>
        </w:rPr>
        <w:t>8.</w:t>
      </w:r>
      <w:r>
        <w:rPr>
          <w:spacing w:val="-1"/>
        </w:rPr>
        <w:tab/>
      </w:r>
      <w:r>
        <w:rPr>
          <w:b/>
          <w:bCs/>
        </w:rPr>
        <w:t xml:space="preserve">DECISION BY </w:t>
      </w:r>
      <w:r>
        <w:rPr>
          <w:b/>
          <w:bCs/>
          <w:spacing w:val="-1"/>
        </w:rPr>
        <w:t>ARBITRATOR.</w:t>
      </w:r>
      <w:r>
        <w:rPr>
          <w:b/>
          <w:bCs/>
        </w:rPr>
        <w:t xml:space="preserve">  </w:t>
      </w:r>
      <w:r>
        <w:rPr>
          <w:spacing w:val="1"/>
        </w:rPr>
        <w:t>Within</w:t>
      </w:r>
      <w:r>
        <w:t xml:space="preserve"> </w:t>
      </w:r>
      <w:r>
        <w:rPr>
          <w:spacing w:val="-1"/>
        </w:rPr>
        <w:t>30</w:t>
      </w:r>
      <w:r>
        <w:t xml:space="preserve"> days </w:t>
      </w:r>
      <w:r>
        <w:rPr>
          <w:spacing w:val="-1"/>
        </w:rPr>
        <w:t>after</w:t>
      </w:r>
      <w:r>
        <w:t xml:space="preserve"> </w:t>
      </w:r>
      <w:r>
        <w:rPr>
          <w:spacing w:val="-1"/>
        </w:rPr>
        <w:t>the</w:t>
      </w:r>
      <w:r>
        <w:t xml:space="preserve"> </w:t>
      </w:r>
      <w:r>
        <w:rPr>
          <w:spacing w:val="-1"/>
        </w:rPr>
        <w:t>hearing,</w:t>
      </w:r>
      <w:r>
        <w:t xml:space="preserve"> the </w:t>
      </w:r>
      <w:r>
        <w:rPr>
          <w:spacing w:val="-1"/>
        </w:rPr>
        <w:t>Arbitrator</w:t>
      </w:r>
      <w:r>
        <w:t xml:space="preserve"> </w:t>
      </w:r>
      <w:r>
        <w:rPr>
          <w:spacing w:val="-1"/>
        </w:rPr>
        <w:t>will</w:t>
      </w:r>
      <w:r>
        <w:t xml:space="preserve"> select one</w:t>
      </w:r>
      <w:r>
        <w:rPr>
          <w:spacing w:val="1"/>
        </w:rPr>
        <w:t xml:space="preserve"> </w:t>
      </w:r>
      <w:r>
        <w:rPr>
          <w:spacing w:val="-1"/>
        </w:rPr>
        <w:t>of</w:t>
      </w:r>
      <w:r>
        <w:rPr>
          <w:spacing w:val="1"/>
        </w:rPr>
        <w:t xml:space="preserve"> </w:t>
      </w:r>
      <w:r>
        <w:rPr>
          <w:spacing w:val="-1"/>
        </w:rPr>
        <w:t>the</w:t>
      </w:r>
      <w:r>
        <w:rPr>
          <w:spacing w:val="-1"/>
          <w:w w:val="99"/>
        </w:rPr>
        <w:t xml:space="preserve"> </w:t>
      </w:r>
      <w:r>
        <w:t>Final Offers proposed by the Parties. After the Arbitrator renders a decision and advises the Admini</w:t>
      </w:r>
      <w:r>
        <w:t>strator and the Parties of the decision, the case or issues will be closed using established procedures</w:t>
      </w:r>
      <w:r>
        <w:rPr>
          <w:spacing w:val="-5"/>
        </w:rPr>
        <w:t xml:space="preserve"> </w:t>
      </w:r>
      <w:r>
        <w:t>for</w:t>
      </w:r>
      <w:r>
        <w:rPr>
          <w:spacing w:val="-5"/>
        </w:rPr>
        <w:t xml:space="preserve"> </w:t>
      </w:r>
      <w:r>
        <w:t>case</w:t>
      </w:r>
      <w:r>
        <w:rPr>
          <w:spacing w:val="-5"/>
        </w:rPr>
        <w:t xml:space="preserve"> </w:t>
      </w:r>
      <w:r>
        <w:t>closing,</w:t>
      </w:r>
      <w:r>
        <w:rPr>
          <w:spacing w:val="-5"/>
        </w:rPr>
        <w:t xml:space="preserve"> </w:t>
      </w:r>
      <w:r>
        <w:t>including</w:t>
      </w:r>
      <w:r>
        <w:rPr>
          <w:spacing w:val="-4"/>
        </w:rPr>
        <w:t xml:space="preserve"> </w:t>
      </w:r>
      <w:r>
        <w:t>preparation</w:t>
      </w:r>
      <w:r>
        <w:rPr>
          <w:spacing w:val="-4"/>
        </w:rPr>
        <w:t xml:space="preserve"> </w:t>
      </w:r>
      <w:r>
        <w:t>of</w:t>
      </w:r>
      <w:r>
        <w:rPr>
          <w:spacing w:val="-4"/>
        </w:rPr>
        <w:t xml:space="preserve"> </w:t>
      </w:r>
      <w:r>
        <w:t>a</w:t>
      </w:r>
      <w:r>
        <w:rPr>
          <w:spacing w:val="-5"/>
        </w:rPr>
        <w:t xml:space="preserve"> </w:t>
      </w:r>
      <w:r>
        <w:t>Form</w:t>
      </w:r>
      <w:r>
        <w:rPr>
          <w:spacing w:val="-1"/>
        </w:rPr>
        <w:t xml:space="preserve"> </w:t>
      </w:r>
      <w:r>
        <w:t>906,</w:t>
      </w:r>
      <w:r>
        <w:rPr>
          <w:spacing w:val="-4"/>
        </w:rPr>
        <w:t xml:space="preserve"> </w:t>
      </w:r>
      <w:r>
        <w:t>Specific</w:t>
      </w:r>
      <w:r>
        <w:rPr>
          <w:spacing w:val="-5"/>
        </w:rPr>
        <w:t xml:space="preserve"> </w:t>
      </w:r>
      <w:r>
        <w:t>Matters</w:t>
      </w:r>
      <w:r>
        <w:rPr>
          <w:spacing w:val="-2"/>
        </w:rPr>
        <w:t xml:space="preserve"> </w:t>
      </w:r>
      <w:r>
        <w:t>Closing</w:t>
      </w:r>
      <w:r>
        <w:rPr>
          <w:spacing w:val="-4"/>
        </w:rPr>
        <w:t xml:space="preserve"> </w:t>
      </w:r>
      <w:r>
        <w:t xml:space="preserve">Agreement. </w:t>
      </w:r>
      <w:r>
        <w:t>The closing agreement will include provisions reflecting the requirements of Section 7 of Rev. Proc. 2002-67.</w:t>
      </w:r>
    </w:p>
    <w:p w:rsidR="00000000" w:rsidRDefault="00671ED4">
      <w:pPr>
        <w:pStyle w:val="BodyText"/>
        <w:kinsoku w:val="0"/>
        <w:overflowPunct w:val="0"/>
        <w:spacing w:before="4"/>
        <w:ind w:left="0"/>
        <w:rPr>
          <w:sz w:val="22"/>
          <w:szCs w:val="22"/>
        </w:rPr>
      </w:pPr>
    </w:p>
    <w:p w:rsidR="00000000" w:rsidRDefault="00671ED4">
      <w:pPr>
        <w:pStyle w:val="BodyText"/>
        <w:tabs>
          <w:tab w:val="left" w:pos="831"/>
        </w:tabs>
        <w:kinsoku w:val="0"/>
        <w:overflowPunct w:val="0"/>
        <w:spacing w:line="266" w:lineRule="auto"/>
        <w:ind w:right="275" w:hanging="720"/>
      </w:pPr>
      <w:r>
        <w:rPr>
          <w:spacing w:val="-1"/>
        </w:rPr>
        <w:t>8.</w:t>
      </w:r>
      <w:r>
        <w:rPr>
          <w:spacing w:val="-1"/>
        </w:rPr>
        <w:tab/>
      </w:r>
      <w:r>
        <w:rPr>
          <w:b/>
          <w:bCs/>
          <w:spacing w:val="-1"/>
        </w:rPr>
        <w:t>ARBITRATOR'S</w:t>
      </w:r>
      <w:r>
        <w:rPr>
          <w:b/>
          <w:bCs/>
        </w:rPr>
        <w:t xml:space="preserve"> DECISION </w:t>
      </w:r>
      <w:r>
        <w:rPr>
          <w:b/>
          <w:bCs/>
          <w:spacing w:val="-1"/>
        </w:rPr>
        <w:t>IS</w:t>
      </w:r>
      <w:r>
        <w:rPr>
          <w:b/>
          <w:bCs/>
        </w:rPr>
        <w:t xml:space="preserve"> FINAL.  </w:t>
      </w:r>
      <w:r>
        <w:t xml:space="preserve">The </w:t>
      </w:r>
      <w:r>
        <w:rPr>
          <w:spacing w:val="-1"/>
        </w:rPr>
        <w:t>Parties</w:t>
      </w:r>
      <w:r>
        <w:t xml:space="preserve"> agree </w:t>
      </w:r>
      <w:r>
        <w:rPr>
          <w:spacing w:val="-1"/>
        </w:rPr>
        <w:t>to</w:t>
      </w:r>
      <w:r>
        <w:t xml:space="preserve"> </w:t>
      </w:r>
      <w:r>
        <w:rPr>
          <w:spacing w:val="-1"/>
        </w:rPr>
        <w:t>be</w:t>
      </w:r>
      <w:r>
        <w:t xml:space="preserve"> </w:t>
      </w:r>
      <w:r>
        <w:rPr>
          <w:spacing w:val="-1"/>
        </w:rPr>
        <w:t>bound</w:t>
      </w:r>
      <w:r>
        <w:t xml:space="preserve"> </w:t>
      </w:r>
      <w:r>
        <w:rPr>
          <w:spacing w:val="1"/>
        </w:rPr>
        <w:t>by</w:t>
      </w:r>
      <w:r>
        <w:t xml:space="preserve"> </w:t>
      </w:r>
      <w:r>
        <w:rPr>
          <w:spacing w:val="-1"/>
        </w:rPr>
        <w:t>the</w:t>
      </w:r>
      <w:r>
        <w:t xml:space="preserve"> </w:t>
      </w:r>
      <w:r>
        <w:rPr>
          <w:spacing w:val="-1"/>
        </w:rPr>
        <w:t>Arbitrator’s</w:t>
      </w:r>
      <w:r>
        <w:t xml:space="preserve"> decision.</w:t>
      </w:r>
      <w:r>
        <w:rPr>
          <w:w w:val="99"/>
        </w:rPr>
        <w:t xml:space="preserve"> </w:t>
      </w:r>
      <w:r>
        <w:t xml:space="preserve">Neither Party </w:t>
      </w:r>
      <w:r>
        <w:rPr>
          <w:spacing w:val="2"/>
        </w:rPr>
        <w:t xml:space="preserve">may </w:t>
      </w:r>
      <w:r>
        <w:t>appeal the decision of the Arbi</w:t>
      </w:r>
      <w:r>
        <w:t>trator nor contest the decision in any judicial proceeding,</w:t>
      </w:r>
      <w:r>
        <w:rPr>
          <w:spacing w:val="-4"/>
        </w:rPr>
        <w:t xml:space="preserve"> </w:t>
      </w:r>
      <w:r>
        <w:t>including</w:t>
      </w:r>
      <w:r>
        <w:rPr>
          <w:spacing w:val="-4"/>
        </w:rPr>
        <w:t xml:space="preserve"> </w:t>
      </w:r>
      <w:r>
        <w:t>but</w:t>
      </w:r>
      <w:r>
        <w:rPr>
          <w:spacing w:val="-4"/>
        </w:rPr>
        <w:t xml:space="preserve"> </w:t>
      </w:r>
      <w:r>
        <w:t>not</w:t>
      </w:r>
      <w:r>
        <w:rPr>
          <w:spacing w:val="-4"/>
        </w:rPr>
        <w:t xml:space="preserve"> </w:t>
      </w:r>
      <w:r>
        <w:t>limited</w:t>
      </w:r>
      <w:r>
        <w:rPr>
          <w:spacing w:val="-4"/>
        </w:rPr>
        <w:t xml:space="preserve"> </w:t>
      </w:r>
      <w:r>
        <w:t>to</w:t>
      </w:r>
      <w:r>
        <w:rPr>
          <w:spacing w:val="-4"/>
        </w:rPr>
        <w:t xml:space="preserve"> </w:t>
      </w:r>
      <w:r>
        <w:t>the</w:t>
      </w:r>
      <w:r>
        <w:rPr>
          <w:spacing w:val="-4"/>
        </w:rPr>
        <w:t xml:space="preserve"> </w:t>
      </w:r>
      <w:r>
        <w:t>Tax</w:t>
      </w:r>
      <w:r>
        <w:rPr>
          <w:spacing w:val="-3"/>
        </w:rPr>
        <w:t xml:space="preserve"> </w:t>
      </w:r>
      <w:r>
        <w:t>Court,</w:t>
      </w:r>
      <w:r>
        <w:rPr>
          <w:spacing w:val="-2"/>
        </w:rPr>
        <w:t xml:space="preserve"> </w:t>
      </w:r>
      <w:r>
        <w:t>the</w:t>
      </w:r>
      <w:r>
        <w:rPr>
          <w:spacing w:val="-4"/>
        </w:rPr>
        <w:t xml:space="preserve"> </w:t>
      </w:r>
      <w:r>
        <w:t>Court</w:t>
      </w:r>
      <w:r>
        <w:rPr>
          <w:spacing w:val="-4"/>
        </w:rPr>
        <w:t xml:space="preserve"> </w:t>
      </w:r>
      <w:r>
        <w:t>of</w:t>
      </w:r>
      <w:r>
        <w:rPr>
          <w:spacing w:val="-2"/>
        </w:rPr>
        <w:t xml:space="preserve"> </w:t>
      </w:r>
      <w:r>
        <w:t>Federal</w:t>
      </w:r>
      <w:r>
        <w:rPr>
          <w:spacing w:val="-2"/>
        </w:rPr>
        <w:t xml:space="preserve"> </w:t>
      </w:r>
      <w:r>
        <w:t>Claims,</w:t>
      </w:r>
      <w:r>
        <w:rPr>
          <w:spacing w:val="-4"/>
        </w:rPr>
        <w:t xml:space="preserve"> </w:t>
      </w:r>
      <w:r>
        <w:t>or</w:t>
      </w:r>
      <w:r>
        <w:rPr>
          <w:spacing w:val="-3"/>
        </w:rPr>
        <w:t xml:space="preserve"> </w:t>
      </w:r>
      <w:r>
        <w:t>a</w:t>
      </w:r>
      <w:r>
        <w:rPr>
          <w:spacing w:val="-4"/>
        </w:rPr>
        <w:t xml:space="preserve"> </w:t>
      </w:r>
      <w:r>
        <w:t>federal</w:t>
      </w:r>
      <w:r>
        <w:rPr>
          <w:spacing w:val="-5"/>
        </w:rPr>
        <w:t xml:space="preserve"> </w:t>
      </w:r>
      <w:r>
        <w:t>district or federal appellate court. Each Party enters into this agreement in reliance on the other Party's ag</w:t>
      </w:r>
      <w:r>
        <w:t>reement to be bound by the decision of the</w:t>
      </w:r>
      <w:r>
        <w:rPr>
          <w:spacing w:val="-26"/>
        </w:rPr>
        <w:t xml:space="preserve"> </w:t>
      </w:r>
      <w:r>
        <w:t>Arbitrator.</w:t>
      </w:r>
    </w:p>
    <w:p w:rsidR="00000000" w:rsidRDefault="00671ED4">
      <w:pPr>
        <w:pStyle w:val="BodyText"/>
        <w:kinsoku w:val="0"/>
        <w:overflowPunct w:val="0"/>
        <w:spacing w:before="4"/>
        <w:ind w:left="0"/>
        <w:rPr>
          <w:sz w:val="22"/>
          <w:szCs w:val="22"/>
        </w:rPr>
      </w:pPr>
    </w:p>
    <w:p w:rsidR="00000000" w:rsidRDefault="00671ED4">
      <w:pPr>
        <w:pStyle w:val="BodyText"/>
        <w:kinsoku w:val="0"/>
        <w:overflowPunct w:val="0"/>
        <w:spacing w:line="268" w:lineRule="auto"/>
        <w:ind w:right="298" w:hanging="720"/>
        <w:jc w:val="both"/>
      </w:pPr>
      <w:r>
        <w:t xml:space="preserve">8. </w:t>
      </w:r>
      <w:r>
        <w:rPr>
          <w:b/>
          <w:bCs/>
        </w:rPr>
        <w:t xml:space="preserve">PRECEDENTIAL USE. </w:t>
      </w:r>
      <w:r>
        <w:t xml:space="preserve">The decision by the Arbitrator will not be binding on, or otherwise control, the Parties for Contingent Liability Transactions not covered by the Arbitration. Except as provided in this Agreement, the Arbitrator’s decision </w:t>
      </w:r>
      <w:r>
        <w:rPr>
          <w:spacing w:val="2"/>
        </w:rPr>
        <w:t>may</w:t>
      </w:r>
      <w:r>
        <w:rPr>
          <w:spacing w:val="-39"/>
        </w:rPr>
        <w:t xml:space="preserve"> </w:t>
      </w:r>
      <w:r>
        <w:t>not be used as precedent by any Party.</w:t>
      </w:r>
    </w:p>
    <w:p w:rsidR="00000000" w:rsidRDefault="00671ED4">
      <w:pPr>
        <w:pStyle w:val="BodyText"/>
        <w:kinsoku w:val="0"/>
        <w:overflowPunct w:val="0"/>
        <w:spacing w:before="1"/>
        <w:ind w:left="0"/>
        <w:rPr>
          <w:sz w:val="22"/>
          <w:szCs w:val="22"/>
        </w:rPr>
      </w:pPr>
    </w:p>
    <w:p w:rsidR="00000000" w:rsidRDefault="00671ED4">
      <w:pPr>
        <w:pStyle w:val="BodyText"/>
        <w:kinsoku w:val="0"/>
        <w:overflowPunct w:val="0"/>
        <w:spacing w:line="266" w:lineRule="auto"/>
        <w:ind w:right="110"/>
      </w:pPr>
      <w:r>
        <w:t>The Commissioner is not precluded or impeded under section 7605(b) or any administrative provisions adopted by the Commissioner from conducting a later examination or inspection of records with respect to any taxable</w:t>
      </w:r>
      <w:r>
        <w:t xml:space="preserve"> year of a participating Taxpayer by inspecting information, documents and materials supplied in connection with the Arbitration</w:t>
      </w:r>
      <w:r>
        <w:rPr>
          <w:spacing w:val="-23"/>
        </w:rPr>
        <w:t xml:space="preserve"> </w:t>
      </w:r>
      <w:r>
        <w:t>Session.</w:t>
      </w:r>
    </w:p>
    <w:p w:rsidR="00000000" w:rsidRDefault="00671ED4">
      <w:pPr>
        <w:pStyle w:val="BodyText"/>
        <w:kinsoku w:val="0"/>
        <w:overflowPunct w:val="0"/>
        <w:spacing w:before="4"/>
        <w:ind w:left="0"/>
        <w:rPr>
          <w:sz w:val="22"/>
          <w:szCs w:val="22"/>
        </w:rPr>
      </w:pPr>
    </w:p>
    <w:p w:rsidR="00000000" w:rsidRDefault="00671ED4">
      <w:pPr>
        <w:pStyle w:val="BodyText"/>
        <w:tabs>
          <w:tab w:val="left" w:pos="831"/>
        </w:tabs>
        <w:kinsoku w:val="0"/>
        <w:overflowPunct w:val="0"/>
        <w:spacing w:line="268" w:lineRule="auto"/>
        <w:ind w:right="316" w:hanging="720"/>
      </w:pPr>
      <w:r>
        <w:rPr>
          <w:spacing w:val="-1"/>
        </w:rPr>
        <w:t>8.</w:t>
      </w:r>
      <w:r>
        <w:rPr>
          <w:spacing w:val="-1"/>
        </w:rPr>
        <w:tab/>
      </w:r>
      <w:r>
        <w:rPr>
          <w:b/>
          <w:bCs/>
          <w:spacing w:val="-1"/>
        </w:rPr>
        <w:t>JOINT</w:t>
      </w:r>
      <w:r>
        <w:rPr>
          <w:b/>
          <w:bCs/>
        </w:rPr>
        <w:t xml:space="preserve"> COMMITTEE ON </w:t>
      </w:r>
      <w:r>
        <w:rPr>
          <w:b/>
          <w:bCs/>
          <w:spacing w:val="-1"/>
        </w:rPr>
        <w:t>TAXATION.</w:t>
      </w:r>
      <w:r>
        <w:rPr>
          <w:b/>
          <w:bCs/>
        </w:rPr>
        <w:t xml:space="preserve">   </w:t>
      </w:r>
      <w:r>
        <w:rPr>
          <w:spacing w:val="-1"/>
        </w:rPr>
        <w:t>If</w:t>
      </w:r>
      <w:r>
        <w:t xml:space="preserve"> applicable, a </w:t>
      </w:r>
      <w:r>
        <w:rPr>
          <w:spacing w:val="-1"/>
        </w:rPr>
        <w:t>settlement</w:t>
      </w:r>
      <w:r>
        <w:t xml:space="preserve"> </w:t>
      </w:r>
      <w:r>
        <w:rPr>
          <w:spacing w:val="-1"/>
        </w:rPr>
        <w:t>entered</w:t>
      </w:r>
      <w:r>
        <w:t xml:space="preserve"> into </w:t>
      </w:r>
      <w:r>
        <w:rPr>
          <w:spacing w:val="-1"/>
        </w:rPr>
        <w:t>as</w:t>
      </w:r>
      <w:r>
        <w:t xml:space="preserve"> a </w:t>
      </w:r>
      <w:r>
        <w:rPr>
          <w:spacing w:val="-1"/>
        </w:rPr>
        <w:t>result</w:t>
      </w:r>
      <w:r>
        <w:rPr>
          <w:spacing w:val="5"/>
        </w:rPr>
        <w:t xml:space="preserve"> </w:t>
      </w:r>
      <w:r>
        <w:rPr>
          <w:spacing w:val="-1"/>
        </w:rPr>
        <w:t>of</w:t>
      </w:r>
      <w:r>
        <w:rPr>
          <w:spacing w:val="1"/>
        </w:rPr>
        <w:t xml:space="preserve"> </w:t>
      </w:r>
      <w:r>
        <w:rPr>
          <w:spacing w:val="-1"/>
        </w:rPr>
        <w:t>this</w:t>
      </w:r>
      <w:r>
        <w:rPr>
          <w:spacing w:val="-1"/>
          <w:w w:val="99"/>
        </w:rPr>
        <w:t xml:space="preserve"> </w:t>
      </w:r>
      <w:r>
        <w:t>Arbitration Proceeding</w:t>
      </w:r>
      <w:r>
        <w:t xml:space="preserve"> will be reported to the Joint Committee on Taxation in accordance with section 6405.</w:t>
      </w:r>
    </w:p>
    <w:p w:rsidR="00000000" w:rsidRDefault="00671ED4">
      <w:pPr>
        <w:pStyle w:val="BodyText"/>
        <w:tabs>
          <w:tab w:val="left" w:pos="831"/>
        </w:tabs>
        <w:kinsoku w:val="0"/>
        <w:overflowPunct w:val="0"/>
        <w:spacing w:line="268" w:lineRule="auto"/>
        <w:ind w:right="316" w:hanging="720"/>
        <w:sectPr w:rsidR="00000000">
          <w:pgSz w:w="12240" w:h="15840"/>
          <w:pgMar w:top="1080" w:right="1080" w:bottom="700" w:left="1060" w:header="0" w:footer="500" w:gutter="0"/>
          <w:cols w:space="720" w:equalWidth="0">
            <w:col w:w="10100"/>
          </w:cols>
          <w:noEndnote/>
        </w:sectPr>
      </w:pPr>
    </w:p>
    <w:p w:rsidR="00000000" w:rsidRDefault="00671ED4">
      <w:pPr>
        <w:pStyle w:val="BodyText"/>
        <w:kinsoku w:val="0"/>
        <w:overflowPunct w:val="0"/>
        <w:spacing w:before="46"/>
        <w:ind w:left="172"/>
      </w:pPr>
      <w:r>
        <w:lastRenderedPageBreak/>
        <w:t>INTERNAL REVENUE</w:t>
      </w:r>
      <w:r>
        <w:rPr>
          <w:spacing w:val="-11"/>
        </w:rPr>
        <w:t xml:space="preserve"> </w:t>
      </w:r>
      <w:r>
        <w:t>SERVICE</w:t>
      </w:r>
    </w:p>
    <w:p w:rsidR="00000000" w:rsidRDefault="00671ED4">
      <w:pPr>
        <w:pStyle w:val="BodyText"/>
        <w:kinsoku w:val="0"/>
        <w:overflowPunct w:val="0"/>
        <w:spacing w:before="5"/>
        <w:ind w:left="0"/>
        <w:rPr>
          <w:sz w:val="24"/>
          <w:szCs w:val="24"/>
        </w:rPr>
      </w:pPr>
    </w:p>
    <w:p w:rsidR="00000000" w:rsidRDefault="00671ED4">
      <w:pPr>
        <w:pStyle w:val="BodyText"/>
        <w:kinsoku w:val="0"/>
        <w:overflowPunct w:val="0"/>
        <w:spacing w:line="535" w:lineRule="auto"/>
        <w:ind w:left="172" w:right="8134"/>
      </w:pPr>
      <w:r>
        <w:t xml:space="preserve">By: </w:t>
      </w:r>
      <w:r>
        <w:rPr>
          <w:spacing w:val="-1"/>
        </w:rPr>
        <w:t>Date:</w:t>
      </w:r>
    </w:p>
    <w:p w:rsidR="00000000" w:rsidRDefault="00671ED4">
      <w:pPr>
        <w:pStyle w:val="BodyText"/>
        <w:kinsoku w:val="0"/>
        <w:overflowPunct w:val="0"/>
        <w:spacing w:before="6"/>
        <w:ind w:left="172"/>
      </w:pPr>
      <w:r>
        <w:rPr>
          <w:u w:val="single"/>
        </w:rPr>
        <w:t>[Taxpayer]</w:t>
      </w:r>
    </w:p>
    <w:p w:rsidR="00000000" w:rsidRDefault="00671ED4">
      <w:pPr>
        <w:pStyle w:val="BodyText"/>
        <w:kinsoku w:val="0"/>
        <w:overflowPunct w:val="0"/>
        <w:ind w:left="0"/>
        <w:rPr>
          <w:sz w:val="18"/>
          <w:szCs w:val="18"/>
        </w:rPr>
      </w:pPr>
    </w:p>
    <w:p w:rsidR="00671ED4" w:rsidRDefault="00671ED4">
      <w:pPr>
        <w:pStyle w:val="BodyText"/>
        <w:kinsoku w:val="0"/>
        <w:overflowPunct w:val="0"/>
        <w:spacing w:before="74" w:line="535" w:lineRule="auto"/>
        <w:ind w:left="172" w:right="8134"/>
      </w:pPr>
      <w:r>
        <w:t xml:space="preserve">By: </w:t>
      </w:r>
      <w:r>
        <w:rPr>
          <w:spacing w:val="-1"/>
        </w:rPr>
        <w:t>Date:</w:t>
      </w:r>
    </w:p>
    <w:sectPr w:rsidR="00671ED4">
      <w:pgSz w:w="12240" w:h="15840"/>
      <w:pgMar w:top="1340" w:right="1720" w:bottom="700" w:left="1720" w:header="0" w:footer="500" w:gutter="0"/>
      <w:cols w:space="720" w:equalWidth="0">
        <w:col w:w="880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ED4" w:rsidRDefault="00671ED4">
      <w:r>
        <w:separator/>
      </w:r>
    </w:p>
  </w:endnote>
  <w:endnote w:type="continuationSeparator" w:id="0">
    <w:p w:rsidR="00671ED4" w:rsidRDefault="00671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017A8">
    <w:pPr>
      <w:pStyle w:val="BodyText"/>
      <w:kinsoku w:val="0"/>
      <w:overflowPunct w:val="0"/>
      <w:spacing w:line="14" w:lineRule="auto"/>
      <w:ind w:left="0"/>
      <w:rPr>
        <w:rFonts w:ascii="Times New Roman" w:hAnsi="Times New Roman" w:cs="Vrinda"/>
      </w:rPr>
    </w:pPr>
    <w:r>
      <w:rPr>
        <w:noProof/>
      </w:rPr>
      <mc:AlternateContent>
        <mc:Choice Requires="wps">
          <w:drawing>
            <wp:anchor distT="0" distB="0" distL="114300" distR="114300" simplePos="0" relativeHeight="251659264" behindDoc="1" locked="0" layoutInCell="0" allowOverlap="1">
              <wp:simplePos x="0" y="0"/>
              <wp:positionH relativeFrom="page">
                <wp:posOffset>3797300</wp:posOffset>
              </wp:positionH>
              <wp:positionV relativeFrom="page">
                <wp:posOffset>9601200</wp:posOffset>
              </wp:positionV>
              <wp:extent cx="11430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71ED4">
                          <w:pPr>
                            <w:pStyle w:val="BodyText"/>
                            <w:kinsoku w:val="0"/>
                            <w:overflowPunct w:val="0"/>
                            <w:spacing w:line="224" w:lineRule="exact"/>
                            <w:ind w:left="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sidR="001017A8">
                            <w:rPr>
                              <w:rFonts w:ascii="Times New Roman" w:hAnsi="Times New Roman" w:cs="Times New Roman"/>
                            </w:rPr>
                            <w:fldChar w:fldCharType="separate"/>
                          </w:r>
                          <w:r w:rsidR="001017A8">
                            <w:rPr>
                              <w:rFonts w:ascii="Times New Roman" w:hAnsi="Times New Roman" w:cs="Times New Roman"/>
                              <w:noProof/>
                            </w:rPr>
                            <w:t>1</w:t>
                          </w:r>
                          <w:r>
                            <w:rPr>
                              <w:rFonts w:ascii="Times New Roman" w:hAnsi="Times New Roman" w:cs="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9pt;margin-top:756pt;width:9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" o:allowincell="f" filled="f" stroked="f">
              <v:textbox inset="0,0,0,0">
                <w:txbxContent>
                  <w:p w:rsidR="00000000" w:rsidRDefault="00671ED4">
                    <w:pPr>
                      <w:pStyle w:val="BodyText"/>
                      <w:kinsoku w:val="0"/>
                      <w:overflowPunct w:val="0"/>
                      <w:spacing w:line="224" w:lineRule="exact"/>
                      <w:ind w:left="4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sidR="001017A8">
                      <w:rPr>
                        <w:rFonts w:ascii="Times New Roman" w:hAnsi="Times New Roman" w:cs="Times New Roman"/>
                      </w:rPr>
                      <w:fldChar w:fldCharType="separate"/>
                    </w:r>
                    <w:r w:rsidR="001017A8">
                      <w:rPr>
                        <w:rFonts w:ascii="Times New Roman" w:hAnsi="Times New Roman" w:cs="Times New Roman"/>
                        <w:noProof/>
                      </w:rPr>
                      <w:t>1</w:t>
                    </w:r>
                    <w:r>
                      <w:rPr>
                        <w:rFonts w:ascii="Times New Roman" w:hAnsi="Times New Roman" w:cs="Times New Roman"/>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ED4" w:rsidRDefault="00671ED4">
      <w:r>
        <w:separator/>
      </w:r>
    </w:p>
  </w:footnote>
  <w:footnote w:type="continuationSeparator" w:id="0">
    <w:p w:rsidR="00671ED4" w:rsidRDefault="00671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832" w:hanging="720"/>
      </w:pPr>
      <w:rPr>
        <w:rFonts w:ascii="Arial" w:hAnsi="Arial" w:cs="Arial"/>
        <w:b w:val="0"/>
        <w:bCs w:val="0"/>
        <w:spacing w:val="-1"/>
        <w:w w:val="99"/>
        <w:sz w:val="20"/>
        <w:szCs w:val="20"/>
      </w:rPr>
    </w:lvl>
    <w:lvl w:ilvl="1">
      <w:start w:val="1"/>
      <w:numFmt w:val="lowerLetter"/>
      <w:lvlText w:val="%2)"/>
      <w:lvlJc w:val="left"/>
      <w:pPr>
        <w:ind w:left="1552" w:hanging="233"/>
      </w:pPr>
      <w:rPr>
        <w:rFonts w:ascii="Arial" w:hAnsi="Arial" w:cs="Arial"/>
        <w:b w:val="0"/>
        <w:bCs w:val="0"/>
        <w:spacing w:val="-1"/>
        <w:w w:val="99"/>
        <w:sz w:val="20"/>
        <w:szCs w:val="20"/>
      </w:rPr>
    </w:lvl>
    <w:lvl w:ilvl="2">
      <w:numFmt w:val="bullet"/>
      <w:lvlText w:val="•"/>
      <w:lvlJc w:val="left"/>
      <w:pPr>
        <w:ind w:left="2506" w:hanging="233"/>
      </w:pPr>
    </w:lvl>
    <w:lvl w:ilvl="3">
      <w:numFmt w:val="bullet"/>
      <w:lvlText w:val="•"/>
      <w:lvlJc w:val="left"/>
      <w:pPr>
        <w:ind w:left="3453" w:hanging="233"/>
      </w:pPr>
    </w:lvl>
    <w:lvl w:ilvl="4">
      <w:numFmt w:val="bullet"/>
      <w:lvlText w:val="•"/>
      <w:lvlJc w:val="left"/>
      <w:pPr>
        <w:ind w:left="4400" w:hanging="233"/>
      </w:pPr>
    </w:lvl>
    <w:lvl w:ilvl="5">
      <w:numFmt w:val="bullet"/>
      <w:lvlText w:val="•"/>
      <w:lvlJc w:val="left"/>
      <w:pPr>
        <w:ind w:left="5346" w:hanging="233"/>
      </w:pPr>
    </w:lvl>
    <w:lvl w:ilvl="6">
      <w:numFmt w:val="bullet"/>
      <w:lvlText w:val="•"/>
      <w:lvlJc w:val="left"/>
      <w:pPr>
        <w:ind w:left="6293" w:hanging="233"/>
      </w:pPr>
    </w:lvl>
    <w:lvl w:ilvl="7">
      <w:numFmt w:val="bullet"/>
      <w:lvlText w:val="•"/>
      <w:lvlJc w:val="left"/>
      <w:pPr>
        <w:ind w:left="7240" w:hanging="233"/>
      </w:pPr>
    </w:lvl>
    <w:lvl w:ilvl="8">
      <w:numFmt w:val="bullet"/>
      <w:lvlText w:val="•"/>
      <w:lvlJc w:val="left"/>
      <w:pPr>
        <w:ind w:left="8186" w:hanging="233"/>
      </w:pPr>
    </w:lvl>
  </w:abstractNum>
  <w:abstractNum w:abstractNumId="1">
    <w:nsid w:val="00000403"/>
    <w:multiLevelType w:val="multilevel"/>
    <w:tmpl w:val="00000886"/>
    <w:lvl w:ilvl="0">
      <w:start w:val="2"/>
      <w:numFmt w:val="decimal"/>
      <w:lvlText w:val="%1."/>
      <w:lvlJc w:val="left"/>
      <w:pPr>
        <w:ind w:left="832" w:hanging="721"/>
      </w:pPr>
      <w:rPr>
        <w:rFonts w:ascii="Arial" w:hAnsi="Arial" w:cs="Arial"/>
        <w:b/>
        <w:bCs/>
        <w:spacing w:val="-1"/>
        <w:w w:val="99"/>
        <w:sz w:val="20"/>
        <w:szCs w:val="20"/>
      </w:rPr>
    </w:lvl>
    <w:lvl w:ilvl="1">
      <w:numFmt w:val="bullet"/>
      <w:lvlText w:val="•"/>
      <w:lvlJc w:val="left"/>
      <w:pPr>
        <w:ind w:left="1764" w:hanging="721"/>
      </w:pPr>
    </w:lvl>
    <w:lvl w:ilvl="2">
      <w:numFmt w:val="bullet"/>
      <w:lvlText w:val="•"/>
      <w:lvlJc w:val="left"/>
      <w:pPr>
        <w:ind w:left="2688" w:hanging="721"/>
      </w:pPr>
    </w:lvl>
    <w:lvl w:ilvl="3">
      <w:numFmt w:val="bullet"/>
      <w:lvlText w:val="•"/>
      <w:lvlJc w:val="left"/>
      <w:pPr>
        <w:ind w:left="3612" w:hanging="721"/>
      </w:pPr>
    </w:lvl>
    <w:lvl w:ilvl="4">
      <w:numFmt w:val="bullet"/>
      <w:lvlText w:val="•"/>
      <w:lvlJc w:val="left"/>
      <w:pPr>
        <w:ind w:left="4536" w:hanging="721"/>
      </w:pPr>
    </w:lvl>
    <w:lvl w:ilvl="5">
      <w:numFmt w:val="bullet"/>
      <w:lvlText w:val="•"/>
      <w:lvlJc w:val="left"/>
      <w:pPr>
        <w:ind w:left="5460" w:hanging="721"/>
      </w:pPr>
    </w:lvl>
    <w:lvl w:ilvl="6">
      <w:numFmt w:val="bullet"/>
      <w:lvlText w:val="•"/>
      <w:lvlJc w:val="left"/>
      <w:pPr>
        <w:ind w:left="6384" w:hanging="721"/>
      </w:pPr>
    </w:lvl>
    <w:lvl w:ilvl="7">
      <w:numFmt w:val="bullet"/>
      <w:lvlText w:val="•"/>
      <w:lvlJc w:val="left"/>
      <w:pPr>
        <w:ind w:left="7308" w:hanging="721"/>
      </w:pPr>
    </w:lvl>
    <w:lvl w:ilvl="8">
      <w:numFmt w:val="bullet"/>
      <w:lvlText w:val="•"/>
      <w:lvlJc w:val="left"/>
      <w:pPr>
        <w:ind w:left="8232" w:hanging="721"/>
      </w:pPr>
    </w:lvl>
  </w:abstractNum>
  <w:abstractNum w:abstractNumId="2">
    <w:nsid w:val="00000404"/>
    <w:multiLevelType w:val="multilevel"/>
    <w:tmpl w:val="00000887"/>
    <w:lvl w:ilvl="0">
      <w:start w:val="7"/>
      <w:numFmt w:val="decimal"/>
      <w:lvlText w:val="%1."/>
      <w:lvlJc w:val="left"/>
      <w:pPr>
        <w:ind w:left="832" w:hanging="720"/>
      </w:pPr>
      <w:rPr>
        <w:rFonts w:ascii="Arial" w:hAnsi="Arial" w:cs="Arial"/>
        <w:b w:val="0"/>
        <w:bCs w:val="0"/>
        <w:spacing w:val="-1"/>
        <w:w w:val="99"/>
        <w:sz w:val="20"/>
        <w:szCs w:val="20"/>
      </w:rPr>
    </w:lvl>
    <w:lvl w:ilvl="1">
      <w:start w:val="1"/>
      <w:numFmt w:val="lowerLetter"/>
      <w:lvlText w:val="%2."/>
      <w:lvlJc w:val="left"/>
      <w:pPr>
        <w:ind w:left="1552" w:hanging="720"/>
      </w:pPr>
      <w:rPr>
        <w:rFonts w:ascii="Arial" w:hAnsi="Arial" w:cs="Arial"/>
        <w:b w:val="0"/>
        <w:bCs w:val="0"/>
        <w:spacing w:val="-1"/>
        <w:w w:val="99"/>
        <w:sz w:val="20"/>
        <w:szCs w:val="20"/>
      </w:rPr>
    </w:lvl>
    <w:lvl w:ilvl="2">
      <w:numFmt w:val="bullet"/>
      <w:lvlText w:val="•"/>
      <w:lvlJc w:val="left"/>
      <w:pPr>
        <w:ind w:left="2508" w:hanging="720"/>
      </w:pPr>
    </w:lvl>
    <w:lvl w:ilvl="3">
      <w:numFmt w:val="bullet"/>
      <w:lvlText w:val="•"/>
      <w:lvlJc w:val="left"/>
      <w:pPr>
        <w:ind w:left="3457" w:hanging="720"/>
      </w:pPr>
    </w:lvl>
    <w:lvl w:ilvl="4">
      <w:numFmt w:val="bullet"/>
      <w:lvlText w:val="•"/>
      <w:lvlJc w:val="left"/>
      <w:pPr>
        <w:ind w:left="4406" w:hanging="720"/>
      </w:pPr>
    </w:lvl>
    <w:lvl w:ilvl="5">
      <w:numFmt w:val="bullet"/>
      <w:lvlText w:val="•"/>
      <w:lvlJc w:val="left"/>
      <w:pPr>
        <w:ind w:left="5355" w:hanging="720"/>
      </w:pPr>
    </w:lvl>
    <w:lvl w:ilvl="6">
      <w:numFmt w:val="bullet"/>
      <w:lvlText w:val="•"/>
      <w:lvlJc w:val="left"/>
      <w:pPr>
        <w:ind w:left="6304" w:hanging="720"/>
      </w:pPr>
    </w:lvl>
    <w:lvl w:ilvl="7">
      <w:numFmt w:val="bullet"/>
      <w:lvlText w:val="•"/>
      <w:lvlJc w:val="left"/>
      <w:pPr>
        <w:ind w:left="7253" w:hanging="720"/>
      </w:pPr>
    </w:lvl>
    <w:lvl w:ilvl="8">
      <w:numFmt w:val="bullet"/>
      <w:lvlText w:val="•"/>
      <w:lvlJc w:val="left"/>
      <w:pPr>
        <w:ind w:left="8202"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7A8"/>
    <w:rsid w:val="001017A8"/>
    <w:rsid w:val="00671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996A5F2-A8BE-474F-A835-0BFFF183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32"/>
    </w:pPr>
    <w:rPr>
      <w:rFonts w:ascii="Arial" w:hAnsi="Arial" w:cs="Arial"/>
      <w:sz w:val="20"/>
      <w:szCs w:val="20"/>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2924</Words>
  <Characters>16668</Characters>
  <Application/>
  <DocSecurity>0</DocSecurity>
  <Lines>138</Lines>
  <Paragraphs>39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19553</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