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AD0A" w14:textId="77777777" w:rsidR="002027BD" w:rsidRPr="00EC4AC5" w:rsidRDefault="002027BD" w:rsidP="002027BD">
      <w:pPr>
        <w:pStyle w:val="Title"/>
      </w:pPr>
      <w:bookmarkStart w:id="0" w:name="_GoBack"/>
      <w:bookmarkEnd w:id="0"/>
      <w:r w:rsidRPr="00EC4AC5">
        <w:t>National Carbon Offset S</w:t>
      </w:r>
      <w:r>
        <w:t>t</w:t>
      </w:r>
      <w:r w:rsidRPr="00EC4AC5">
        <w:t xml:space="preserve">andard Assurance Audit Report </w:t>
      </w:r>
    </w:p>
    <w:p w14:paraId="20801CE5" w14:textId="20C4B042" w:rsidR="002027BD" w:rsidRPr="002027BD" w:rsidRDefault="002027BD" w:rsidP="002027BD">
      <w:pPr>
        <w:rPr>
          <w:rFonts w:cs="Calibri"/>
          <w:i/>
          <w:color w:val="0000FF" w:themeColor="hyperlink"/>
          <w:u w:val="single"/>
        </w:rPr>
      </w:pPr>
      <w:r w:rsidRPr="002027BD">
        <w:rPr>
          <w:rFonts w:eastAsia="Century Gothic"/>
          <w:i/>
          <w:color w:val="4F81BD" w:themeColor="accent1"/>
        </w:rPr>
        <w:t xml:space="preserve">This template must be read in conjunction with the ‘Audit framework for </w:t>
      </w:r>
      <w:r>
        <w:rPr>
          <w:rFonts w:eastAsia="Century Gothic"/>
          <w:i/>
          <w:color w:val="4F81BD" w:themeColor="accent1"/>
        </w:rPr>
        <w:t xml:space="preserve">assurance </w:t>
      </w:r>
      <w:r w:rsidRPr="002027BD">
        <w:rPr>
          <w:rFonts w:eastAsia="Century Gothic"/>
          <w:i/>
          <w:color w:val="4F81BD" w:themeColor="accent1"/>
        </w:rPr>
        <w:t xml:space="preserve">engagements under the National Carbon Offset Standard’, available at </w:t>
      </w:r>
      <w:hyperlink r:id="rId8" w:history="1">
        <w:r w:rsidR="005A48A1" w:rsidRPr="005A48A1">
          <w:rPr>
            <w:rStyle w:val="Hyperlink"/>
            <w:rFonts w:eastAsia="Century Gothic"/>
            <w:i/>
            <w:color w:val="E36C0A" w:themeColor="accent6" w:themeShade="BF"/>
          </w:rPr>
          <w:t>www.environment.gov.au/carbon-neutral</w:t>
        </w:r>
      </w:hyperlink>
      <w:r w:rsidRPr="002027BD">
        <w:rPr>
          <w:rStyle w:val="Hyperlink"/>
          <w:rFonts w:eastAsia="Century Gothic"/>
          <w:i/>
        </w:rPr>
        <w:t>.</w:t>
      </w:r>
      <w:r w:rsidRPr="002027BD">
        <w:rPr>
          <w:rStyle w:val="Hyperlink"/>
          <w:rFonts w:eastAsia="Century Gothic"/>
          <w:u w:val="none"/>
        </w:rPr>
        <w:t xml:space="preserve"> </w:t>
      </w:r>
      <w:r w:rsidRPr="002027BD">
        <w:rPr>
          <w:rFonts w:eastAsia="Century Gothic"/>
          <w:i/>
          <w:color w:val="4F81BD" w:themeColor="accent1"/>
        </w:rPr>
        <w:t>It is for</w:t>
      </w:r>
      <w:r w:rsidRPr="002B7679">
        <w:rPr>
          <w:rFonts w:eastAsia="Century Gothic"/>
          <w:i/>
          <w:color w:val="4F81BD" w:themeColor="accent1"/>
        </w:rPr>
        <w:t xml:space="preserve"> use in assurance audits of carbon neutral claims against the National Carbon Offset Standard for Organisations, National Carbon Offset Standard for Products &amp; Services, National Carbon Offset Standard for Events and/or National Carbon Offset Standard for Precincts. It cannot be used for verification audits against the National Carbon Offset Standard for Products and Services or National Carbon Offset Standard for Buildings. Templates for these other types of audit are available at </w:t>
      </w:r>
      <w:hyperlink r:id="rId9" w:history="1">
        <w:r w:rsidR="005A48A1" w:rsidRPr="005A48A1">
          <w:rPr>
            <w:rStyle w:val="Hyperlink"/>
            <w:rFonts w:eastAsia="Century Gothic"/>
            <w:i/>
            <w:color w:val="E36C0A" w:themeColor="accent6" w:themeShade="BF"/>
          </w:rPr>
          <w:t>www.environment.gov.au/carbon-neutral</w:t>
        </w:r>
      </w:hyperlink>
      <w:r w:rsidRPr="002B7679">
        <w:rPr>
          <w:rFonts w:eastAsia="Century Gothic"/>
          <w:i/>
          <w:color w:val="4F81BD" w:themeColor="accent1"/>
        </w:rPr>
        <w:t>.</w:t>
      </w:r>
    </w:p>
    <w:p w14:paraId="6DE142DF" w14:textId="77777777" w:rsidR="002027BD" w:rsidRPr="002B7679" w:rsidRDefault="002027BD" w:rsidP="002027BD">
      <w:pPr>
        <w:rPr>
          <w:rFonts w:eastAsia="Century Gothic"/>
          <w:i/>
          <w:color w:val="4F81BD" w:themeColor="accent1"/>
        </w:rPr>
      </w:pPr>
      <w:r w:rsidRPr="002B7679">
        <w:rPr>
          <w:rFonts w:eastAsia="Century Gothic"/>
          <w:i/>
          <w:color w:val="4F81BD" w:themeColor="accent1"/>
        </w:rPr>
        <w:t>Th</w:t>
      </w:r>
      <w:r>
        <w:rPr>
          <w:rFonts w:eastAsia="Century Gothic"/>
          <w:i/>
          <w:color w:val="4F81BD" w:themeColor="accent1"/>
        </w:rPr>
        <w:t>e</w:t>
      </w:r>
      <w:r w:rsidRPr="002B7679">
        <w:rPr>
          <w:rFonts w:eastAsia="Century Gothic"/>
          <w:i/>
          <w:color w:val="4F81BD" w:themeColor="accent1"/>
        </w:rPr>
        <w:t xml:space="preserve"> template has been adapted from the National Greenhouse and Energy Reporting audit report in the Clean Energy Regulator’s Audit Determination Handbook. The auditor must complete their report using either this template or another format that captures the same information. Text in square brackets is to be replaced as prompted. Text in blue italics is for guidance and should be deleted. </w:t>
      </w:r>
    </w:p>
    <w:p w14:paraId="75CF625D" w14:textId="77777777" w:rsidR="002027BD" w:rsidRPr="002B7679" w:rsidRDefault="002027BD" w:rsidP="002027BD">
      <w:pPr>
        <w:pStyle w:val="BodyText"/>
        <w:spacing w:line="312" w:lineRule="auto"/>
        <w:rPr>
          <w:rFonts w:ascii="Arial" w:hAnsi="Arial" w:cs="Arial"/>
          <w:color w:val="4F81BD" w:themeColor="accent1"/>
          <w:lang w:val="en-GB"/>
        </w:rPr>
      </w:pPr>
      <w:r w:rsidRPr="002B7679">
        <w:rPr>
          <w:rFonts w:ascii="Arial" w:hAnsi="Arial" w:cs="Arial"/>
          <w:i/>
          <w:color w:val="4F81BD" w:themeColor="accent1"/>
        </w:rPr>
        <w:t>For carbon neutral claims certified by the Department of the Environment and Energy (the Department), the responsible entity must complete its reporting and offsetting obligations by the reporting deadline agreed with the Department. Audit activities and the audit report must also be completed and submitted to the Department by the responsible entity by this deadline.</w:t>
      </w:r>
      <w:r w:rsidRPr="002B7679">
        <w:rPr>
          <w:rFonts w:ascii="Arial" w:hAnsi="Arial" w:cs="Arial"/>
          <w:color w:val="4F81BD" w:themeColor="accent1"/>
          <w:lang w:val="en-GB"/>
        </w:rPr>
        <w:t xml:space="preserve"> </w:t>
      </w:r>
    </w:p>
    <w:p w14:paraId="2FFD85A5" w14:textId="77777777" w:rsidR="002027BD" w:rsidRPr="00EC4AC5" w:rsidRDefault="002027BD" w:rsidP="002027BD">
      <w:pPr>
        <w:pStyle w:val="Heading1"/>
      </w:pPr>
      <w:bookmarkStart w:id="1" w:name="_Toc500858253"/>
      <w:bookmarkStart w:id="2" w:name="_Toc505698145"/>
      <w:bookmarkStart w:id="3" w:name="_Toc497132985"/>
      <w:r w:rsidRPr="00EC4AC5">
        <w:t>SECTION 1 Audit Statement and Audit Findings</w:t>
      </w:r>
      <w:bookmarkEnd w:id="1"/>
      <w:bookmarkEnd w:id="2"/>
    </w:p>
    <w:p w14:paraId="2BFCC829" w14:textId="77777777" w:rsidR="002027BD" w:rsidRPr="00150189" w:rsidRDefault="002027BD" w:rsidP="002027BD">
      <w:pPr>
        <w:pStyle w:val="Heading2"/>
      </w:pPr>
      <w:bookmarkStart w:id="4" w:name="_Toc500858254"/>
      <w:bookmarkStart w:id="5" w:name="_Toc505698146"/>
      <w:r w:rsidRPr="00150189">
        <w:t>Audited body</w:t>
      </w:r>
      <w:bookmarkEnd w:id="3"/>
      <w:bookmarkEnd w:id="4"/>
      <w:bookmarkEnd w:id="5"/>
    </w:p>
    <w:tbl>
      <w:tblPr>
        <w:tblStyle w:val="CERTable"/>
        <w:tblW w:w="0" w:type="auto"/>
        <w:tblLook w:val="0680" w:firstRow="0" w:lastRow="0" w:firstColumn="1" w:lastColumn="0" w:noHBand="1" w:noVBand="1"/>
      </w:tblPr>
      <w:tblGrid>
        <w:gridCol w:w="4588"/>
        <w:gridCol w:w="4614"/>
      </w:tblGrid>
      <w:tr w:rsidR="002027BD" w:rsidRPr="00EC4AC5" w14:paraId="49D2460D"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1B978FBC" w14:textId="77777777" w:rsidR="002027BD" w:rsidRPr="00EC4AC5" w:rsidRDefault="002027BD" w:rsidP="009D2495">
            <w:pPr>
              <w:tabs>
                <w:tab w:val="left" w:pos="1545"/>
              </w:tabs>
            </w:pPr>
            <w:r w:rsidRPr="00EC4AC5">
              <w:t>Name of audited body</w:t>
            </w:r>
          </w:p>
        </w:tc>
        <w:tc>
          <w:tcPr>
            <w:tcW w:w="4849" w:type="dxa"/>
          </w:tcPr>
          <w:p w14:paraId="2071D3AD"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2027BD" w:rsidRPr="00EC4AC5" w14:paraId="045924C7"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22D62F06" w14:textId="77777777" w:rsidR="002027BD" w:rsidRPr="00EC4AC5" w:rsidRDefault="002027BD" w:rsidP="009D2495">
            <w:r w:rsidRPr="00EC4AC5">
              <w:t>Name of contact person for audited body</w:t>
            </w:r>
          </w:p>
        </w:tc>
        <w:tc>
          <w:tcPr>
            <w:tcW w:w="4849" w:type="dxa"/>
          </w:tcPr>
          <w:p w14:paraId="0DD6CBE7"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r w:rsidR="002027BD" w:rsidRPr="00EC4AC5" w14:paraId="410DACCD"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6AE4A12F" w14:textId="77777777" w:rsidR="002027BD" w:rsidRPr="00EC4AC5" w:rsidRDefault="002027BD" w:rsidP="009D2495">
            <w:r w:rsidRPr="00EC4AC5">
              <w:t>Position title</w:t>
            </w:r>
          </w:p>
        </w:tc>
        <w:tc>
          <w:tcPr>
            <w:tcW w:w="4849" w:type="dxa"/>
          </w:tcPr>
          <w:p w14:paraId="60087F6F"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r w:rsidR="002027BD" w:rsidRPr="00EC4AC5" w14:paraId="3FA92C53"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44AB0864" w14:textId="77777777" w:rsidR="002027BD" w:rsidRPr="00EC4AC5" w:rsidRDefault="002027BD" w:rsidP="009D2495">
            <w:r w:rsidRPr="00EC4AC5">
              <w:t>Contact person phone number</w:t>
            </w:r>
          </w:p>
        </w:tc>
        <w:tc>
          <w:tcPr>
            <w:tcW w:w="4849" w:type="dxa"/>
          </w:tcPr>
          <w:p w14:paraId="706DCEF3"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2027BD" w:rsidRPr="00EC4AC5" w14:paraId="1D99233E"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5816434B" w14:textId="77777777" w:rsidR="002027BD" w:rsidRPr="00EC4AC5" w:rsidRDefault="002027BD" w:rsidP="009D2495">
            <w:r w:rsidRPr="00EC4AC5">
              <w:t>Contact person email address</w:t>
            </w:r>
          </w:p>
        </w:tc>
        <w:tc>
          <w:tcPr>
            <w:tcW w:w="4849" w:type="dxa"/>
          </w:tcPr>
          <w:p w14:paraId="69207799"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2027BD" w:rsidRPr="00EC4AC5" w14:paraId="27A3E086" w14:textId="77777777" w:rsidTr="009D2495">
        <w:tc>
          <w:tcPr>
            <w:cnfStyle w:val="001000000000" w:firstRow="0" w:lastRow="0" w:firstColumn="1" w:lastColumn="0" w:oddVBand="0" w:evenVBand="0" w:oddHBand="0" w:evenHBand="0" w:firstRowFirstColumn="0" w:firstRowLastColumn="0" w:lastRowFirstColumn="0" w:lastRowLastColumn="0"/>
            <w:tcW w:w="4779" w:type="dxa"/>
            <w:shd w:val="clear" w:color="auto" w:fill="F2F2F2" w:themeFill="background1" w:themeFillShade="F2"/>
          </w:tcPr>
          <w:p w14:paraId="16E9C244" w14:textId="77777777" w:rsidR="002027BD" w:rsidRPr="00EC4AC5" w:rsidRDefault="002027BD" w:rsidP="009D2495">
            <w:r w:rsidRPr="00EC4AC5">
              <w:t>Audited body’s street address</w:t>
            </w:r>
          </w:p>
        </w:tc>
        <w:tc>
          <w:tcPr>
            <w:tcW w:w="4849" w:type="dxa"/>
          </w:tcPr>
          <w:p w14:paraId="20CE5BC9"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bl>
    <w:p w14:paraId="54E9387D" w14:textId="77777777" w:rsidR="002027BD" w:rsidRPr="00EC4AC5" w:rsidRDefault="002027BD" w:rsidP="002027BD">
      <w:pPr>
        <w:pStyle w:val="Caption"/>
        <w:keepNext/>
        <w:pBdr>
          <w:between w:val="single" w:sz="8" w:space="1" w:color="FBFBF8" w:themeColor="background2" w:themeTint="33"/>
        </w:pBdr>
        <w:spacing w:after="60"/>
        <w:rPr>
          <w:b w:val="0"/>
          <w:color w:val="auto"/>
        </w:rPr>
      </w:pPr>
    </w:p>
    <w:p w14:paraId="1228FC03" w14:textId="77777777" w:rsidR="002027BD" w:rsidRPr="00EC4AC5" w:rsidRDefault="002027BD" w:rsidP="002027BD">
      <w:pPr>
        <w:pStyle w:val="Heading2"/>
      </w:pPr>
      <w:bookmarkStart w:id="6" w:name="_Toc497132986"/>
      <w:bookmarkStart w:id="7" w:name="_Toc500858255"/>
      <w:bookmarkStart w:id="8" w:name="_Toc505698147"/>
      <w:r w:rsidRPr="00EC4AC5">
        <w:t>Audit description</w:t>
      </w:r>
      <w:bookmarkEnd w:id="6"/>
      <w:bookmarkEnd w:id="7"/>
      <w:bookmarkEnd w:id="8"/>
    </w:p>
    <w:tbl>
      <w:tblPr>
        <w:tblStyle w:val="CERTable"/>
        <w:tblW w:w="0" w:type="auto"/>
        <w:tblLook w:val="0680" w:firstRow="0" w:lastRow="0" w:firstColumn="1" w:lastColumn="0" w:noHBand="1" w:noVBand="1"/>
      </w:tblPr>
      <w:tblGrid>
        <w:gridCol w:w="4609"/>
        <w:gridCol w:w="2296"/>
        <w:gridCol w:w="2297"/>
      </w:tblGrid>
      <w:tr w:rsidR="002027BD" w:rsidRPr="00EC4AC5" w14:paraId="3FCD95CC"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4958C872" w14:textId="77777777" w:rsidR="002027BD" w:rsidRPr="00EC4AC5" w:rsidRDefault="002027BD" w:rsidP="009D2495">
            <w:r w:rsidRPr="00EC4AC5">
              <w:t>Type of audit</w:t>
            </w:r>
          </w:p>
        </w:tc>
        <w:tc>
          <w:tcPr>
            <w:tcW w:w="4593" w:type="dxa"/>
            <w:gridSpan w:val="2"/>
          </w:tcPr>
          <w:p w14:paraId="6E0E9095"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r w:rsidRPr="00EC4AC5">
              <w:t>[Please select: Limited/Reasonable] Assurance</w:t>
            </w:r>
          </w:p>
        </w:tc>
      </w:tr>
      <w:tr w:rsidR="002027BD" w:rsidRPr="00EC4AC5" w14:paraId="09893362"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4CF87BB7" w14:textId="77777777" w:rsidR="002027BD" w:rsidRPr="00EC4AC5" w:rsidRDefault="002027BD" w:rsidP="009D2495">
            <w:r w:rsidRPr="00EC4AC5">
              <w:t>Type of carbon neutral claim</w:t>
            </w:r>
            <w:r>
              <w:t>(s)</w:t>
            </w:r>
            <w:r w:rsidRPr="00EC4AC5">
              <w:t xml:space="preserve"> (tick all applicable)</w:t>
            </w:r>
          </w:p>
        </w:tc>
        <w:tc>
          <w:tcPr>
            <w:tcW w:w="2296" w:type="dxa"/>
            <w:tcBorders>
              <w:right w:val="nil"/>
            </w:tcBorders>
          </w:tcPr>
          <w:p w14:paraId="73AEF5B1"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r w:rsidRPr="00EC4AC5">
              <w:rPr>
                <w:rFonts w:ascii="Segoe UI Symbol" w:hAnsi="Segoe UI Symbol" w:cs="Segoe UI Symbol"/>
              </w:rPr>
              <w:t>☐</w:t>
            </w:r>
            <w:r w:rsidRPr="00EC4AC5">
              <w:t xml:space="preserve">  Organisation</w:t>
            </w:r>
          </w:p>
          <w:p w14:paraId="1A147BD1" w14:textId="77777777" w:rsidR="002027BD" w:rsidRPr="00EC4AC5" w:rsidRDefault="00087503" w:rsidP="009D2495">
            <w:pPr>
              <w:pStyle w:val="BodyText"/>
              <w:cnfStyle w:val="000000000000" w:firstRow="0" w:lastRow="0" w:firstColumn="0" w:lastColumn="0" w:oddVBand="0" w:evenVBand="0" w:oddHBand="0" w:evenHBand="0" w:firstRowFirstColumn="0" w:firstRowLastColumn="0" w:lastRowFirstColumn="0" w:lastRowLastColumn="0"/>
              <w:rPr>
                <w:sz w:val="22"/>
              </w:rPr>
            </w:pPr>
            <w:sdt>
              <w:sdtPr>
                <w:rPr>
                  <w:sz w:val="22"/>
                </w:rPr>
                <w:id w:val="2014636323"/>
              </w:sdtPr>
              <w:sdtEndPr/>
              <w:sdtContent>
                <w:r w:rsidR="002027BD" w:rsidRPr="00EC4AC5">
                  <w:rPr>
                    <w:rFonts w:eastAsia="MS Gothic" w:hAnsi="MS Gothic"/>
                    <w:sz w:val="22"/>
                  </w:rPr>
                  <w:t>☐</w:t>
                </w:r>
              </w:sdtContent>
            </w:sdt>
            <w:r w:rsidR="002027BD" w:rsidRPr="00EC4AC5">
              <w:rPr>
                <w:sz w:val="22"/>
              </w:rPr>
              <w:t xml:space="preserve">  Product/service</w:t>
            </w:r>
          </w:p>
        </w:tc>
        <w:tc>
          <w:tcPr>
            <w:tcW w:w="2297" w:type="dxa"/>
            <w:tcBorders>
              <w:left w:val="nil"/>
            </w:tcBorders>
          </w:tcPr>
          <w:p w14:paraId="1EDEC5CA"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r w:rsidRPr="00EC4AC5">
              <w:rPr>
                <w:rFonts w:ascii="Segoe UI Symbol" w:hAnsi="Segoe UI Symbol" w:cs="Segoe UI Symbol"/>
              </w:rPr>
              <w:t>☐</w:t>
            </w:r>
            <w:r w:rsidRPr="00EC4AC5">
              <w:t xml:space="preserve">  Precinct</w:t>
            </w:r>
          </w:p>
          <w:p w14:paraId="63568716" w14:textId="77777777" w:rsidR="002027BD" w:rsidRPr="00EC4AC5" w:rsidRDefault="00087503" w:rsidP="009D2495">
            <w:pPr>
              <w:cnfStyle w:val="000000000000" w:firstRow="0" w:lastRow="0" w:firstColumn="0" w:lastColumn="0" w:oddVBand="0" w:evenVBand="0" w:oddHBand="0" w:evenHBand="0" w:firstRowFirstColumn="0" w:firstRowLastColumn="0" w:lastRowFirstColumn="0" w:lastRowLastColumn="0"/>
            </w:pPr>
            <w:sdt>
              <w:sdtPr>
                <w:rPr>
                  <w:rFonts w:ascii="Calibri" w:hAnsi="Calibri"/>
                </w:rPr>
                <w:id w:val="-1877606186"/>
              </w:sdtPr>
              <w:sdtEndPr/>
              <w:sdtContent>
                <w:r w:rsidR="002027BD" w:rsidRPr="00EC4AC5">
                  <w:rPr>
                    <w:rFonts w:ascii="Calibri" w:eastAsia="MS Gothic" w:hAnsi="MS Gothic"/>
                  </w:rPr>
                  <w:t>☐</w:t>
                </w:r>
              </w:sdtContent>
            </w:sdt>
            <w:r w:rsidR="002027BD" w:rsidRPr="00EC4AC5">
              <w:t xml:space="preserve">  Event</w:t>
            </w:r>
          </w:p>
        </w:tc>
      </w:tr>
      <w:tr w:rsidR="002027BD" w:rsidRPr="00EC4AC5" w14:paraId="7A7A5A01"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6F84E8A7" w14:textId="77777777" w:rsidR="002027BD" w:rsidRPr="00EC4AC5" w:rsidRDefault="002027BD" w:rsidP="009D2495">
            <w:r>
              <w:lastRenderedPageBreak/>
              <w:t xml:space="preserve">Subject(s) of carbon neutral claim(s) </w:t>
            </w:r>
          </w:p>
        </w:tc>
        <w:tc>
          <w:tcPr>
            <w:tcW w:w="4593" w:type="dxa"/>
            <w:gridSpan w:val="2"/>
          </w:tcPr>
          <w:p w14:paraId="58DE3565" w14:textId="77777777" w:rsidR="002027BD" w:rsidRDefault="002027BD" w:rsidP="009D2495">
            <w:pPr>
              <w:cnfStyle w:val="000000000000" w:firstRow="0" w:lastRow="0" w:firstColumn="0" w:lastColumn="0" w:oddVBand="0" w:evenVBand="0" w:oddHBand="0" w:evenHBand="0" w:firstRowFirstColumn="0" w:firstRowLastColumn="0" w:lastRowFirstColumn="0" w:lastRowLastColumn="0"/>
              <w:rPr>
                <w:i/>
                <w:color w:val="4F81BD" w:themeColor="accent1"/>
                <w:kern w:val="0"/>
              </w:rPr>
            </w:pPr>
            <w:r w:rsidRPr="005D0F4C">
              <w:rPr>
                <w:i/>
                <w:color w:val="4F81BD" w:themeColor="accent1"/>
                <w:kern w:val="0"/>
              </w:rPr>
              <w:t xml:space="preserve">E.g. </w:t>
            </w:r>
            <w:r>
              <w:rPr>
                <w:i/>
                <w:color w:val="4F81BD" w:themeColor="accent1"/>
                <w:kern w:val="0"/>
              </w:rPr>
              <w:t>‘</w:t>
            </w:r>
            <w:r w:rsidRPr="005D0F4C">
              <w:rPr>
                <w:i/>
                <w:color w:val="4F81BD" w:themeColor="accent1"/>
                <w:kern w:val="0"/>
              </w:rPr>
              <w:t>The Australian Business Operations of Company x</w:t>
            </w:r>
            <w:r>
              <w:rPr>
                <w:i/>
                <w:color w:val="4F81BD" w:themeColor="accent1"/>
                <w:kern w:val="0"/>
              </w:rPr>
              <w:t>’</w:t>
            </w:r>
            <w:r w:rsidRPr="005D0F4C">
              <w:rPr>
                <w:i/>
                <w:color w:val="4F81BD" w:themeColor="accent1"/>
                <w:kern w:val="0"/>
              </w:rPr>
              <w:t xml:space="preserve">, or </w:t>
            </w:r>
            <w:r>
              <w:rPr>
                <w:i/>
                <w:color w:val="4F81BD" w:themeColor="accent1"/>
                <w:kern w:val="0"/>
              </w:rPr>
              <w:t>‘</w:t>
            </w:r>
            <w:r w:rsidRPr="005D0F4C">
              <w:rPr>
                <w:i/>
                <w:color w:val="4F81BD" w:themeColor="accent1"/>
                <w:kern w:val="0"/>
              </w:rPr>
              <w:t>The opt-in x service offered by Company y</w:t>
            </w:r>
            <w:r>
              <w:rPr>
                <w:i/>
                <w:color w:val="4F81BD" w:themeColor="accent1"/>
                <w:kern w:val="0"/>
              </w:rPr>
              <w:t>’</w:t>
            </w:r>
            <w:r w:rsidRPr="005D0F4C">
              <w:rPr>
                <w:i/>
                <w:color w:val="4F81BD" w:themeColor="accent1"/>
                <w:kern w:val="0"/>
              </w:rPr>
              <w:t xml:space="preserve">.  </w:t>
            </w:r>
          </w:p>
          <w:p w14:paraId="5FB33EBA"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r w:rsidRPr="005D0F4C">
              <w:rPr>
                <w:i/>
                <w:color w:val="4F81BD" w:themeColor="accent1"/>
                <w:kern w:val="0"/>
              </w:rPr>
              <w:t xml:space="preserve">If </w:t>
            </w:r>
            <w:r>
              <w:rPr>
                <w:i/>
                <w:color w:val="4F81BD" w:themeColor="accent1"/>
                <w:kern w:val="0"/>
              </w:rPr>
              <w:t>a</w:t>
            </w:r>
            <w:r w:rsidRPr="005D0F4C">
              <w:rPr>
                <w:i/>
                <w:color w:val="4F81BD" w:themeColor="accent1"/>
                <w:kern w:val="0"/>
              </w:rPr>
              <w:t xml:space="preserve"> carbon neutral claim is certified by the Department, the s</w:t>
            </w:r>
            <w:r>
              <w:rPr>
                <w:i/>
                <w:color w:val="4F81BD" w:themeColor="accent1"/>
                <w:kern w:val="0"/>
              </w:rPr>
              <w:t>ubject</w:t>
            </w:r>
            <w:r w:rsidRPr="005D0F4C">
              <w:rPr>
                <w:i/>
                <w:color w:val="4F81BD" w:themeColor="accent1"/>
                <w:kern w:val="0"/>
              </w:rPr>
              <w:t xml:space="preserve"> of certification </w:t>
            </w:r>
            <w:r>
              <w:rPr>
                <w:i/>
                <w:color w:val="4F81BD" w:themeColor="accent1"/>
                <w:kern w:val="0"/>
              </w:rPr>
              <w:t xml:space="preserve">(i.e. subject of the carbon neutral claim) </w:t>
            </w:r>
            <w:r w:rsidRPr="005D0F4C">
              <w:rPr>
                <w:i/>
                <w:color w:val="4F81BD" w:themeColor="accent1"/>
                <w:kern w:val="0"/>
              </w:rPr>
              <w:t xml:space="preserve">is </w:t>
            </w:r>
            <w:r>
              <w:rPr>
                <w:i/>
                <w:color w:val="4F81BD" w:themeColor="accent1"/>
                <w:kern w:val="0"/>
              </w:rPr>
              <w:t xml:space="preserve">stated in a schedule at the back of the </w:t>
            </w:r>
            <w:r w:rsidRPr="005D0F4C">
              <w:rPr>
                <w:i/>
                <w:color w:val="4F81BD" w:themeColor="accent1"/>
                <w:kern w:val="0"/>
              </w:rPr>
              <w:t>responsible entity’s licence for the use of the certification trade mark, and must be copied exactly here.</w:t>
            </w:r>
            <w:r>
              <w:t xml:space="preserve">  </w:t>
            </w:r>
          </w:p>
        </w:tc>
      </w:tr>
      <w:tr w:rsidR="002027BD" w:rsidRPr="00EC4AC5" w14:paraId="7E7B9880"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42DBE2E8" w14:textId="77777777" w:rsidR="002027BD" w:rsidRPr="00EC4AC5" w:rsidRDefault="002027BD" w:rsidP="009D2495">
            <w:r w:rsidRPr="00EC4AC5">
              <w:t>Initial or periodic audit</w:t>
            </w:r>
          </w:p>
        </w:tc>
        <w:tc>
          <w:tcPr>
            <w:tcW w:w="4593" w:type="dxa"/>
            <w:gridSpan w:val="2"/>
          </w:tcPr>
          <w:p w14:paraId="089CB294"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r w:rsidR="002027BD" w:rsidRPr="00EC4AC5" w14:paraId="473FB792"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6696644D" w14:textId="77777777" w:rsidR="002027BD" w:rsidRPr="00EC4AC5" w:rsidRDefault="002027BD" w:rsidP="009D2495">
            <w:r w:rsidRPr="00EC4AC5">
              <w:t>Reporting period covered by audit</w:t>
            </w:r>
          </w:p>
        </w:tc>
        <w:tc>
          <w:tcPr>
            <w:tcW w:w="4593" w:type="dxa"/>
            <w:gridSpan w:val="2"/>
          </w:tcPr>
          <w:p w14:paraId="3292DD47"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r w:rsidR="002027BD" w:rsidRPr="00EC4AC5" w14:paraId="4635B402"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72724084" w14:textId="77777777" w:rsidR="002027BD" w:rsidRPr="00EC4AC5" w:rsidRDefault="002027BD" w:rsidP="009D2495">
            <w:r w:rsidRPr="00EC4AC5">
              <w:t>Date terms of engagement signed</w:t>
            </w:r>
          </w:p>
        </w:tc>
        <w:tc>
          <w:tcPr>
            <w:tcW w:w="4593" w:type="dxa"/>
            <w:gridSpan w:val="2"/>
          </w:tcPr>
          <w:p w14:paraId="2421F80C"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r w:rsidR="002027BD" w:rsidRPr="00EC4AC5" w14:paraId="19502F06" w14:textId="77777777" w:rsidTr="009D2495">
        <w:tc>
          <w:tcPr>
            <w:cnfStyle w:val="001000000000" w:firstRow="0" w:lastRow="0" w:firstColumn="1" w:lastColumn="0" w:oddVBand="0" w:evenVBand="0" w:oddHBand="0" w:evenHBand="0" w:firstRowFirstColumn="0" w:firstRowLastColumn="0" w:lastRowFirstColumn="0" w:lastRowLastColumn="0"/>
            <w:tcW w:w="4609" w:type="dxa"/>
            <w:shd w:val="clear" w:color="auto" w:fill="F2F2F2" w:themeFill="background1" w:themeFillShade="F2"/>
          </w:tcPr>
          <w:p w14:paraId="15478DCA" w14:textId="77777777" w:rsidR="002027BD" w:rsidRPr="00EC4AC5" w:rsidRDefault="002027BD" w:rsidP="009D2495">
            <w:r w:rsidRPr="00EC4AC5">
              <w:t>Date audit report signed</w:t>
            </w:r>
          </w:p>
        </w:tc>
        <w:tc>
          <w:tcPr>
            <w:tcW w:w="4593" w:type="dxa"/>
            <w:gridSpan w:val="2"/>
          </w:tcPr>
          <w:p w14:paraId="751748C9" w14:textId="77777777" w:rsidR="002027BD" w:rsidRPr="00EC4AC5" w:rsidRDefault="002027BD" w:rsidP="009D2495">
            <w:pPr>
              <w:cnfStyle w:val="000000000000" w:firstRow="0" w:lastRow="0" w:firstColumn="0" w:lastColumn="0" w:oddVBand="0" w:evenVBand="0" w:oddHBand="0" w:evenHBand="0" w:firstRowFirstColumn="0" w:firstRowLastColumn="0" w:lastRowFirstColumn="0" w:lastRowLastColumn="0"/>
            </w:pPr>
          </w:p>
        </w:tc>
      </w:tr>
    </w:tbl>
    <w:p w14:paraId="3428B127" w14:textId="77777777" w:rsidR="002027BD" w:rsidRPr="00EC4AC5" w:rsidRDefault="002027BD" w:rsidP="002027BD">
      <w:pPr>
        <w:pStyle w:val="ListBullet"/>
        <w:numPr>
          <w:ilvl w:val="0"/>
          <w:numId w:val="0"/>
        </w:numPr>
        <w:ind w:left="369"/>
      </w:pPr>
    </w:p>
    <w:p w14:paraId="1820F2F2" w14:textId="77777777" w:rsidR="002027BD" w:rsidRPr="00EC4AC5" w:rsidRDefault="002027BD" w:rsidP="002027BD">
      <w:pPr>
        <w:pStyle w:val="Heading2"/>
      </w:pPr>
      <w:bookmarkStart w:id="9" w:name="_Toc497132987"/>
      <w:bookmarkStart w:id="10" w:name="_Toc500858256"/>
      <w:bookmarkStart w:id="11" w:name="_Toc505698148"/>
      <w:r w:rsidRPr="00EC4AC5">
        <w:t xml:space="preserve">Audited emissions inventory [insert year e.g. </w:t>
      </w:r>
      <w:r>
        <w:t xml:space="preserve">FY </w:t>
      </w:r>
      <w:r w:rsidRPr="00EC4AC5">
        <w:t>2017–18</w:t>
      </w:r>
      <w:r>
        <w:t>, CY 2017</w:t>
      </w:r>
      <w:r w:rsidRPr="00EC4AC5">
        <w:t>]</w:t>
      </w:r>
      <w:bookmarkEnd w:id="9"/>
      <w:bookmarkEnd w:id="10"/>
      <w:bookmarkEnd w:id="11"/>
    </w:p>
    <w:tbl>
      <w:tblPr>
        <w:tblStyle w:val="CERTable"/>
        <w:tblW w:w="0" w:type="auto"/>
        <w:tblLook w:val="0680" w:firstRow="0" w:lastRow="0" w:firstColumn="1" w:lastColumn="0" w:noHBand="1" w:noVBand="1"/>
      </w:tblPr>
      <w:tblGrid>
        <w:gridCol w:w="4628"/>
        <w:gridCol w:w="4574"/>
      </w:tblGrid>
      <w:tr w:rsidR="002027BD" w:rsidRPr="00EC4AC5" w14:paraId="49B355FE" w14:textId="77777777" w:rsidTr="009D2495">
        <w:trPr>
          <w:trHeight w:val="454"/>
        </w:trPr>
        <w:tc>
          <w:tcPr>
            <w:cnfStyle w:val="001000000000" w:firstRow="0" w:lastRow="0" w:firstColumn="1" w:lastColumn="0" w:oddVBand="0" w:evenVBand="0" w:oddHBand="0" w:evenHBand="0" w:firstRowFirstColumn="0" w:firstRowLastColumn="0" w:lastRowFirstColumn="0" w:lastRowLastColumn="0"/>
            <w:tcW w:w="4816" w:type="dxa"/>
            <w:shd w:val="clear" w:color="auto" w:fill="F2F2F2" w:themeFill="background1" w:themeFillShade="F2"/>
          </w:tcPr>
          <w:p w14:paraId="4314F638" w14:textId="77777777" w:rsidR="002027BD" w:rsidRPr="00EC4AC5" w:rsidRDefault="002027BD" w:rsidP="009D2495">
            <w:pPr>
              <w:spacing w:after="0" w:line="240" w:lineRule="auto"/>
            </w:pPr>
            <w:r w:rsidRPr="00EC4AC5">
              <w:t>Audited Scope 1 emissions (tonnes CO</w:t>
            </w:r>
            <w:r w:rsidRPr="00EC4AC5">
              <w:rPr>
                <w:vertAlign w:val="subscript"/>
              </w:rPr>
              <w:t>2</w:t>
            </w:r>
            <w:r w:rsidRPr="00EC4AC5">
              <w:t>-e)</w:t>
            </w:r>
          </w:p>
        </w:tc>
        <w:tc>
          <w:tcPr>
            <w:tcW w:w="4812" w:type="dxa"/>
          </w:tcPr>
          <w:p w14:paraId="1636A70D" w14:textId="77777777" w:rsidR="002027BD" w:rsidRPr="00EC4AC5" w:rsidRDefault="002027BD" w:rsidP="009D2495">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027BD" w:rsidRPr="00EC4AC5" w14:paraId="023AB6A7" w14:textId="77777777" w:rsidTr="009D2495">
        <w:trPr>
          <w:trHeight w:val="454"/>
        </w:trPr>
        <w:tc>
          <w:tcPr>
            <w:cnfStyle w:val="001000000000" w:firstRow="0" w:lastRow="0" w:firstColumn="1" w:lastColumn="0" w:oddVBand="0" w:evenVBand="0" w:oddHBand="0" w:evenHBand="0" w:firstRowFirstColumn="0" w:firstRowLastColumn="0" w:lastRowFirstColumn="0" w:lastRowLastColumn="0"/>
            <w:tcW w:w="4816" w:type="dxa"/>
            <w:shd w:val="clear" w:color="auto" w:fill="F2F2F2" w:themeFill="background1" w:themeFillShade="F2"/>
          </w:tcPr>
          <w:p w14:paraId="7FF6DAEB" w14:textId="77777777" w:rsidR="002027BD" w:rsidRPr="00EC4AC5" w:rsidRDefault="002027BD" w:rsidP="009D2495">
            <w:pPr>
              <w:spacing w:after="0" w:line="240" w:lineRule="auto"/>
            </w:pPr>
            <w:r w:rsidRPr="00EC4AC5">
              <w:t>Audited Scope 2 emissions (tonnes CO</w:t>
            </w:r>
            <w:r w:rsidRPr="00EC4AC5">
              <w:rPr>
                <w:vertAlign w:val="subscript"/>
              </w:rPr>
              <w:t>2</w:t>
            </w:r>
            <w:r w:rsidRPr="00EC4AC5">
              <w:t>-e)</w:t>
            </w:r>
          </w:p>
        </w:tc>
        <w:tc>
          <w:tcPr>
            <w:tcW w:w="4812" w:type="dxa"/>
          </w:tcPr>
          <w:p w14:paraId="3C396DEB" w14:textId="77777777" w:rsidR="002027BD" w:rsidRPr="00EC4AC5" w:rsidRDefault="002027BD" w:rsidP="009D2495">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027BD" w:rsidRPr="00EC4AC5" w14:paraId="2C4AD752" w14:textId="77777777" w:rsidTr="009D2495">
        <w:trPr>
          <w:trHeight w:val="454"/>
        </w:trPr>
        <w:tc>
          <w:tcPr>
            <w:cnfStyle w:val="001000000000" w:firstRow="0" w:lastRow="0" w:firstColumn="1" w:lastColumn="0" w:oddVBand="0" w:evenVBand="0" w:oddHBand="0" w:evenHBand="0" w:firstRowFirstColumn="0" w:firstRowLastColumn="0" w:lastRowFirstColumn="0" w:lastRowLastColumn="0"/>
            <w:tcW w:w="4816" w:type="dxa"/>
            <w:shd w:val="clear" w:color="auto" w:fill="F2F2F2" w:themeFill="background1" w:themeFillShade="F2"/>
          </w:tcPr>
          <w:p w14:paraId="217DD5D3" w14:textId="77777777" w:rsidR="002027BD" w:rsidRPr="00EC4AC5" w:rsidRDefault="002027BD" w:rsidP="009D2495">
            <w:pPr>
              <w:spacing w:after="0" w:line="240" w:lineRule="auto"/>
            </w:pPr>
            <w:r w:rsidRPr="00EC4AC5">
              <w:t>Audited Scope 3 emissions (tonnes CO</w:t>
            </w:r>
            <w:r w:rsidRPr="00EC4AC5">
              <w:rPr>
                <w:vertAlign w:val="subscript"/>
              </w:rPr>
              <w:t>2</w:t>
            </w:r>
            <w:r w:rsidRPr="00EC4AC5">
              <w:t>-e)</w:t>
            </w:r>
          </w:p>
        </w:tc>
        <w:tc>
          <w:tcPr>
            <w:tcW w:w="4812" w:type="dxa"/>
          </w:tcPr>
          <w:p w14:paraId="7380B91F" w14:textId="77777777" w:rsidR="002027BD" w:rsidRPr="00EC4AC5" w:rsidRDefault="002027BD" w:rsidP="009D2495">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027BD" w:rsidRPr="00EC4AC5" w14:paraId="3626B94D" w14:textId="77777777" w:rsidTr="009D2495">
        <w:trPr>
          <w:trHeight w:val="454"/>
        </w:trPr>
        <w:tc>
          <w:tcPr>
            <w:cnfStyle w:val="001000000000" w:firstRow="0" w:lastRow="0" w:firstColumn="1" w:lastColumn="0" w:oddVBand="0" w:evenVBand="0" w:oddHBand="0" w:evenHBand="0" w:firstRowFirstColumn="0" w:firstRowLastColumn="0" w:lastRowFirstColumn="0" w:lastRowLastColumn="0"/>
            <w:tcW w:w="4816" w:type="dxa"/>
            <w:shd w:val="clear" w:color="auto" w:fill="F2F2F2" w:themeFill="background1" w:themeFillShade="F2"/>
          </w:tcPr>
          <w:p w14:paraId="4E331E69" w14:textId="77777777" w:rsidR="002027BD" w:rsidRPr="00EC4AC5" w:rsidRDefault="002027BD" w:rsidP="009D2495">
            <w:pPr>
              <w:spacing w:after="0" w:line="240" w:lineRule="auto"/>
            </w:pPr>
            <w:r w:rsidRPr="00EC4AC5">
              <w:t>Scope 2 emissions reduced through retirement of LGCs (tonnes CO</w:t>
            </w:r>
            <w:r w:rsidRPr="00EC4AC5">
              <w:rPr>
                <w:vertAlign w:val="subscript"/>
              </w:rPr>
              <w:t>2</w:t>
            </w:r>
            <w:r w:rsidRPr="00EC4AC5">
              <w:t>-e)</w:t>
            </w:r>
          </w:p>
        </w:tc>
        <w:tc>
          <w:tcPr>
            <w:tcW w:w="4812" w:type="dxa"/>
          </w:tcPr>
          <w:p w14:paraId="1A226FC6" w14:textId="77777777" w:rsidR="002027BD" w:rsidRPr="00EC4AC5" w:rsidRDefault="002027BD" w:rsidP="009D2495">
            <w:pPr>
              <w:spacing w:after="0" w:line="240" w:lineRule="auto"/>
              <w:cnfStyle w:val="000000000000" w:firstRow="0" w:lastRow="0" w:firstColumn="0" w:lastColumn="0" w:oddVBand="0" w:evenVBand="0" w:oddHBand="0" w:evenHBand="0" w:firstRowFirstColumn="0" w:firstRowLastColumn="0" w:lastRowFirstColumn="0" w:lastRowLastColumn="0"/>
            </w:pPr>
          </w:p>
        </w:tc>
      </w:tr>
      <w:tr w:rsidR="002027BD" w:rsidRPr="00EC4AC5" w14:paraId="3B74CA49" w14:textId="77777777" w:rsidTr="009D2495">
        <w:trPr>
          <w:trHeight w:val="454"/>
        </w:trPr>
        <w:tc>
          <w:tcPr>
            <w:cnfStyle w:val="001000000000" w:firstRow="0" w:lastRow="0" w:firstColumn="1" w:lastColumn="0" w:oddVBand="0" w:evenVBand="0" w:oddHBand="0" w:evenHBand="0" w:firstRowFirstColumn="0" w:firstRowLastColumn="0" w:lastRowFirstColumn="0" w:lastRowLastColumn="0"/>
            <w:tcW w:w="4816" w:type="dxa"/>
            <w:shd w:val="clear" w:color="auto" w:fill="F2F2F2" w:themeFill="background1" w:themeFillShade="F2"/>
          </w:tcPr>
          <w:p w14:paraId="069F858F" w14:textId="77777777" w:rsidR="002027BD" w:rsidRPr="00EC4AC5" w:rsidRDefault="002027BD" w:rsidP="009D2495">
            <w:pPr>
              <w:spacing w:after="0" w:line="240" w:lineRule="auto"/>
            </w:pPr>
            <w:r w:rsidRPr="00EC4AC5">
              <w:t>Total retired offsets (tonnes CO</w:t>
            </w:r>
            <w:r w:rsidRPr="00EC4AC5">
              <w:rPr>
                <w:vertAlign w:val="subscript"/>
              </w:rPr>
              <w:t>2</w:t>
            </w:r>
            <w:r w:rsidRPr="00EC4AC5">
              <w:t>-e)</w:t>
            </w:r>
          </w:p>
        </w:tc>
        <w:tc>
          <w:tcPr>
            <w:tcW w:w="4812" w:type="dxa"/>
          </w:tcPr>
          <w:p w14:paraId="30D37679" w14:textId="77777777" w:rsidR="002027BD" w:rsidRPr="00EC4AC5" w:rsidRDefault="002027BD" w:rsidP="009D2495">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0A81338E" w14:textId="77777777" w:rsidR="002027BD" w:rsidRPr="00EC4AC5" w:rsidRDefault="002027BD" w:rsidP="002027BD">
      <w:pPr>
        <w:pStyle w:val="ListBullet"/>
        <w:numPr>
          <w:ilvl w:val="0"/>
          <w:numId w:val="0"/>
        </w:numPr>
        <w:ind w:left="369"/>
      </w:pPr>
    </w:p>
    <w:p w14:paraId="19A38AAE" w14:textId="77777777" w:rsidR="002027BD" w:rsidRPr="00EC4AC5" w:rsidRDefault="002027BD" w:rsidP="002027BD">
      <w:pPr>
        <w:pStyle w:val="Heading2"/>
      </w:pPr>
      <w:bookmarkStart w:id="12" w:name="_Toc497132988"/>
      <w:bookmarkStart w:id="13" w:name="_Toc500858257"/>
      <w:bookmarkStart w:id="14" w:name="_Toc505698149"/>
      <w:r w:rsidRPr="00EC4AC5">
        <w:t>Auditor details</w:t>
      </w:r>
      <w:bookmarkEnd w:id="12"/>
      <w:bookmarkEnd w:id="13"/>
      <w:bookmarkEnd w:id="14"/>
    </w:p>
    <w:p w14:paraId="320C029D" w14:textId="77777777" w:rsidR="002027BD" w:rsidRPr="00EC4AC5" w:rsidRDefault="002027BD" w:rsidP="002027BD">
      <w:pPr>
        <w:rPr>
          <w:color w:val="4F81BD" w:themeColor="accent1"/>
        </w:rPr>
      </w:pPr>
      <w:r w:rsidRPr="00EC4AC5">
        <w:rPr>
          <w:i/>
          <w:color w:val="4F81BD" w:themeColor="accent1"/>
        </w:rPr>
        <w:t xml:space="preserve">The Auditor must confirm that they are a suitably qualified auditor, in accordance with the relevant </w:t>
      </w:r>
      <w:r>
        <w:rPr>
          <w:i/>
          <w:color w:val="4F81BD" w:themeColor="accent1"/>
        </w:rPr>
        <w:t xml:space="preserve">category or categories </w:t>
      </w:r>
      <w:r w:rsidRPr="00EC4AC5">
        <w:rPr>
          <w:i/>
          <w:color w:val="4F81BD" w:themeColor="accent1"/>
        </w:rPr>
        <w:t>of the National Carbon Offset Standard. For NGER-registered auditors rotation of auditors is required where four consecutive audits have been carried out by an individual auditor for the audited body.</w:t>
      </w:r>
    </w:p>
    <w:tbl>
      <w:tblPr>
        <w:tblStyle w:val="CERTable"/>
        <w:tblW w:w="0" w:type="auto"/>
        <w:tblLook w:val="0680" w:firstRow="0" w:lastRow="0" w:firstColumn="1" w:lastColumn="0" w:noHBand="1" w:noVBand="1"/>
      </w:tblPr>
      <w:tblGrid>
        <w:gridCol w:w="4626"/>
        <w:gridCol w:w="4576"/>
      </w:tblGrid>
      <w:tr w:rsidR="002027BD" w:rsidRPr="00EC4AC5" w14:paraId="1C66AD33"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11CD0CDE" w14:textId="77777777" w:rsidR="002027BD" w:rsidRPr="00EC4AC5" w:rsidRDefault="002027BD" w:rsidP="009D2495">
            <w:pPr>
              <w:spacing w:after="0"/>
            </w:pPr>
            <w:r w:rsidRPr="00EC4AC5">
              <w:t>Name of audit team leader</w:t>
            </w:r>
          </w:p>
        </w:tc>
        <w:tc>
          <w:tcPr>
            <w:tcW w:w="4781" w:type="dxa"/>
          </w:tcPr>
          <w:p w14:paraId="02734D3C"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3CF9EF2C"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2A0F2C10" w14:textId="77777777" w:rsidR="002027BD" w:rsidRPr="00EC4AC5" w:rsidRDefault="002027BD" w:rsidP="009D2495">
            <w:pPr>
              <w:spacing w:after="0"/>
            </w:pPr>
            <w:r w:rsidRPr="00EC4AC5">
              <w:t>Organisation</w:t>
            </w:r>
          </w:p>
        </w:tc>
        <w:tc>
          <w:tcPr>
            <w:tcW w:w="4781" w:type="dxa"/>
          </w:tcPr>
          <w:p w14:paraId="231A2493"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4D9C1563"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5B5947AB" w14:textId="77777777" w:rsidR="002027BD" w:rsidRPr="00EC4AC5" w:rsidRDefault="002027BD" w:rsidP="009D2495">
            <w:pPr>
              <w:spacing w:after="0"/>
            </w:pPr>
            <w:r w:rsidRPr="00EC4AC5">
              <w:t>Email</w:t>
            </w:r>
          </w:p>
        </w:tc>
        <w:tc>
          <w:tcPr>
            <w:tcW w:w="4781" w:type="dxa"/>
          </w:tcPr>
          <w:p w14:paraId="0B1F5F6A"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17238EDE"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77ED536C" w14:textId="77777777" w:rsidR="002027BD" w:rsidRPr="00EC4AC5" w:rsidRDefault="002027BD" w:rsidP="009D2495">
            <w:pPr>
              <w:spacing w:after="0"/>
            </w:pPr>
            <w:r w:rsidRPr="00EC4AC5">
              <w:t>Phone number</w:t>
            </w:r>
          </w:p>
        </w:tc>
        <w:tc>
          <w:tcPr>
            <w:tcW w:w="4781" w:type="dxa"/>
          </w:tcPr>
          <w:p w14:paraId="66A65BFB"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5CE24785"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4A2C9697" w14:textId="77777777" w:rsidR="002027BD" w:rsidRPr="00EC4AC5" w:rsidRDefault="002027BD" w:rsidP="009D2495">
            <w:pPr>
              <w:spacing w:after="0"/>
            </w:pPr>
            <w:r w:rsidRPr="00EC4AC5">
              <w:t>Address</w:t>
            </w:r>
          </w:p>
        </w:tc>
        <w:tc>
          <w:tcPr>
            <w:tcW w:w="4781" w:type="dxa"/>
          </w:tcPr>
          <w:p w14:paraId="2B9A04AF"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p w14:paraId="4EB281A5"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p w14:paraId="31246924"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5E34CFCE"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6FDE910E" w14:textId="77777777" w:rsidR="002027BD" w:rsidRPr="00EC4AC5" w:rsidRDefault="002027BD" w:rsidP="009D2495">
            <w:pPr>
              <w:spacing w:after="0"/>
            </w:pPr>
            <w:r w:rsidRPr="00EC4AC5">
              <w:lastRenderedPageBreak/>
              <w:t>Names and contact details of other audit team members if applicable</w:t>
            </w:r>
          </w:p>
        </w:tc>
        <w:tc>
          <w:tcPr>
            <w:tcW w:w="4781" w:type="dxa"/>
          </w:tcPr>
          <w:p w14:paraId="486FBAD3"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p w14:paraId="015F0A7F"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p w14:paraId="36225572"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289C6A18" w14:textId="77777777" w:rsidTr="009D2495">
        <w:tc>
          <w:tcPr>
            <w:cnfStyle w:val="001000000000" w:firstRow="0" w:lastRow="0" w:firstColumn="1" w:lastColumn="0" w:oddVBand="0" w:evenVBand="0" w:oddHBand="0" w:evenHBand="0" w:firstRowFirstColumn="0" w:firstRowLastColumn="0" w:lastRowFirstColumn="0" w:lastRowLastColumn="0"/>
            <w:tcW w:w="4847" w:type="dxa"/>
            <w:shd w:val="clear" w:color="auto" w:fill="F2F2F2" w:themeFill="background1" w:themeFillShade="F2"/>
          </w:tcPr>
          <w:p w14:paraId="2B14EB87" w14:textId="77777777" w:rsidR="002027BD" w:rsidRPr="00EC4AC5" w:rsidRDefault="002027BD" w:rsidP="009D2495">
            <w:pPr>
              <w:spacing w:after="0"/>
            </w:pPr>
            <w:r w:rsidRPr="00EC4AC5">
              <w:t>Lead auditor’s relevant qualifications, registrations and credentials</w:t>
            </w:r>
          </w:p>
        </w:tc>
        <w:tc>
          <w:tcPr>
            <w:tcW w:w="4781" w:type="dxa"/>
          </w:tcPr>
          <w:p w14:paraId="5C9C5DC7" w14:textId="77777777" w:rsidR="002027BD" w:rsidRPr="00EC4AC5" w:rsidRDefault="002027BD" w:rsidP="009D2495">
            <w:pPr>
              <w:pStyle w:val="ListBullet"/>
              <w:numPr>
                <w:ilvl w:val="0"/>
                <w:numId w:val="0"/>
              </w:numPr>
              <w:ind w:left="369"/>
              <w:cnfStyle w:val="000000000000" w:firstRow="0" w:lastRow="0" w:firstColumn="0" w:lastColumn="0" w:oddVBand="0" w:evenVBand="0" w:oddHBand="0" w:evenHBand="0" w:firstRowFirstColumn="0" w:firstRowLastColumn="0" w:lastRowFirstColumn="0" w:lastRowLastColumn="0"/>
            </w:pPr>
            <w:r w:rsidRPr="00EC4AC5">
              <w:t xml:space="preserve">These must include: </w:t>
            </w:r>
          </w:p>
          <w:p w14:paraId="75C67CEC" w14:textId="77777777" w:rsidR="002027BD" w:rsidRPr="00EC4AC5" w:rsidRDefault="002027BD" w:rsidP="002027BD">
            <w:pPr>
              <w:pStyle w:val="ListBullet"/>
              <w:numPr>
                <w:ilvl w:val="0"/>
                <w:numId w:val="49"/>
              </w:numPr>
              <w:spacing w:before="60"/>
              <w:contextualSpacing/>
              <w:cnfStyle w:val="000000000000" w:firstRow="0" w:lastRow="0" w:firstColumn="0" w:lastColumn="0" w:oddVBand="0" w:evenVBand="0" w:oddHBand="0" w:evenHBand="0" w:firstRowFirstColumn="0" w:firstRowLastColumn="0" w:lastRowFirstColumn="0" w:lastRowLastColumn="0"/>
            </w:pPr>
            <w:r w:rsidRPr="00EC4AC5">
              <w:t>NGER registration number; or</w:t>
            </w:r>
          </w:p>
          <w:p w14:paraId="5AB35D92" w14:textId="77777777" w:rsidR="002027BD" w:rsidRPr="00EC4AC5" w:rsidRDefault="002027BD" w:rsidP="002027BD">
            <w:pPr>
              <w:pStyle w:val="ListBullet"/>
              <w:numPr>
                <w:ilvl w:val="0"/>
                <w:numId w:val="49"/>
              </w:numPr>
              <w:spacing w:before="60"/>
              <w:contextualSpacing/>
              <w:cnfStyle w:val="000000000000" w:firstRow="0" w:lastRow="0" w:firstColumn="0" w:lastColumn="0" w:oddVBand="0" w:evenVBand="0" w:oddHBand="0" w:evenHBand="0" w:firstRowFirstColumn="0" w:firstRowLastColumn="0" w:lastRowFirstColumn="0" w:lastRowLastColumn="0"/>
            </w:pPr>
            <w:r w:rsidRPr="00EC4AC5">
              <w:t xml:space="preserve">Accreditation against ISO 14065:2013; or </w:t>
            </w:r>
          </w:p>
          <w:p w14:paraId="2E19A359" w14:textId="77777777" w:rsidR="002027BD" w:rsidRPr="00EC4AC5" w:rsidRDefault="002027BD" w:rsidP="002027BD">
            <w:pPr>
              <w:pStyle w:val="ListBullet"/>
              <w:numPr>
                <w:ilvl w:val="0"/>
                <w:numId w:val="49"/>
              </w:numPr>
              <w:spacing w:before="60"/>
              <w:contextualSpacing/>
              <w:cnfStyle w:val="000000000000" w:firstRow="0" w:lastRow="0" w:firstColumn="0" w:lastColumn="0" w:oddVBand="0" w:evenVBand="0" w:oddHBand="0" w:evenHBand="0" w:firstRowFirstColumn="0" w:firstRowLastColumn="0" w:lastRowFirstColumn="0" w:lastRowLastColumn="0"/>
            </w:pPr>
            <w:r w:rsidRPr="00EC4AC5">
              <w:t xml:space="preserve">Accreditation against recognised international standard based on ISO 14040.  </w:t>
            </w:r>
          </w:p>
        </w:tc>
      </w:tr>
    </w:tbl>
    <w:p w14:paraId="139EEF9E" w14:textId="77777777" w:rsidR="002027BD" w:rsidRPr="00EC4AC5" w:rsidRDefault="002027BD" w:rsidP="002027BD">
      <w:pPr>
        <w:rPr>
          <w:i/>
          <w:color w:val="4F81BD" w:themeColor="accent1"/>
        </w:rPr>
      </w:pPr>
    </w:p>
    <w:p w14:paraId="535B2C28" w14:textId="77777777" w:rsidR="002027BD" w:rsidRPr="00EC4AC5" w:rsidRDefault="002027BD" w:rsidP="002027BD">
      <w:r w:rsidRPr="00EC4AC5">
        <w:t>[</w:t>
      </w:r>
      <w:r w:rsidRPr="00EC4AC5">
        <w:rPr>
          <w:i/>
        </w:rPr>
        <w:t>Insert name of audit organisation</w:t>
      </w:r>
      <w:r w:rsidRPr="00EC4AC5">
        <w:t>] confirms that we are not aware of any actual or perceived conflict of interest in having completed this engagement.</w:t>
      </w:r>
    </w:p>
    <w:p w14:paraId="6BB9D75D" w14:textId="77777777" w:rsidR="002027BD" w:rsidRPr="00EC4AC5" w:rsidRDefault="002027BD" w:rsidP="002027BD">
      <w:r w:rsidRPr="00EC4AC5">
        <w:rPr>
          <w:i/>
          <w:color w:val="4F81BD" w:themeColor="accent1"/>
        </w:rPr>
        <w:t>For NGER-registered auditors</w:t>
      </w:r>
      <w:r>
        <w:rPr>
          <w:i/>
          <w:color w:val="4F81BD" w:themeColor="accent1"/>
        </w:rPr>
        <w:t xml:space="preserve">: </w:t>
      </w:r>
      <w:r w:rsidRPr="00EC4AC5">
        <w:rPr>
          <w:i/>
          <w:color w:val="4F81BD" w:themeColor="accent1"/>
        </w:rPr>
        <w:t xml:space="preserve"> </w:t>
      </w:r>
      <w:r w:rsidRPr="00EC4AC5">
        <w:rPr>
          <w:i/>
        </w:rPr>
        <w:t>[Insert name of lead auditor</w:t>
      </w:r>
      <w:r w:rsidRPr="00EC4AC5">
        <w:t>] confirms that he/she has not carried out more than five previous consecutive audits for [</w:t>
      </w:r>
      <w:r w:rsidRPr="00EC4AC5">
        <w:rPr>
          <w:i/>
        </w:rPr>
        <w:t>insert audited body name</w:t>
      </w:r>
      <w:r w:rsidRPr="00EC4AC5">
        <w:t>].</w:t>
      </w:r>
    </w:p>
    <w:p w14:paraId="53880D02" w14:textId="77777777" w:rsidR="002027BD" w:rsidRPr="00EC4AC5" w:rsidRDefault="002027BD" w:rsidP="002027BD">
      <w:pPr>
        <w:pStyle w:val="Heading2"/>
      </w:pPr>
      <w:bookmarkStart w:id="15" w:name="_Toc500858258"/>
      <w:bookmarkStart w:id="16" w:name="_Toc505698150"/>
      <w:r w:rsidRPr="00EC4AC5">
        <w:t>Scope of audit</w:t>
      </w:r>
      <w:bookmarkEnd w:id="15"/>
      <w:bookmarkEnd w:id="16"/>
    </w:p>
    <w:p w14:paraId="2567FA3E" w14:textId="6BB544FF" w:rsidR="002027BD" w:rsidRPr="00EC4AC5" w:rsidRDefault="002027BD" w:rsidP="002027BD">
      <w:pPr>
        <w:rPr>
          <w:sz w:val="22"/>
        </w:rPr>
      </w:pPr>
      <w:r w:rsidRPr="00A31D28">
        <w:t xml:space="preserve">[Insert name of audit organisation] has been engaged to undertake an independent assurance audit of the compliance of the carbon neutral claim(s) for [insert subject(s) of carbon neutral claim(s) as in table above] with the </w:t>
      </w:r>
      <w:r w:rsidR="005A48A1" w:rsidRPr="005A48A1">
        <w:rPr>
          <w:i/>
        </w:rPr>
        <w:t>National Carbon Offset Standard</w:t>
      </w:r>
      <w:r w:rsidRPr="00A31D28">
        <w:t xml:space="preserve"> for [select as appropriate: Organisations/ Products &amp; Services/Events/Precincts].</w:t>
      </w:r>
      <w:r w:rsidRPr="00A31D28">
        <w:br/>
      </w:r>
      <w:r w:rsidRPr="00EC4AC5">
        <w:rPr>
          <w:sz w:val="22"/>
        </w:rPr>
        <w:br/>
      </w:r>
      <w:r w:rsidRPr="00A31D28">
        <w:t>[Insert name of lead auditor and audit organisation] conducted the audit in accordance with [Select as appropriate: ISO 14064-3/ASAE 3000/[[Insert name of other audit standard]. We confirm that [insert name of other audit standard used] is as rigorous as ISO 14064-3 and ASAE 3000]]. The audit has been planned and performed in accordance with the proposal approved by the participant to enable me/us to provide [Select as appropriate: limited/reasonable note the minimum requirement is limited but in some cases the audited body may request reasonable] assurance regarding the carbon neutral claim(s) for [please insert subject(s) of carbon neutral claim(s) as in table above].</w:t>
      </w:r>
    </w:p>
    <w:p w14:paraId="20F7E14F" w14:textId="77777777" w:rsidR="002027BD" w:rsidRPr="00EC4AC5" w:rsidRDefault="002027BD" w:rsidP="002027BD">
      <w:pPr>
        <w:pStyle w:val="Heading2"/>
      </w:pPr>
      <w:bookmarkStart w:id="17" w:name="_Toc500858259"/>
      <w:bookmarkStart w:id="18" w:name="_Toc505698151"/>
      <w:r w:rsidRPr="00EC4AC5">
        <w:t>Responsibility of [audited body]’s management</w:t>
      </w:r>
      <w:bookmarkEnd w:id="17"/>
      <w:bookmarkEnd w:id="18"/>
    </w:p>
    <w:p w14:paraId="608B63CC" w14:textId="12283D6D" w:rsidR="002027BD" w:rsidRPr="00EC4AC5" w:rsidRDefault="002027BD" w:rsidP="002027BD">
      <w:pPr>
        <w:rPr>
          <w:i/>
        </w:rPr>
      </w:pPr>
      <w:r w:rsidRPr="00EC4AC5">
        <w:t xml:space="preserve">Management of [audited body] is responsible for preparation of the carbon neutral </w:t>
      </w:r>
      <w:r>
        <w:t>claim(s)</w:t>
      </w:r>
      <w:r w:rsidRPr="00EC4AC5">
        <w:t xml:space="preserve"> in accordance with the </w:t>
      </w:r>
      <w:r w:rsidR="005A48A1" w:rsidRPr="005A48A1">
        <w:rPr>
          <w:i/>
        </w:rPr>
        <w:t>National Carbon Offset Standard</w:t>
      </w:r>
      <w:r w:rsidRPr="00EC4AC5">
        <w:t xml:space="preserve"> for [Please select: Organisations / Products &amp; Services / Events / Precincts] in all material respects. This responsibility includes design, implementation and maintenance of internal controls relevant to the preparation and presentation of the carbon account and public report that is free from material misstatement, whether due to fraud or error. Management of [audited body] is responsible for the interpretation and application of the requirements of the </w:t>
      </w:r>
      <w:r w:rsidR="005A48A1" w:rsidRPr="005A48A1">
        <w:rPr>
          <w:i/>
        </w:rPr>
        <w:t>National Carbon Offset Standard</w:t>
      </w:r>
      <w:r w:rsidRPr="00EC4AC5">
        <w:t xml:space="preserve"> for [Please select: Organisations / Products &amp; Services / Events / Precincts]. Emissions quantification is subject to inherent uncertainty because incomplete scientific knowledge has been used to determine emissions factors and the values needed to combine emissions due to different gases.</w:t>
      </w:r>
    </w:p>
    <w:p w14:paraId="5E80699E" w14:textId="77777777" w:rsidR="002027BD" w:rsidRPr="00EC4AC5" w:rsidRDefault="002027BD" w:rsidP="002027BD">
      <w:pPr>
        <w:pStyle w:val="Heading2"/>
      </w:pPr>
      <w:bookmarkStart w:id="19" w:name="_Toc500858260"/>
      <w:bookmarkStart w:id="20" w:name="_Toc505698152"/>
      <w:r w:rsidRPr="00EC4AC5">
        <w:t>Our responsibility</w:t>
      </w:r>
      <w:bookmarkEnd w:id="19"/>
      <w:bookmarkEnd w:id="20"/>
    </w:p>
    <w:p w14:paraId="7F60AA70" w14:textId="77777777" w:rsidR="002027BD" w:rsidRPr="00EC4AC5" w:rsidRDefault="002027BD" w:rsidP="002027BD">
      <w:r w:rsidRPr="00EC4AC5">
        <w:t xml:space="preserve">Our responsibility is to express an opinion on [audited body]’s carbon neutral </w:t>
      </w:r>
      <w:r>
        <w:t>claim(s)</w:t>
      </w:r>
      <w:r w:rsidRPr="00EC4AC5">
        <w:t xml:space="preserve"> based on the procedures we have performed and the evidence we have obtained. We have conducted our [Select as appropriate: reasonable/limited] assurance engagement in accordance with the [Select as appropriate: Australian Standard on Assurance Engagements ASAE 3000 Assurance Engagements other than Audits or Reviews of Historical Financial Information / Australian Standard AS ISO 14064.3-2006 </w:t>
      </w:r>
      <w:r w:rsidRPr="00EC4AC5">
        <w:lastRenderedPageBreak/>
        <w:t xml:space="preserve">Greenhouse gases–Part 3: Specification with guidance for the validation and verification of greenhouse gas assertions / [insert name of other audit standard]], which we confirm is as rigorous as ASAE 3000 and ISO 14064.3]. </w:t>
      </w:r>
    </w:p>
    <w:p w14:paraId="3A7774F0" w14:textId="3EEEA4ED" w:rsidR="002027BD" w:rsidRPr="00EC4AC5" w:rsidRDefault="002027BD" w:rsidP="002027BD">
      <w:r w:rsidRPr="00EC4AC5">
        <w:t xml:space="preserve">The [Select as appropriate: Australian Standard on Assurance Engagements ASAE 3000 Assurance Engagements other than Audits or Reviews of Historical Financial Information / Australian Standard AS ISO 14064.3-2006 Greenhouse gases–Part 3: Specification with guidance for the validation and verification of greenhouse gas assertions / [insert name of other audit standard]] requires us to plan and perform this engagement to obtain [reasonable/limited] assurance about whether the carbon neutral </w:t>
      </w:r>
      <w:r>
        <w:t xml:space="preserve">[select as appropriate: </w:t>
      </w:r>
      <w:r w:rsidRPr="00EC4AC5">
        <w:t>claim</w:t>
      </w:r>
      <w:r>
        <w:t xml:space="preserve"> </w:t>
      </w:r>
      <w:r w:rsidRPr="00EC4AC5">
        <w:t>is</w:t>
      </w:r>
      <w:r>
        <w:t>/claims are]</w:t>
      </w:r>
      <w:r w:rsidRPr="00EC4AC5">
        <w:t xml:space="preserve"> free from [material misstatement / material errors, omissions or misrepresentations]. A [reasonable/limited] assurance engagement involves performing procedures to obtain evidence about the compliance of the carbon neutral </w:t>
      </w:r>
      <w:r>
        <w:t>claim(s)</w:t>
      </w:r>
      <w:r w:rsidRPr="00EC4AC5">
        <w:t xml:space="preserve"> with the </w:t>
      </w:r>
      <w:r w:rsidR="005A48A1" w:rsidRPr="005A48A1">
        <w:rPr>
          <w:i/>
        </w:rPr>
        <w:t>National Carbon Offset Standard</w:t>
      </w:r>
      <w:r w:rsidRPr="00EC4AC5">
        <w:t xml:space="preserve"> for [Please select: Organisations / Products &amp; Services / Events / Precincts]. The nature, timing and extent of procedures selected depend on the assurance practitioner’s judgement, including the assessment of the risks of material misstatement, whether due to fraud or error. In making those risk assessments, We have considered internal controls relevant to [audited body]’s preparation of the carbon neutral </w:t>
      </w:r>
      <w:r>
        <w:t>claim(s)</w:t>
      </w:r>
      <w:r w:rsidRPr="00EC4AC5">
        <w:t>, carbon account and public report. We believe that the assurance evidence we have obtained is sufficient and appropriate to provide a basis for our assurance conclusion.</w:t>
      </w:r>
    </w:p>
    <w:p w14:paraId="13CDE48C" w14:textId="77777777" w:rsidR="002027BD" w:rsidRPr="00EC4AC5" w:rsidRDefault="002027BD" w:rsidP="002027BD">
      <w:r w:rsidRPr="00EC4AC5">
        <w:t xml:space="preserve">[Insert name of audit organisation] has not conducted any audit procedures with respect to the internal control environment and data management system of the audited body as a whole. As such, no assurance is provided on any internal control environment and data management system not associated with preparing the carbon neutral </w:t>
      </w:r>
      <w:r>
        <w:t>claim(s)</w:t>
      </w:r>
      <w:r w:rsidRPr="00EC4AC5">
        <w:t>.</w:t>
      </w:r>
    </w:p>
    <w:p w14:paraId="5CC57BAA" w14:textId="77777777" w:rsidR="002027BD" w:rsidRPr="00EC4AC5" w:rsidRDefault="002027BD" w:rsidP="002027BD">
      <w:pPr>
        <w:pStyle w:val="Heading2"/>
      </w:pPr>
      <w:bookmarkStart w:id="21" w:name="_Toc500858261"/>
      <w:bookmarkStart w:id="22" w:name="_Toc505698153"/>
      <w:r w:rsidRPr="00EC4AC5">
        <w:t>Summary of procedures undertaken</w:t>
      </w:r>
      <w:bookmarkEnd w:id="21"/>
      <w:bookmarkEnd w:id="22"/>
    </w:p>
    <w:p w14:paraId="1F261A6D" w14:textId="77777777" w:rsidR="002027BD" w:rsidRPr="00EC4AC5" w:rsidRDefault="002027BD" w:rsidP="002027BD">
      <w:r w:rsidRPr="00EC4AC5">
        <w:t xml:space="preserve">The procedures we conducted in our [reasonable/limited] assurance engagement included: </w:t>
      </w:r>
    </w:p>
    <w:p w14:paraId="13D09022" w14:textId="77777777" w:rsidR="002027BD" w:rsidRPr="00EC4AC5" w:rsidRDefault="002027BD" w:rsidP="002027BD">
      <w:r w:rsidRPr="00EC4AC5">
        <w:t xml:space="preserve">[Insert a summary of procedures undertaken. These can include such procedures as: </w:t>
      </w:r>
    </w:p>
    <w:p w14:paraId="4336153C" w14:textId="77777777" w:rsidR="002027BD" w:rsidRPr="00EC4AC5" w:rsidRDefault="002027BD" w:rsidP="002027BD">
      <w:pPr>
        <w:pStyle w:val="ListBullet"/>
        <w:numPr>
          <w:ilvl w:val="0"/>
          <w:numId w:val="49"/>
        </w:numPr>
        <w:spacing w:before="60"/>
        <w:contextualSpacing/>
      </w:pPr>
      <w:r w:rsidRPr="00EC4AC5">
        <w:t>interviews conducted to gather evidence</w:t>
      </w:r>
    </w:p>
    <w:p w14:paraId="0CD97112" w14:textId="77777777" w:rsidR="002027BD" w:rsidRPr="00EC4AC5" w:rsidRDefault="002027BD" w:rsidP="002027BD">
      <w:pPr>
        <w:pStyle w:val="ListBullet"/>
        <w:numPr>
          <w:ilvl w:val="0"/>
          <w:numId w:val="49"/>
        </w:numPr>
        <w:spacing w:before="60"/>
        <w:contextualSpacing/>
      </w:pPr>
      <w:r w:rsidRPr="00EC4AC5">
        <w:t xml:space="preserve">analysis of procedures the audited body used to gather data </w:t>
      </w:r>
    </w:p>
    <w:p w14:paraId="0CD383F4" w14:textId="77777777" w:rsidR="002027BD" w:rsidRPr="00EC4AC5" w:rsidRDefault="002027BD" w:rsidP="002027BD">
      <w:pPr>
        <w:pStyle w:val="ListBullet"/>
        <w:numPr>
          <w:ilvl w:val="0"/>
          <w:numId w:val="49"/>
        </w:numPr>
        <w:spacing w:before="60"/>
        <w:contextualSpacing/>
      </w:pPr>
      <w:r w:rsidRPr="00EC4AC5">
        <w:t xml:space="preserve">testing of calculations the audited body performed, and </w:t>
      </w:r>
    </w:p>
    <w:p w14:paraId="2979D4E6" w14:textId="77777777" w:rsidR="002027BD" w:rsidRPr="00EC4AC5" w:rsidRDefault="002027BD" w:rsidP="002027BD">
      <w:pPr>
        <w:pStyle w:val="ListBullet"/>
        <w:numPr>
          <w:ilvl w:val="0"/>
          <w:numId w:val="49"/>
        </w:numPr>
        <w:spacing w:before="60"/>
        <w:contextualSpacing/>
      </w:pPr>
      <w:r w:rsidRPr="00EC4AC5">
        <w:t xml:space="preserve">identification and testing of assumptions supporting the calculations.] </w:t>
      </w:r>
    </w:p>
    <w:p w14:paraId="41E94A4E" w14:textId="77777777" w:rsidR="002027BD" w:rsidRPr="00EC4AC5" w:rsidRDefault="002027BD" w:rsidP="002027BD">
      <w:pPr>
        <w:pStyle w:val="Heading2"/>
      </w:pPr>
      <w:bookmarkStart w:id="23" w:name="_Toc500858262"/>
      <w:bookmarkStart w:id="24" w:name="_Toc505698154"/>
      <w:r w:rsidRPr="00EC4AC5">
        <w:t>Use of our [limited/reasonable] assurance engagement report</w:t>
      </w:r>
      <w:bookmarkEnd w:id="23"/>
      <w:bookmarkEnd w:id="24"/>
    </w:p>
    <w:p w14:paraId="2DD46881" w14:textId="1DF4F682" w:rsidR="002027BD" w:rsidRPr="00EC4AC5" w:rsidRDefault="002027BD" w:rsidP="002027BD">
      <w:r w:rsidRPr="00EC4AC5">
        <w:t xml:space="preserve">This report has been prepared for the use of [audited body], the Department of the Environment and Energy, [and intended users identified in the terms of the engagement] for the sole purpose of reporting on [audited body]’s carbon neutral </w:t>
      </w:r>
      <w:r>
        <w:t>claim(s)</w:t>
      </w:r>
      <w:r w:rsidRPr="00EC4AC5">
        <w:t xml:space="preserve"> against the </w:t>
      </w:r>
      <w:r w:rsidR="005A48A1" w:rsidRPr="005A48A1">
        <w:rPr>
          <w:i/>
        </w:rPr>
        <w:t>National Carbon Offset Standard</w:t>
      </w:r>
      <w:r w:rsidRPr="00EC4AC5">
        <w:t xml:space="preserve">. Accordingly, </w:t>
      </w:r>
      <w:r>
        <w:t>w</w:t>
      </w:r>
      <w:r w:rsidRPr="00EC4AC5">
        <w:t>e expressly disclaim and do not accept any responsibility or liability to any party other than the Department of the Environment and Energy, [audited body] and [names of intended users] for any consequences of reliance on this report for any purpose.</w:t>
      </w:r>
    </w:p>
    <w:p w14:paraId="48B9F25B" w14:textId="77777777" w:rsidR="002027BD" w:rsidRPr="00EC4AC5" w:rsidRDefault="002027BD" w:rsidP="002027BD">
      <w:pPr>
        <w:pStyle w:val="Heading2"/>
      </w:pPr>
      <w:bookmarkStart w:id="25" w:name="_Toc500858263"/>
      <w:bookmarkStart w:id="26" w:name="_Toc505698155"/>
      <w:r w:rsidRPr="00EC4AC5">
        <w:t>Inherent limitations</w:t>
      </w:r>
      <w:bookmarkEnd w:id="25"/>
      <w:bookmarkEnd w:id="26"/>
    </w:p>
    <w:p w14:paraId="20937091" w14:textId="77777777" w:rsidR="002027BD" w:rsidRPr="00EC4AC5" w:rsidRDefault="002027BD" w:rsidP="002027BD">
      <w:r w:rsidRPr="00EC4AC5">
        <w:t xml:space="preserve">There are inherent limitations in performing assurance—for example, assurance engagements are based on selective testing of the information being examined—and because of this, it is possible that fraud, error or non-compliance may occur and not be detected. An assurance engagement is not designed to detect all misstatements, as an assurance engagement is not performed continuously throughout the period that is the subject of the engagement and the procedures performed on a test basis. The conclusion expressed in this report has been formed on the above basis. </w:t>
      </w:r>
    </w:p>
    <w:p w14:paraId="5352268B" w14:textId="77777777" w:rsidR="002027BD" w:rsidRPr="00EC4AC5" w:rsidRDefault="002027BD" w:rsidP="002027BD">
      <w:r w:rsidRPr="00EC4AC5">
        <w:t xml:space="preserve">Additionally, non-financial data may be subject to more inherent limitations than financial data, given its nature and the methods used for determining, calculating and sampling or estimating such data. We </w:t>
      </w:r>
      <w:r w:rsidRPr="00EC4AC5">
        <w:lastRenderedPageBreak/>
        <w:t xml:space="preserve">specifically note that [audited body] has used estimates or extrapolated underlying information to calculate certain amounts included within the greenhouse and energy information. </w:t>
      </w:r>
    </w:p>
    <w:p w14:paraId="119D815C" w14:textId="28A4E447" w:rsidR="002027BD" w:rsidRPr="00EC4AC5" w:rsidRDefault="002027BD" w:rsidP="002027BD">
      <w:r w:rsidRPr="00EC4AC5">
        <w:rPr>
          <w:b/>
        </w:rPr>
        <w:t>[If limited assurance]</w:t>
      </w:r>
      <w:r w:rsidRPr="00EC4AC5">
        <w:t xml:space="preserve"> The procedures performed in a limited assurance engagement vary in nature from, and are narrower in scope than for, a reasonable assurance engagement. As a result, the level of assurance obtained in a limited assurance engagement is substantially lower than that in a reasonable assurance engagement. Accordingly, we do not express a reasonable assurance opinion about whether [audited body]’s carbon neutral </w:t>
      </w:r>
      <w:r>
        <w:t xml:space="preserve">[select ass appropriate: </w:t>
      </w:r>
      <w:r w:rsidRPr="00EC4AC5">
        <w:t>claim has</w:t>
      </w:r>
      <w:r>
        <w:t>/claims have]</w:t>
      </w:r>
      <w:r w:rsidRPr="00EC4AC5">
        <w:t xml:space="preserve"> been prepared, in all material respects, in accordance with the </w:t>
      </w:r>
      <w:r w:rsidR="005A48A1" w:rsidRPr="005A48A1">
        <w:rPr>
          <w:i/>
        </w:rPr>
        <w:t>National Carbon Offset Standard</w:t>
      </w:r>
      <w:r w:rsidRPr="00EC4AC5">
        <w:t>.</w:t>
      </w:r>
    </w:p>
    <w:p w14:paraId="6278583F" w14:textId="77777777" w:rsidR="002027BD" w:rsidRPr="00EC4AC5" w:rsidRDefault="002027BD" w:rsidP="002027BD">
      <w:pPr>
        <w:pStyle w:val="Heading2"/>
      </w:pPr>
      <w:bookmarkStart w:id="27" w:name="_Toc500858264"/>
      <w:bookmarkStart w:id="28" w:name="_Toc505698156"/>
      <w:r w:rsidRPr="00EC4AC5">
        <w:t>Audit conclusion</w:t>
      </w:r>
      <w:bookmarkEnd w:id="27"/>
      <w:bookmarkEnd w:id="28"/>
    </w:p>
    <w:p w14:paraId="3DDE6112"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 xml:space="preserve">Choose one of the following and delete the remaining. </w:t>
      </w:r>
    </w:p>
    <w:p w14:paraId="173ED6DE"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Unqualified conclusion – limited assurance (limited assurance is the minimum level required to support a carbon neutral claim(s) against the National Carbon Offset Standard)</w:t>
      </w:r>
    </w:p>
    <w:p w14:paraId="60C5C8A1" w14:textId="2BCDE1A9" w:rsidR="002027BD" w:rsidRPr="00EE3D4A" w:rsidRDefault="002027BD" w:rsidP="002027BD">
      <w:r w:rsidRPr="00EE3D4A">
        <w:t xml:space="preserve">Based on the procedures performed (as described above), nothing has come to our attention that would lead to believe that [the audited body]’s carbon neutral [select as appropriate: claim has / claims have] not been prepared in all material respects in accordance with the </w:t>
      </w:r>
      <w:r w:rsidR="005A48A1" w:rsidRPr="005A48A1">
        <w:rPr>
          <w:i/>
        </w:rPr>
        <w:t>National Carbon Offset Standard</w:t>
      </w:r>
      <w:r w:rsidRPr="00EE3D4A">
        <w:t xml:space="preserve"> for [please select: Organisations / Products &amp; Services / Events / Precincts]. </w:t>
      </w:r>
    </w:p>
    <w:p w14:paraId="1EAEBB5B"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Unqualified conclusion – reasonable assurance (select only if the audited body has requested a reasonable assurance audit)</w:t>
      </w:r>
    </w:p>
    <w:p w14:paraId="305656FE" w14:textId="650BB57A" w:rsidR="002027BD" w:rsidRPr="00EE3D4A" w:rsidRDefault="002027BD" w:rsidP="002027BD">
      <w:pPr>
        <w:rPr>
          <w:color w:val="0070C0"/>
        </w:rPr>
      </w:pPr>
      <w:r w:rsidRPr="00EE3D4A">
        <w:t xml:space="preserve">In our opinion, the audited body has prepared its carbon neutral claim(s) in all material aspects in accordance with the </w:t>
      </w:r>
      <w:r w:rsidR="005A48A1" w:rsidRPr="005A48A1">
        <w:rPr>
          <w:i/>
        </w:rPr>
        <w:t>National Carbon Offset Standard</w:t>
      </w:r>
      <w:r w:rsidRPr="00EE3D4A">
        <w:t xml:space="preserve"> for [please select: Organisations / Products &amp; Services / Events / Precincts].</w:t>
      </w:r>
    </w:p>
    <w:p w14:paraId="7B542C4E"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Qualified conclusion – limited assurance (limited assurance is the minimum level required to support a carbon neutral claim(s) against the National Carbon Offset Standard)</w:t>
      </w:r>
    </w:p>
    <w:p w14:paraId="6734AAF6" w14:textId="1C14F87D" w:rsidR="002027BD" w:rsidRPr="00EE3D4A" w:rsidRDefault="002027BD" w:rsidP="002027BD">
      <w:r w:rsidRPr="00EE3D4A">
        <w:t xml:space="preserve">Based on the procedures performed (as described above), with the exception of the matter(s) referred to in the qualification explanation below, nothing has come to our attention that would lead us to believe that the audited body’s carbon neutral [select as appropriate: claim has/claims have] not been prepared in all material respects in accordance with the </w:t>
      </w:r>
      <w:r w:rsidR="005A48A1" w:rsidRPr="005A48A1">
        <w:rPr>
          <w:i/>
        </w:rPr>
        <w:t>National Carbon Offset Standard</w:t>
      </w:r>
      <w:r w:rsidRPr="00EE3D4A">
        <w:t xml:space="preserve"> for [please select: Organisations / Products &amp; Services / Events / Precincts]. </w:t>
      </w:r>
    </w:p>
    <w:p w14:paraId="6A8F9EAB"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Qualified conclusion – reasonable assurance (select only if the audited body has requested a reasonable assurance audit)</w:t>
      </w:r>
    </w:p>
    <w:p w14:paraId="22C6F744" w14:textId="323CC474" w:rsidR="002027BD" w:rsidRPr="00EE3D4A" w:rsidRDefault="002027BD" w:rsidP="002027BD">
      <w:pPr>
        <w:rPr>
          <w:i/>
          <w:color w:val="0070C0"/>
        </w:rPr>
      </w:pPr>
      <w:r w:rsidRPr="00EE3D4A">
        <w:t xml:space="preserve">In our opinion, except for the matters referred to in the qualification explanation below, the audited body has prepared its carbon neutral claim(s) in all material aspects in accordance with the </w:t>
      </w:r>
      <w:r w:rsidR="005A48A1" w:rsidRPr="005A48A1">
        <w:rPr>
          <w:i/>
        </w:rPr>
        <w:t>National Carbon Offset Standard</w:t>
      </w:r>
      <w:r w:rsidRPr="00EE3D4A">
        <w:t xml:space="preserve"> for [please select: Organisations / Products &amp; Services / Events / Precincts].</w:t>
      </w:r>
    </w:p>
    <w:p w14:paraId="4608A9D2"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 xml:space="preserve">Adverse opinion </w:t>
      </w:r>
    </w:p>
    <w:p w14:paraId="5567A704" w14:textId="7A76D794" w:rsidR="002027BD" w:rsidRPr="00EE3D4A" w:rsidRDefault="002027BD" w:rsidP="002027BD">
      <w:r w:rsidRPr="00EE3D4A">
        <w:t xml:space="preserve">In our opinion, because of the effects of the matter/s referred to in the qualification explanation below, the audited body’s carbon neutral [select as appropriate: claim has / claims have] not been prepared in accordance with the </w:t>
      </w:r>
      <w:r w:rsidR="005A48A1" w:rsidRPr="005A48A1">
        <w:rPr>
          <w:i/>
        </w:rPr>
        <w:t>National Carbon Offset Standard</w:t>
      </w:r>
      <w:r w:rsidRPr="00EE3D4A">
        <w:t xml:space="preserve">. </w:t>
      </w:r>
    </w:p>
    <w:p w14:paraId="047F3A78" w14:textId="77777777" w:rsidR="002027BD" w:rsidRPr="00EE3D4A" w:rsidRDefault="002027BD" w:rsidP="002027BD">
      <w:pPr>
        <w:pStyle w:val="BodyText"/>
        <w:rPr>
          <w:rFonts w:ascii="Arial" w:hAnsi="Arial" w:cs="Arial"/>
          <w:i/>
          <w:color w:val="4F81BD" w:themeColor="accent1"/>
        </w:rPr>
      </w:pPr>
      <w:r w:rsidRPr="00EE3D4A">
        <w:rPr>
          <w:rFonts w:ascii="Arial" w:hAnsi="Arial" w:cs="Arial"/>
          <w:i/>
          <w:color w:val="4F81BD" w:themeColor="accent1"/>
        </w:rPr>
        <w:t>Inability to form an opinion</w:t>
      </w:r>
    </w:p>
    <w:p w14:paraId="1FF2C44B" w14:textId="7CE4E182" w:rsidR="002027BD" w:rsidRPr="00EE3D4A" w:rsidRDefault="002027BD" w:rsidP="002027BD">
      <w:r w:rsidRPr="00EE3D4A">
        <w:t xml:space="preserve">In our opinion, because of the existence of the limitation/s on the scope of our work, as described in the qualification explanation below, and the effects of such adjustments, if any, as might have been determined to be necessary had the limitation/s not existed, we are unable to and do not express an opinion as to whether the participant’s carbon neutral [select as appropriate: claim is/claims are] in accordance with the </w:t>
      </w:r>
      <w:r w:rsidR="005A48A1" w:rsidRPr="005A48A1">
        <w:rPr>
          <w:i/>
        </w:rPr>
        <w:t>National Carbon Offset Standard</w:t>
      </w:r>
      <w:r w:rsidRPr="00EE3D4A">
        <w:t>.</w:t>
      </w:r>
    </w:p>
    <w:p w14:paraId="3F613BA6" w14:textId="77777777" w:rsidR="002027BD" w:rsidRPr="00EC4AC5" w:rsidRDefault="002027BD" w:rsidP="002027BD">
      <w:pPr>
        <w:pStyle w:val="Heading2"/>
      </w:pPr>
      <w:bookmarkStart w:id="29" w:name="_Toc500858265"/>
      <w:bookmarkStart w:id="30" w:name="_Toc505698157"/>
      <w:r w:rsidRPr="00EC4AC5">
        <w:lastRenderedPageBreak/>
        <w:t>Qualification explanation</w:t>
      </w:r>
      <w:bookmarkEnd w:id="29"/>
      <w:bookmarkEnd w:id="30"/>
    </w:p>
    <w:p w14:paraId="103A374F" w14:textId="77777777" w:rsidR="002027BD" w:rsidRPr="00EE3D4A" w:rsidRDefault="002027BD" w:rsidP="002027BD">
      <w:pPr>
        <w:rPr>
          <w:i/>
          <w:color w:val="4F81BD" w:themeColor="accent1"/>
        </w:rPr>
      </w:pPr>
      <w:r w:rsidRPr="00EE3D4A">
        <w:rPr>
          <w:i/>
          <w:color w:val="4F81BD" w:themeColor="accent1"/>
        </w:rPr>
        <w:t>Where an unqualified conclusion is provided, this part should be deleted.</w:t>
      </w:r>
    </w:p>
    <w:p w14:paraId="246889AC" w14:textId="77777777" w:rsidR="002027BD" w:rsidRPr="00EE3D4A" w:rsidRDefault="002027BD" w:rsidP="002027BD">
      <w:pPr>
        <w:rPr>
          <w:i/>
          <w:color w:val="4F81BD" w:themeColor="accent1"/>
        </w:rPr>
      </w:pPr>
      <w:r w:rsidRPr="00EE3D4A">
        <w:rPr>
          <w:i/>
          <w:color w:val="4F81BD" w:themeColor="accent1"/>
        </w:rPr>
        <w:t xml:space="preserve">Where an auditor provides an adverse, qualified or ‘unable to form an opinion’ audit conclusion, a clear description of the reasons for providing this conclusion and, where possible, a quantification of the effects of the qualification on the participant’s carbon neutral claim(s) should be provided here. </w:t>
      </w:r>
    </w:p>
    <w:p w14:paraId="59765942" w14:textId="77777777" w:rsidR="002027BD" w:rsidRPr="00EC4AC5" w:rsidRDefault="002027BD" w:rsidP="002027BD">
      <w:pPr>
        <w:pStyle w:val="Heading2"/>
      </w:pPr>
      <w:bookmarkStart w:id="31" w:name="_Toc500858266"/>
      <w:bookmarkStart w:id="32" w:name="_Toc505698158"/>
      <w:r w:rsidRPr="00EC4AC5">
        <w:t>Recommendations</w:t>
      </w:r>
      <w:bookmarkEnd w:id="31"/>
      <w:bookmarkEnd w:id="32"/>
    </w:p>
    <w:p w14:paraId="2C4B27A6" w14:textId="77777777" w:rsidR="002027BD" w:rsidRPr="00EE3D4A" w:rsidRDefault="002027BD" w:rsidP="002027BD">
      <w:pPr>
        <w:rPr>
          <w:i/>
          <w:color w:val="4F81BD" w:themeColor="accent1"/>
        </w:rPr>
      </w:pPr>
      <w:r w:rsidRPr="00EE3D4A">
        <w:rPr>
          <w:i/>
          <w:color w:val="4F81BD" w:themeColor="accent1"/>
        </w:rPr>
        <w:t>Descriptions of any unresolved Major or Minor Corrective Action Requests (CARs) or observations relating to an adverse or qualified audit opinion can be provided here, with full details to be provided in section 2 of the report. Wherever possible, a participant should be provided with the opportunity to resolve a CAR or observation prior to the closure of the audit activity. Types of CARs are:</w:t>
      </w:r>
    </w:p>
    <w:p w14:paraId="5A3CC9A5" w14:textId="77777777" w:rsidR="002027BD" w:rsidRPr="00EE3D4A" w:rsidRDefault="002027BD" w:rsidP="002027BD">
      <w:pPr>
        <w:rPr>
          <w:i/>
          <w:color w:val="4F81BD" w:themeColor="accent1"/>
        </w:rPr>
      </w:pPr>
      <w:r w:rsidRPr="00EE3D4A">
        <w:rPr>
          <w:i/>
          <w:color w:val="4F81BD" w:themeColor="accent1"/>
        </w:rPr>
        <w:t xml:space="preserve">Major CAR </w:t>
      </w:r>
    </w:p>
    <w:p w14:paraId="69109D93" w14:textId="7913104A" w:rsidR="002027BD" w:rsidRPr="00EE3D4A" w:rsidRDefault="002027BD" w:rsidP="002027BD">
      <w:pPr>
        <w:ind w:left="720"/>
        <w:rPr>
          <w:i/>
          <w:color w:val="4F81BD" w:themeColor="accent1"/>
        </w:rPr>
      </w:pPr>
      <w:r w:rsidRPr="00EE3D4A">
        <w:rPr>
          <w:i/>
          <w:color w:val="4F81BD" w:themeColor="accent1"/>
        </w:rPr>
        <w:t xml:space="preserve">A systematic problem, unmet requirement of the National Carbon Offset Standard, total lack of procedure, or evidence of significant number of minor CARs in relation to a single element that represents a material misstatement or material discrepancy relating to the requirements of the relevant category or categories of the National Carbon Offset Standard. A major CAR must be corrected before an unqualified audit opinion can be given.  (For further detail refer to section 2.1.2 of ‘Assurance Guidance for Asssurance Audits under the National Carbon Offset Standard’, available at </w:t>
      </w:r>
      <w:hyperlink r:id="rId10" w:history="1">
        <w:r w:rsidRPr="005A48A1">
          <w:rPr>
            <w:rStyle w:val="Hyperlink"/>
            <w:i/>
            <w:color w:val="E36C0A" w:themeColor="accent6" w:themeShade="BF"/>
          </w:rPr>
          <w:t>www.environment.gov.au/</w:t>
        </w:r>
        <w:r w:rsidR="005A48A1" w:rsidRPr="005A48A1">
          <w:rPr>
            <w:rStyle w:val="Hyperlink"/>
            <w:i/>
            <w:color w:val="E36C0A" w:themeColor="accent6" w:themeShade="BF"/>
          </w:rPr>
          <w:t xml:space="preserve"> </w:t>
        </w:r>
        <w:r w:rsidRPr="005A48A1">
          <w:rPr>
            <w:rStyle w:val="Hyperlink"/>
            <w:i/>
            <w:color w:val="E36C0A" w:themeColor="accent6" w:themeShade="BF"/>
          </w:rPr>
          <w:t>carbon-neutral</w:t>
        </w:r>
      </w:hyperlink>
      <w:r w:rsidRPr="00EE3D4A">
        <w:rPr>
          <w:i/>
          <w:color w:val="4F81BD" w:themeColor="accent1"/>
        </w:rPr>
        <w:t xml:space="preserve">). </w:t>
      </w:r>
    </w:p>
    <w:p w14:paraId="3D79FA0D" w14:textId="77777777" w:rsidR="002027BD" w:rsidRPr="00EE3D4A" w:rsidRDefault="002027BD" w:rsidP="002027BD">
      <w:pPr>
        <w:rPr>
          <w:i/>
          <w:color w:val="4F81BD" w:themeColor="accent1"/>
        </w:rPr>
      </w:pPr>
      <w:r w:rsidRPr="00EE3D4A">
        <w:rPr>
          <w:i/>
          <w:color w:val="4F81BD" w:themeColor="accent1"/>
        </w:rPr>
        <w:t>Minor CAR</w:t>
      </w:r>
    </w:p>
    <w:p w14:paraId="0B7AA2E9" w14:textId="77777777" w:rsidR="002027BD" w:rsidRPr="00EE3D4A" w:rsidRDefault="002027BD" w:rsidP="002027BD">
      <w:pPr>
        <w:ind w:left="720"/>
        <w:rPr>
          <w:i/>
          <w:color w:val="4F81BD" w:themeColor="accent1"/>
        </w:rPr>
      </w:pPr>
      <w:r w:rsidRPr="00EE3D4A">
        <w:rPr>
          <w:i/>
          <w:color w:val="4F81BD" w:themeColor="accent1"/>
        </w:rPr>
        <w:t xml:space="preserve">A deficiency in management of any element of the carbon neutral claim(s) that, if not corrected, could result in the claim(s) not meeting the requirements of the relevant category of the National Carbon Offset Standard. A minor CAR must be corrected prior to completion of the carbon account and public report for the reporting year following the audit. </w:t>
      </w:r>
    </w:p>
    <w:p w14:paraId="7AC8847B" w14:textId="77777777" w:rsidR="002027BD" w:rsidRPr="00EE3D4A" w:rsidRDefault="002027BD" w:rsidP="002027BD">
      <w:pPr>
        <w:rPr>
          <w:i/>
          <w:color w:val="4F81BD" w:themeColor="accent1"/>
        </w:rPr>
      </w:pPr>
      <w:r w:rsidRPr="00EE3D4A">
        <w:rPr>
          <w:i/>
          <w:color w:val="4F81BD" w:themeColor="accent1"/>
        </w:rPr>
        <w:t xml:space="preserve">Observation </w:t>
      </w:r>
    </w:p>
    <w:p w14:paraId="798F5997" w14:textId="77777777" w:rsidR="002027BD" w:rsidRPr="00EE3D4A" w:rsidRDefault="002027BD" w:rsidP="002027BD">
      <w:r w:rsidRPr="00EE3D4A">
        <w:t>An item where clarification or improvement is appropriate.</w:t>
      </w:r>
    </w:p>
    <w:p w14:paraId="0B6D0040" w14:textId="77777777" w:rsidR="002027BD" w:rsidRPr="00EC4AC5" w:rsidRDefault="002027BD" w:rsidP="002027BD">
      <w:pPr>
        <w:rPr>
          <w:sz w:val="22"/>
        </w:rPr>
      </w:pPr>
      <w:r w:rsidRPr="00EC4AC5">
        <w:rPr>
          <w:sz w:val="22"/>
        </w:rPr>
        <w:t>[Insert a description of recommendations as appropriate.  For example include:]</w:t>
      </w:r>
    </w:p>
    <w:p w14:paraId="6FAF5D9B" w14:textId="77777777" w:rsidR="002027BD" w:rsidRPr="00EE3D4A" w:rsidRDefault="002027BD" w:rsidP="002027BD">
      <w:pPr>
        <w:pStyle w:val="ListBullet"/>
        <w:numPr>
          <w:ilvl w:val="0"/>
          <w:numId w:val="50"/>
        </w:numPr>
        <w:spacing w:before="60"/>
        <w:ind w:left="357" w:hanging="357"/>
        <w:contextualSpacing/>
      </w:pPr>
      <w:r w:rsidRPr="00EE3D4A">
        <w:t xml:space="preserve">[The Minor Corrective Action Request/s identified in the qualification paragraph must be addressed and resolved by the time of the next annual carbon account and public report in order for the carbon neutral claim(s) to continue to be in accordance with the </w:t>
      </w:r>
      <w:r w:rsidRPr="005A48A1">
        <w:rPr>
          <w:i/>
        </w:rPr>
        <w:t>National Carbon Offset Standard</w:t>
      </w:r>
      <w:r w:rsidRPr="00EE3D4A">
        <w:t>.]</w:t>
      </w:r>
    </w:p>
    <w:p w14:paraId="35A6F2A7" w14:textId="77777777" w:rsidR="002027BD" w:rsidRPr="00EE3D4A" w:rsidRDefault="002027BD" w:rsidP="002027BD">
      <w:pPr>
        <w:pStyle w:val="ListBullet"/>
        <w:numPr>
          <w:ilvl w:val="0"/>
          <w:numId w:val="50"/>
        </w:numPr>
        <w:spacing w:before="60"/>
        <w:ind w:left="357" w:hanging="357"/>
        <w:contextualSpacing/>
      </w:pPr>
      <w:r w:rsidRPr="00EE3D4A">
        <w:t>[Any recommendations.]</w:t>
      </w:r>
    </w:p>
    <w:p w14:paraId="60B7C782" w14:textId="77777777" w:rsidR="002027BD" w:rsidRPr="00EC4AC5" w:rsidRDefault="002027BD" w:rsidP="002027BD">
      <w:pPr>
        <w:pStyle w:val="Heading2"/>
      </w:pPr>
      <w:bookmarkStart w:id="33" w:name="_Toc500858267"/>
      <w:bookmarkStart w:id="34" w:name="_Toc505698159"/>
      <w:r w:rsidRPr="00EC4AC5">
        <w:t>Limitations on use</w:t>
      </w:r>
      <w:bookmarkEnd w:id="33"/>
      <w:bookmarkEnd w:id="34"/>
    </w:p>
    <w:p w14:paraId="056DB413" w14:textId="77777777" w:rsidR="002027BD" w:rsidRPr="00EC4AC5" w:rsidRDefault="002027BD" w:rsidP="002027BD">
      <w:r w:rsidRPr="00EC4AC5">
        <w:t xml:space="preserve">This Audit Statement has been prepared for the management of the audited body and, if the carbon neutral </w:t>
      </w:r>
      <w:r>
        <w:t>[select as appropriate: claim</w:t>
      </w:r>
      <w:r w:rsidRPr="00EC4AC5">
        <w:t xml:space="preserve"> is</w:t>
      </w:r>
      <w:r>
        <w:t xml:space="preserve"> / claims are]</w:t>
      </w:r>
      <w:r w:rsidRPr="00EC4AC5">
        <w:t xml:space="preserve"> to be certified, for review by the Department of the Environment and Energ</w:t>
      </w:r>
      <w:r>
        <w:t>y</w:t>
      </w:r>
      <w:r w:rsidRPr="00EC4AC5">
        <w:t xml:space="preserve">. It is solely for use in assessing whether a carbon neutral claim has been prepared in accordance with the requirements of the </w:t>
      </w:r>
      <w:r w:rsidRPr="005A48A1">
        <w:rPr>
          <w:i/>
        </w:rPr>
        <w:t>National Carbon Offset Standard</w:t>
      </w:r>
      <w:r w:rsidRPr="00EC4AC5">
        <w:t>. We disclaim any liability for reliance upon this Report by any other party or for any other purpose other than that for which it was prepared.</w:t>
      </w:r>
    </w:p>
    <w:p w14:paraId="5CA1FB51" w14:textId="77777777" w:rsidR="002027BD" w:rsidRPr="00EC4AC5" w:rsidRDefault="002027BD" w:rsidP="002027BD">
      <w:pPr>
        <w:pStyle w:val="Heading2"/>
      </w:pPr>
      <w:bookmarkStart w:id="35" w:name="_Toc500858268"/>
      <w:bookmarkStart w:id="36" w:name="_Toc505698160"/>
      <w:r w:rsidRPr="00EC4AC5">
        <w:t>Confirmation of Audit Findings</w:t>
      </w:r>
      <w:bookmarkEnd w:id="35"/>
      <w:bookmarkEnd w:id="36"/>
    </w:p>
    <w:p w14:paraId="4D333807" w14:textId="77777777" w:rsidR="002027BD" w:rsidRPr="00A31D28" w:rsidRDefault="002027BD" w:rsidP="002027BD">
      <w:pPr>
        <w:rPr>
          <w:i/>
          <w:color w:val="4F81BD" w:themeColor="accent1"/>
        </w:rPr>
      </w:pPr>
      <w:r w:rsidRPr="00A31D28">
        <w:rPr>
          <w:i/>
          <w:color w:val="4F81BD" w:themeColor="accent1"/>
        </w:rPr>
        <w:t>Insert the details of the lead auditor with the authority to sign the report.</w:t>
      </w:r>
    </w:p>
    <w:tbl>
      <w:tblPr>
        <w:tblStyle w:val="CERTable"/>
        <w:tblW w:w="0" w:type="auto"/>
        <w:tblLook w:val="0680" w:firstRow="0" w:lastRow="0" w:firstColumn="1" w:lastColumn="0" w:noHBand="1" w:noVBand="1"/>
      </w:tblPr>
      <w:tblGrid>
        <w:gridCol w:w="2972"/>
        <w:gridCol w:w="6230"/>
      </w:tblGrid>
      <w:tr w:rsidR="002027BD" w:rsidRPr="00EC4AC5" w14:paraId="049B68C4" w14:textId="77777777" w:rsidTr="009D2495">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40F94A12" w14:textId="77777777" w:rsidR="002027BD" w:rsidRPr="00EC4AC5" w:rsidRDefault="002027BD" w:rsidP="009D2495">
            <w:r w:rsidRPr="00EC4AC5">
              <w:t>Name of lead auditor</w:t>
            </w:r>
          </w:p>
        </w:tc>
        <w:tc>
          <w:tcPr>
            <w:tcW w:w="6230" w:type="dxa"/>
          </w:tcPr>
          <w:p w14:paraId="369B7319"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74D77322" w14:textId="77777777" w:rsidTr="009D2495">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590EE325" w14:textId="77777777" w:rsidR="002027BD" w:rsidRPr="00EC4AC5" w:rsidRDefault="002027BD" w:rsidP="009D2495">
            <w:r w:rsidRPr="00EC4AC5">
              <w:lastRenderedPageBreak/>
              <w:t>Position of lead auditor</w:t>
            </w:r>
          </w:p>
        </w:tc>
        <w:tc>
          <w:tcPr>
            <w:tcW w:w="6230" w:type="dxa"/>
          </w:tcPr>
          <w:p w14:paraId="2B2CE845"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7E1E9863" w14:textId="77777777" w:rsidTr="009D2495">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868D7EA" w14:textId="77777777" w:rsidR="002027BD" w:rsidRPr="00EC4AC5" w:rsidRDefault="002027BD" w:rsidP="009D2495">
            <w:r w:rsidRPr="00EC4AC5">
              <w:t>Signature of lead auditor</w:t>
            </w:r>
          </w:p>
        </w:tc>
        <w:tc>
          <w:tcPr>
            <w:tcW w:w="6230" w:type="dxa"/>
          </w:tcPr>
          <w:p w14:paraId="392FE986"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r w:rsidR="002027BD" w:rsidRPr="00EC4AC5" w14:paraId="59084252" w14:textId="77777777" w:rsidTr="009D2495">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76C8FE94" w14:textId="77777777" w:rsidR="002027BD" w:rsidRPr="00EC4AC5" w:rsidRDefault="002027BD" w:rsidP="009D2495">
            <w:r w:rsidRPr="00EC4AC5">
              <w:t>Date</w:t>
            </w:r>
          </w:p>
        </w:tc>
        <w:tc>
          <w:tcPr>
            <w:tcW w:w="6230" w:type="dxa"/>
          </w:tcPr>
          <w:p w14:paraId="17DB7445" w14:textId="77777777" w:rsidR="002027BD" w:rsidRPr="00EC4AC5" w:rsidRDefault="002027BD" w:rsidP="009D2495">
            <w:pPr>
              <w:spacing w:after="0"/>
              <w:cnfStyle w:val="000000000000" w:firstRow="0" w:lastRow="0" w:firstColumn="0" w:lastColumn="0" w:oddVBand="0" w:evenVBand="0" w:oddHBand="0" w:evenHBand="0" w:firstRowFirstColumn="0" w:firstRowLastColumn="0" w:lastRowFirstColumn="0" w:lastRowLastColumn="0"/>
            </w:pPr>
          </w:p>
        </w:tc>
      </w:tr>
    </w:tbl>
    <w:p w14:paraId="2CE53A07" w14:textId="77777777" w:rsidR="002027BD" w:rsidRDefault="002027BD" w:rsidP="002027BD">
      <w:pPr>
        <w:pStyle w:val="Heading1"/>
      </w:pPr>
      <w:bookmarkStart w:id="37" w:name="_Toc500858269"/>
      <w:bookmarkStart w:id="38" w:name="_Toc505698161"/>
    </w:p>
    <w:p w14:paraId="70EFEA25" w14:textId="77777777" w:rsidR="002027BD" w:rsidRDefault="002027BD" w:rsidP="002027BD">
      <w:pPr>
        <w:rPr>
          <w:rFonts w:eastAsiaTheme="majorEastAsia"/>
          <w:color w:val="0B5EA1"/>
          <w:sz w:val="36"/>
          <w:szCs w:val="36"/>
        </w:rPr>
      </w:pPr>
      <w:r>
        <w:br w:type="page"/>
      </w:r>
    </w:p>
    <w:p w14:paraId="3EF671D9" w14:textId="77777777" w:rsidR="002027BD" w:rsidRPr="00EC4AC5" w:rsidRDefault="002027BD" w:rsidP="002027BD">
      <w:pPr>
        <w:pStyle w:val="Heading1"/>
      </w:pPr>
      <w:r w:rsidRPr="00EC4AC5">
        <w:lastRenderedPageBreak/>
        <w:t xml:space="preserve">SECTION 2 </w:t>
      </w:r>
      <w:r>
        <w:tab/>
      </w:r>
      <w:r w:rsidRPr="00EC4AC5">
        <w:t>Corrective Action Requests and Observations</w:t>
      </w:r>
      <w:bookmarkEnd w:id="37"/>
      <w:bookmarkEnd w:id="38"/>
    </w:p>
    <w:p w14:paraId="0F7A5499" w14:textId="77777777" w:rsidR="002027BD" w:rsidRPr="00A31D28" w:rsidRDefault="002027BD" w:rsidP="002027BD">
      <w:pPr>
        <w:rPr>
          <w:i/>
          <w:color w:val="4F81BD" w:themeColor="accent1"/>
        </w:rPr>
      </w:pPr>
      <w:r w:rsidRPr="00A31D28">
        <w:rPr>
          <w:i/>
          <w:color w:val="4F81BD" w:themeColor="accent1"/>
        </w:rPr>
        <w:t xml:space="preserve">In this section the auditor must provide descriptions of any Corrective Action Requests and observations that were identified but not resolved during the audit activity. It is optional to also provide details of Corrective Action Requests or observations that were resolved. Types of Corrective Action Requests and observations are defined above. </w:t>
      </w:r>
    </w:p>
    <w:tbl>
      <w:tblPr>
        <w:tblW w:w="92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1668"/>
        <w:gridCol w:w="2863"/>
        <w:gridCol w:w="2699"/>
        <w:gridCol w:w="1984"/>
      </w:tblGrid>
      <w:tr w:rsidR="002027BD" w:rsidRPr="00EC4AC5" w14:paraId="11A81C9F" w14:textId="77777777" w:rsidTr="009D2495">
        <w:tc>
          <w:tcPr>
            <w:tcW w:w="1668" w:type="dxa"/>
            <w:shd w:val="clear" w:color="auto" w:fill="F2F2F2" w:themeFill="background1" w:themeFillShade="F2"/>
          </w:tcPr>
          <w:p w14:paraId="630C1EFD" w14:textId="77777777" w:rsidR="002027BD" w:rsidRPr="00A31D28" w:rsidRDefault="002027BD" w:rsidP="009D2495">
            <w:pPr>
              <w:spacing w:before="120" w:after="0"/>
              <w:rPr>
                <w:b/>
              </w:rPr>
            </w:pPr>
            <w:r w:rsidRPr="00A31D28">
              <w:rPr>
                <w:b/>
              </w:rPr>
              <w:t>Finding</w:t>
            </w:r>
          </w:p>
        </w:tc>
        <w:tc>
          <w:tcPr>
            <w:tcW w:w="2863" w:type="dxa"/>
            <w:shd w:val="clear" w:color="auto" w:fill="F2F2F2" w:themeFill="background1" w:themeFillShade="F2"/>
          </w:tcPr>
          <w:p w14:paraId="630DAC98" w14:textId="77777777" w:rsidR="002027BD" w:rsidRPr="00A31D28" w:rsidRDefault="002027BD" w:rsidP="009D2495">
            <w:pPr>
              <w:spacing w:before="120" w:after="0"/>
              <w:rPr>
                <w:b/>
              </w:rPr>
            </w:pPr>
            <w:r w:rsidRPr="00A31D28">
              <w:rPr>
                <w:b/>
              </w:rPr>
              <w:t>Summary of CAR/ observation</w:t>
            </w:r>
          </w:p>
        </w:tc>
        <w:tc>
          <w:tcPr>
            <w:tcW w:w="2699" w:type="dxa"/>
            <w:shd w:val="clear" w:color="auto" w:fill="F2F2F2" w:themeFill="background1" w:themeFillShade="F2"/>
          </w:tcPr>
          <w:p w14:paraId="1EA33783" w14:textId="77777777" w:rsidR="002027BD" w:rsidRPr="00A31D28" w:rsidRDefault="002027BD" w:rsidP="009D2495">
            <w:pPr>
              <w:spacing w:before="120" w:after="0"/>
              <w:rPr>
                <w:b/>
              </w:rPr>
            </w:pPr>
            <w:r w:rsidRPr="00A31D28">
              <w:rPr>
                <w:b/>
              </w:rPr>
              <w:t>Summary of action taken to address the CAR/ observation</w:t>
            </w:r>
          </w:p>
          <w:p w14:paraId="76954C77" w14:textId="77777777" w:rsidR="002027BD" w:rsidRPr="00A31D28" w:rsidRDefault="002027BD" w:rsidP="009D2495">
            <w:pPr>
              <w:spacing w:before="120" w:after="0"/>
              <w:rPr>
                <w:b/>
              </w:rPr>
            </w:pPr>
            <w:r w:rsidRPr="00A31D28">
              <w:rPr>
                <w:b/>
                <w:color w:val="A6A6A6" w:themeColor="background1" w:themeShade="A6"/>
              </w:rPr>
              <w:t>(Participant’s response and auditor’s conclusion)</w:t>
            </w:r>
          </w:p>
        </w:tc>
        <w:tc>
          <w:tcPr>
            <w:tcW w:w="1984" w:type="dxa"/>
            <w:shd w:val="clear" w:color="auto" w:fill="F2F2F2" w:themeFill="background1" w:themeFillShade="F2"/>
          </w:tcPr>
          <w:p w14:paraId="58A3740E" w14:textId="77777777" w:rsidR="002027BD" w:rsidRPr="00A31D28" w:rsidRDefault="002027BD" w:rsidP="009D2495">
            <w:pPr>
              <w:spacing w:before="120" w:after="0"/>
              <w:rPr>
                <w:b/>
              </w:rPr>
            </w:pPr>
            <w:r w:rsidRPr="00A31D28">
              <w:rPr>
                <w:b/>
              </w:rPr>
              <w:t xml:space="preserve">Was the CAR resolved prior to the closure of the audit activity? </w:t>
            </w:r>
          </w:p>
        </w:tc>
      </w:tr>
      <w:tr w:rsidR="002027BD" w:rsidRPr="00EC4AC5" w14:paraId="55878132" w14:textId="77777777" w:rsidTr="009D2495">
        <w:sdt>
          <w:sdtPr>
            <w:rPr>
              <w:rFonts w:ascii="Arial" w:hAnsi="Arial" w:cs="Arial"/>
              <w:sz w:val="18"/>
              <w:szCs w:val="18"/>
            </w:rPr>
            <w:id w:val="46723195"/>
            <w:showingPlcHdr/>
            <w:comboBox>
              <w:listItem w:value="Choose an item."/>
              <w:listItem w:displayText="Observation" w:value="Observation"/>
              <w:listItem w:displayText="Minor CAR" w:value="Minor CAR"/>
              <w:listItem w:displayText="Major CAR" w:value="Major CAR"/>
            </w:comboBox>
          </w:sdtPr>
          <w:sdtEndPr/>
          <w:sdtContent>
            <w:tc>
              <w:tcPr>
                <w:tcW w:w="1668" w:type="dxa"/>
              </w:tcPr>
              <w:p w14:paraId="795EC9F0" w14:textId="77777777" w:rsidR="002027BD" w:rsidRPr="00A31D28" w:rsidRDefault="002027BD" w:rsidP="009D2495">
                <w:pPr>
                  <w:pStyle w:val="BodyText"/>
                  <w:spacing w:before="120"/>
                  <w:rPr>
                    <w:rFonts w:ascii="Arial" w:hAnsi="Arial" w:cs="Arial"/>
                    <w:sz w:val="18"/>
                    <w:szCs w:val="18"/>
                  </w:rPr>
                </w:pPr>
                <w:r w:rsidRPr="00A31D28">
                  <w:rPr>
                    <w:rFonts w:ascii="Arial" w:hAnsi="Arial" w:cs="Arial"/>
                    <w:sz w:val="18"/>
                    <w:szCs w:val="18"/>
                  </w:rPr>
                  <w:t>Choose an item.</w:t>
                </w:r>
              </w:p>
            </w:tc>
          </w:sdtContent>
        </w:sdt>
        <w:tc>
          <w:tcPr>
            <w:tcW w:w="2863" w:type="dxa"/>
          </w:tcPr>
          <w:p w14:paraId="4475F5A5" w14:textId="77777777" w:rsidR="002027BD" w:rsidRPr="00A31D28" w:rsidRDefault="002027BD" w:rsidP="009D2495">
            <w:pPr>
              <w:pStyle w:val="BodyText"/>
              <w:spacing w:before="120"/>
              <w:rPr>
                <w:rFonts w:ascii="Arial" w:hAnsi="Arial" w:cs="Arial"/>
                <w:sz w:val="22"/>
              </w:rPr>
            </w:pPr>
          </w:p>
        </w:tc>
        <w:tc>
          <w:tcPr>
            <w:tcW w:w="2699" w:type="dxa"/>
          </w:tcPr>
          <w:p w14:paraId="7C5DA5B6" w14:textId="77777777" w:rsidR="002027BD" w:rsidRPr="00A31D28" w:rsidRDefault="002027BD" w:rsidP="009D2495">
            <w:pPr>
              <w:pStyle w:val="BodyText"/>
              <w:spacing w:before="120"/>
              <w:rPr>
                <w:rFonts w:ascii="Arial" w:hAnsi="Arial" w:cs="Arial"/>
                <w:sz w:val="22"/>
              </w:rPr>
            </w:pPr>
          </w:p>
        </w:tc>
        <w:sdt>
          <w:sdtPr>
            <w:rPr>
              <w:rFonts w:ascii="Arial" w:hAnsi="Arial" w:cs="Arial"/>
              <w:color w:val="auto"/>
            </w:rPr>
            <w:id w:val="-950477754"/>
            <w:placeholder>
              <w:docPart w:val="249487DF6CFC4DDB8B12E0A9F2F5B457"/>
            </w:placeholder>
            <w:showingPlcHdr/>
            <w:dropDownList>
              <w:listItem w:value="Choose an item."/>
              <w:listItem w:displayText="Yes" w:value="Yes"/>
              <w:listItem w:displayText="No" w:value="No"/>
            </w:dropDownList>
          </w:sdtPr>
          <w:sdtEndPr/>
          <w:sdtContent>
            <w:tc>
              <w:tcPr>
                <w:tcW w:w="1984" w:type="dxa"/>
              </w:tcPr>
              <w:p w14:paraId="2FAB311A" w14:textId="77777777" w:rsidR="002027BD" w:rsidRPr="00A31D28" w:rsidRDefault="002027BD" w:rsidP="009D2495">
                <w:pPr>
                  <w:pStyle w:val="BodyText"/>
                  <w:spacing w:before="120"/>
                  <w:rPr>
                    <w:rFonts w:ascii="Arial" w:hAnsi="Arial" w:cs="Arial"/>
                    <w:color w:val="auto"/>
                  </w:rPr>
                </w:pPr>
                <w:r w:rsidRPr="00A31D28">
                  <w:rPr>
                    <w:rStyle w:val="PlaceholderText"/>
                    <w:rFonts w:ascii="Arial" w:hAnsi="Arial" w:cs="Arial"/>
                    <w:color w:val="auto"/>
                  </w:rPr>
                  <w:t>Choose an item.</w:t>
                </w:r>
              </w:p>
            </w:tc>
          </w:sdtContent>
        </w:sdt>
      </w:tr>
      <w:tr w:rsidR="002027BD" w:rsidRPr="00EC4AC5" w14:paraId="1E5DC270" w14:textId="77777777" w:rsidTr="009D2495">
        <w:sdt>
          <w:sdtPr>
            <w:rPr>
              <w:rFonts w:ascii="Arial" w:hAnsi="Arial" w:cs="Arial"/>
              <w:sz w:val="18"/>
              <w:szCs w:val="18"/>
            </w:rPr>
            <w:id w:val="1540928621"/>
            <w:showingPlcHdr/>
            <w:comboBox>
              <w:listItem w:value="Choose an item."/>
              <w:listItem w:displayText="Observation" w:value="Observation"/>
              <w:listItem w:displayText="Minor CAR" w:value="Minor CAR"/>
              <w:listItem w:displayText="Major CAR" w:value="Major CAR"/>
            </w:comboBox>
          </w:sdtPr>
          <w:sdtEndPr/>
          <w:sdtContent>
            <w:tc>
              <w:tcPr>
                <w:tcW w:w="1668" w:type="dxa"/>
              </w:tcPr>
              <w:p w14:paraId="4A743155" w14:textId="77777777" w:rsidR="002027BD" w:rsidRPr="00A31D28" w:rsidRDefault="002027BD" w:rsidP="009D2495">
                <w:pPr>
                  <w:pStyle w:val="BodyText"/>
                  <w:spacing w:before="120"/>
                  <w:rPr>
                    <w:rFonts w:ascii="Arial" w:hAnsi="Arial" w:cs="Arial"/>
                    <w:sz w:val="18"/>
                    <w:szCs w:val="18"/>
                  </w:rPr>
                </w:pPr>
                <w:r w:rsidRPr="00A31D28">
                  <w:rPr>
                    <w:rFonts w:ascii="Arial" w:hAnsi="Arial" w:cs="Arial"/>
                    <w:sz w:val="18"/>
                    <w:szCs w:val="18"/>
                  </w:rPr>
                  <w:t>Choose an item.</w:t>
                </w:r>
              </w:p>
            </w:tc>
          </w:sdtContent>
        </w:sdt>
        <w:tc>
          <w:tcPr>
            <w:tcW w:w="2863" w:type="dxa"/>
          </w:tcPr>
          <w:p w14:paraId="66955F5F" w14:textId="77777777" w:rsidR="002027BD" w:rsidRPr="00A31D28" w:rsidRDefault="002027BD" w:rsidP="009D2495">
            <w:pPr>
              <w:pStyle w:val="BodyText"/>
              <w:spacing w:before="120"/>
              <w:rPr>
                <w:rFonts w:ascii="Arial" w:hAnsi="Arial" w:cs="Arial"/>
                <w:sz w:val="22"/>
              </w:rPr>
            </w:pPr>
          </w:p>
        </w:tc>
        <w:tc>
          <w:tcPr>
            <w:tcW w:w="2699" w:type="dxa"/>
          </w:tcPr>
          <w:p w14:paraId="0B78A305" w14:textId="77777777" w:rsidR="002027BD" w:rsidRPr="00A31D28" w:rsidRDefault="002027BD" w:rsidP="009D2495">
            <w:pPr>
              <w:pStyle w:val="BodyText"/>
              <w:spacing w:before="120"/>
              <w:rPr>
                <w:rFonts w:ascii="Arial" w:hAnsi="Arial" w:cs="Arial"/>
                <w:sz w:val="22"/>
              </w:rPr>
            </w:pPr>
          </w:p>
        </w:tc>
        <w:sdt>
          <w:sdtPr>
            <w:rPr>
              <w:rFonts w:ascii="Arial" w:hAnsi="Arial" w:cs="Arial"/>
              <w:color w:val="auto"/>
            </w:rPr>
            <w:id w:val="495302347"/>
            <w:placeholder>
              <w:docPart w:val="1C17171BBDE04CAEB77ABE8556C99846"/>
            </w:placeholder>
            <w:showingPlcHdr/>
            <w:dropDownList>
              <w:listItem w:value="Choose an item."/>
              <w:listItem w:displayText="Yes" w:value="Yes"/>
              <w:listItem w:displayText="No" w:value="No"/>
            </w:dropDownList>
          </w:sdtPr>
          <w:sdtEndPr/>
          <w:sdtContent>
            <w:tc>
              <w:tcPr>
                <w:tcW w:w="1984" w:type="dxa"/>
              </w:tcPr>
              <w:p w14:paraId="2E12B2AF" w14:textId="77777777" w:rsidR="002027BD" w:rsidRPr="00A31D28" w:rsidRDefault="002027BD" w:rsidP="009D2495">
                <w:pPr>
                  <w:pStyle w:val="BodyText"/>
                  <w:spacing w:before="120"/>
                  <w:rPr>
                    <w:rFonts w:ascii="Arial" w:hAnsi="Arial" w:cs="Arial"/>
                    <w:color w:val="auto"/>
                  </w:rPr>
                </w:pPr>
                <w:r w:rsidRPr="00A31D28">
                  <w:rPr>
                    <w:rStyle w:val="PlaceholderText"/>
                    <w:rFonts w:ascii="Arial" w:hAnsi="Arial" w:cs="Arial"/>
                    <w:color w:val="auto"/>
                  </w:rPr>
                  <w:t>Choose an item.</w:t>
                </w:r>
              </w:p>
            </w:tc>
          </w:sdtContent>
        </w:sdt>
      </w:tr>
      <w:tr w:rsidR="002027BD" w:rsidRPr="00EC4AC5" w14:paraId="6C0DAADE" w14:textId="77777777" w:rsidTr="009D2495">
        <w:sdt>
          <w:sdtPr>
            <w:rPr>
              <w:rFonts w:ascii="Arial" w:hAnsi="Arial" w:cs="Arial"/>
              <w:sz w:val="18"/>
              <w:szCs w:val="18"/>
            </w:rPr>
            <w:id w:val="1521360312"/>
            <w:showingPlcHdr/>
            <w:comboBox>
              <w:listItem w:value="Choose an item."/>
              <w:listItem w:displayText="Observation" w:value="Observation"/>
              <w:listItem w:displayText="Minor CAR" w:value="Minor CAR"/>
              <w:listItem w:displayText="Major CAR" w:value="Major CAR"/>
            </w:comboBox>
          </w:sdtPr>
          <w:sdtEndPr/>
          <w:sdtContent>
            <w:tc>
              <w:tcPr>
                <w:tcW w:w="1668" w:type="dxa"/>
              </w:tcPr>
              <w:p w14:paraId="0DF8F485" w14:textId="77777777" w:rsidR="002027BD" w:rsidRPr="00A31D28" w:rsidRDefault="002027BD" w:rsidP="009D2495">
                <w:pPr>
                  <w:pStyle w:val="BodyText"/>
                  <w:spacing w:before="120"/>
                  <w:rPr>
                    <w:rFonts w:ascii="Arial" w:hAnsi="Arial" w:cs="Arial"/>
                    <w:sz w:val="18"/>
                    <w:szCs w:val="18"/>
                  </w:rPr>
                </w:pPr>
                <w:r w:rsidRPr="00A31D28">
                  <w:rPr>
                    <w:rFonts w:ascii="Arial" w:hAnsi="Arial" w:cs="Arial"/>
                    <w:sz w:val="18"/>
                    <w:szCs w:val="18"/>
                  </w:rPr>
                  <w:t>Choose an item.</w:t>
                </w:r>
              </w:p>
            </w:tc>
          </w:sdtContent>
        </w:sdt>
        <w:tc>
          <w:tcPr>
            <w:tcW w:w="2863" w:type="dxa"/>
          </w:tcPr>
          <w:p w14:paraId="22C93DC7" w14:textId="77777777" w:rsidR="002027BD" w:rsidRPr="00A31D28" w:rsidRDefault="002027BD" w:rsidP="009D2495">
            <w:pPr>
              <w:pStyle w:val="BodyText"/>
              <w:spacing w:before="120"/>
              <w:rPr>
                <w:rFonts w:ascii="Arial" w:hAnsi="Arial" w:cs="Arial"/>
                <w:sz w:val="22"/>
              </w:rPr>
            </w:pPr>
          </w:p>
        </w:tc>
        <w:tc>
          <w:tcPr>
            <w:tcW w:w="2699" w:type="dxa"/>
          </w:tcPr>
          <w:p w14:paraId="1D53BC42" w14:textId="77777777" w:rsidR="002027BD" w:rsidRPr="00A31D28" w:rsidRDefault="002027BD" w:rsidP="009D2495">
            <w:pPr>
              <w:pStyle w:val="BodyText"/>
              <w:spacing w:before="120"/>
              <w:rPr>
                <w:rFonts w:ascii="Arial" w:hAnsi="Arial" w:cs="Arial"/>
                <w:sz w:val="22"/>
              </w:rPr>
            </w:pPr>
          </w:p>
        </w:tc>
        <w:sdt>
          <w:sdtPr>
            <w:rPr>
              <w:rFonts w:ascii="Arial" w:hAnsi="Arial" w:cs="Arial"/>
              <w:color w:val="auto"/>
            </w:rPr>
            <w:id w:val="43801003"/>
            <w:placeholder>
              <w:docPart w:val="F7A1E5100AE1492ABE3562008C7C9036"/>
            </w:placeholder>
            <w:showingPlcHdr/>
            <w:dropDownList>
              <w:listItem w:value="Choose an item."/>
              <w:listItem w:displayText="Yes" w:value="Yes"/>
              <w:listItem w:displayText="No" w:value="No"/>
            </w:dropDownList>
          </w:sdtPr>
          <w:sdtEndPr/>
          <w:sdtContent>
            <w:tc>
              <w:tcPr>
                <w:tcW w:w="1984" w:type="dxa"/>
              </w:tcPr>
              <w:p w14:paraId="3069F5F6" w14:textId="77777777" w:rsidR="002027BD" w:rsidRPr="00A31D28" w:rsidRDefault="002027BD" w:rsidP="009D2495">
                <w:pPr>
                  <w:pStyle w:val="BodyText"/>
                  <w:spacing w:before="120"/>
                  <w:rPr>
                    <w:rFonts w:ascii="Arial" w:hAnsi="Arial" w:cs="Arial"/>
                    <w:color w:val="auto"/>
                  </w:rPr>
                </w:pPr>
                <w:r w:rsidRPr="00A31D28">
                  <w:rPr>
                    <w:rStyle w:val="PlaceholderText"/>
                    <w:rFonts w:ascii="Arial" w:hAnsi="Arial" w:cs="Arial"/>
                    <w:color w:val="auto"/>
                  </w:rPr>
                  <w:t>Choose an item.</w:t>
                </w:r>
              </w:p>
            </w:tc>
          </w:sdtContent>
        </w:sdt>
      </w:tr>
      <w:tr w:rsidR="002027BD" w:rsidRPr="00EC4AC5" w14:paraId="4B41E4B9" w14:textId="77777777" w:rsidTr="009D2495">
        <w:sdt>
          <w:sdtPr>
            <w:rPr>
              <w:rFonts w:ascii="Arial" w:hAnsi="Arial" w:cs="Arial"/>
              <w:sz w:val="18"/>
              <w:szCs w:val="18"/>
            </w:rPr>
            <w:id w:val="769122693"/>
            <w:showingPlcHdr/>
            <w:comboBox>
              <w:listItem w:value="Choose an item."/>
              <w:listItem w:displayText="Observation" w:value="Observation"/>
              <w:listItem w:displayText="Minor CAR" w:value="Minor CAR"/>
              <w:listItem w:displayText="Major CAR" w:value="Major CAR"/>
            </w:comboBox>
          </w:sdtPr>
          <w:sdtEndPr/>
          <w:sdtContent>
            <w:tc>
              <w:tcPr>
                <w:tcW w:w="1668" w:type="dxa"/>
              </w:tcPr>
              <w:p w14:paraId="6360F1F2" w14:textId="77777777" w:rsidR="002027BD" w:rsidRPr="00A31D28" w:rsidRDefault="002027BD" w:rsidP="009D2495">
                <w:pPr>
                  <w:pStyle w:val="BodyText"/>
                  <w:spacing w:before="120"/>
                  <w:rPr>
                    <w:rFonts w:ascii="Arial" w:hAnsi="Arial" w:cs="Arial"/>
                    <w:sz w:val="18"/>
                    <w:szCs w:val="18"/>
                  </w:rPr>
                </w:pPr>
                <w:r w:rsidRPr="00A31D28">
                  <w:rPr>
                    <w:rFonts w:ascii="Arial" w:hAnsi="Arial" w:cs="Arial"/>
                    <w:sz w:val="18"/>
                    <w:szCs w:val="18"/>
                  </w:rPr>
                  <w:t>Choose an item.</w:t>
                </w:r>
              </w:p>
            </w:tc>
          </w:sdtContent>
        </w:sdt>
        <w:tc>
          <w:tcPr>
            <w:tcW w:w="2863" w:type="dxa"/>
          </w:tcPr>
          <w:p w14:paraId="192EAEF4" w14:textId="77777777" w:rsidR="002027BD" w:rsidRPr="00A31D28" w:rsidRDefault="002027BD" w:rsidP="009D2495">
            <w:pPr>
              <w:pStyle w:val="BodyText"/>
              <w:spacing w:before="120"/>
              <w:rPr>
                <w:rFonts w:ascii="Arial" w:hAnsi="Arial" w:cs="Arial"/>
                <w:sz w:val="22"/>
              </w:rPr>
            </w:pPr>
          </w:p>
        </w:tc>
        <w:tc>
          <w:tcPr>
            <w:tcW w:w="2699" w:type="dxa"/>
          </w:tcPr>
          <w:p w14:paraId="2EFA788B" w14:textId="77777777" w:rsidR="002027BD" w:rsidRPr="00A31D28" w:rsidRDefault="002027BD" w:rsidP="009D2495">
            <w:pPr>
              <w:pStyle w:val="BodyText"/>
              <w:spacing w:before="120"/>
              <w:rPr>
                <w:rFonts w:ascii="Arial" w:hAnsi="Arial" w:cs="Arial"/>
                <w:sz w:val="22"/>
              </w:rPr>
            </w:pPr>
          </w:p>
        </w:tc>
        <w:sdt>
          <w:sdtPr>
            <w:rPr>
              <w:rFonts w:ascii="Arial" w:hAnsi="Arial" w:cs="Arial"/>
              <w:color w:val="auto"/>
            </w:rPr>
            <w:id w:val="-1695380419"/>
            <w:placeholder>
              <w:docPart w:val="6BDDBD52A8E744FB89A77E206494717C"/>
            </w:placeholder>
            <w:showingPlcHdr/>
            <w:dropDownList>
              <w:listItem w:value="Choose an item."/>
              <w:listItem w:displayText="Yes" w:value="Yes"/>
              <w:listItem w:displayText="No" w:value="No"/>
            </w:dropDownList>
          </w:sdtPr>
          <w:sdtEndPr/>
          <w:sdtContent>
            <w:tc>
              <w:tcPr>
                <w:tcW w:w="1984" w:type="dxa"/>
              </w:tcPr>
              <w:p w14:paraId="59EF4549" w14:textId="77777777" w:rsidR="002027BD" w:rsidRPr="00A31D28" w:rsidRDefault="002027BD" w:rsidP="009D2495">
                <w:pPr>
                  <w:pStyle w:val="BodyText"/>
                  <w:spacing w:before="120"/>
                  <w:rPr>
                    <w:rFonts w:ascii="Arial" w:hAnsi="Arial" w:cs="Arial"/>
                    <w:color w:val="auto"/>
                  </w:rPr>
                </w:pPr>
                <w:r w:rsidRPr="00A31D28">
                  <w:rPr>
                    <w:rStyle w:val="PlaceholderText"/>
                    <w:rFonts w:ascii="Arial" w:hAnsi="Arial" w:cs="Arial"/>
                    <w:color w:val="auto"/>
                  </w:rPr>
                  <w:t>Choose an item.</w:t>
                </w:r>
              </w:p>
            </w:tc>
          </w:sdtContent>
        </w:sdt>
      </w:tr>
      <w:tr w:rsidR="002027BD" w:rsidRPr="00EC4AC5" w14:paraId="34E2447C" w14:textId="77777777" w:rsidTr="009D2495">
        <w:sdt>
          <w:sdtPr>
            <w:rPr>
              <w:rFonts w:ascii="Arial" w:hAnsi="Arial" w:cs="Arial"/>
              <w:sz w:val="18"/>
              <w:szCs w:val="18"/>
            </w:rPr>
            <w:id w:val="1322934900"/>
            <w:showingPlcHdr/>
            <w:comboBox>
              <w:listItem w:value="Choose an item."/>
              <w:listItem w:displayText="Observation" w:value="Observation"/>
              <w:listItem w:displayText="Minor CAR" w:value="Minor CAR"/>
              <w:listItem w:displayText="Major CAR" w:value="Major CAR"/>
            </w:comboBox>
          </w:sdtPr>
          <w:sdtEndPr/>
          <w:sdtContent>
            <w:tc>
              <w:tcPr>
                <w:tcW w:w="1668" w:type="dxa"/>
              </w:tcPr>
              <w:p w14:paraId="39F079EE" w14:textId="77777777" w:rsidR="002027BD" w:rsidRPr="00A31D28" w:rsidRDefault="002027BD" w:rsidP="009D2495">
                <w:pPr>
                  <w:pStyle w:val="BodyText"/>
                  <w:spacing w:before="120"/>
                  <w:rPr>
                    <w:rFonts w:ascii="Arial" w:hAnsi="Arial" w:cs="Arial"/>
                    <w:sz w:val="18"/>
                    <w:szCs w:val="18"/>
                  </w:rPr>
                </w:pPr>
                <w:r w:rsidRPr="00A31D28">
                  <w:rPr>
                    <w:rFonts w:ascii="Arial" w:hAnsi="Arial" w:cs="Arial"/>
                    <w:sz w:val="18"/>
                    <w:szCs w:val="18"/>
                  </w:rPr>
                  <w:t>Choose an item.</w:t>
                </w:r>
              </w:p>
            </w:tc>
          </w:sdtContent>
        </w:sdt>
        <w:tc>
          <w:tcPr>
            <w:tcW w:w="2863" w:type="dxa"/>
          </w:tcPr>
          <w:p w14:paraId="59826871" w14:textId="77777777" w:rsidR="002027BD" w:rsidRPr="00A31D28" w:rsidRDefault="002027BD" w:rsidP="009D2495">
            <w:pPr>
              <w:pStyle w:val="BodyText"/>
              <w:spacing w:before="120"/>
              <w:rPr>
                <w:rFonts w:ascii="Arial" w:hAnsi="Arial" w:cs="Arial"/>
                <w:sz w:val="22"/>
              </w:rPr>
            </w:pPr>
          </w:p>
        </w:tc>
        <w:tc>
          <w:tcPr>
            <w:tcW w:w="2699" w:type="dxa"/>
          </w:tcPr>
          <w:p w14:paraId="7AED8DBD" w14:textId="77777777" w:rsidR="002027BD" w:rsidRPr="00A31D28" w:rsidRDefault="002027BD" w:rsidP="009D2495">
            <w:pPr>
              <w:pStyle w:val="BodyText"/>
              <w:spacing w:before="120"/>
              <w:rPr>
                <w:rFonts w:ascii="Arial" w:hAnsi="Arial" w:cs="Arial"/>
                <w:sz w:val="22"/>
              </w:rPr>
            </w:pPr>
          </w:p>
        </w:tc>
        <w:sdt>
          <w:sdtPr>
            <w:rPr>
              <w:rFonts w:ascii="Arial" w:hAnsi="Arial" w:cs="Arial"/>
              <w:color w:val="auto"/>
            </w:rPr>
            <w:id w:val="-33349209"/>
            <w:placeholder>
              <w:docPart w:val="7F46C01AA81744BBA72D464FD9F34C03"/>
            </w:placeholder>
            <w:showingPlcHdr/>
            <w:dropDownList>
              <w:listItem w:value="Choose an item."/>
              <w:listItem w:displayText="Yes" w:value="Yes"/>
              <w:listItem w:displayText="No" w:value="No"/>
            </w:dropDownList>
          </w:sdtPr>
          <w:sdtEndPr/>
          <w:sdtContent>
            <w:tc>
              <w:tcPr>
                <w:tcW w:w="1984" w:type="dxa"/>
              </w:tcPr>
              <w:p w14:paraId="066391EF" w14:textId="77777777" w:rsidR="002027BD" w:rsidRPr="00A31D28" w:rsidRDefault="002027BD" w:rsidP="009D2495">
                <w:pPr>
                  <w:pStyle w:val="BodyText"/>
                  <w:spacing w:before="120"/>
                  <w:rPr>
                    <w:rFonts w:ascii="Arial" w:hAnsi="Arial" w:cs="Arial"/>
                    <w:color w:val="auto"/>
                  </w:rPr>
                </w:pPr>
                <w:r w:rsidRPr="00A31D28">
                  <w:rPr>
                    <w:rStyle w:val="PlaceholderText"/>
                    <w:rFonts w:ascii="Arial" w:hAnsi="Arial" w:cs="Arial"/>
                    <w:color w:val="auto"/>
                  </w:rPr>
                  <w:t>Choose an item.</w:t>
                </w:r>
              </w:p>
            </w:tc>
          </w:sdtContent>
        </w:sdt>
      </w:tr>
    </w:tbl>
    <w:p w14:paraId="676A0789" w14:textId="77777777" w:rsidR="002027BD" w:rsidRDefault="002027BD" w:rsidP="002027BD">
      <w:pPr>
        <w:pStyle w:val="Heading1"/>
      </w:pPr>
      <w:bookmarkStart w:id="39" w:name="_Toc500858270"/>
      <w:bookmarkStart w:id="40" w:name="_Toc505698162"/>
    </w:p>
    <w:p w14:paraId="69AFFF57" w14:textId="77777777" w:rsidR="002027BD" w:rsidRDefault="002027BD" w:rsidP="002027BD">
      <w:pPr>
        <w:rPr>
          <w:rFonts w:eastAsiaTheme="majorEastAsia"/>
          <w:color w:val="0B5EA1"/>
          <w:sz w:val="36"/>
          <w:szCs w:val="36"/>
        </w:rPr>
      </w:pPr>
      <w:r>
        <w:br w:type="page"/>
      </w:r>
    </w:p>
    <w:p w14:paraId="1FE38E04" w14:textId="77777777" w:rsidR="002027BD" w:rsidRPr="00150189" w:rsidRDefault="002027BD" w:rsidP="002027BD">
      <w:pPr>
        <w:pStyle w:val="Heading1"/>
      </w:pPr>
      <w:r>
        <w:lastRenderedPageBreak/>
        <w:t>SECTION 3</w:t>
      </w:r>
      <w:r>
        <w:tab/>
      </w:r>
      <w:r w:rsidRPr="00150189">
        <w:t>Documents Reviewed</w:t>
      </w:r>
      <w:bookmarkEnd w:id="39"/>
      <w:bookmarkEnd w:id="40"/>
      <w:r w:rsidRPr="00150189">
        <w:t xml:space="preserve"> </w:t>
      </w:r>
    </w:p>
    <w:p w14:paraId="77CBE805" w14:textId="77777777" w:rsidR="002027BD" w:rsidRPr="00A31D28" w:rsidRDefault="002027BD" w:rsidP="002027BD">
      <w:pPr>
        <w:rPr>
          <w:i/>
          <w:color w:val="4F81BD" w:themeColor="accent1"/>
        </w:rPr>
      </w:pPr>
      <w:r w:rsidRPr="00A31D28">
        <w:rPr>
          <w:i/>
          <w:color w:val="4F81BD" w:themeColor="accent1"/>
        </w:rPr>
        <w:t xml:space="preserve">This section provides details of all documents reviewed by the Auditor during the audit.  </w:t>
      </w:r>
    </w:p>
    <w:tbl>
      <w:tblPr>
        <w:tblW w:w="0" w:type="auto"/>
        <w:tblBorders>
          <w:insideH w:val="single" w:sz="8" w:space="0" w:color="F8F7F2" w:themeColor="background2" w:themeTint="66"/>
          <w:insideV w:val="single" w:sz="8" w:space="0" w:color="F8F7F2" w:themeColor="background2" w:themeTint="66"/>
        </w:tblBorders>
        <w:tblLook w:val="00A0" w:firstRow="1" w:lastRow="0" w:firstColumn="1" w:lastColumn="0" w:noHBand="0" w:noVBand="0"/>
      </w:tblPr>
      <w:tblGrid>
        <w:gridCol w:w="2931"/>
        <w:gridCol w:w="3160"/>
        <w:gridCol w:w="3111"/>
      </w:tblGrid>
      <w:tr w:rsidR="002027BD" w:rsidRPr="00EC4AC5" w14:paraId="6D4A3962"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910D56" w14:textId="77777777" w:rsidR="002027BD" w:rsidRPr="00EC4AC5" w:rsidRDefault="002027BD" w:rsidP="009D2495">
            <w:pPr>
              <w:spacing w:before="120" w:after="0"/>
              <w:rPr>
                <w:b/>
              </w:rPr>
            </w:pPr>
            <w:r w:rsidRPr="00EC4AC5">
              <w:rPr>
                <w:b/>
              </w:rPr>
              <w:t xml:space="preserve">Name or description of document </w:t>
            </w: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B99075" w14:textId="77777777" w:rsidR="002027BD" w:rsidRPr="00EC4AC5" w:rsidRDefault="002027BD" w:rsidP="009D2495">
            <w:pPr>
              <w:spacing w:before="120" w:after="0"/>
              <w:rPr>
                <w:b/>
              </w:rPr>
            </w:pPr>
            <w:r w:rsidRPr="00EC4AC5">
              <w:rPr>
                <w:b/>
              </w:rPr>
              <w:t>Document title / filename</w:t>
            </w:r>
          </w:p>
          <w:p w14:paraId="08E7A7C8" w14:textId="77777777" w:rsidR="002027BD" w:rsidRPr="00EC4AC5" w:rsidRDefault="002027BD" w:rsidP="009D2495">
            <w:pPr>
              <w:spacing w:before="120" w:after="0"/>
              <w:rPr>
                <w:b/>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A1C5DE0" w14:textId="77777777" w:rsidR="002027BD" w:rsidRPr="00EC4AC5" w:rsidRDefault="002027BD" w:rsidP="009D2495">
            <w:pPr>
              <w:spacing w:before="120" w:after="0"/>
              <w:rPr>
                <w:b/>
              </w:rPr>
            </w:pPr>
            <w:r w:rsidRPr="00EC4AC5">
              <w:rPr>
                <w:b/>
              </w:rPr>
              <w:t>Author and date prepared, and version if applicable</w:t>
            </w:r>
          </w:p>
        </w:tc>
      </w:tr>
      <w:tr w:rsidR="002027BD" w:rsidRPr="00EC4AC5" w14:paraId="36EB86F4"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84ABA"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7B197"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4B688" w14:textId="77777777" w:rsidR="002027BD" w:rsidRPr="00EC4AC5" w:rsidRDefault="002027BD" w:rsidP="009D2495">
            <w:pPr>
              <w:pStyle w:val="BodyText"/>
              <w:spacing w:before="120"/>
              <w:rPr>
                <w:sz w:val="22"/>
              </w:rPr>
            </w:pPr>
          </w:p>
        </w:tc>
      </w:tr>
      <w:tr w:rsidR="002027BD" w:rsidRPr="00EC4AC5" w14:paraId="254E036C"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508C0"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D5383"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89B769" w14:textId="77777777" w:rsidR="002027BD" w:rsidRPr="00EC4AC5" w:rsidRDefault="002027BD" w:rsidP="009D2495">
            <w:pPr>
              <w:pStyle w:val="BodyText"/>
              <w:spacing w:before="120"/>
              <w:rPr>
                <w:sz w:val="22"/>
              </w:rPr>
            </w:pPr>
          </w:p>
        </w:tc>
      </w:tr>
      <w:tr w:rsidR="002027BD" w:rsidRPr="00EC4AC5" w14:paraId="0BAD4AA6"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61CA1"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51085"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B7BBD3" w14:textId="77777777" w:rsidR="002027BD" w:rsidRPr="00EC4AC5" w:rsidRDefault="002027BD" w:rsidP="009D2495">
            <w:pPr>
              <w:pStyle w:val="BodyText"/>
              <w:spacing w:before="120"/>
              <w:rPr>
                <w:sz w:val="22"/>
              </w:rPr>
            </w:pPr>
          </w:p>
        </w:tc>
      </w:tr>
      <w:tr w:rsidR="002027BD" w:rsidRPr="00EC4AC5" w14:paraId="74659980"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15703D"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F94E6"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012FF" w14:textId="77777777" w:rsidR="002027BD" w:rsidRPr="00EC4AC5" w:rsidRDefault="002027BD" w:rsidP="009D2495">
            <w:pPr>
              <w:pStyle w:val="BodyText"/>
              <w:spacing w:before="120"/>
              <w:rPr>
                <w:sz w:val="22"/>
              </w:rPr>
            </w:pPr>
          </w:p>
        </w:tc>
      </w:tr>
      <w:tr w:rsidR="002027BD" w:rsidRPr="00EC4AC5" w14:paraId="1CCCDC44"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BEADAC"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198829"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895D4B" w14:textId="77777777" w:rsidR="002027BD" w:rsidRPr="00EC4AC5" w:rsidRDefault="002027BD" w:rsidP="009D2495">
            <w:pPr>
              <w:pStyle w:val="BodyText"/>
              <w:spacing w:before="120"/>
              <w:rPr>
                <w:sz w:val="22"/>
              </w:rPr>
            </w:pPr>
          </w:p>
        </w:tc>
      </w:tr>
      <w:tr w:rsidR="002027BD" w:rsidRPr="00EC4AC5" w14:paraId="5D7AF294"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2AE442"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3A3B9"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CD1D8" w14:textId="77777777" w:rsidR="002027BD" w:rsidRPr="00EC4AC5" w:rsidRDefault="002027BD" w:rsidP="009D2495">
            <w:pPr>
              <w:pStyle w:val="BodyText"/>
              <w:spacing w:before="120"/>
              <w:rPr>
                <w:sz w:val="22"/>
              </w:rPr>
            </w:pPr>
          </w:p>
        </w:tc>
      </w:tr>
      <w:tr w:rsidR="002027BD" w:rsidRPr="00EC4AC5" w14:paraId="2FE70063" w14:textId="77777777" w:rsidTr="009D2495">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910ED" w14:textId="77777777" w:rsidR="002027BD" w:rsidRPr="00EC4AC5" w:rsidRDefault="002027BD" w:rsidP="009D2495">
            <w:pPr>
              <w:pStyle w:val="BodyText"/>
              <w:spacing w:before="120"/>
              <w:rPr>
                <w:sz w:val="22"/>
              </w:rPr>
            </w:pPr>
          </w:p>
        </w:tc>
        <w:tc>
          <w:tcPr>
            <w:tcW w:w="3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B22EC" w14:textId="77777777" w:rsidR="002027BD" w:rsidRPr="00EC4AC5" w:rsidRDefault="002027BD" w:rsidP="009D2495">
            <w:pPr>
              <w:pStyle w:val="BodyText"/>
              <w:spacing w:before="120"/>
              <w:rPr>
                <w:sz w:val="22"/>
              </w:rPr>
            </w:pPr>
          </w:p>
        </w:tc>
        <w:tc>
          <w:tcPr>
            <w:tcW w:w="3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0794DF" w14:textId="77777777" w:rsidR="002027BD" w:rsidRPr="00EC4AC5" w:rsidRDefault="002027BD" w:rsidP="009D2495">
            <w:pPr>
              <w:pStyle w:val="BodyText"/>
              <w:spacing w:before="120"/>
              <w:rPr>
                <w:sz w:val="22"/>
              </w:rPr>
            </w:pPr>
          </w:p>
        </w:tc>
      </w:tr>
    </w:tbl>
    <w:p w14:paraId="4C06937B" w14:textId="77777777" w:rsidR="002027BD" w:rsidRPr="00EF53FF" w:rsidRDefault="002027BD" w:rsidP="002027BD">
      <w:pPr>
        <w:spacing w:after="0" w:line="240" w:lineRule="auto"/>
      </w:pPr>
    </w:p>
    <w:p w14:paraId="3354B465" w14:textId="77777777" w:rsidR="006B14DB" w:rsidRPr="00EF53FF" w:rsidRDefault="006B14DB" w:rsidP="00932861"/>
    <w:sectPr w:rsidR="006B14DB" w:rsidRPr="00EF53FF" w:rsidSect="00FA4CF0">
      <w:headerReference w:type="even" r:id="rId11"/>
      <w:headerReference w:type="default" r:id="rId12"/>
      <w:footerReference w:type="even" r:id="rId13"/>
      <w:footerReference w:type="default" r:id="rId14"/>
      <w:headerReference w:type="first" r:id="rId15"/>
      <w:footerReference w:type="first" r:id="rId16"/>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BFCF" w14:textId="77777777" w:rsidR="002027BD" w:rsidRDefault="002027BD" w:rsidP="00A60185">
      <w:pPr>
        <w:spacing w:after="0" w:line="240" w:lineRule="auto"/>
      </w:pPr>
      <w:r>
        <w:separator/>
      </w:r>
    </w:p>
  </w:endnote>
  <w:endnote w:type="continuationSeparator" w:id="0">
    <w:p w14:paraId="31EFC9F6" w14:textId="77777777" w:rsidR="002027BD" w:rsidRDefault="002027BD"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67B1" w14:textId="77777777" w:rsidR="00B26483" w:rsidRDefault="00B26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0E434E19" w14:textId="77777777" w:rsidR="00100BEF" w:rsidRDefault="002027BD">
        <w:pPr>
          <w:pStyle w:val="Footer"/>
          <w:jc w:val="center"/>
        </w:pPr>
        <w:r>
          <w:fldChar w:fldCharType="begin"/>
        </w:r>
        <w:r>
          <w:instrText xml:space="preserve"> PAGE   \* MERGEFORMAT </w:instrText>
        </w:r>
        <w:r>
          <w:fldChar w:fldCharType="separate"/>
        </w:r>
        <w:r w:rsidR="00087503">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699402"/>
      <w:docPartObj>
        <w:docPartGallery w:val="Page Numbers (Bottom of Page)"/>
        <w:docPartUnique/>
      </w:docPartObj>
    </w:sdtPr>
    <w:sdtEndPr/>
    <w:sdtContent>
      <w:sdt>
        <w:sdtPr>
          <w:id w:val="-1769616900"/>
          <w:docPartObj>
            <w:docPartGallery w:val="Page Numbers (Top of Page)"/>
            <w:docPartUnique/>
          </w:docPartObj>
        </w:sdtPr>
        <w:sdtEndPr/>
        <w:sdtContent>
          <w:p w14:paraId="75C0CFC4" w14:textId="77777777" w:rsidR="002027BD" w:rsidRDefault="00202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750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7503">
              <w:rPr>
                <w:b/>
                <w:bCs/>
                <w:noProof/>
              </w:rPr>
              <w:t>9</w:t>
            </w:r>
            <w:r>
              <w:rPr>
                <w:b/>
                <w:bCs/>
                <w:sz w:val="24"/>
                <w:szCs w:val="24"/>
              </w:rPr>
              <w:fldChar w:fldCharType="end"/>
            </w:r>
          </w:p>
        </w:sdtContent>
      </w:sdt>
    </w:sdtContent>
  </w:sdt>
  <w:p w14:paraId="00EF890B" w14:textId="2D4FD27C" w:rsidR="00100BEF" w:rsidRDefault="00B26483">
    <w:pPr>
      <w:pStyle w:val="Footer"/>
    </w:pPr>
    <w:r>
      <w:t>Version 1.0 (published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662C5" w14:textId="77777777" w:rsidR="002027BD" w:rsidRDefault="002027BD" w:rsidP="00A60185">
      <w:pPr>
        <w:spacing w:after="0" w:line="240" w:lineRule="auto"/>
      </w:pPr>
      <w:r>
        <w:separator/>
      </w:r>
    </w:p>
  </w:footnote>
  <w:footnote w:type="continuationSeparator" w:id="0">
    <w:p w14:paraId="0D932C2E" w14:textId="77777777" w:rsidR="002027BD" w:rsidRDefault="002027BD"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6836A" w14:textId="77777777" w:rsidR="00B26483" w:rsidRDefault="00B26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289D" w14:textId="77777777" w:rsidR="00B26483" w:rsidRDefault="00B26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0D22" w14:textId="6BA6A3B9" w:rsidR="00F01F68" w:rsidRDefault="00F01F68">
    <w:pPr>
      <w:pStyle w:val="Header"/>
    </w:pPr>
    <w:r>
      <w:rPr>
        <w:noProof/>
        <w:lang w:eastAsia="en-AU"/>
      </w:rPr>
      <w:drawing>
        <wp:inline distT="0" distB="0" distL="0" distR="0" wp14:anchorId="72E3D1E9" wp14:editId="24E5E96B">
          <wp:extent cx="3009535" cy="7994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E inline Black JPG.jpg"/>
                  <pic:cNvPicPr/>
                </pic:nvPicPr>
                <pic:blipFill rotWithShape="1">
                  <a:blip r:embed="rId1" cstate="print">
                    <a:extLst>
                      <a:ext uri="{28A0092B-C50C-407E-A947-70E740481C1C}">
                        <a14:useLocalDpi xmlns:a14="http://schemas.microsoft.com/office/drawing/2010/main" val="0"/>
                      </a:ext>
                    </a:extLst>
                  </a:blip>
                  <a:srcRect l="4530" r="-1"/>
                  <a:stretch/>
                </pic:blipFill>
                <pic:spPr bwMode="auto">
                  <a:xfrm>
                    <a:off x="0" y="0"/>
                    <a:ext cx="3103793" cy="8245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1D29AE"/>
    <w:multiLevelType w:val="multilevel"/>
    <w:tmpl w:val="CEAC49E8"/>
    <w:lvl w:ilvl="0">
      <w:start w:val="1"/>
      <w:numFmt w:val="bullet"/>
      <w:lvlText w:val=""/>
      <w:lvlJc w:val="left"/>
      <w:pPr>
        <w:ind w:left="360" w:hanging="360"/>
      </w:pPr>
      <w:rPr>
        <w:rFonts w:ascii="Symbol" w:hAnsi="Symbol" w:hint="default"/>
        <w:color w:val="0B5EA1"/>
      </w:rPr>
    </w:lvl>
    <w:lvl w:ilvl="1">
      <w:start w:val="1"/>
      <w:numFmt w:val="bullet"/>
      <w:lvlText w:val="−"/>
      <w:lvlJc w:val="left"/>
      <w:pPr>
        <w:tabs>
          <w:tab w:val="num" w:pos="714"/>
        </w:tabs>
        <w:ind w:left="794" w:hanging="397"/>
      </w:pPr>
      <w:rPr>
        <w:rFonts w:asciiTheme="minorHAnsi" w:hAnsiTheme="minorHAnsi" w:cs="Times New Roman" w:hint="default"/>
        <w:color w:val="4F81BD" w:themeColor="accen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8" w15:restartNumberingAfterBreak="0">
    <w:nsid w:val="1C291970"/>
    <w:multiLevelType w:val="multilevel"/>
    <w:tmpl w:val="E898CC72"/>
    <w:numStyleLink w:val="KeyPoints"/>
  </w:abstractNum>
  <w:abstractNum w:abstractNumId="19" w15:restartNumberingAfterBreak="0">
    <w:nsid w:val="1F745BC2"/>
    <w:multiLevelType w:val="multilevel"/>
    <w:tmpl w:val="E5E89F92"/>
    <w:numStyleLink w:val="BulletList"/>
  </w:abstractNum>
  <w:abstractNum w:abstractNumId="20" w15:restartNumberingAfterBreak="0">
    <w:nsid w:val="29253B4A"/>
    <w:multiLevelType w:val="multilevel"/>
    <w:tmpl w:val="E898CC72"/>
    <w:numStyleLink w:val="KeyPoints"/>
  </w:abstractNum>
  <w:abstractNum w:abstractNumId="21" w15:restartNumberingAfterBreak="0">
    <w:nsid w:val="2C1B4F6C"/>
    <w:multiLevelType w:val="multilevel"/>
    <w:tmpl w:val="E898CC72"/>
    <w:numStyleLink w:val="KeyPoints"/>
  </w:abstractNum>
  <w:abstractNum w:abstractNumId="22"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816F9C"/>
    <w:multiLevelType w:val="multilevel"/>
    <w:tmpl w:val="E5E89F92"/>
    <w:numStyleLink w:val="BulletList"/>
  </w:abstractNum>
  <w:abstractNum w:abstractNumId="26" w15:restartNumberingAfterBreak="0">
    <w:nsid w:val="3B351B82"/>
    <w:multiLevelType w:val="multilevel"/>
    <w:tmpl w:val="E5E89F92"/>
    <w:numStyleLink w:val="BulletList"/>
  </w:abstractNum>
  <w:abstractNum w:abstractNumId="27" w15:restartNumberingAfterBreak="0">
    <w:nsid w:val="48B871CF"/>
    <w:multiLevelType w:val="multilevel"/>
    <w:tmpl w:val="E5E89F92"/>
    <w:numStyleLink w:val="BulletList"/>
  </w:abstractNum>
  <w:abstractNum w:abstractNumId="28" w15:restartNumberingAfterBreak="0">
    <w:nsid w:val="49016841"/>
    <w:multiLevelType w:val="multilevel"/>
    <w:tmpl w:val="E5E89F92"/>
    <w:numStyleLink w:val="BulletList"/>
  </w:abstractNum>
  <w:abstractNum w:abstractNumId="29" w15:restartNumberingAfterBreak="0">
    <w:nsid w:val="51A44175"/>
    <w:multiLevelType w:val="multilevel"/>
    <w:tmpl w:val="E5E89F92"/>
    <w:numStyleLink w:val="BulletList"/>
  </w:abstractNum>
  <w:abstractNum w:abstractNumId="30"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456429"/>
    <w:multiLevelType w:val="multilevel"/>
    <w:tmpl w:val="E898CC72"/>
    <w:numStyleLink w:val="KeyPoints"/>
  </w:abstractNum>
  <w:abstractNum w:abstractNumId="32" w15:restartNumberingAfterBreak="0">
    <w:nsid w:val="672E0C2A"/>
    <w:multiLevelType w:val="multilevel"/>
    <w:tmpl w:val="E5E89F92"/>
    <w:numStyleLink w:val="BulletList"/>
  </w:abstractNum>
  <w:abstractNum w:abstractNumId="33"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23B13"/>
    <w:multiLevelType w:val="multilevel"/>
    <w:tmpl w:val="E5E89F92"/>
    <w:numStyleLink w:val="BulletList"/>
  </w:abstractNum>
  <w:abstractNum w:abstractNumId="36" w15:restartNumberingAfterBreak="0">
    <w:nsid w:val="6DF2198A"/>
    <w:multiLevelType w:val="multilevel"/>
    <w:tmpl w:val="E5E89F92"/>
    <w:numStyleLink w:val="BulletList"/>
  </w:abstractNum>
  <w:abstractNum w:abstractNumId="37" w15:restartNumberingAfterBreak="0">
    <w:nsid w:val="6F032444"/>
    <w:multiLevelType w:val="multilevel"/>
    <w:tmpl w:val="E5E89F92"/>
    <w:numStyleLink w:val="BulletList"/>
  </w:abstractNum>
  <w:abstractNum w:abstractNumId="38"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C700E0"/>
    <w:multiLevelType w:val="multilevel"/>
    <w:tmpl w:val="E898CC72"/>
    <w:numStyleLink w:val="KeyPoints"/>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num w:numId="1">
    <w:abstractNumId w:val="41"/>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7"/>
  </w:num>
  <w:num w:numId="5">
    <w:abstractNumId w:val="38"/>
  </w:num>
  <w:num w:numId="6">
    <w:abstractNumId w:val="39"/>
  </w:num>
  <w:num w:numId="7">
    <w:abstractNumId w:val="34"/>
  </w:num>
  <w:num w:numId="8">
    <w:abstractNumId w:val="22"/>
  </w:num>
  <w:num w:numId="9">
    <w:abstractNumId w:val="9"/>
  </w:num>
  <w:num w:numId="10">
    <w:abstractNumId w:val="7"/>
  </w:num>
  <w:num w:numId="11">
    <w:abstractNumId w:val="6"/>
  </w:num>
  <w:num w:numId="12">
    <w:abstractNumId w:val="5"/>
  </w:num>
  <w:num w:numId="13">
    <w:abstractNumId w:val="4"/>
  </w:num>
  <w:num w:numId="14">
    <w:abstractNumId w:val="24"/>
  </w:num>
  <w:num w:numId="15">
    <w:abstractNumId w:val="16"/>
  </w:num>
  <w:num w:numId="16">
    <w:abstractNumId w:val="43"/>
  </w:num>
  <w:num w:numId="17">
    <w:abstractNumId w:val="12"/>
  </w:num>
  <w:num w:numId="18">
    <w:abstractNumId w:val="32"/>
  </w:num>
  <w:num w:numId="19">
    <w:abstractNumId w:val="11"/>
  </w:num>
  <w:num w:numId="20">
    <w:abstractNumId w:val="21"/>
  </w:num>
  <w:num w:numId="21">
    <w:abstractNumId w:val="14"/>
  </w:num>
  <w:num w:numId="22">
    <w:abstractNumId w:val="20"/>
  </w:num>
  <w:num w:numId="23">
    <w:abstractNumId w:val="28"/>
  </w:num>
  <w:num w:numId="24">
    <w:abstractNumId w:val="37"/>
  </w:num>
  <w:num w:numId="25">
    <w:abstractNumId w:val="33"/>
  </w:num>
  <w:num w:numId="26">
    <w:abstractNumId w:val="26"/>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num>
  <w:num w:numId="31">
    <w:abstractNumId w:val="36"/>
  </w:num>
  <w:num w:numId="32">
    <w:abstractNumId w:val="33"/>
  </w:num>
  <w:num w:numId="33">
    <w:abstractNumId w:val="29"/>
  </w:num>
  <w:num w:numId="34">
    <w:abstractNumId w:val="18"/>
  </w:num>
  <w:num w:numId="35">
    <w:abstractNumId w:val="30"/>
  </w:num>
  <w:num w:numId="36">
    <w:abstractNumId w:val="44"/>
  </w:num>
  <w:num w:numId="37">
    <w:abstractNumId w:val="44"/>
    <w:lvlOverride w:ilvl="0">
      <w:startOverride w:val="1"/>
    </w:lvlOverride>
  </w:num>
  <w:num w:numId="38">
    <w:abstractNumId w:val="8"/>
  </w:num>
  <w:num w:numId="39">
    <w:abstractNumId w:val="23"/>
  </w:num>
  <w:num w:numId="40">
    <w:abstractNumId w:val="3"/>
  </w:num>
  <w:num w:numId="41">
    <w:abstractNumId w:val="2"/>
  </w:num>
  <w:num w:numId="42">
    <w:abstractNumId w:val="1"/>
  </w:num>
  <w:num w:numId="43">
    <w:abstractNumId w:val="0"/>
  </w:num>
  <w:num w:numId="44">
    <w:abstractNumId w:val="42"/>
  </w:num>
  <w:num w:numId="45">
    <w:abstractNumId w:val="35"/>
  </w:num>
  <w:num w:numId="46">
    <w:abstractNumId w:val="45"/>
  </w:num>
  <w:num w:numId="47">
    <w:abstractNumId w:val="31"/>
  </w:num>
  <w:num w:numId="48">
    <w:abstractNumId w:val="19"/>
  </w:num>
  <w:num w:numId="49">
    <w:abstractNumId w:val="19"/>
    <w:lvlOverride w:ilvl="0">
      <w:lvl w:ilvl="0">
        <w:start w:val="1"/>
        <w:numFmt w:val="bullet"/>
        <w:pStyle w:val="ListBullet"/>
        <w:lvlText w:val=""/>
        <w:lvlJc w:val="left"/>
        <w:pPr>
          <w:ind w:left="369" w:hanging="369"/>
        </w:pPr>
        <w:rPr>
          <w:rFonts w:ascii="Symbol" w:hAnsi="Symbol" w:hint="default"/>
          <w:color w:val="BFBFBF" w:themeColor="background1" w:themeShade="BF"/>
        </w:rPr>
      </w:lvl>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2027BD"/>
    <w:rsid w:val="00004AEE"/>
    <w:rsid w:val="00005CAA"/>
    <w:rsid w:val="00010210"/>
    <w:rsid w:val="00012D66"/>
    <w:rsid w:val="00015ADA"/>
    <w:rsid w:val="00020C99"/>
    <w:rsid w:val="0002707B"/>
    <w:rsid w:val="0005148E"/>
    <w:rsid w:val="00072C5A"/>
    <w:rsid w:val="000759E5"/>
    <w:rsid w:val="00084AC6"/>
    <w:rsid w:val="00087503"/>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F2CF2"/>
    <w:rsid w:val="00100BEF"/>
    <w:rsid w:val="00111326"/>
    <w:rsid w:val="0011498E"/>
    <w:rsid w:val="00117A45"/>
    <w:rsid w:val="001224AE"/>
    <w:rsid w:val="001337D4"/>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EA1"/>
    <w:rsid w:val="001C4F3D"/>
    <w:rsid w:val="001D0CDC"/>
    <w:rsid w:val="001D1D82"/>
    <w:rsid w:val="001E1182"/>
    <w:rsid w:val="001F6379"/>
    <w:rsid w:val="002027BD"/>
    <w:rsid w:val="00202C90"/>
    <w:rsid w:val="00213DE8"/>
    <w:rsid w:val="00216118"/>
    <w:rsid w:val="002209AB"/>
    <w:rsid w:val="002251E3"/>
    <w:rsid w:val="00227A95"/>
    <w:rsid w:val="002316BD"/>
    <w:rsid w:val="002473FC"/>
    <w:rsid w:val="00252E3C"/>
    <w:rsid w:val="00262198"/>
    <w:rsid w:val="00285F1B"/>
    <w:rsid w:val="00292B81"/>
    <w:rsid w:val="002B18AE"/>
    <w:rsid w:val="002C1C93"/>
    <w:rsid w:val="002C5066"/>
    <w:rsid w:val="002C5813"/>
    <w:rsid w:val="002D4AAC"/>
    <w:rsid w:val="002F045A"/>
    <w:rsid w:val="0030039D"/>
    <w:rsid w:val="0030326F"/>
    <w:rsid w:val="00310701"/>
    <w:rsid w:val="00315980"/>
    <w:rsid w:val="00316F7F"/>
    <w:rsid w:val="003218E8"/>
    <w:rsid w:val="00325E34"/>
    <w:rsid w:val="00330DCE"/>
    <w:rsid w:val="00331E11"/>
    <w:rsid w:val="00334761"/>
    <w:rsid w:val="00337EBC"/>
    <w:rsid w:val="00341DCD"/>
    <w:rsid w:val="0034563E"/>
    <w:rsid w:val="003518D6"/>
    <w:rsid w:val="0035460C"/>
    <w:rsid w:val="003556BD"/>
    <w:rsid w:val="00365147"/>
    <w:rsid w:val="0037016E"/>
    <w:rsid w:val="00372908"/>
    <w:rsid w:val="00383020"/>
    <w:rsid w:val="00394D7E"/>
    <w:rsid w:val="003975FD"/>
    <w:rsid w:val="003B057D"/>
    <w:rsid w:val="003B60CC"/>
    <w:rsid w:val="003B6945"/>
    <w:rsid w:val="003C1B25"/>
    <w:rsid w:val="003C2443"/>
    <w:rsid w:val="003C5DA3"/>
    <w:rsid w:val="003D4BCD"/>
    <w:rsid w:val="003D6C2B"/>
    <w:rsid w:val="003E01D8"/>
    <w:rsid w:val="003E2100"/>
    <w:rsid w:val="003F6F5B"/>
    <w:rsid w:val="0040342D"/>
    <w:rsid w:val="0041192D"/>
    <w:rsid w:val="00413EE1"/>
    <w:rsid w:val="0042128E"/>
    <w:rsid w:val="00432B60"/>
    <w:rsid w:val="00440698"/>
    <w:rsid w:val="004540E2"/>
    <w:rsid w:val="00454454"/>
    <w:rsid w:val="00467924"/>
    <w:rsid w:val="004712A5"/>
    <w:rsid w:val="0047266F"/>
    <w:rsid w:val="00476D6B"/>
    <w:rsid w:val="00492C16"/>
    <w:rsid w:val="004A0678"/>
    <w:rsid w:val="004A48A3"/>
    <w:rsid w:val="004B0D92"/>
    <w:rsid w:val="004B0EC0"/>
    <w:rsid w:val="004B66F1"/>
    <w:rsid w:val="004C3EA0"/>
    <w:rsid w:val="004F7169"/>
    <w:rsid w:val="00500D66"/>
    <w:rsid w:val="00514C8E"/>
    <w:rsid w:val="00531DBF"/>
    <w:rsid w:val="00545759"/>
    <w:rsid w:val="00545BE0"/>
    <w:rsid w:val="00546930"/>
    <w:rsid w:val="00554C6A"/>
    <w:rsid w:val="00562E85"/>
    <w:rsid w:val="0056332F"/>
    <w:rsid w:val="005719B3"/>
    <w:rsid w:val="0057295E"/>
    <w:rsid w:val="00581C39"/>
    <w:rsid w:val="005903B6"/>
    <w:rsid w:val="005A0247"/>
    <w:rsid w:val="005A126E"/>
    <w:rsid w:val="005A452F"/>
    <w:rsid w:val="005A48A1"/>
    <w:rsid w:val="005B140D"/>
    <w:rsid w:val="005C1FEA"/>
    <w:rsid w:val="005C3495"/>
    <w:rsid w:val="005E3DFC"/>
    <w:rsid w:val="005E5942"/>
    <w:rsid w:val="005E60AF"/>
    <w:rsid w:val="005F1DEA"/>
    <w:rsid w:val="00607FC9"/>
    <w:rsid w:val="00622FE1"/>
    <w:rsid w:val="0062521C"/>
    <w:rsid w:val="00630A2B"/>
    <w:rsid w:val="00632DC7"/>
    <w:rsid w:val="006357FB"/>
    <w:rsid w:val="006406FC"/>
    <w:rsid w:val="00640E57"/>
    <w:rsid w:val="00646122"/>
    <w:rsid w:val="00653E16"/>
    <w:rsid w:val="00657220"/>
    <w:rsid w:val="00657362"/>
    <w:rsid w:val="0066104B"/>
    <w:rsid w:val="006655EE"/>
    <w:rsid w:val="00667C10"/>
    <w:rsid w:val="00667EF4"/>
    <w:rsid w:val="00676FCA"/>
    <w:rsid w:val="00677177"/>
    <w:rsid w:val="0068612E"/>
    <w:rsid w:val="00687C92"/>
    <w:rsid w:val="0069534E"/>
    <w:rsid w:val="0069669C"/>
    <w:rsid w:val="006A1200"/>
    <w:rsid w:val="006A4F4E"/>
    <w:rsid w:val="006A6C23"/>
    <w:rsid w:val="006B14DB"/>
    <w:rsid w:val="006B21C4"/>
    <w:rsid w:val="006C4A1A"/>
    <w:rsid w:val="006D0393"/>
    <w:rsid w:val="006D1A83"/>
    <w:rsid w:val="006E1CFE"/>
    <w:rsid w:val="006F10C4"/>
    <w:rsid w:val="006F40E9"/>
    <w:rsid w:val="006F5603"/>
    <w:rsid w:val="006F7B87"/>
    <w:rsid w:val="00701400"/>
    <w:rsid w:val="007037CF"/>
    <w:rsid w:val="007167C0"/>
    <w:rsid w:val="00720481"/>
    <w:rsid w:val="00733193"/>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94ED8"/>
    <w:rsid w:val="007A2573"/>
    <w:rsid w:val="007B106C"/>
    <w:rsid w:val="007B1A4E"/>
    <w:rsid w:val="007B3D05"/>
    <w:rsid w:val="007B5503"/>
    <w:rsid w:val="007C179C"/>
    <w:rsid w:val="007C6BB3"/>
    <w:rsid w:val="007D14B4"/>
    <w:rsid w:val="007D3AD7"/>
    <w:rsid w:val="007E24F6"/>
    <w:rsid w:val="00800F64"/>
    <w:rsid w:val="00801050"/>
    <w:rsid w:val="00802F0B"/>
    <w:rsid w:val="00810A67"/>
    <w:rsid w:val="00833CF7"/>
    <w:rsid w:val="00834CDE"/>
    <w:rsid w:val="00842464"/>
    <w:rsid w:val="00845601"/>
    <w:rsid w:val="00855C5C"/>
    <w:rsid w:val="008A3C96"/>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2861"/>
    <w:rsid w:val="0093408E"/>
    <w:rsid w:val="00952DDF"/>
    <w:rsid w:val="009610A3"/>
    <w:rsid w:val="00963B6A"/>
    <w:rsid w:val="00970950"/>
    <w:rsid w:val="009812D4"/>
    <w:rsid w:val="009920D8"/>
    <w:rsid w:val="009952F5"/>
    <w:rsid w:val="009A6DB7"/>
    <w:rsid w:val="009B38BE"/>
    <w:rsid w:val="009C3D0F"/>
    <w:rsid w:val="009E1B19"/>
    <w:rsid w:val="009F35E2"/>
    <w:rsid w:val="009F65F9"/>
    <w:rsid w:val="009F68BA"/>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A2548"/>
    <w:rsid w:val="00AA58C4"/>
    <w:rsid w:val="00AA7003"/>
    <w:rsid w:val="00AB11C8"/>
    <w:rsid w:val="00AC08A8"/>
    <w:rsid w:val="00AD56C8"/>
    <w:rsid w:val="00AD58F2"/>
    <w:rsid w:val="00AD71A2"/>
    <w:rsid w:val="00B0512A"/>
    <w:rsid w:val="00B0529F"/>
    <w:rsid w:val="00B1418B"/>
    <w:rsid w:val="00B21195"/>
    <w:rsid w:val="00B24B22"/>
    <w:rsid w:val="00B25310"/>
    <w:rsid w:val="00B26483"/>
    <w:rsid w:val="00B32F8F"/>
    <w:rsid w:val="00B3492A"/>
    <w:rsid w:val="00B54DE9"/>
    <w:rsid w:val="00B553EC"/>
    <w:rsid w:val="00B55E3F"/>
    <w:rsid w:val="00B63C1E"/>
    <w:rsid w:val="00B93DD0"/>
    <w:rsid w:val="00B97732"/>
    <w:rsid w:val="00BA65A8"/>
    <w:rsid w:val="00BA6D19"/>
    <w:rsid w:val="00BA7461"/>
    <w:rsid w:val="00BA7DA9"/>
    <w:rsid w:val="00BC4215"/>
    <w:rsid w:val="00BD1A6F"/>
    <w:rsid w:val="00BE6D3C"/>
    <w:rsid w:val="00BE7852"/>
    <w:rsid w:val="00BF7CEE"/>
    <w:rsid w:val="00C03880"/>
    <w:rsid w:val="00C135CF"/>
    <w:rsid w:val="00C2683F"/>
    <w:rsid w:val="00C3184D"/>
    <w:rsid w:val="00C4714E"/>
    <w:rsid w:val="00C51CCA"/>
    <w:rsid w:val="00C5504F"/>
    <w:rsid w:val="00C57B55"/>
    <w:rsid w:val="00C63376"/>
    <w:rsid w:val="00C74F97"/>
    <w:rsid w:val="00C8276E"/>
    <w:rsid w:val="00C842AC"/>
    <w:rsid w:val="00C96688"/>
    <w:rsid w:val="00CA0723"/>
    <w:rsid w:val="00CB1690"/>
    <w:rsid w:val="00CC4365"/>
    <w:rsid w:val="00CD11B0"/>
    <w:rsid w:val="00CE71C2"/>
    <w:rsid w:val="00CF34E9"/>
    <w:rsid w:val="00CF42D5"/>
    <w:rsid w:val="00CF4EDA"/>
    <w:rsid w:val="00D021CB"/>
    <w:rsid w:val="00D10F1A"/>
    <w:rsid w:val="00D116F8"/>
    <w:rsid w:val="00D17596"/>
    <w:rsid w:val="00D21D54"/>
    <w:rsid w:val="00D22640"/>
    <w:rsid w:val="00D26D3A"/>
    <w:rsid w:val="00D45EE3"/>
    <w:rsid w:val="00D50618"/>
    <w:rsid w:val="00D509E9"/>
    <w:rsid w:val="00D53B1C"/>
    <w:rsid w:val="00DA1B12"/>
    <w:rsid w:val="00DA54C9"/>
    <w:rsid w:val="00DA6739"/>
    <w:rsid w:val="00DA6CAE"/>
    <w:rsid w:val="00DB1A9E"/>
    <w:rsid w:val="00DB31D6"/>
    <w:rsid w:val="00DB4005"/>
    <w:rsid w:val="00DC34EB"/>
    <w:rsid w:val="00DF1E5B"/>
    <w:rsid w:val="00DF2275"/>
    <w:rsid w:val="00DF3F5E"/>
    <w:rsid w:val="00DF5653"/>
    <w:rsid w:val="00E0596E"/>
    <w:rsid w:val="00E06F66"/>
    <w:rsid w:val="00E356E5"/>
    <w:rsid w:val="00E36F81"/>
    <w:rsid w:val="00E45765"/>
    <w:rsid w:val="00E5098C"/>
    <w:rsid w:val="00E60213"/>
    <w:rsid w:val="00E661B2"/>
    <w:rsid w:val="00E74D29"/>
    <w:rsid w:val="00E83C74"/>
    <w:rsid w:val="00E83CEE"/>
    <w:rsid w:val="00E91F18"/>
    <w:rsid w:val="00E9226D"/>
    <w:rsid w:val="00EA416C"/>
    <w:rsid w:val="00EA5941"/>
    <w:rsid w:val="00EB60CE"/>
    <w:rsid w:val="00EB7D53"/>
    <w:rsid w:val="00EE3146"/>
    <w:rsid w:val="00EF50BB"/>
    <w:rsid w:val="00EF53FF"/>
    <w:rsid w:val="00F00192"/>
    <w:rsid w:val="00F01DF6"/>
    <w:rsid w:val="00F01F68"/>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B4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3"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BD"/>
    <w:pPr>
      <w:spacing w:after="120" w:line="312" w:lineRule="auto"/>
    </w:pPr>
    <w:rPr>
      <w:rFonts w:eastAsiaTheme="minorEastAsia" w:cs="Arial"/>
      <w:lang w:eastAsia="ja-JP"/>
    </w:rPr>
  </w:style>
  <w:style w:type="paragraph" w:styleId="Heading1">
    <w:name w:val="heading 1"/>
    <w:basedOn w:val="Normal"/>
    <w:next w:val="Normal"/>
    <w:link w:val="Heading1Char"/>
    <w:uiPriority w:val="9"/>
    <w:qFormat/>
    <w:rsid w:val="00C51CCA"/>
    <w:pPr>
      <w:keepNext/>
      <w:outlineLvl w:val="0"/>
    </w:pPr>
    <w:rPr>
      <w:b/>
      <w:caps/>
    </w:rPr>
  </w:style>
  <w:style w:type="paragraph" w:styleId="Heading2">
    <w:name w:val="heading 2"/>
    <w:basedOn w:val="Normal"/>
    <w:next w:val="Normal"/>
    <w:link w:val="Heading2Char"/>
    <w:uiPriority w:val="9"/>
    <w:qFormat/>
    <w:rsid w:val="000E31C1"/>
    <w:pPr>
      <w:keepNext/>
      <w:outlineLvl w:val="1"/>
    </w:pPr>
    <w:rPr>
      <w:b/>
    </w:rPr>
  </w:style>
  <w:style w:type="paragraph" w:styleId="Heading3">
    <w:name w:val="heading 3"/>
    <w:basedOn w:val="Normal"/>
    <w:next w:val="Normal"/>
    <w:link w:val="Heading3Char"/>
    <w:uiPriority w:val="9"/>
    <w:qFormat/>
    <w:rsid w:val="000E31C1"/>
    <w:pPr>
      <w:keepNext/>
      <w:outlineLvl w:val="2"/>
    </w:pPr>
    <w:rPr>
      <w:b/>
      <w:i/>
    </w:rPr>
  </w:style>
  <w:style w:type="paragraph" w:styleId="Heading4">
    <w:name w:val="heading 4"/>
    <w:basedOn w:val="Normal"/>
    <w:next w:val="Normal"/>
    <w:link w:val="Heading4Char"/>
    <w:uiPriority w:val="9"/>
    <w:qFormat/>
    <w:rsid w:val="000E31C1"/>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link w:val="ListBulletChar"/>
    <w:uiPriority w:val="3"/>
    <w:unhideWhenUsed/>
    <w:qFormat/>
    <w:rsid w:val="00091608"/>
    <w:pPr>
      <w:numPr>
        <w:numId w:val="48"/>
      </w:numPr>
    </w:pPr>
  </w:style>
  <w:style w:type="paragraph" w:styleId="ListBullet2">
    <w:name w:val="List Bullet 2"/>
    <w:basedOn w:val="Normal"/>
    <w:uiPriority w:val="3"/>
    <w:unhideWhenUsed/>
    <w:rsid w:val="00091608"/>
    <w:pPr>
      <w:numPr>
        <w:ilvl w:val="1"/>
        <w:numId w:val="48"/>
      </w:numPr>
    </w:pPr>
  </w:style>
  <w:style w:type="paragraph" w:styleId="ListBullet3">
    <w:name w:val="List Bullet 3"/>
    <w:basedOn w:val="Normal"/>
    <w:uiPriority w:val="3"/>
    <w:unhideWhenUsed/>
    <w:rsid w:val="00091608"/>
    <w:pPr>
      <w:numPr>
        <w:ilvl w:val="2"/>
        <w:numId w:val="48"/>
      </w:numPr>
    </w:pPr>
  </w:style>
  <w:style w:type="paragraph" w:styleId="ListBullet4">
    <w:name w:val="List Bullet 4"/>
    <w:basedOn w:val="Normal"/>
    <w:uiPriority w:val="3"/>
    <w:unhideWhenUsed/>
    <w:rsid w:val="00091608"/>
    <w:pPr>
      <w:numPr>
        <w:ilvl w:val="3"/>
        <w:numId w:val="48"/>
      </w:numPr>
    </w:pPr>
  </w:style>
  <w:style w:type="paragraph" w:styleId="ListBullet5">
    <w:name w:val="List Bullet 5"/>
    <w:basedOn w:val="Normal"/>
    <w:uiPriority w:val="3"/>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Title">
    <w:name w:val="Title"/>
    <w:basedOn w:val="Normal"/>
    <w:next w:val="Normal"/>
    <w:link w:val="TitleChar"/>
    <w:uiPriority w:val="10"/>
    <w:qFormat/>
    <w:rsid w:val="002027BD"/>
    <w:pPr>
      <w:spacing w:after="300" w:line="240" w:lineRule="auto"/>
      <w:contextualSpacing/>
    </w:pPr>
    <w:rPr>
      <w:rFonts w:eastAsiaTheme="majorEastAsia"/>
      <w:caps/>
      <w:color w:val="9BC458"/>
      <w:spacing w:val="5"/>
      <w:kern w:val="28"/>
      <w:sz w:val="52"/>
      <w:szCs w:val="52"/>
    </w:rPr>
  </w:style>
  <w:style w:type="character" w:customStyle="1" w:styleId="TitleChar">
    <w:name w:val="Title Char"/>
    <w:basedOn w:val="DefaultParagraphFont"/>
    <w:link w:val="Title"/>
    <w:uiPriority w:val="10"/>
    <w:rsid w:val="002027BD"/>
    <w:rPr>
      <w:rFonts w:eastAsiaTheme="majorEastAsia" w:cs="Arial"/>
      <w:caps/>
      <w:color w:val="9BC458"/>
      <w:spacing w:val="5"/>
      <w:kern w:val="28"/>
      <w:sz w:val="52"/>
      <w:szCs w:val="52"/>
      <w:lang w:eastAsia="ja-JP"/>
    </w:rPr>
  </w:style>
  <w:style w:type="character" w:styleId="Hyperlink">
    <w:name w:val="Hyperlink"/>
    <w:basedOn w:val="DefaultParagraphFont"/>
    <w:uiPriority w:val="99"/>
    <w:unhideWhenUsed/>
    <w:rsid w:val="002027BD"/>
    <w:rPr>
      <w:color w:val="0000FF" w:themeColor="hyperlink"/>
      <w:u w:val="single"/>
    </w:rPr>
  </w:style>
  <w:style w:type="paragraph" w:styleId="Caption">
    <w:name w:val="caption"/>
    <w:basedOn w:val="Normal"/>
    <w:next w:val="Normal"/>
    <w:link w:val="CaptionChar"/>
    <w:uiPriority w:val="35"/>
    <w:qFormat/>
    <w:rsid w:val="002027BD"/>
    <w:pPr>
      <w:spacing w:after="100" w:line="240" w:lineRule="auto"/>
    </w:pPr>
    <w:rPr>
      <w:rFonts w:ascii="Calibri" w:eastAsia="Century Gothic" w:hAnsi="Calibri" w:cstheme="minorBidi"/>
      <w:b/>
      <w:i/>
      <w:noProof/>
      <w:color w:val="000000" w:themeColor="text1"/>
      <w:lang w:eastAsia="en-US"/>
    </w:rPr>
  </w:style>
  <w:style w:type="character" w:customStyle="1" w:styleId="ListBulletChar">
    <w:name w:val="List Bullet Char"/>
    <w:basedOn w:val="DefaultParagraphFont"/>
    <w:link w:val="ListBullet"/>
    <w:uiPriority w:val="3"/>
    <w:rsid w:val="002027BD"/>
    <w:rPr>
      <w:sz w:val="22"/>
      <w:szCs w:val="22"/>
      <w:lang w:eastAsia="en-US"/>
    </w:rPr>
  </w:style>
  <w:style w:type="character" w:customStyle="1" w:styleId="CaptionChar">
    <w:name w:val="Caption Char"/>
    <w:basedOn w:val="DefaultParagraphFont"/>
    <w:link w:val="Caption"/>
    <w:uiPriority w:val="35"/>
    <w:rsid w:val="002027BD"/>
    <w:rPr>
      <w:rFonts w:ascii="Calibri" w:eastAsia="Century Gothic" w:hAnsi="Calibri" w:cstheme="minorBidi"/>
      <w:b/>
      <w:i/>
      <w:noProof/>
      <w:color w:val="000000" w:themeColor="text1"/>
      <w:lang w:eastAsia="en-US"/>
    </w:rPr>
  </w:style>
  <w:style w:type="paragraph" w:styleId="BodyText">
    <w:name w:val="Body Text"/>
    <w:basedOn w:val="Normal"/>
    <w:link w:val="BodyTextChar"/>
    <w:uiPriority w:val="2"/>
    <w:qFormat/>
    <w:rsid w:val="002027BD"/>
    <w:pPr>
      <w:spacing w:before="60" w:line="240" w:lineRule="atLeast"/>
    </w:pPr>
    <w:rPr>
      <w:rFonts w:ascii="Calibri" w:eastAsia="Century Gothic" w:hAnsi="Calibri" w:cstheme="minorBidi"/>
      <w:color w:val="000000" w:themeColor="text1"/>
      <w:lang w:eastAsia="en-US"/>
    </w:rPr>
  </w:style>
  <w:style w:type="character" w:customStyle="1" w:styleId="BodyTextChar">
    <w:name w:val="Body Text Char"/>
    <w:basedOn w:val="DefaultParagraphFont"/>
    <w:link w:val="BodyText"/>
    <w:uiPriority w:val="2"/>
    <w:rsid w:val="002027BD"/>
    <w:rPr>
      <w:rFonts w:ascii="Calibri" w:eastAsia="Century Gothic" w:hAnsi="Calibri" w:cstheme="minorBidi"/>
      <w:color w:val="000000" w:themeColor="text1"/>
      <w:lang w:eastAsia="en-US"/>
    </w:rPr>
  </w:style>
  <w:style w:type="character" w:styleId="PlaceholderText">
    <w:name w:val="Placeholder Text"/>
    <w:basedOn w:val="DefaultParagraphFont"/>
    <w:uiPriority w:val="99"/>
    <w:semiHidden/>
    <w:rsid w:val="002027BD"/>
    <w:rPr>
      <w:color w:val="FF0000"/>
    </w:rPr>
  </w:style>
  <w:style w:type="table" w:customStyle="1" w:styleId="CERTable">
    <w:name w:val="CER Table"/>
    <w:basedOn w:val="TableNormal"/>
    <w:uiPriority w:val="99"/>
    <w:rsid w:val="002027BD"/>
    <w:pPr>
      <w:spacing w:before="120"/>
    </w:pPr>
    <w:rPr>
      <w:rFonts w:eastAsia="Cambria"/>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environment.gov.au/climate-change/government/carbon-neutral"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environment.gov.au/carbon-neutral" TargetMode="External" Type="http://schemas.openxmlformats.org/officeDocument/2006/relationships/hyperlink"/>
<Relationship Id="rId9" Target="http://www.environment.gov.au/carbon-neutral" TargetMode="External" Type="http://schemas.openxmlformats.org/officeDocument/2006/relationships/hyperlink"/>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487DF6CFC4DDB8B12E0A9F2F5B457"/>
        <w:category>
          <w:name w:val="General"/>
          <w:gallery w:val="placeholder"/>
        </w:category>
        <w:types>
          <w:type w:val="bbPlcHdr"/>
        </w:types>
        <w:behaviors>
          <w:behavior w:val="content"/>
        </w:behaviors>
        <w:guid w:val="{1A137847-75AC-46EC-AC23-5719807D3A4B}"/>
      </w:docPartPr>
      <w:docPartBody>
        <w:p w:rsidR="00BE5385" w:rsidRDefault="00B737A3" w:rsidP="00B737A3">
          <w:pPr>
            <w:pStyle w:val="249487DF6CFC4DDB8B12E0A9F2F5B457"/>
          </w:pPr>
          <w:r w:rsidRPr="009F2FC8">
            <w:rPr>
              <w:rStyle w:val="PlaceholderText"/>
            </w:rPr>
            <w:t>Choose an item.</w:t>
          </w:r>
        </w:p>
      </w:docPartBody>
    </w:docPart>
    <w:docPart>
      <w:docPartPr>
        <w:name w:val="1C17171BBDE04CAEB77ABE8556C99846"/>
        <w:category>
          <w:name w:val="General"/>
          <w:gallery w:val="placeholder"/>
        </w:category>
        <w:types>
          <w:type w:val="bbPlcHdr"/>
        </w:types>
        <w:behaviors>
          <w:behavior w:val="content"/>
        </w:behaviors>
        <w:guid w:val="{0AFF350F-B45A-4091-B0C0-B9D5FEBDD61B}"/>
      </w:docPartPr>
      <w:docPartBody>
        <w:p w:rsidR="00BE5385" w:rsidRDefault="00B737A3" w:rsidP="00B737A3">
          <w:pPr>
            <w:pStyle w:val="1C17171BBDE04CAEB77ABE8556C99846"/>
          </w:pPr>
          <w:r w:rsidRPr="009F2FC8">
            <w:rPr>
              <w:rStyle w:val="PlaceholderText"/>
            </w:rPr>
            <w:t>Choose an item.</w:t>
          </w:r>
        </w:p>
      </w:docPartBody>
    </w:docPart>
    <w:docPart>
      <w:docPartPr>
        <w:name w:val="F7A1E5100AE1492ABE3562008C7C9036"/>
        <w:category>
          <w:name w:val="General"/>
          <w:gallery w:val="placeholder"/>
        </w:category>
        <w:types>
          <w:type w:val="bbPlcHdr"/>
        </w:types>
        <w:behaviors>
          <w:behavior w:val="content"/>
        </w:behaviors>
        <w:guid w:val="{9B0E8C1A-072C-4195-BA7B-C4BA67607A1F}"/>
      </w:docPartPr>
      <w:docPartBody>
        <w:p w:rsidR="00BE5385" w:rsidRDefault="00B737A3" w:rsidP="00B737A3">
          <w:pPr>
            <w:pStyle w:val="F7A1E5100AE1492ABE3562008C7C9036"/>
          </w:pPr>
          <w:r w:rsidRPr="009F2FC8">
            <w:rPr>
              <w:rStyle w:val="PlaceholderText"/>
            </w:rPr>
            <w:t>Choose an item.</w:t>
          </w:r>
        </w:p>
      </w:docPartBody>
    </w:docPart>
    <w:docPart>
      <w:docPartPr>
        <w:name w:val="6BDDBD52A8E744FB89A77E206494717C"/>
        <w:category>
          <w:name w:val="General"/>
          <w:gallery w:val="placeholder"/>
        </w:category>
        <w:types>
          <w:type w:val="bbPlcHdr"/>
        </w:types>
        <w:behaviors>
          <w:behavior w:val="content"/>
        </w:behaviors>
        <w:guid w:val="{AF625C76-2216-4891-AF9F-7017F3BE3337}"/>
      </w:docPartPr>
      <w:docPartBody>
        <w:p w:rsidR="00BE5385" w:rsidRDefault="00B737A3" w:rsidP="00B737A3">
          <w:pPr>
            <w:pStyle w:val="6BDDBD52A8E744FB89A77E206494717C"/>
          </w:pPr>
          <w:r w:rsidRPr="009F2FC8">
            <w:rPr>
              <w:rStyle w:val="PlaceholderText"/>
            </w:rPr>
            <w:t>Choose an item.</w:t>
          </w:r>
        </w:p>
      </w:docPartBody>
    </w:docPart>
    <w:docPart>
      <w:docPartPr>
        <w:name w:val="7F46C01AA81744BBA72D464FD9F34C03"/>
        <w:category>
          <w:name w:val="General"/>
          <w:gallery w:val="placeholder"/>
        </w:category>
        <w:types>
          <w:type w:val="bbPlcHdr"/>
        </w:types>
        <w:behaviors>
          <w:behavior w:val="content"/>
        </w:behaviors>
        <w:guid w:val="{092113F2-3BC4-4EA5-B2AD-CDBAADEAE2A1}"/>
      </w:docPartPr>
      <w:docPartBody>
        <w:p w:rsidR="00BE5385" w:rsidRDefault="00B737A3" w:rsidP="00B737A3">
          <w:pPr>
            <w:pStyle w:val="7F46C01AA81744BBA72D464FD9F34C03"/>
          </w:pPr>
          <w:r w:rsidRPr="009F2F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A3"/>
    <w:rsid w:val="00B737A3"/>
    <w:rsid w:val="00BE5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7A3"/>
    <w:rPr>
      <w:color w:val="FF0000"/>
    </w:rPr>
  </w:style>
  <w:style w:type="paragraph" w:customStyle="1" w:styleId="249487DF6CFC4DDB8B12E0A9F2F5B457">
    <w:name w:val="249487DF6CFC4DDB8B12E0A9F2F5B457"/>
    <w:rsid w:val="00B737A3"/>
  </w:style>
  <w:style w:type="paragraph" w:customStyle="1" w:styleId="1C17171BBDE04CAEB77ABE8556C99846">
    <w:name w:val="1C17171BBDE04CAEB77ABE8556C99846"/>
    <w:rsid w:val="00B737A3"/>
  </w:style>
  <w:style w:type="paragraph" w:customStyle="1" w:styleId="F7A1E5100AE1492ABE3562008C7C9036">
    <w:name w:val="F7A1E5100AE1492ABE3562008C7C9036"/>
    <w:rsid w:val="00B737A3"/>
  </w:style>
  <w:style w:type="paragraph" w:customStyle="1" w:styleId="6BDDBD52A8E744FB89A77E206494717C">
    <w:name w:val="6BDDBD52A8E744FB89A77E206494717C"/>
    <w:rsid w:val="00B737A3"/>
  </w:style>
  <w:style w:type="paragraph" w:customStyle="1" w:styleId="7F46C01AA81744BBA72D464FD9F34C03">
    <w:name w:val="7F46C01AA81744BBA72D464FD9F34C03"/>
    <w:rsid w:val="00B73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AA92-92D5-4777-968D-FD95E91B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2704</Words>
  <Characters>15416</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National Carbon Offset Standard Assurance Audits Report Template</vt:lpstr>
    </vt:vector>
  </TitlesOfParts>
  <Company/>
  <LinksUpToDate>false</LinksUpToDate>
  <CharactersWithSpaces>18084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