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tbl>
      <w:tblPr>
        <w:tblW w:w="2777" w:type="dxa"/>
        <w:tblInd w:w="103" w:type="dxa"/>
        <w:tblLook w:val="04A0"/>
      </w:tblPr>
      <w:tblGrid>
        <w:gridCol w:w="222"/>
        <w:gridCol w:w="1017"/>
        <w:gridCol w:w="2428"/>
        <w:gridCol w:w="631"/>
        <w:gridCol w:w="631"/>
        <w:gridCol w:w="396"/>
        <w:gridCol w:w="272"/>
        <w:gridCol w:w="272"/>
        <w:gridCol w:w="272"/>
        <w:gridCol w:w="272"/>
      </w:tblGrid>
      <w:tr w:rsidR="005153C2" w:rsidRPr="005153C2" w:rsidTr="00306A47">
        <w:trPr>
          <w:trHeight w:val="130"/>
        </w:trPr>
        <w:tc>
          <w:tcPr>
            <w:tcW w:w="23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306A47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FF000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-566420</wp:posOffset>
                  </wp:positionH>
                  <wp:positionV relativeFrom="paragraph">
                    <wp:posOffset>-547370</wp:posOffset>
                  </wp:positionV>
                  <wp:extent cx="6919595" cy="9340850"/>
                  <wp:effectExtent l="19050" t="0" r="0" b="0"/>
                  <wp:wrapNone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9595" cy="934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153C2" w:rsidRPr="005153C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32"/>
                <w:szCs w:val="32"/>
              </w:rPr>
              <w:t>Engineering Solutions On-Line presents the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153C2" w:rsidRPr="005153C2" w:rsidTr="00306A47">
        <w:trPr>
          <w:trHeight w:val="192"/>
        </w:trPr>
        <w:tc>
          <w:tcPr>
            <w:tcW w:w="238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E6A14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48"/>
                <w:szCs w:val="48"/>
              </w:rPr>
              <w:t xml:space="preserve">Sample </w:t>
            </w:r>
            <w:r w:rsidR="005153C2" w:rsidRPr="005153C2">
              <w:rPr>
                <w:rFonts w:ascii="Arial" w:eastAsia="Times New Roman" w:hAnsi="Arial" w:cs="Arial"/>
                <w:b/>
                <w:bCs/>
                <w:color w:val="FF0000"/>
                <w:sz w:val="48"/>
                <w:szCs w:val="48"/>
              </w:rPr>
              <w:t>Cost Benefit Analysis Template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153C2" w:rsidRPr="005153C2" w:rsidTr="00306A47">
        <w:trPr>
          <w:trHeight w:val="116"/>
        </w:trPr>
        <w:tc>
          <w:tcPr>
            <w:tcW w:w="20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5153C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(with Amortization Calculator)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10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product of Engineering Solutions On-Line,</w:t>
            </w:r>
          </w:p>
        </w:tc>
        <w:tc>
          <w:tcPr>
            <w:tcW w:w="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10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division of </w:t>
            </w:r>
            <w:proofErr w:type="spellStart"/>
            <w:r w:rsidRPr="0051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Armitage</w:t>
            </w:r>
            <w:proofErr w:type="spellEnd"/>
            <w:r w:rsidRPr="0051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Consulting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Copyright 2009, </w:t>
            </w:r>
            <w:proofErr w:type="spellStart"/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Armitage</w:t>
            </w:r>
            <w:proofErr w:type="spellEnd"/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Consulting, all rights reserved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Author: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 xml:space="preserve">John </w:t>
            </w:r>
            <w:proofErr w:type="spellStart"/>
            <w:r w:rsidRPr="005153C2">
              <w:rPr>
                <w:rFonts w:ascii="Arial" w:eastAsia="Times New Roman" w:hAnsi="Arial" w:cs="Arial"/>
                <w:sz w:val="20"/>
                <w:szCs w:val="20"/>
              </w:rPr>
              <w:t>Cesarone</w:t>
            </w:r>
            <w:proofErr w:type="spellEnd"/>
            <w:r w:rsidRPr="005153C2">
              <w:rPr>
                <w:rFonts w:ascii="Arial" w:eastAsia="Times New Roman" w:hAnsi="Arial" w:cs="Arial"/>
                <w:sz w:val="20"/>
                <w:szCs w:val="20"/>
              </w:rPr>
              <w:t>, Ph.D., P.E.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May 2009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Version: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2.02.1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Contact Information: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084381" w:rsidP="005153C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5153C2" w:rsidRPr="005153C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jcesarone999@gmail.com</w:t>
              </w:r>
            </w:hyperlink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web: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084381" w:rsidP="005153C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5153C2" w:rsidRPr="005153C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http://EngineeringSolutions.homestead.com</w:t>
              </w:r>
            </w:hyperlink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312.493.0839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A47" w:rsidRPr="005153C2" w:rsidTr="00306A47">
        <w:trPr>
          <w:trHeight w:val="159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504.285.0687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53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153C2" w:rsidRPr="005153C2" w:rsidTr="00306A47">
        <w:trPr>
          <w:trHeight w:val="8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C2" w:rsidRPr="005153C2" w:rsidRDefault="005153C2" w:rsidP="0051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C130E" w:rsidRDefault="007C130E" w:rsidP="00563636">
      <w:pPr>
        <w:ind w:left="-576"/>
        <w:rPr>
          <w:rFonts w:asciiTheme="majorHAnsi" w:hAnsiTheme="majorHAnsi"/>
          <w:sz w:val="32"/>
        </w:rPr>
      </w:pPr>
    </w:p>
    <w:p w:rsidR="004A22E8" w:rsidRPr="007C130E" w:rsidRDefault="00084381" w:rsidP="004A22E8">
      <w:pPr>
        <w:ind w:left="-288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</w:r>
      <w:r>
        <w:rPr>
          <w:rFonts w:asciiTheme="majorHAnsi" w:hAnsiTheme="majorHAnsi"/>
          <w:sz w:val="32"/>
        </w:rPr>
        <w:pict>
          <v:group id="_x0000_s1031" editas="canvas" style="width:520.6pt;height:640.3pt;mso-position-horizontal-relative:char;mso-position-vertical-relative:line" coordorigin="-170,-311" coordsize="10412,1280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-170;top:-311;width:10412;height:12806" o:preferrelative="f">
              <v:fill o:detectmouseclick="t"/>
              <v:path o:extrusionok="t" o:connecttype="none"/>
              <o:lock v:ext="edit" text="t"/>
            </v:shape>
            <v:rect id="_x0000_s1032" style="position:absolute;left:9;top:322;width:9983;height:803" fillcolor="#e3e3e3" stroked="f"/>
            <v:rect id="_x0000_s1033" style="position:absolute;left:9;top:1122;width:9983;height:148" stroked="f"/>
            <v:rect id="_x0000_s1034" style="position:absolute;left:2005;top:1267;width:7987;height:313" stroked="f"/>
            <v:rect id="_x0000_s1035" style="position:absolute;left:9;top:1577;width:1998;height:622" stroked="f"/>
            <v:rect id="_x0000_s1036" style="position:absolute;left:2005;top:1577;width:1522;height:622" stroked="f"/>
            <v:rect id="_x0000_s1037" style="position:absolute;left:3525;top:1577;width:6467;height:622" stroked="f"/>
            <v:rect id="_x0000_s1038" style="position:absolute;left:9;top:2196;width:9983;height:313" stroked="f"/>
            <v:rect id="_x0000_s1039" style="position:absolute;left:9;top:2506;width:3518;height:313" stroked="f"/>
            <v:rect id="_x0000_s1040" style="position:absolute;left:3525;top:2506;width:1408;height:313" stroked="f"/>
            <v:rect id="_x0000_s1041" style="position:absolute;left:4931;top:2506;width:5061;height:313" stroked="f"/>
            <v:rect id="_x0000_s1042" style="position:absolute;left:9;top:2816;width:9983;height:1679" stroked="f"/>
            <v:rect id="_x0000_s1043" style="position:absolute;left:9;top:4492;width:340;height:1552" stroked="f"/>
            <v:rect id="_x0000_s1044" style="position:absolute;left:347;top:4492;width:1660;height:1552" stroked="f"/>
            <v:rect id="_x0000_s1045" style="position:absolute;left:2005;top:4492;width:1522;height:1552" stroked="f"/>
            <v:rect id="_x0000_s1046" style="position:absolute;left:3525;top:4492;width:2672;height:1552" stroked="f"/>
            <v:rect id="_x0000_s1047" style="position:absolute;left:6195;top:4492;width:3797;height:1552" stroked="f"/>
            <v:rect id="_x0000_s1048" style="position:absolute;left:9;top:6041;width:7453;height:331" fillcolor="#e3e3e3" stroked="f"/>
            <v:rect id="_x0000_s1049" style="position:absolute;left:7460;top:6041;width:2532;height:331" stroked="f"/>
            <v:rect id="_x0000_s1050" style="position:absolute;left:9;top:6369;width:9983;height:1387" stroked="f"/>
            <v:rect id="_x0000_s1051" style="position:absolute;left:9;top:7753;width:3518;height:1553" stroked="f"/>
            <v:rect id="_x0000_s1052" style="position:absolute;left:3525;top:7753;width:1408;height:1553" stroked="f"/>
            <v:rect id="_x0000_s1053" style="position:absolute;left:4931;top:7753;width:5061;height:1553" stroked="f"/>
            <v:rect id="_x0000_s1054" style="position:absolute;left:9;top:9303;width:8718;height:331" fillcolor="#e3e3e3" stroked="f"/>
            <v:rect id="_x0000_s1055" style="position:absolute;left:8725;top:9303;width:1267;height:331" stroked="f"/>
            <v:rect id="_x0000_s1056" style="position:absolute;left:9;top:9631;width:9983;height:1387" stroked="f"/>
            <v:rect id="_x0000_s1057" style="position:absolute;left:9;top:11015;width:3518;height:330" stroked="f"/>
            <v:rect id="_x0000_s1058" style="position:absolute;left:3525;top:11015;width:2672;height:330" fillcolor="#e3e3e3" stroked="f"/>
            <v:rect id="_x0000_s1059" style="position:absolute;left:6195;top:11015;width:3797;height:330" stroked="f"/>
            <v:rect id="_x0000_s1060" style="position:absolute;left:1220;top:23;width:7702;height:2245" filled="f" stroked="f">
              <v:textbox style="mso-next-textbox:#_x0000_s1060" inset="0,0,0,0">
                <w:txbxContent>
                  <w:p w:rsidR="00645D07" w:rsidRDefault="005E6A14" w:rsidP="005E6A1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66"/>
                        <w:szCs w:val="66"/>
                      </w:rPr>
                      <w:t xml:space="preserve">Sample </w:t>
                    </w:r>
                    <w:r w:rsidR="00645D0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66"/>
                        <w:szCs w:val="66"/>
                      </w:rPr>
                      <w:t>Cost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66"/>
                        <w:szCs w:val="66"/>
                      </w:rPr>
                      <w:t xml:space="preserve"> Benefit Analysis</w:t>
                    </w:r>
                  </w:p>
                </w:txbxContent>
              </v:textbox>
            </v:rect>
            <v:rect id="_x0000_s1061" style="position:absolute;left:43;top:1592;width:1474;height:544;mso-wrap-style:none" filled="f" stroked="f">
              <v:textbox style="mso-next-textbox:#_x0000_s106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Part Number</w:t>
                    </w:r>
                  </w:p>
                </w:txbxContent>
              </v:textbox>
            </v:rect>
            <v:rect id="_x0000_s1062" style="position:absolute;left:43;top:1901;width:1301;height:544;mso-wrap-style:none" filled="f" stroked="f">
              <v:textbox style="mso-next-textbox:#_x0000_s106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Description</w:t>
                    </w:r>
                  </w:p>
                </w:txbxContent>
              </v:textbox>
            </v:rect>
            <v:rect id="_x0000_s1063" style="position:absolute;left:43;top:2521;width:3107;height:544;mso-wrap-style:none" filled="f" stroked="f">
              <v:textbox style="mso-next-textbox:#_x0000_s106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Total Requirements (Units)</w:t>
                    </w:r>
                  </w:p>
                </w:txbxContent>
              </v:textbox>
            </v:rect>
            <v:rect id="_x0000_s1064" style="position:absolute;left:4295;top:2521;width:796;height:544;mso-wrap-style:none" filled="f" stroked="f">
              <v:textbox style="mso-next-textbox:#_x0000_s106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20,000</w:t>
                    </w:r>
                  </w:p>
                </w:txbxContent>
              </v:textbox>
            </v:rect>
            <v:rect id="_x0000_s1065" style="position:absolute;left:43;top:2831;width:2255;height:544;mso-wrap-style:none" filled="f" stroked="f">
              <v:textbox style="mso-next-textbox:#_x0000_s106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Number of Vendors</w:t>
                    </w:r>
                  </w:p>
                </w:txbxContent>
              </v:textbox>
            </v:rect>
            <v:rect id="_x0000_s1066" style="position:absolute;left:4798;top:2831;width:145;height:544;mso-wrap-style:none" filled="f" stroked="f">
              <v:textbox style="mso-next-textbox:#_x0000_s106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5</w:t>
                    </w:r>
                  </w:p>
                </w:txbxContent>
              </v:textbox>
            </v:rect>
            <v:rect id="_x0000_s1067" style="position:absolute;left:43;top:3141;width:2848;height:544;mso-wrap-style:none" filled="f" stroked="f">
              <v:textbox style="mso-next-textbox:#_x0000_s106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Requirement per Vendor</w:t>
                    </w:r>
                  </w:p>
                </w:txbxContent>
              </v:textbox>
            </v:rect>
            <v:rect id="_x0000_s1068" style="position:absolute;left:4393;top:3141;width:651;height:544;mso-wrap-style:none" filled="f" stroked="f">
              <v:textbox style="mso-next-textbox:#_x0000_s106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4,000</w:t>
                    </w:r>
                  </w:p>
                </w:txbxContent>
              </v:textbox>
            </v:rect>
            <v:rect id="_x0000_s1069" style="position:absolute;left:54;top:3767;width:7101;height:676;mso-wrap-style:none" filled="f" stroked="f">
              <v:textbox style="mso-next-textbox:#_x0000_s106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  <w:t>PRICES AND DELIVERY COSTS IN UNITS</w:t>
                    </w:r>
                  </w:p>
                </w:txbxContent>
              </v:textbox>
            </v:rect>
            <v:rect id="_x0000_s1070" style="position:absolute;left:899;top:4197;width:839;height:544;mso-wrap-style:none" filled="f" stroked="f">
              <v:textbox style="mso-next-textbox:#_x0000_s107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071" style="position:absolute;left:4139;top:4197;width:1041;height:544;mso-wrap-style:none" filled="f" stroked="f">
              <v:textbox style="mso-next-textbox:#_x0000_s107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Bid Price </w:t>
                    </w:r>
                  </w:p>
                </w:txbxContent>
              </v:textbox>
            </v:rect>
            <v:rect id="_x0000_s1072" style="position:absolute;left:5478;top:4197;width:940;height:544;mso-wrap-style:none" filled="f" stroked="f">
              <v:textbox style="mso-next-textbox:#_x0000_s107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Delivery </w:t>
                    </w:r>
                  </w:p>
                </w:txbxContent>
              </v:textbox>
            </v:rect>
            <v:rect id="_x0000_s1073" style="position:absolute;left:6981;top:4197;width:579;height:544;mso-wrap-style:none" filled="f" stroked="f">
              <v:textbox style="mso-next-textbox:#_x0000_s107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Total </w:t>
                    </w:r>
                  </w:p>
                </w:txbxContent>
              </v:textbox>
            </v:rect>
            <v:rect id="_x0000_s1074" style="position:absolute;left:116;top:4507;width:217;height:544;mso-wrap-style:none" filled="f" stroked="f">
              <v:textbox style="mso-next-textbox:#_x0000_s107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1. </w:t>
                    </w:r>
                  </w:p>
                </w:txbxContent>
              </v:textbox>
            </v:rect>
            <v:rect id="_x0000_s1075" style="position:absolute;left:381;top:4507;width:839;height:544;mso-wrap-style:none" filled="f" stroked="f">
              <v:textbox style="mso-next-textbox:#_x0000_s107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076" style="position:absolute;left:4541;top:4507;width:434;height:544;mso-wrap-style:none" filled="f" stroked="f">
              <v:textbox style="mso-next-textbox:#_x0000_s107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$24</w:t>
                    </w:r>
                  </w:p>
                </w:txbxContent>
              </v:textbox>
            </v:rect>
            <v:rect id="_x0000_s1077" style="position:absolute;left:5904;top:4507;width:290;height:544;mso-wrap-style:none" filled="f" stroked="f">
              <v:textbox style="mso-next-textbox:#_x0000_s107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$1</w:t>
                    </w:r>
                  </w:p>
                </w:txbxContent>
              </v:textbox>
            </v:rect>
            <v:rect id="_x0000_s1078" style="position:absolute;left:7071;top:4507;width:434;height:544;mso-wrap-style:none" filled="f" stroked="f">
              <v:textbox style="mso-next-textbox:#_x0000_s107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$24</w:t>
                    </w:r>
                  </w:p>
                </w:txbxContent>
              </v:textbox>
            </v:rect>
            <v:rect id="_x0000_s1079" style="position:absolute;left:116;top:4817;width:217;height:544;mso-wrap-style:none" filled="f" stroked="f">
              <v:textbox style="mso-next-textbox:#_x0000_s107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2. </w:t>
                    </w:r>
                  </w:p>
                </w:txbxContent>
              </v:textbox>
            </v:rect>
            <v:rect id="_x0000_s1080" style="position:absolute;left:381;top:4817;width:839;height:544;mso-wrap-style:none" filled="f" stroked="f">
              <v:textbox style="mso-next-textbox:#_x0000_s108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081" style="position:absolute;left:4541;top:4817;width:434;height:544;mso-wrap-style:none" filled="f" stroked="f">
              <v:textbox style="mso-next-textbox:#_x0000_s108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$21</w:t>
                    </w:r>
                  </w:p>
                </w:txbxContent>
              </v:textbox>
            </v:rect>
            <v:rect id="_x0000_s1082" style="position:absolute;left:5904;top:4817;width:290;height:544;mso-wrap-style:none" filled="f" stroked="f">
              <v:textbox style="mso-next-textbox:#_x0000_s108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$2</w:t>
                    </w:r>
                  </w:p>
                </w:txbxContent>
              </v:textbox>
            </v:rect>
            <v:rect id="_x0000_s1083" style="position:absolute;left:7071;top:4817;width:434;height:544;mso-wrap-style:none" filled="f" stroked="f">
              <v:textbox style="mso-next-textbox:#_x0000_s108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$23</w:t>
                    </w:r>
                  </w:p>
                </w:txbxContent>
              </v:textbox>
            </v:rect>
            <v:rect id="_x0000_s1084" style="position:absolute;left:116;top:5127;width:217;height:544;mso-wrap-style:none" filled="f" stroked="f">
              <v:textbox style="mso-next-textbox:#_x0000_s108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3. </w:t>
                    </w:r>
                  </w:p>
                </w:txbxContent>
              </v:textbox>
            </v:rect>
            <v:rect id="_x0000_s1085" style="position:absolute;left:381;top:5127;width:839;height:544;mso-wrap-style:none" filled="f" stroked="f">
              <v:textbox style="mso-next-textbox:#_x0000_s108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086" style="position:absolute;left:4541;top:5127;width:434;height:544;mso-wrap-style:none" filled="f" stroked="f">
              <v:textbox style="mso-next-textbox:#_x0000_s108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$23</w:t>
                    </w:r>
                  </w:p>
                </w:txbxContent>
              </v:textbox>
            </v:rect>
            <v:rect id="_x0000_s1087" style="position:absolute;left:5904;top:5127;width:290;height:544;mso-wrap-style:none" filled="f" stroked="f">
              <v:textbox style="mso-next-textbox:#_x0000_s108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$2</w:t>
                    </w:r>
                  </w:p>
                </w:txbxContent>
              </v:textbox>
            </v:rect>
            <v:rect id="_x0000_s1088" style="position:absolute;left:7071;top:5127;width:434;height:544;mso-wrap-style:none" filled="f" stroked="f">
              <v:textbox style="mso-next-textbox:#_x0000_s108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$25</w:t>
                    </w:r>
                  </w:p>
                </w:txbxContent>
              </v:textbox>
            </v:rect>
            <v:rect id="_x0000_s1089" style="position:absolute;left:116;top:5437;width:217;height:544;mso-wrap-style:none" filled="f" stroked="f">
              <v:textbox style="mso-next-textbox:#_x0000_s108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4. </w:t>
                    </w:r>
                  </w:p>
                </w:txbxContent>
              </v:textbox>
            </v:rect>
            <v:rect id="_x0000_s1090" style="position:absolute;left:381;top:5437;width:839;height:544;mso-wrap-style:none" filled="f" stroked="f">
              <v:textbox style="mso-next-textbox:#_x0000_s109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091" style="position:absolute;left:4541;top:5437;width:434;height:544;mso-wrap-style:none" filled="f" stroked="f">
              <v:textbox style="mso-next-textbox:#_x0000_s109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$22</w:t>
                    </w:r>
                  </w:p>
                </w:txbxContent>
              </v:textbox>
            </v:rect>
            <v:rect id="_x0000_s1092" style="position:absolute;left:5904;top:5437;width:290;height:544;mso-wrap-style:none" filled="f" stroked="f">
              <v:textbox style="mso-next-textbox:#_x0000_s109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$1</w:t>
                    </w:r>
                  </w:p>
                </w:txbxContent>
              </v:textbox>
            </v:rect>
            <v:rect id="_x0000_s1093" style="position:absolute;left:7071;top:5437;width:434;height:544;mso-wrap-style:none" filled="f" stroked="f">
              <v:textbox style="mso-next-textbox:#_x0000_s109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$23</w:t>
                    </w:r>
                  </w:p>
                </w:txbxContent>
              </v:textbox>
            </v:rect>
            <v:rect id="_x0000_s1094" style="position:absolute;left:116;top:5746;width:217;height:544;mso-wrap-style:none" filled="f" stroked="f">
              <v:textbox style="mso-next-textbox:#_x0000_s109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5. </w:t>
                    </w:r>
                  </w:p>
                </w:txbxContent>
              </v:textbox>
            </v:rect>
            <v:rect id="_x0000_s1095" style="position:absolute;left:381;top:5746;width:839;height:544;mso-wrap-style:none" filled="f" stroked="f">
              <v:textbox style="mso-next-textbox:#_x0000_s109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096" style="position:absolute;left:4541;top:5746;width:434;height:544;mso-wrap-style:none" filled="f" stroked="f">
              <v:textbox style="mso-next-textbox:#_x0000_s109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$22</w:t>
                    </w:r>
                  </w:p>
                </w:txbxContent>
              </v:textbox>
            </v:rect>
            <v:rect id="_x0000_s1097" style="position:absolute;left:5904;top:5746;width:290;height:544;mso-wrap-style:none" filled="f" stroked="f">
              <v:textbox style="mso-next-textbox:#_x0000_s109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$1</w:t>
                    </w:r>
                  </w:p>
                </w:txbxContent>
              </v:textbox>
            </v:rect>
            <v:rect id="_x0000_s1098" style="position:absolute;left:6923;top:5746;width:651;height:544;mso-wrap-style:none" filled="f" stroked="f">
              <v:textbox style="mso-next-textbox:#_x0000_s109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23.45</w:t>
                    </w:r>
                  </w:p>
                </w:txbxContent>
              </v:textbox>
            </v:rect>
            <v:rect id="_x0000_s1099" style="position:absolute;left:43;top:6065;width:4047;height:544;mso-wrap-style:none" filled="f" stroked="f">
              <v:textbox style="mso-next-textbox:#_x0000_s109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 xml:space="preserve">Average Delivered Price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>Per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 xml:space="preserve"> Unit </w:t>
                    </w:r>
                  </w:p>
                </w:txbxContent>
              </v:textbox>
            </v:rect>
            <v:rect id="_x0000_s1100" style="position:absolute;left:6825;top:6065;width:796;height:544;mso-wrap-style:none" filled="f" stroked="f">
              <v:textbox style="mso-next-textbox:#_x0000_s110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>$23.75</w:t>
                    </w:r>
                  </w:p>
                </w:txbxContent>
              </v:textbox>
            </v:rect>
            <v:rect id="_x0000_s1101" style="position:absolute;left:54;top:6718;width:6820;height:676;mso-wrap-style:none" filled="f" stroked="f">
              <v:textbox style="mso-next-textbox:#_x0000_s110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  <w:t>ALLOCATION OF ORDERS AND COSTS</w:t>
                    </w:r>
                  </w:p>
                </w:txbxContent>
              </v:textbox>
            </v:rect>
            <v:rect id="_x0000_s1102" style="position:absolute;left:4267;top:7148;width:853;height:544;mso-wrap-style:none" filled="f" stroked="f">
              <v:textbox style="mso-next-textbox:#_x0000_s110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Manual </w:t>
                    </w:r>
                  </w:p>
                </w:txbxContent>
              </v:textbox>
            </v:rect>
            <v:rect id="_x0000_s1103" style="position:absolute;left:5365;top:7148;width:1099;height:544;mso-wrap-style:none" filled="f" stroked="f">
              <v:textbox style="mso-next-textbox:#_x0000_s110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Delivered </w:t>
                    </w:r>
                  </w:p>
                </w:txbxContent>
              </v:textbox>
            </v:rect>
            <v:rect id="_x0000_s1104" style="position:absolute;left:6745;top:7148;width:997;height:544;mso-wrap-style:none" filled="f" stroked="f">
              <v:textbox style="mso-next-textbox:#_x0000_s1104;mso-fit-shape-to-text:t" inset="0,0,0,0">
                <w:txbxContent>
                  <w:p w:rsidR="00645D07" w:rsidRDefault="00645D07"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Price vs.</w:t>
                    </w:r>
                    <w:proofErr w:type="gramEnd"/>
                  </w:p>
                </w:txbxContent>
              </v:textbox>
            </v:rect>
            <v:rect id="_x0000_s1105" style="position:absolute;left:8149;top:7148;width:723;height:544;mso-wrap-style:none" filled="f" stroked="f">
              <v:textbox style="mso-next-textbox:#_x0000_s110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Actual </w:t>
                    </w:r>
                  </w:p>
                </w:txbxContent>
              </v:textbox>
            </v:rect>
            <v:rect id="_x0000_s1106" style="position:absolute;left:9194;top:7148;width:969;height:544;mso-wrap-style:none" filled="f" stroked="f">
              <v:textbox style="mso-next-textbox:#_x0000_s110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 Amount  </w:t>
                    </w:r>
                  </w:p>
                </w:txbxContent>
              </v:textbox>
            </v:rect>
            <v:rect id="_x0000_s1107" style="position:absolute;left:899;top:7458;width:839;height:544;mso-wrap-style:none" filled="f" stroked="f">
              <v:textbox style="mso-next-textbox:#_x0000_s110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108" style="position:absolute;left:4167;top:7458;width:997;height:544;mso-wrap-style:none" filled="f" stroked="f">
              <v:textbox style="mso-next-textbox:#_x0000_s110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Override </w:t>
                    </w:r>
                  </w:p>
                </w:txbxContent>
              </v:textbox>
            </v:rect>
            <v:rect id="_x0000_s1109" style="position:absolute;left:5344;top:7458;width:1127;height:544;mso-wrap-style:none" filled="f" stroked="f">
              <v:textbox style="mso-next-textbox:#_x0000_s110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Price/Unit </w:t>
                    </w:r>
                  </w:p>
                </w:txbxContent>
              </v:textbox>
            </v:rect>
            <v:rect id="_x0000_s1110" style="position:absolute;left:6767;top:7458;width:969;height:544;mso-wrap-style:none" filled="f" stroked="f">
              <v:textbox style="mso-next-textbox:#_x0000_s111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Average</w:t>
                    </w:r>
                  </w:p>
                </w:txbxContent>
              </v:textbox>
            </v:rect>
            <v:rect id="_x0000_s1111" style="position:absolute;left:8186;top:7458;width:665;height:544;mso-wrap-style:none" filled="f" stroked="f">
              <v:textbox style="mso-next-textbox:#_x0000_s111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Order </w:t>
                    </w:r>
                  </w:p>
                </w:txbxContent>
              </v:textbox>
            </v:rect>
            <v:rect id="_x0000_s1112" style="position:absolute;left:9251;top:7458;width:954;height:544;mso-wrap-style:none" filled="f" stroked="f">
              <v:textbox style="mso-next-textbox:#_x0000_s1112;mso-fit-shape-to-text:t" inset="0,0,0,0">
                <w:txbxContent>
                  <w:p w:rsidR="00645D07" w:rsidRDefault="00645D07"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of</w:t>
                    </w:r>
                    <w:proofErr w:type="gramEnd"/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 Order </w:t>
                    </w:r>
                  </w:p>
                </w:txbxContent>
              </v:textbox>
            </v:rect>
            <v:rect id="_x0000_s1113" style="position:absolute;left:116;top:7768;width:217;height:544;mso-wrap-style:none" filled="f" stroked="f">
              <v:textbox style="mso-next-textbox:#_x0000_s111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1. </w:t>
                    </w:r>
                  </w:p>
                </w:txbxContent>
              </v:textbox>
            </v:rect>
            <v:rect id="_x0000_s1114" style="position:absolute;left:381;top:7768;width:839;height:544;mso-wrap-style:none" filled="f" stroked="f">
              <v:textbox style="mso-next-textbox:#_x0000_s111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115" style="position:absolute;left:4503;top:7768;width:579;height:544;mso-wrap-style:none" filled="f" stroked="f">
              <v:textbox style="mso-next-textbox:#_x0000_s111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3000</w:t>
                    </w:r>
                  </w:p>
                </w:txbxContent>
              </v:textbox>
            </v:rect>
            <v:rect id="_x0000_s1116" style="position:absolute;left:5806;top:7768;width:434;height:544;mso-wrap-style:none" filled="f" stroked="f">
              <v:textbox style="mso-next-textbox:#_x0000_s111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$24</w:t>
                    </w:r>
                  </w:p>
                </w:txbxContent>
              </v:textbox>
            </v:rect>
            <v:rect id="_x0000_s1117" style="position:absolute;left:6972;top:7768;width:665;height:544;mso-wrap-style:none" filled="f" stroked="f">
              <v:textbox style="mso-next-textbox:#_x0000_s111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103%</w:t>
                    </w:r>
                  </w:p>
                </w:txbxContent>
              </v:textbox>
            </v:rect>
            <v:rect id="_x0000_s1118" style="position:absolute;left:8297;top:7768;width:579;height:544;mso-wrap-style:none" filled="f" stroked="f">
              <v:textbox style="mso-next-textbox:#_x0000_s111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3000</w:t>
                    </w:r>
                  </w:p>
                </w:txbxContent>
              </v:textbox>
            </v:rect>
            <v:rect id="_x0000_s1119" style="position:absolute;left:9256;top:7768;width:940;height:544;mso-wrap-style:none" filled="f" stroked="f">
              <v:textbox style="mso-next-textbox:#_x0000_s111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$73,200</w:t>
                    </w:r>
                  </w:p>
                </w:txbxContent>
              </v:textbox>
            </v:rect>
            <v:rect id="_x0000_s1120" style="position:absolute;left:116;top:8078;width:217;height:544;mso-wrap-style:none" filled="f" stroked="f">
              <v:textbox style="mso-next-textbox:#_x0000_s112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2. </w:t>
                    </w:r>
                  </w:p>
                </w:txbxContent>
              </v:textbox>
            </v:rect>
            <v:rect id="_x0000_s1121" style="position:absolute;left:381;top:8078;width:839;height:544;mso-wrap-style:none" filled="f" stroked="f">
              <v:textbox style="mso-next-textbox:#_x0000_s112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122" style="position:absolute;left:4404;top:8078;width:724;height:544;mso-wrap-style:none" filled="f" stroked="f">
              <v:textbox style="mso-next-textbox:#_x0000_s112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10000</w:t>
                    </w:r>
                  </w:p>
                </w:txbxContent>
              </v:textbox>
            </v:rect>
            <v:rect id="_x0000_s1123" style="position:absolute;left:5806;top:8078;width:434;height:544;mso-wrap-style:none" filled="f" stroked="f">
              <v:textbox style="mso-next-textbox:#_x0000_s112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$23</w:t>
                    </w:r>
                  </w:p>
                </w:txbxContent>
              </v:textbox>
            </v:rect>
            <v:rect id="_x0000_s1124" style="position:absolute;left:7071;top:8078;width:521;height:544;mso-wrap-style:none" filled="f" stroked="f">
              <v:textbox style="mso-next-textbox:#_x0000_s112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95%</w:t>
                    </w:r>
                  </w:p>
                </w:txbxContent>
              </v:textbox>
            </v:rect>
            <v:rect id="_x0000_s1125" style="position:absolute;left:8198;top:8078;width:724;height:544;mso-wrap-style:none" filled="f" stroked="f">
              <v:textbox style="mso-next-textbox:#_x0000_s112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10000</w:t>
                    </w:r>
                  </w:p>
                </w:txbxContent>
              </v:textbox>
            </v:rect>
            <v:rect id="_x0000_s1126" style="position:absolute;left:9157;top:8078;width:1085;height:544;mso-wrap-style:none" filled="f" stroked="f">
              <v:textbox style="mso-next-textbox:#_x0000_s112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$226,500</w:t>
                    </w:r>
                  </w:p>
                </w:txbxContent>
              </v:textbox>
            </v:rect>
            <v:rect id="_x0000_s1127" style="position:absolute;left:116;top:8388;width:217;height:544;mso-wrap-style:none" filled="f" stroked="f">
              <v:textbox style="mso-next-textbox:#_x0000_s112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3. </w:t>
                    </w:r>
                  </w:p>
                </w:txbxContent>
              </v:textbox>
            </v:rect>
            <v:rect id="_x0000_s1128" style="position:absolute;left:381;top:8388;width:839;height:544;mso-wrap-style:none" filled="f" stroked="f">
              <v:textbox style="mso-next-textbox:#_x0000_s112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129" style="position:absolute;left:4798;top:8388;width:145;height:544;mso-wrap-style:none" filled="f" stroked="f">
              <v:textbox style="mso-next-textbox:#_x0000_s112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0</w:t>
                    </w:r>
                  </w:p>
                </w:txbxContent>
              </v:textbox>
            </v:rect>
            <v:rect id="_x0000_s1130" style="position:absolute;left:5806;top:8388;width:434;height:544;mso-wrap-style:none" filled="f" stroked="f">
              <v:textbox style="mso-next-textbox:#_x0000_s113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$25</w:t>
                    </w:r>
                  </w:p>
                </w:txbxContent>
              </v:textbox>
            </v:rect>
            <v:rect id="_x0000_s1131" style="position:absolute;left:6972;top:8388;width:665;height:544;mso-wrap-style:none" filled="f" stroked="f">
              <v:textbox style="mso-next-textbox:#_x0000_s113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104%</w:t>
                    </w:r>
                  </w:p>
                </w:txbxContent>
              </v:textbox>
            </v:rect>
            <v:rect id="_x0000_s1132" style="position:absolute;left:8592;top:8388;width:145;height:544;mso-wrap-style:none" filled="f" stroked="f">
              <v:textbox style="mso-next-textbox:#_x0000_s113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0</w:t>
                    </w:r>
                  </w:p>
                </w:txbxContent>
              </v:textbox>
            </v:rect>
            <v:rect id="_x0000_s1133" style="position:absolute;left:9699;top:8388;width:290;height:544;mso-wrap-style:none" filled="f" stroked="f">
              <v:textbox style="mso-next-textbox:#_x0000_s113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$0</w:t>
                    </w:r>
                  </w:p>
                </w:txbxContent>
              </v:textbox>
            </v:rect>
            <v:rect id="_x0000_s1134" style="position:absolute;left:116;top:8698;width:217;height:544;mso-wrap-style:none" filled="f" stroked="f">
              <v:textbox style="mso-next-textbox:#_x0000_s113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4. </w:t>
                    </w:r>
                  </w:p>
                </w:txbxContent>
              </v:textbox>
            </v:rect>
            <v:rect id="_x0000_s1135" style="position:absolute;left:381;top:8698;width:839;height:544;mso-wrap-style:none" filled="f" stroked="f">
              <v:textbox style="mso-next-textbox:#_x0000_s113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136" style="position:absolute;left:4503;top:8698;width:579;height:544;mso-wrap-style:none" filled="f" stroked="f">
              <v:textbox style="mso-next-textbox:#_x0000_s113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FF"/>
                        <w:sz w:val="26"/>
                        <w:szCs w:val="26"/>
                      </w:rPr>
                      <w:t>7000</w:t>
                    </w:r>
                  </w:p>
                </w:txbxContent>
              </v:textbox>
            </v:rect>
            <v:rect id="_x0000_s1137" style="position:absolute;left:5806;top:8698;width:434;height:544;mso-wrap-style:none" filled="f" stroked="f">
              <v:textbox style="mso-next-textbox:#_x0000_s113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$23</w:t>
                    </w:r>
                  </w:p>
                </w:txbxContent>
              </v:textbox>
            </v:rect>
            <v:rect id="_x0000_s1138" style="position:absolute;left:7071;top:8698;width:521;height:544;mso-wrap-style:none" filled="f" stroked="f">
              <v:textbox style="mso-next-textbox:#_x0000_s113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99%</w:t>
                    </w:r>
                  </w:p>
                </w:txbxContent>
              </v:textbox>
            </v:rect>
            <v:rect id="_x0000_s1139" style="position:absolute;left:8297;top:8698;width:579;height:544;mso-wrap-style:none" filled="f" stroked="f">
              <v:textbox style="mso-next-textbox:#_x0000_s113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7000</w:t>
                    </w:r>
                  </w:p>
                </w:txbxContent>
              </v:textbox>
            </v:rect>
            <v:rect id="_x0000_s1140" style="position:absolute;left:9157;top:8698;width:1085;height:544;mso-wrap-style:none" filled="f" stroked="f">
              <v:textbox style="mso-next-textbox:#_x0000_s114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$164,150</w:t>
                    </w:r>
                  </w:p>
                </w:txbxContent>
              </v:textbox>
            </v:rect>
            <v:rect id="_x0000_s1141" style="position:absolute;left:116;top:9008;width:217;height:544;mso-wrap-style:none" filled="f" stroked="f">
              <v:textbox style="mso-next-textbox:#_x0000_s114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 xml:space="preserve">5. </w:t>
                    </w:r>
                  </w:p>
                </w:txbxContent>
              </v:textbox>
            </v:rect>
            <v:rect id="_x0000_s1142" style="position:absolute;left:381;top:9008;width:839;height:544;mso-wrap-style:none" filled="f" stroked="f">
              <v:textbox style="mso-next-textbox:#_x0000_s114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Vendor</w:t>
                    </w:r>
                  </w:p>
                </w:txbxContent>
              </v:textbox>
            </v:rect>
            <v:rect id="_x0000_s1143" style="position:absolute;left:4798;top:9008;width:145;height:544;mso-wrap-style:none" filled="f" stroked="f">
              <v:textbox style="mso-next-textbox:#_x0000_s114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0</w:t>
                    </w:r>
                  </w:p>
                </w:txbxContent>
              </v:textbox>
            </v:rect>
            <v:rect id="_x0000_s1144" style="position:absolute;left:5806;top:9008;width:434;height:544;mso-wrap-style:none" filled="f" stroked="f">
              <v:textbox style="mso-next-textbox:#_x0000_s114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$23</w:t>
                    </w:r>
                  </w:p>
                </w:txbxContent>
              </v:textbox>
            </v:rect>
            <v:rect id="_x0000_s1145" style="position:absolute;left:7071;top:9008;width:521;height:544;mso-wrap-style:none" filled="f" stroked="f">
              <v:textbox style="mso-next-textbox:#_x0000_s114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99%</w:t>
                    </w:r>
                  </w:p>
                </w:txbxContent>
              </v:textbox>
            </v:rect>
            <v:rect id="_x0000_s1146" style="position:absolute;left:8592;top:9008;width:145;height:544;mso-wrap-style:none" filled="f" stroked="f">
              <v:textbox style="mso-next-textbox:#_x0000_s114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0</w:t>
                    </w:r>
                  </w:p>
                </w:txbxContent>
              </v:textbox>
            </v:rect>
            <v:rect id="_x0000_s1147" style="position:absolute;left:9857;top:9008;width:145;height:544;mso-wrap-style:none" filled="f" stroked="f">
              <v:textbox style="mso-next-textbox:#_x0000_s114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0</w:t>
                    </w:r>
                  </w:p>
                </w:txbxContent>
              </v:textbox>
            </v:rect>
            <v:rect id="_x0000_s1148" style="position:absolute;left:43;top:9327;width:1344;height:544;mso-wrap-style:none" filled="f" stroked="f">
              <v:textbox style="mso-next-textbox:#_x0000_s1148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 xml:space="preserve">Total Units </w:t>
                    </w:r>
                  </w:p>
                </w:txbxContent>
              </v:textbox>
            </v:rect>
            <v:rect id="_x0000_s1149" style="position:absolute;left:8198;top:9327;width:724;height:544;mso-wrap-style:none" filled="f" stroked="f">
              <v:textbox style="mso-next-textbox:#_x0000_s1149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>20000</w:t>
                    </w:r>
                  </w:p>
                </w:txbxContent>
              </v:textbox>
            </v:rect>
            <v:rect id="_x0000_s1150" style="position:absolute;left:54;top:9980;width:1860;height:676;mso-wrap-style:none" filled="f" stroked="f">
              <v:textbox style="mso-next-textbox:#_x0000_s1150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  <w:t>SUMMARY</w:t>
                    </w:r>
                  </w:p>
                </w:txbxContent>
              </v:textbox>
            </v:rect>
            <v:rect id="_x0000_s1151" style="position:absolute;left:43;top:10410;width:2341;height:544;mso-wrap-style:none" filled="f" stroked="f">
              <v:textbox style="mso-next-textbox:#_x0000_s1151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Total Cost of Orders</w:t>
                    </w:r>
                  </w:p>
                </w:txbxContent>
              </v:textbox>
            </v:rect>
            <v:rect id="_x0000_s1152" style="position:absolute;left:4098;top:10410;width:1085;height:544;mso-wrap-style:none" filled="f" stroked="f">
              <v:textbox style="mso-next-textbox:#_x0000_s1152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$463,850</w:t>
                    </w:r>
                  </w:p>
                </w:txbxContent>
              </v:textbox>
            </v:rect>
            <v:rect id="_x0000_s1153" style="position:absolute;left:43;top:10720;width:1952;height:544;mso-wrap-style:none" filled="f" stroked="f">
              <v:textbox style="mso-next-textbox:#_x0000_s1153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Low Bidder Total</w:t>
                    </w:r>
                  </w:p>
                </w:txbxContent>
              </v:textbox>
            </v:rect>
            <v:rect id="_x0000_s1154" style="position:absolute;left:4098;top:10720;width:1085;height:544;mso-wrap-style:none" filled="f" stroked="f">
              <v:textbox style="mso-next-textbox:#_x0000_s1154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$453,000</w:t>
                    </w:r>
                  </w:p>
                </w:txbxContent>
              </v:textbox>
            </v:rect>
            <v:rect id="_x0000_s1155" style="position:absolute;left:43;top:11045;width:3266;height:544;mso-wrap-style:none" filled="f" stroked="f">
              <v:textbox style="mso-next-textbox:#_x0000_s1155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  <w:t>Multiple Bid Premium and %</w:t>
                    </w:r>
                  </w:p>
                </w:txbxContent>
              </v:textbox>
            </v:rect>
            <v:rect id="_x0000_s1156" style="position:absolute;left:4197;top:11039;width:940;height:544;mso-wrap-style:none" filled="f" stroked="f">
              <v:textbox style="mso-next-textbox:#_x0000_s1156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>$10,850</w:t>
                    </w:r>
                  </w:p>
                </w:txbxContent>
              </v:textbox>
            </v:rect>
            <v:rect id="_x0000_s1157" style="position:absolute;left:5320;top:11039;width:738;height:544;mso-wrap-style:none" filled="f" stroked="f">
              <v:textbox style="mso-next-textbox:#_x0000_s1157;mso-fit-shape-to-text:t" inset="0,0,0,0">
                <w:txbxContent>
                  <w:p w:rsidR="00645D07" w:rsidRDefault="00645D0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6"/>
                        <w:szCs w:val="26"/>
                      </w:rPr>
                      <w:t>2.40%</w:t>
                    </w:r>
                  </w:p>
                </w:txbxContent>
              </v:textbox>
            </v:rect>
            <v:rect id="_x0000_s1158" style="position:absolute;left:43;top:11986;width:129;height:509;mso-wrap-style:none" filled="f" stroked="f">
              <v:textbox style="mso-next-textbox:#_x0000_s1158;mso-fit-shape-to-text:t" inset="0,0,0,0">
                <w:txbxContent>
                  <w:p w:rsidR="00645D07" w:rsidRDefault="00645D07"/>
                </w:txbxContent>
              </v:textbox>
            </v:rect>
            <v:line id="_x0000_s1159" style="position:absolute" from="9,9291" to="3525,9292" strokeweight="0"/>
            <v:rect id="_x0000_s1160" style="position:absolute;left:9;top:9291;width:3516;height:24" fillcolor="black" stroked="f"/>
            <v:line id="_x0000_s1161" style="position:absolute" from="3525,9291" to="8725,9292" strokeweight="0"/>
            <v:rect id="_x0000_s1162" style="position:absolute;left:3525;top:9291;width:5200;height:24" fillcolor="black" stroked="f"/>
            <v:line id="_x0000_s1163" style="position:absolute" from="3516,11003" to="3517,11379" strokeweight="0"/>
            <v:rect id="_x0000_s1164" style="position:absolute;left:3516;top:11003;width:17;height:376" fillcolor="black" stroked="f"/>
            <v:line id="_x0000_s1165" style="position:absolute" from="6187,11027" to="6188,11379" strokeweight="0"/>
            <v:rect id="_x0000_s1166" style="position:absolute;left:6187;top:11027;width:17;height:352" fillcolor="black" stroked="f"/>
            <v:line id="_x0000_s1167" style="position:absolute" from="2005,1874" to="6197,1875" strokeweight="0"/>
            <v:rect id="_x0000_s1168" style="position:absolute;left:2005;top:1874;width:4192;height:24" fillcolor="black" stroked="f"/>
            <v:line id="_x0000_s1169" style="position:absolute" from="2005,2184" to="6197,2185" strokeweight="0"/>
            <v:rect id="_x0000_s1170" style="position:absolute;left:2005;top:2184;width:4192;height:24" fillcolor="black" stroked="f"/>
            <v:line id="_x0000_s1171" style="position:absolute" from="9,4480" to="7462,4481" strokeweight="0"/>
            <v:rect id="_x0000_s1172" style="position:absolute;left:9;top:4480;width:7453;height:24" fillcolor="black" stroked="f"/>
            <v:line id="_x0000_s1173" style="position:absolute" from="9,6029" to="7462,6030" strokeweight="0"/>
            <v:rect id="_x0000_s1174" style="position:absolute;left:9;top:6029;width:7453;height:24" fillcolor="black" stroked="f"/>
            <v:rect id="_x0000_s1175" style="position:absolute;left:6195;top:6333;width:1267;height:24" fillcolor="black" stroked="f"/>
            <v:rect id="_x0000_s1176" style="position:absolute;left:6195;top:6381;width:1267;height:24" fillcolor="black" stroked="f"/>
            <v:line id="_x0000_s1177" style="position:absolute" from="9,7741" to="9992,7742" strokeweight="0"/>
            <v:rect id="_x0000_s1178" style="position:absolute;left:9;top:7741;width:9983;height:24" fillcolor="black" stroked="f"/>
            <v:line id="_x0000_s1179" style="position:absolute" from="8725,9291" to="9992,9292" strokeweight="0"/>
            <v:rect id="_x0000_s1180" style="position:absolute;left:8725;top:9291;width:1267;height:24" fillcolor="black" stroked="f"/>
            <v:rect id="_x0000_s1181" style="position:absolute;left:7460;top:9594;width:1267;height:25" fillcolor="black" stroked="f"/>
            <v:rect id="_x0000_s1182" style="position:absolute;left:7460;top:9643;width:1267;height:24" fillcolor="black" stroked="f"/>
            <v:line id="_x0000_s1183" style="position:absolute" from="3533,11003" to="6204,11004" strokeweight="0"/>
            <v:rect id="_x0000_s1184" style="position:absolute;left:3533;top:11003;width:2671;height:24" fillcolor="black" stroked="f"/>
            <v:rect id="_x0000_s1185" style="position:absolute;left:3533;top:11306;width:2654;height:24" fillcolor="black" stroked="f"/>
            <v:rect id="_x0000_s1186" style="position:absolute;left:3533;top:11355;width:2654;height:24" fillcolor="black" stroked="f"/>
            <v:rect id="_x0000_s1187" style="position:absolute;left:-170;top:-311;width:454;height:334" stroked="f"/>
            <w10:wrap type="none"/>
            <w10:anchorlock/>
          </v:group>
        </w:pict>
      </w:r>
    </w:p>
    <w:sectPr w:rsidR="004A22E8" w:rsidRPr="007C130E" w:rsidSect="00563636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 w:grammar="clean"/>
  <w:defaultTabStop w:val="720"/>
  <w:characterSpacingControl w:val="doNotCompress"/>
  <w:compat/>
  <w:rsids>
    <w:rsidRoot w:val="00787297"/>
    <w:rsid w:val="00084381"/>
    <w:rsid w:val="00147CCC"/>
    <w:rsid w:val="00220505"/>
    <w:rsid w:val="00245886"/>
    <w:rsid w:val="002B38A2"/>
    <w:rsid w:val="002D74A8"/>
    <w:rsid w:val="00306A47"/>
    <w:rsid w:val="00315808"/>
    <w:rsid w:val="00432C16"/>
    <w:rsid w:val="00455DF7"/>
    <w:rsid w:val="00482F7F"/>
    <w:rsid w:val="004A22E8"/>
    <w:rsid w:val="00507137"/>
    <w:rsid w:val="005153C2"/>
    <w:rsid w:val="00526554"/>
    <w:rsid w:val="0055428C"/>
    <w:rsid w:val="00563636"/>
    <w:rsid w:val="005A6B4C"/>
    <w:rsid w:val="005E6A14"/>
    <w:rsid w:val="00615DB4"/>
    <w:rsid w:val="00645D07"/>
    <w:rsid w:val="0066541D"/>
    <w:rsid w:val="00787297"/>
    <w:rsid w:val="007C130E"/>
    <w:rsid w:val="00825C14"/>
    <w:rsid w:val="00845046"/>
    <w:rsid w:val="009F0153"/>
    <w:rsid w:val="00A22446"/>
    <w:rsid w:val="00BD5A1C"/>
    <w:rsid w:val="00D64F0C"/>
    <w:rsid w:val="00E37320"/>
    <w:rsid w:val="00E7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6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153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ailto:jcesarone999@gmail.com" TargetMode="External" Type="http://schemas.openxmlformats.org/officeDocument/2006/relationships/hyperlink"/>
<Relationship Id="rId7" Target="http://engineeringsolutions.homestead.com/" TargetMode="External" Type="http://schemas.openxmlformats.org/officeDocument/2006/relationships/hyperlink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95E5-6AF4-4D75-AF9F-D3564258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95</Words>
  <Characters>744</Characters>
  <DocSecurity>0</DocSecurity>
  <Lines>372</Lines>
  <Paragraphs>41</Paragraphs>
  <ScaleCrop>false</ScaleCrop>
  <Company/>
  <LinksUpToDate>false</LinksUpToDate>
  <CharactersWithSpaces>798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