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0" w:rsidRPr="007F1390" w:rsidRDefault="001601E8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46.15pt;margin-top:-20.25pt;width:151.85pt;height:18.75pt;z-index:251665408;mso-width-relative:margin;mso-height-relative:margin" filled="f" stroked="f">
            <v:textbox>
              <w:txbxContent>
                <w:p w:rsidR="00A900A9" w:rsidRPr="00A900A9" w:rsidRDefault="00A900A9" w:rsidP="00A900A9">
                  <w:pPr>
                    <w:rPr>
                      <w:sz w:val="18"/>
                    </w:rPr>
                  </w:pPr>
                  <w:r w:rsidRPr="00A900A9">
                    <w:rPr>
                      <w:sz w:val="18"/>
                    </w:rPr>
                    <w:t>Cost and Benefits Analysis Template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-12.75pt;margin-top:-18pt;width:501pt;height:507pt;z-index:251658240" fillcolor="#eeece1 [3214]" strokecolor="white [3212]"/>
        </w:pict>
      </w:r>
      <w:r>
        <w:rPr>
          <w:noProof/>
          <w:sz w:val="24"/>
        </w:rPr>
        <w:pict>
          <v:shape id="_x0000_s1030" type="#_x0000_t202" style="position:absolute;margin-left:-12.75pt;margin-top:177.75pt;width:501pt;height:311.25pt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7478"/>
                    <w:gridCol w:w="2269"/>
                  </w:tblGrid>
                  <w:tr w:rsidR="00C04AE0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C04AE0" w:rsidRPr="00F12014" w:rsidRDefault="00B06E57" w:rsidP="00C04AE0">
                        <w:pPr>
                          <w:rPr>
                            <w:b/>
                          </w:rPr>
                        </w:pPr>
                        <w:r w:rsidRPr="00F12014">
                          <w:rPr>
                            <w:b/>
                            <w:sz w:val="30"/>
                          </w:rPr>
                          <w:t>Cost Description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C04AE0" w:rsidRDefault="00B06E57" w:rsidP="00F12014">
                        <w:pPr>
                          <w:jc w:val="center"/>
                        </w:pPr>
                        <w:r w:rsidRPr="00F12014">
                          <w:rPr>
                            <w:b/>
                            <w:sz w:val="30"/>
                          </w:rPr>
                          <w:t>For the Year</w:t>
                        </w:r>
                        <w:r w:rsidR="00D42D86" w:rsidRPr="00F12014">
                          <w:rPr>
                            <w:sz w:val="30"/>
                          </w:rPr>
                          <w:t xml:space="preserve"> </w:t>
                        </w:r>
                        <w:r w:rsidR="00D42D86">
                          <w:t>___________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7D2F38" w:rsidP="00C04AE0">
                        <w:r>
                          <w:t>Costs of newly proposed project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F47EA8" w:rsidRDefault="008135CC" w:rsidP="00F12014">
                        <w:pPr>
                          <w:jc w:val="center"/>
                        </w:pPr>
                        <w:r>
                          <w:t>$000.00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B1657A" w:rsidP="00C04AE0">
                        <w:r>
                          <w:t>Total capital costs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F47EA8" w:rsidRDefault="008135CC" w:rsidP="00F12014">
                        <w:pPr>
                          <w:jc w:val="center"/>
                        </w:pPr>
                        <w:r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Total non-recurring costs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D441DB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Total recurring costs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D441DB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Total tangible costs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D441DB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Total costs of proposed project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D441DB">
                          <w:t>$000.00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F47EA8" w:rsidP="00C04AE0"/>
                    </w:tc>
                    <w:tc>
                      <w:tcPr>
                        <w:tcW w:w="2269" w:type="dxa"/>
                      </w:tcPr>
                      <w:p w:rsidR="00F47EA8" w:rsidRDefault="00F47EA8" w:rsidP="00F12014">
                        <w:pPr>
                          <w:jc w:val="center"/>
                        </w:pP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BF48BC" w:rsidP="00C04AE0">
                        <w:r>
                          <w:t>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F47EA8" w:rsidRDefault="00F47EA8" w:rsidP="00F12014">
                        <w:pPr>
                          <w:jc w:val="center"/>
                        </w:pP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Business 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E616AA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Business 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E616AA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Net business 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E616AA">
                          <w:t>$000.00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F47EA8" w:rsidP="00C04AE0"/>
                    </w:tc>
                    <w:tc>
                      <w:tcPr>
                        <w:tcW w:w="2269" w:type="dxa"/>
                      </w:tcPr>
                      <w:p w:rsidR="00F47EA8" w:rsidRDefault="00F47EA8" w:rsidP="00F12014">
                        <w:pPr>
                          <w:jc w:val="center"/>
                        </w:pP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Revenue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1C720E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Cost Avoidance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1C720E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Other savings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1C720E">
                          <w:t>$000.00</w:t>
                        </w:r>
                      </w:p>
                    </w:tc>
                  </w:tr>
                  <w:tr w:rsidR="008135CC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8135CC" w:rsidRDefault="008135CC" w:rsidP="00C04AE0">
                        <w:r>
                          <w:t>Total 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8135CC" w:rsidRDefault="008135CC" w:rsidP="00F12014">
                        <w:pPr>
                          <w:jc w:val="center"/>
                        </w:pPr>
                        <w:r w:rsidRPr="001C720E">
                          <w:t>$000.00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F47EA8" w:rsidP="00C04AE0"/>
                    </w:tc>
                    <w:tc>
                      <w:tcPr>
                        <w:tcW w:w="2269" w:type="dxa"/>
                      </w:tcPr>
                      <w:p w:rsidR="00F47EA8" w:rsidRDefault="00F47EA8" w:rsidP="00F12014">
                        <w:pPr>
                          <w:jc w:val="center"/>
                        </w:pP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D76564" w:rsidP="00C04AE0">
                        <w:r>
                          <w:t>Cumulative</w:t>
                        </w:r>
                        <w:r w:rsidR="008E2E01">
                          <w:t xml:space="preserve"> benefits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F47EA8" w:rsidRDefault="008135CC" w:rsidP="00F12014">
                        <w:pPr>
                          <w:jc w:val="center"/>
                        </w:pPr>
                        <w:r>
                          <w:t>$000.000</w:t>
                        </w:r>
                      </w:p>
                    </w:tc>
                  </w:tr>
                  <w:tr w:rsidR="00F47EA8" w:rsidTr="00F12014">
                    <w:trPr>
                      <w:jc w:val="center"/>
                    </w:trPr>
                    <w:tc>
                      <w:tcPr>
                        <w:tcW w:w="7478" w:type="dxa"/>
                      </w:tcPr>
                      <w:p w:rsidR="00F47EA8" w:rsidRDefault="00F47EA8" w:rsidP="00C04AE0"/>
                    </w:tc>
                    <w:tc>
                      <w:tcPr>
                        <w:tcW w:w="2269" w:type="dxa"/>
                      </w:tcPr>
                      <w:p w:rsidR="00F47EA8" w:rsidRDefault="00F47EA8" w:rsidP="00C04AE0"/>
                    </w:tc>
                  </w:tr>
                </w:tbl>
                <w:p w:rsidR="00C04AE0" w:rsidRPr="00C04AE0" w:rsidRDefault="00C04AE0" w:rsidP="00C04AE0"/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40.5pt;margin-top:141pt;width:401.25pt;height:30.45pt;z-index:251663360;mso-width-relative:margin;mso-height-relative:margin" filled="f" stroked="f">
            <v:textbox>
              <w:txbxContent>
                <w:p w:rsidR="008E6EAB" w:rsidRPr="008E6EAB" w:rsidRDefault="008E6EAB" w:rsidP="008E6EAB">
                  <w:pPr>
                    <w:jc w:val="center"/>
                  </w:pPr>
                  <w:r w:rsidRPr="00880EC4">
                    <w:rPr>
                      <w:sz w:val="26"/>
                    </w:rPr>
                    <w:t xml:space="preserve">For the period of: </w:t>
                  </w:r>
                  <w:r>
                    <w:t>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8" type="#_x0000_t202" style="position:absolute;margin-left:-12.75pt;margin-top:-18pt;width:175.85pt;height:100.2pt;z-index:251662336;mso-width-relative:margin;mso-height-relative:margin" filled="f" stroked="f">
            <v:textbox>
              <w:txbxContent>
                <w:p w:rsidR="00760941" w:rsidRPr="007A3099" w:rsidRDefault="00760941" w:rsidP="007A3099">
                  <w:pPr>
                    <w:rPr>
                      <w:b/>
                      <w:sz w:val="32"/>
                    </w:rPr>
                  </w:pPr>
                  <w:r w:rsidRPr="007A3099">
                    <w:rPr>
                      <w:b/>
                      <w:sz w:val="32"/>
                    </w:rPr>
                    <w:t>COMPANY NAME HERE</w:t>
                  </w:r>
                </w:p>
                <w:p w:rsidR="00760941" w:rsidRDefault="00760941" w:rsidP="007A3099">
                  <w:r>
                    <w:t>Address line 1 address line 2</w:t>
                  </w:r>
                  <w:r>
                    <w:br/>
                    <w:t>phone: 555-555-55555</w:t>
                  </w:r>
                  <w:r>
                    <w:br/>
                    <w:t>fax: 555-555-55555</w:t>
                  </w:r>
                  <w:r>
                    <w:br/>
                    <w:t>www.emailaddress.com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12.75pt;margin-top:95.25pt;width:501pt;height:44.25pt;z-index:251660288;mso-width-relative:margin;mso-height-relative:margin" fillcolor="#d8d8d8 [2732]" stroked="f">
            <v:textbox style="mso-next-textbox:#_x0000_s1027">
              <w:txbxContent>
                <w:p w:rsidR="00D52BA8" w:rsidRPr="00604279" w:rsidRDefault="00D52BA8" w:rsidP="00D52BA8">
                  <w:pPr>
                    <w:jc w:val="center"/>
                    <w:rPr>
                      <w:rFonts w:ascii="Bodoni MT Black" w:hAnsi="Bodoni MT Black"/>
                      <w:b/>
                      <w:sz w:val="60"/>
                    </w:rPr>
                  </w:pPr>
                  <w:r w:rsidRPr="00604279">
                    <w:rPr>
                      <w:rFonts w:ascii="Bodoni MT Black" w:hAnsi="Bodoni MT Black"/>
                      <w:b/>
                      <w:sz w:val="60"/>
                    </w:rPr>
                    <w:t>COSTS BENEFITS ANALYSIS</w:t>
                  </w:r>
                </w:p>
              </w:txbxContent>
            </v:textbox>
          </v:shape>
        </w:pict>
      </w:r>
    </w:p>
    <w:sectPr w:rsidR="00042A10" w:rsidRPr="007F1390" w:rsidSect="00C0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1390"/>
    <w:rsid w:val="00017E49"/>
    <w:rsid w:val="00042A10"/>
    <w:rsid w:val="000A1928"/>
    <w:rsid w:val="00121C86"/>
    <w:rsid w:val="001317F5"/>
    <w:rsid w:val="001601E8"/>
    <w:rsid w:val="001754AA"/>
    <w:rsid w:val="002F4D00"/>
    <w:rsid w:val="004134C1"/>
    <w:rsid w:val="004326C2"/>
    <w:rsid w:val="005B4D25"/>
    <w:rsid w:val="00604279"/>
    <w:rsid w:val="007111B0"/>
    <w:rsid w:val="00752125"/>
    <w:rsid w:val="00760941"/>
    <w:rsid w:val="00780F24"/>
    <w:rsid w:val="007A3099"/>
    <w:rsid w:val="007D2F38"/>
    <w:rsid w:val="007E1784"/>
    <w:rsid w:val="007F1390"/>
    <w:rsid w:val="008135CC"/>
    <w:rsid w:val="00880EC4"/>
    <w:rsid w:val="008D4D4F"/>
    <w:rsid w:val="008E2E01"/>
    <w:rsid w:val="008E6EAB"/>
    <w:rsid w:val="00A200CF"/>
    <w:rsid w:val="00A900A9"/>
    <w:rsid w:val="00B06E57"/>
    <w:rsid w:val="00B130C3"/>
    <w:rsid w:val="00B1657A"/>
    <w:rsid w:val="00B66E4F"/>
    <w:rsid w:val="00B974C2"/>
    <w:rsid w:val="00BF48BC"/>
    <w:rsid w:val="00C01D8E"/>
    <w:rsid w:val="00C04AE0"/>
    <w:rsid w:val="00C14CF3"/>
    <w:rsid w:val="00CB084A"/>
    <w:rsid w:val="00CD0A25"/>
    <w:rsid w:val="00CD7344"/>
    <w:rsid w:val="00D42D86"/>
    <w:rsid w:val="00D52BA8"/>
    <w:rsid w:val="00D76564"/>
    <w:rsid w:val="00ED2983"/>
    <w:rsid w:val="00EF7030"/>
    <w:rsid w:val="00F12014"/>
    <w:rsid w:val="00F47EA8"/>
    <w:rsid w:val="00F90EAD"/>
    <w:rsid w:val="00FB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 stroke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4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