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67.125pt;margin-top:388.125pt;width:650.25pt;height:95.25pt;mso-position-horizontal-relative:page;mso-position-vertical-relative:page;z-index:-3040" coordorigin="1343,7763" coordsize="13005,1905">
            <v:shape style="position:absolute;left:1350;top:7770;width:2910;height:1890" coordorigin="1350,7770" coordsize="2910,1890" path="m3774,9660l1350,9660,1836,8715,1350,7770,3774,7770,4260,8715,3774,9660xe" filled="true" fillcolor="#e49cb1" stroked="false">
              <v:path arrowok="t"/>
              <v:fill type="solid"/>
            </v:shape>
            <v:shape style="position:absolute;left:1350;top:7770;width:2910;height:1890" coordorigin="1350,7770" coordsize="2910,1890" path="m1350,7770l3774,7770,4260,8715,3774,9660,1350,9660,1836,8715,1350,7770xe" filled="false" stroked="true" strokeweight=".75pt" strokecolor="#e49cb1">
              <v:path arrowok="t"/>
              <v:stroke dashstyle="solid"/>
            </v:shape>
            <v:shape style="position:absolute;left:3870;top:7770;width:2910;height:1890" coordorigin="3870,7770" coordsize="2910,1890" path="m6294,9660l3870,9660,4356,8715,3870,7770,6294,7770,6780,8715,6294,9660xe" filled="true" fillcolor="#1abc9c" stroked="false">
              <v:path arrowok="t"/>
              <v:fill type="solid"/>
            </v:shape>
            <v:shape style="position:absolute;left:3870;top:7770;width:2910;height:1890" coordorigin="3870,7770" coordsize="2910,1890" path="m3870,7770l6294,7770,6780,8715,6294,9660,3870,9660,4356,8715,3870,7770xe" filled="false" stroked="true" strokeweight=".75pt" strokecolor="#1abc9c">
              <v:path arrowok="t"/>
              <v:stroke dashstyle="solid"/>
            </v:shape>
            <v:shape style="position:absolute;left:6390;top:7770;width:2910;height:1890" coordorigin="6390,7770" coordsize="2910,1890" path="m8814,9660l6390,9660,6876,8715,6390,7770,8814,7770,9300,8715,8814,9660xe" filled="true" fillcolor="#ffc37c" stroked="false">
              <v:path arrowok="t"/>
              <v:fill type="solid"/>
            </v:shape>
            <v:shape style="position:absolute;left:6390;top:7770;width:2910;height:1890" coordorigin="6390,7770" coordsize="2910,1890" path="m6390,7770l8814,7770,9300,8715,8814,9660,6390,9660,6876,8715,6390,7770xe" filled="false" stroked="true" strokeweight=".75pt" strokecolor="#ffc37c">
              <v:path arrowok="t"/>
              <v:stroke dashstyle="solid"/>
            </v:shape>
            <v:shape style="position:absolute;left:8910;top:7770;width:2910;height:1890" coordorigin="8910,7770" coordsize="2910,1890" path="m11334,9660l8910,9660,9396,8715,8910,7770,11334,7770,11820,8715,11334,9660xe" filled="true" fillcolor="#2da1bf" stroked="false">
              <v:path arrowok="t"/>
              <v:fill type="solid"/>
            </v:shape>
            <v:shape style="position:absolute;left:8910;top:7770;width:2910;height:1890" coordorigin="8910,7770" coordsize="2910,1890" path="m8910,7770l11334,7770,11820,8715,11334,9660,8910,9660,9396,8715,8910,7770xe" filled="false" stroked="true" strokeweight=".75pt" strokecolor="#2da1bf">
              <v:path arrowok="t"/>
              <v:stroke dashstyle="solid"/>
            </v:shape>
            <v:shape style="position:absolute;left:11430;top:7770;width:2910;height:1890" coordorigin="11430,7770" coordsize="2910,1890" path="m13854,9660l11430,9660,11916,8715,11430,7770,13854,7770,14340,8715,13854,9660xe" filled="true" fillcolor="#3497db" stroked="false">
              <v:path arrowok="t"/>
              <v:fill type="solid"/>
            </v:shape>
            <v:shape style="position:absolute;left:11430;top:7770;width:2910;height:1890" coordorigin="11430,7770" coordsize="2910,1890" path="m11430,7770l13854,7770,14340,8715,13854,9660,11430,9660,11916,8715,11430,7770xe" filled="false" stroked="true" strokeweight=".75pt" strokecolor="#3497db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49.625pt;margin-top:177.375pt;width:102.75pt;height:102.75pt;mso-position-horizontal-relative:page;mso-position-vertical-relative:page;z-index:-3016" coordorigin="2993,3548" coordsize="2055,2055">
            <v:shape style="position:absolute;left:3000;top:3555;width:2040;height:2040" coordorigin="3000,3555" coordsize="2040,2040" path="m4021,5595l3945,5592,3870,5584,3797,5570,3726,5552,3657,5528,3591,5500,3527,5468,3465,5431,3407,5390,3351,5345,3299,5296,3251,5244,3206,5189,3165,5130,3128,5069,3095,5005,3067,4938,3043,4870,3025,4799,3011,4726,3003,4651,3000,4575,3003,4499,3011,4424,3025,4351,3043,4280,3067,4212,3095,4145,3128,4081,3165,4020,3206,3961,3251,3906,3299,3854,3351,3805,3407,3760,3465,3719,3527,3682,3591,3650,3657,3622,3726,3598,3797,3580,3870,3566,3945,3558,4021,3555,4097,3558,4172,3566,4245,3580,4316,3598,4384,3622,4451,3650,4515,3682,4576,3719,4635,3760,4690,3805,4742,3854,4790,3906,4835,3961,4876,4020,4913,4081,4945,4145,4973,4212,4997,4280,5015,4351,5029,4424,5037,4499,5040,4575,5037,4651,5029,4726,5015,4799,4997,4870,4973,4938,4945,5005,4913,5069,4876,5130,4835,5189,4790,5244,4742,5296,4690,5345,4635,5390,4576,5431,4515,5468,4451,5500,4384,5528,4316,5552,4245,5570,4172,5584,4097,5592,4021,5595xe" filled="true" fillcolor="#ffc37c" stroked="false">
              <v:path arrowok="t"/>
              <v:fill type="solid"/>
            </v:shape>
            <v:shape style="position:absolute;left:3000;top:3555;width:2040;height:2040" coordorigin="3000,3555" coordsize="2040,2040" path="m3000,4575l3003,4499,3011,4424,3025,4351,3043,4280,3067,4212,3095,4145,3128,4081,3165,4020,3206,3961,3251,3906,3299,3854,3351,3805,3407,3760,3465,3719,3527,3682,3591,3650,3657,3622,3726,3598,3797,3580,3870,3566,3945,3558,4021,3555,4097,3558,4172,3566,4245,3580,4316,3598,4384,3622,4451,3650,4515,3682,4576,3719,4635,3760,4690,3805,4742,3854,4790,3906,4835,3961,4876,4020,4913,4081,4945,4145,4973,4212,4997,4280,5015,4351,5029,4424,5037,4499,5040,4575,5037,4651,5029,4726,5015,4799,4997,4870,4973,4938,4945,5005,4913,5069,4876,5130,4835,5189,4790,5244,4742,5296,4690,5345,4635,5390,4576,5431,4515,5468,4451,5500,4384,5528,4316,5552,4245,5570,4172,5584,4097,5592,4021,5595,3945,5592,3870,5584,3797,5570,3726,5552,3657,5528,3591,5500,3527,5468,3465,5431,3407,5390,3351,5345,3299,5296,3251,5244,3206,5189,3165,5130,3128,5069,3095,5005,3067,4938,3043,4870,3025,4799,3011,4726,3003,4651,3000,4575xe" filled="false" stroked="true" strokeweight=".75pt" strokecolor="#ffc37c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01.125pt;margin-top:208.125pt;width:171.75pt;height:41.25pt;mso-position-horizontal-relative:page;mso-position-vertical-relative:page;z-index:-2992" coordorigin="6023,4163" coordsize="3435,825">
            <v:shape style="position:absolute;left:6030;top:4170;width:3420;height:810" coordorigin="6030,4170" coordsize="3420,810" path="m8964,4980l8964,4778,6030,4778,6030,4373,8964,4373,8964,4170,9450,4575,8964,4980xe" filled="true" fillcolor="#3497db" stroked="false">
              <v:path arrowok="t"/>
              <v:fill type="solid"/>
            </v:shape>
            <v:shape style="position:absolute;left:6030;top:4170;width:3420;height:810" coordorigin="6030,4170" coordsize="3420,810" path="m6030,4373l8964,4373,8964,4170,9450,4575,8964,4980,8964,4778,6030,4778,6030,4373xe" filled="false" stroked="true" strokeweight=".75pt" strokecolor="#3497db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521.625pt;margin-top:177.375pt;width:102.75pt;height:102.75pt;mso-position-horizontal-relative:page;mso-position-vertical-relative:page;z-index:-2968" coordorigin="10433,3548" coordsize="2055,2055">
            <v:shape style="position:absolute;left:10440;top:3555;width:2040;height:2040" coordorigin="10440,3555" coordsize="2040,2040" path="m11461,5595l11385,5592,11310,5584,11237,5570,11166,5552,11097,5528,11031,5500,10967,5468,10905,5431,10847,5390,10791,5345,10739,5296,10691,5244,10646,5189,10605,5130,10568,5069,10535,5005,10507,4938,10483,4870,10465,4799,10451,4726,10443,4651,10440,4575,10443,4499,10451,4424,10465,4351,10483,4280,10507,4212,10535,4145,10568,4081,10605,4020,10646,3961,10691,3906,10739,3854,10791,3805,10847,3760,10905,3719,10967,3682,11031,3650,11097,3622,11166,3598,11237,3580,11310,3566,11385,3558,11461,3555,11537,3558,11612,3566,11685,3580,11756,3598,11824,3622,11891,3650,11955,3682,12016,3719,12075,3760,12130,3805,12182,3854,12230,3906,12275,3961,12316,4020,12353,4081,12385,4145,12413,4212,12437,4280,12455,4351,12469,4424,12477,4499,12480,4575,12477,4651,12469,4726,12455,4799,12437,4870,12413,4938,12385,5005,12353,5069,12316,5130,12275,5189,12230,5244,12182,5296,12130,5345,12075,5390,12016,5431,11955,5468,11891,5500,11824,5528,11756,5552,11685,5570,11612,5584,11537,5592,11461,5595xe" filled="true" fillcolor="#ffc37c" stroked="false">
              <v:path arrowok="t"/>
              <v:fill type="solid"/>
            </v:shape>
            <v:shape style="position:absolute;left:10440;top:3555;width:2040;height:2040" coordorigin="10440,3555" coordsize="2040,2040" path="m10440,4575l10443,4499,10451,4424,10465,4351,10483,4280,10507,4212,10535,4145,10568,4081,10605,4020,10646,3961,10691,3906,10739,3854,10791,3805,10847,3760,10905,3719,10967,3682,11031,3650,11097,3622,11166,3598,11237,3580,11310,3566,11385,3558,11461,3555,11537,3558,11612,3566,11685,3580,11756,3598,11824,3622,11891,3650,11955,3682,12016,3719,12075,3760,12130,3805,12182,3854,12230,3906,12275,3961,12316,4020,12353,4081,12385,4145,12413,4212,12437,4280,12455,4351,12469,4424,12477,4499,12480,4575,12477,4651,12469,4726,12455,4799,12437,4870,12413,4938,12385,5005,12353,5069,12316,5130,12275,5189,12230,5244,12182,5296,12130,5345,12075,5390,12016,5431,11955,5468,11891,5500,11824,5528,11756,5552,11685,5570,11612,5584,11537,5592,11461,5595,11385,5592,11310,5584,11237,5570,11166,5552,11097,5528,11031,5500,10967,5468,10905,5431,10847,5390,10791,5345,10739,5296,10691,5244,10646,5189,10605,5130,10568,5069,10535,5005,10507,4938,10483,4870,10465,4799,10451,4726,10443,4651,10440,4575xe" filled="false" stroked="true" strokeweight=".75pt" strokecolor="#ffc37c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30.375031pt;margin-top:304.874969pt;width:97.5pt;height:54.75pt;mso-position-horizontal-relative:page;mso-position-vertical-relative:page;z-index:-2944" coordorigin="6608,6097" coordsize="1950,1095">
            <v:shape style="position:absolute;left:6615;top:6105;width:1935;height:1080" coordorigin="6615,6105" coordsize="1935,1080" path="m6615,6807l7099,6807,7099,6105,8066,6105,8066,6807,8550,6807,7583,7185,6615,6807xe" filled="true" fillcolor="#3497db" stroked="false">
              <v:path arrowok="t"/>
              <v:fill type="solid"/>
            </v:shape>
            <v:shape style="position:absolute;left:6615;top:6105;width:1935;height:1080" coordorigin="6615,6105" coordsize="1935,1080" path="m8066,6105l8066,6807,8550,6807,7583,7185,6615,6807,7099,6807,7099,6105,8066,6105xe" filled="false" stroked="true" strokeweight=".75pt" strokecolor="#3497db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17pt;margin-top:40.449001pt;width:540pt;height:43.65pt;mso-position-horizontal-relative:page;mso-position-vertical-relative:page;z-index:-2920" coordorigin="2340,809" coordsize="10800,873">
            <v:shape style="position:absolute;left:2994;top:808;width:9492;height:873" coordorigin="2994,809" coordsize="9492,873" path="m12486,809l2994,809,3430,1245,2994,1681,12486,1681,12050,1245,12486,809xe" filled="true" fillcolor="#82b3e2" stroked="false">
              <v:path arrowok="t"/>
              <v:fill type="solid"/>
            </v:shape>
            <v:shape style="position:absolute;left:2340;top:808;width:10800;height:873" coordorigin="2340,809" coordsize="10800,873" path="m3212,1245l2776,809,2340,1245,2776,1681,3212,1245m13140,1245l12704,809,12268,1245,12704,1681,13140,1245e" filled="true" fillcolor="#d8e4f4" stroked="false">
              <v:path arrowok="t"/>
              <v:fill typ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0.25pt;margin-top:51.531712pt;width:391.85pt;height:22.05pt;mso-position-horizontal-relative:page;mso-position-vertical-relative:page;z-index:-2896" type="#_x0000_t202" filled="false" stroked="false">
            <v:textbox inset="0,0,0,0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Value Chain for Resource Recovery</w:t>
                  </w:r>
                  <w:r>
                    <w:rPr>
                      <w:b/>
                      <w:spacing w:val="-65"/>
                      <w:sz w:val="36"/>
                    </w:rPr>
                    <w:t> </w:t>
                  </w:r>
                  <w:r>
                    <w:rPr>
                      <w:b/>
                      <w:sz w:val="36"/>
                    </w:rPr>
                    <w:t>Company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6.5pt;margin-top:214.636719pt;width:86.4pt;height:29.7pt;mso-position-horizontal-relative:page;mso-position-vertical-relative:page;z-index:-2872" type="#_x0000_t202" filled="false" stroked="false">
            <v:textbox inset="0,0,0,0">
              <w:txbxContent>
                <w:p>
                  <w:pPr>
                    <w:pStyle w:val="BodyText"/>
                    <w:spacing w:line="247" w:lineRule="auto"/>
                    <w:ind w:left="305" w:right="-6" w:hanging="285"/>
                  </w:pPr>
                  <w:r>
                    <w:rPr/>
                    <w:t>non-renewable resources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5pt;margin-top:214.636719pt;width:75.9pt;height:29.7pt;mso-position-horizontal-relative:page;mso-position-vertical-relative:page;z-index:-2848" type="#_x0000_t202" filled="false" stroked="false">
            <v:textbox inset="0,0,0,0">
              <w:txbxContent>
                <w:p>
                  <w:pPr>
                    <w:pStyle w:val="BodyText"/>
                    <w:spacing w:line="247" w:lineRule="auto"/>
                    <w:ind w:right="-3" w:firstLine="75"/>
                  </w:pPr>
                  <w:r>
                    <w:rPr/>
                    <w:t>sustainable development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pt;margin-top:284.386719pt;width:161.950pt;height:15.45pt;mso-position-horizontal-relative:page;mso-position-vertical-relative:page;z-index:-2824" type="#_x0000_t202" filled="false" stroked="false">
            <v:textbox inset="0,0,0,0">
              <w:txbxContent>
                <w:p>
                  <w:pPr>
                    <w:pStyle w:val="BodyText"/>
                    <w:ind w:right="0"/>
                  </w:pPr>
                  <w:r>
                    <w:rPr/>
                    <w:t>resource recovery company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8pt;margin-top:400.733704pt;width:75.75pt;height:72.350pt;mso-position-horizontal-relative:page;mso-position-vertical-relative:page;z-index:-2800" type="#_x0000_t202" filled="false" stroked="false">
            <v:textbox inset="0,0,0,0">
              <w:txbxContent>
                <w:p>
                  <w:pPr>
                    <w:spacing w:line="249" w:lineRule="auto" w:before="19"/>
                    <w:ind w:left="20" w:right="17" w:hanging="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3"/>
                    </w:rPr>
                    <w:t>implement of </w:t>
                  </w:r>
                  <w:r>
                    <w:rPr>
                      <w:b/>
                      <w:sz w:val="24"/>
                    </w:rPr>
                    <w:t>sustainable </w:t>
                  </w:r>
                  <w:r>
                    <w:rPr>
                      <w:b/>
                      <w:spacing w:val="-1"/>
                      <w:sz w:val="24"/>
                    </w:rPr>
                    <w:t>development </w:t>
                  </w:r>
                  <w:r>
                    <w:rPr>
                      <w:b/>
                      <w:sz w:val="24"/>
                    </w:rPr>
                    <w:t>plolicies and projects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1.75pt;margin-top:414.886719pt;width:80.6pt;height:43.95pt;mso-position-horizontal-relative:page;mso-position-vertical-relative:page;z-index:-2776" type="#_x0000_t202" filled="false" stroked="false">
            <v:textbox inset="0,0,0,0">
              <w:txbxContent>
                <w:p>
                  <w:pPr>
                    <w:pStyle w:val="BodyText"/>
                    <w:spacing w:line="247" w:lineRule="auto"/>
                    <w:ind w:hanging="18"/>
                    <w:jc w:val="center"/>
                  </w:pPr>
                  <w:r>
                    <w:rPr/>
                    <w:t>award of contracts and licenses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5pt;margin-top:414.886719pt;width:84.6pt;height:43.95pt;mso-position-horizontal-relative:page;mso-position-vertical-relative:page;z-index:-2752" type="#_x0000_t202" filled="false" stroked="false">
            <v:textbox inset="0,0,0,0">
              <w:txbxContent>
                <w:p>
                  <w:pPr>
                    <w:pStyle w:val="BodyText"/>
                    <w:spacing w:line="247" w:lineRule="auto"/>
                    <w:jc w:val="both"/>
                  </w:pPr>
                  <w:r>
                    <w:rPr/>
                    <w:t>regulation and monitoring of the operations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25pt;margin-top:415.005859pt;width:71.8pt;height:43.8pt;mso-position-horizontal-relative:page;mso-position-vertical-relative:page;z-index:-2728" type="#_x0000_t202" filled="false" stroked="false">
            <v:textbox inset="0,0,0,0">
              <w:txbxContent>
                <w:p>
                  <w:pPr>
                    <w:spacing w:line="249" w:lineRule="auto" w:before="19"/>
                    <w:ind w:left="22" w:right="19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3"/>
                    </w:rPr>
                    <w:t>collection of </w:t>
                  </w:r>
                  <w:r>
                    <w:rPr>
                      <w:b/>
                      <w:sz w:val="24"/>
                    </w:rPr>
                    <w:t>taxes and royalties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3.75pt;margin-top:414.886719pt;width:92.2pt;height:43.95pt;mso-position-horizontal-relative:page;mso-position-vertical-relative:page;z-index:-2704" type="#_x0000_t202" filled="false" stroked="false">
            <v:textbox inset="0,0,0,0">
              <w:txbxContent>
                <w:p>
                  <w:pPr>
                    <w:pStyle w:val="BodyText"/>
                    <w:spacing w:line="247" w:lineRule="auto"/>
                    <w:ind w:hanging="15"/>
                    <w:jc w:val="center"/>
                  </w:pPr>
                  <w:r>
                    <w:rPr/>
                    <w:t>revenue distribution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and management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5840" w:h="12240" w:orient="landscape"/>
      <w:pgMar w:top="800" w:bottom="280" w:left="1920" w:right="2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2"/>
      <w:ind w:left="20" w:right="17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