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90FF3" w14:textId="2E7F4D95" w:rsidR="00EB5D05" w:rsidRPr="00752637" w:rsidRDefault="004B39BB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>Advanced Functional Fabrics of America (</w:t>
      </w:r>
      <w:r w:rsidR="00066AA4" w:rsidRPr="00752637">
        <w:rPr>
          <w:rFonts w:cs="Times New Roman"/>
        </w:rPr>
        <w:t>AFFOA</w:t>
      </w:r>
      <w:r w:rsidRPr="00752637">
        <w:rPr>
          <w:rFonts w:cs="Times New Roman"/>
        </w:rPr>
        <w:t>)</w:t>
      </w:r>
      <w:r w:rsidR="00EB5D05" w:rsidRPr="00752637">
        <w:rPr>
          <w:rFonts w:cs="Times New Roman"/>
        </w:rPr>
        <w:t xml:space="preserve"> Project </w:t>
      </w:r>
      <w:r w:rsidR="006957B7" w:rsidRPr="00752637">
        <w:rPr>
          <w:rFonts w:cs="Times New Roman"/>
        </w:rPr>
        <w:t xml:space="preserve">Call 1.0 </w:t>
      </w:r>
      <w:r w:rsidR="0017745A" w:rsidRPr="00752637">
        <w:rPr>
          <w:rFonts w:cs="Times New Roman"/>
        </w:rPr>
        <w:t>White Pa</w:t>
      </w:r>
      <w:r w:rsidR="005D1401" w:rsidRPr="00752637">
        <w:rPr>
          <w:rFonts w:cs="Times New Roman"/>
        </w:rPr>
        <w:t>per Template</w:t>
      </w:r>
    </w:p>
    <w:p w14:paraId="6BBEF126" w14:textId="77777777" w:rsidR="00EB5D05" w:rsidRDefault="00EB5D05" w:rsidP="00BD4959">
      <w:pPr>
        <w:jc w:val="both"/>
        <w:rPr>
          <w:rFonts w:cs="Times New Roman"/>
        </w:rPr>
      </w:pPr>
    </w:p>
    <w:p w14:paraId="0DE1FB52" w14:textId="45166585" w:rsidR="00A07E94" w:rsidRPr="00752637" w:rsidRDefault="00A07E94" w:rsidP="00BD4959">
      <w:pPr>
        <w:jc w:val="both"/>
        <w:rPr>
          <w:rFonts w:cs="Times New Roman"/>
        </w:rPr>
      </w:pPr>
      <w:r>
        <w:rPr>
          <w:rFonts w:cs="Times New Roman"/>
        </w:rPr>
        <w:t>AFFOA Project Call 1.0 Project Topic:</w:t>
      </w:r>
    </w:p>
    <w:p w14:paraId="350EA523" w14:textId="77777777" w:rsidR="00A07E94" w:rsidRDefault="00A07E94" w:rsidP="00BD4959">
      <w:pPr>
        <w:jc w:val="both"/>
        <w:rPr>
          <w:rFonts w:cs="Times New Roman"/>
        </w:rPr>
      </w:pPr>
    </w:p>
    <w:p w14:paraId="0639BEF6" w14:textId="6854D23C" w:rsidR="00DB6B88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>Project Title</w:t>
      </w:r>
      <w:r w:rsidR="00A56F5C" w:rsidRPr="00752637">
        <w:rPr>
          <w:rFonts w:cs="Times New Roman"/>
        </w:rPr>
        <w:t>:</w:t>
      </w:r>
    </w:p>
    <w:p w14:paraId="36ABA189" w14:textId="77777777" w:rsidR="00CF3930" w:rsidRPr="00752637" w:rsidRDefault="00CF3930" w:rsidP="00BD4959">
      <w:pPr>
        <w:jc w:val="both"/>
        <w:rPr>
          <w:rFonts w:cs="Times New Roman"/>
        </w:rPr>
      </w:pPr>
    </w:p>
    <w:p w14:paraId="294A05AE" w14:textId="7CCC3FDB" w:rsidR="0017745A" w:rsidRPr="00752637" w:rsidRDefault="0017745A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>Project Keywords (up to five):</w:t>
      </w:r>
    </w:p>
    <w:p w14:paraId="09C59AB1" w14:textId="77777777" w:rsidR="0017745A" w:rsidRPr="00752637" w:rsidRDefault="0017745A" w:rsidP="00BD4959">
      <w:pPr>
        <w:jc w:val="both"/>
        <w:rPr>
          <w:rFonts w:cs="Times New Roman"/>
        </w:rPr>
      </w:pPr>
    </w:p>
    <w:p w14:paraId="64D00745" w14:textId="1BB3E079" w:rsidR="004B39BB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 xml:space="preserve">Lead </w:t>
      </w:r>
      <w:r w:rsidR="00C54F6B" w:rsidRPr="00752637">
        <w:rPr>
          <w:rFonts w:cs="Times New Roman"/>
        </w:rPr>
        <w:t>AFFOA</w:t>
      </w:r>
      <w:r w:rsidRPr="00752637">
        <w:rPr>
          <w:rFonts w:cs="Times New Roman"/>
        </w:rPr>
        <w:t xml:space="preserve"> Member Applicant Organization</w:t>
      </w:r>
      <w:r w:rsidR="00CF3930" w:rsidRPr="00752637">
        <w:rPr>
          <w:rFonts w:cs="Times New Roman"/>
        </w:rPr>
        <w:t>: Name and location (city, state)</w:t>
      </w:r>
    </w:p>
    <w:p w14:paraId="7160DF5B" w14:textId="77777777" w:rsidR="00CF3930" w:rsidRPr="00752637" w:rsidRDefault="00CF3930" w:rsidP="00BD4959">
      <w:pPr>
        <w:jc w:val="both"/>
        <w:rPr>
          <w:rFonts w:cs="Times New Roman"/>
        </w:rPr>
      </w:pPr>
    </w:p>
    <w:p w14:paraId="1B678DF5" w14:textId="118BFA45" w:rsidR="00DB6B88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 xml:space="preserve">Lead </w:t>
      </w:r>
      <w:r w:rsidR="00C54F6B" w:rsidRPr="00752637">
        <w:rPr>
          <w:rFonts w:cs="Times New Roman"/>
        </w:rPr>
        <w:t>AFFOA</w:t>
      </w:r>
      <w:r w:rsidRPr="00752637">
        <w:rPr>
          <w:rFonts w:cs="Times New Roman"/>
        </w:rPr>
        <w:t xml:space="preserve"> Member Applicant Principal Investigator or Project Point of Contact</w:t>
      </w:r>
      <w:r w:rsidR="00A56F5C" w:rsidRPr="00752637">
        <w:rPr>
          <w:rFonts w:cs="Times New Roman"/>
        </w:rPr>
        <w:t>: Name</w:t>
      </w:r>
      <w:r w:rsidR="00CF3930" w:rsidRPr="00752637">
        <w:rPr>
          <w:rFonts w:cs="Times New Roman"/>
        </w:rPr>
        <w:t>, affiliation, address, email, phone</w:t>
      </w:r>
    </w:p>
    <w:p w14:paraId="2C65970D" w14:textId="77777777" w:rsidR="00CF3930" w:rsidRPr="00752637" w:rsidRDefault="00CF3930" w:rsidP="00BD4959">
      <w:pPr>
        <w:jc w:val="both"/>
        <w:rPr>
          <w:rFonts w:cs="Times New Roman"/>
        </w:rPr>
      </w:pPr>
    </w:p>
    <w:p w14:paraId="6EBDB35D" w14:textId="2862E1C3" w:rsidR="00DB6B88" w:rsidRPr="00752637" w:rsidRDefault="00C54F6B" w:rsidP="00F2205E">
      <w:pPr>
        <w:jc w:val="both"/>
        <w:rPr>
          <w:rFonts w:cs="Times New Roman"/>
        </w:rPr>
      </w:pPr>
      <w:r w:rsidRPr="00752637">
        <w:rPr>
          <w:rFonts w:cs="Times New Roman"/>
        </w:rPr>
        <w:t>AFFOA</w:t>
      </w:r>
      <w:r w:rsidR="00DB6B88" w:rsidRPr="00752637">
        <w:rPr>
          <w:rFonts w:cs="Times New Roman"/>
        </w:rPr>
        <w:t xml:space="preserve"> Team Member Organizations:  Name and location (city, state)</w:t>
      </w:r>
      <w:r w:rsidR="00625610">
        <w:rPr>
          <w:rFonts w:cs="Times New Roman"/>
        </w:rPr>
        <w:t>. Also, p</w:t>
      </w:r>
      <w:r w:rsidR="00E84DC2">
        <w:rPr>
          <w:rFonts w:cs="Times New Roman"/>
        </w:rPr>
        <w:t>lease complete Project Execution Table in Appendix A</w:t>
      </w:r>
    </w:p>
    <w:p w14:paraId="1912441B" w14:textId="77777777" w:rsidR="00A56F5C" w:rsidRPr="00752637" w:rsidRDefault="00A56F5C" w:rsidP="00BD4959">
      <w:pPr>
        <w:jc w:val="both"/>
        <w:rPr>
          <w:rFonts w:cs="Times New Roman"/>
        </w:rPr>
      </w:pPr>
    </w:p>
    <w:p w14:paraId="39030706" w14:textId="34F73915" w:rsidR="00CF3930" w:rsidRPr="00752637" w:rsidRDefault="00DB6B88" w:rsidP="00C22F0D">
      <w:pPr>
        <w:jc w:val="both"/>
        <w:rPr>
          <w:rFonts w:cs="Times New Roman"/>
        </w:rPr>
      </w:pPr>
      <w:r w:rsidRPr="00752637">
        <w:rPr>
          <w:rFonts w:cs="Times New Roman"/>
        </w:rPr>
        <w:t xml:space="preserve">Target </w:t>
      </w:r>
      <w:proofErr w:type="spellStart"/>
      <w:r w:rsidRPr="00752637">
        <w:rPr>
          <w:rFonts w:cs="Times New Roman"/>
        </w:rPr>
        <w:t>Market</w:t>
      </w:r>
      <w:proofErr w:type="spellEnd"/>
      <w:r w:rsidRPr="00752637">
        <w:rPr>
          <w:rFonts w:cs="Times New Roman"/>
        </w:rPr>
        <w:t>(</w:t>
      </w:r>
      <w:proofErr w:type="spellStart"/>
      <w:r w:rsidRPr="00752637">
        <w:rPr>
          <w:rFonts w:cs="Times New Roman"/>
        </w:rPr>
        <w:t>s</w:t>
      </w:r>
      <w:proofErr w:type="spellEnd"/>
      <w:r w:rsidRPr="00752637">
        <w:rPr>
          <w:rFonts w:cs="Times New Roman"/>
        </w:rPr>
        <w:t>)</w:t>
      </w:r>
      <w:r w:rsidR="00CD4588">
        <w:rPr>
          <w:rFonts w:cs="Times New Roman"/>
        </w:rPr>
        <w:t xml:space="preserve"> for product prototype</w:t>
      </w:r>
      <w:r w:rsidRPr="00752637">
        <w:rPr>
          <w:rFonts w:cs="Times New Roman"/>
        </w:rPr>
        <w:t xml:space="preserve">: </w:t>
      </w:r>
      <w:r w:rsidR="00C54F6B" w:rsidRPr="00752637">
        <w:rPr>
          <w:rFonts w:cs="Times New Roman"/>
        </w:rPr>
        <w:t>Automotive, Aerospace, Medical, Apparel, Materials, Consu</w:t>
      </w:r>
      <w:r w:rsidR="0014635B" w:rsidRPr="00752637">
        <w:rPr>
          <w:rFonts w:cs="Times New Roman"/>
        </w:rPr>
        <w:t>mer P</w:t>
      </w:r>
      <w:r w:rsidR="00C54F6B" w:rsidRPr="00752637">
        <w:rPr>
          <w:rFonts w:cs="Times New Roman"/>
        </w:rPr>
        <w:t xml:space="preserve">roducts, Architecture (interior design, construction), Consumer Electronics, Data and Software, Electronic Components, Services and Systems, Equipment </w:t>
      </w:r>
      <w:r w:rsidR="00564087" w:rsidRPr="00752637">
        <w:rPr>
          <w:rFonts w:cs="Times New Roman"/>
        </w:rPr>
        <w:t>or D</w:t>
      </w:r>
      <w:r w:rsidR="004B39BB" w:rsidRPr="00752637">
        <w:rPr>
          <w:rFonts w:cs="Times New Roman"/>
        </w:rPr>
        <w:t>efine O</w:t>
      </w:r>
      <w:r w:rsidR="00C5309A" w:rsidRPr="00752637">
        <w:rPr>
          <w:rFonts w:cs="Times New Roman"/>
        </w:rPr>
        <w:t>ther</w:t>
      </w:r>
    </w:p>
    <w:p w14:paraId="558D8C36" w14:textId="77777777" w:rsidR="00C54F6B" w:rsidRPr="00752637" w:rsidRDefault="00C54F6B" w:rsidP="00BD4959">
      <w:pPr>
        <w:jc w:val="both"/>
        <w:rPr>
          <w:rFonts w:cs="Times New Roman"/>
        </w:rPr>
      </w:pPr>
    </w:p>
    <w:p w14:paraId="6925F435" w14:textId="06792B3A" w:rsidR="00DB6B88" w:rsidRPr="00752637" w:rsidRDefault="00DF2FDF" w:rsidP="00DF2FDF">
      <w:pPr>
        <w:jc w:val="both"/>
        <w:rPr>
          <w:rFonts w:cs="Times New Roman"/>
        </w:rPr>
      </w:pPr>
      <w:r>
        <w:rPr>
          <w:rFonts w:cs="Times New Roman"/>
        </w:rPr>
        <w:t>Current m</w:t>
      </w:r>
      <w:r w:rsidR="00DB6B88" w:rsidRPr="00752637">
        <w:rPr>
          <w:rFonts w:cs="Times New Roman"/>
        </w:rPr>
        <w:t xml:space="preserve">anufacturing </w:t>
      </w:r>
      <w:r>
        <w:rPr>
          <w:rFonts w:cs="Times New Roman"/>
        </w:rPr>
        <w:t xml:space="preserve">capacity </w:t>
      </w:r>
      <w:r w:rsidR="000F180F">
        <w:rPr>
          <w:rFonts w:cs="Times New Roman"/>
        </w:rPr>
        <w:t xml:space="preserve">for fiber and fabrics </w:t>
      </w:r>
      <w:r w:rsidR="00494330" w:rsidRPr="00752637">
        <w:rPr>
          <w:rFonts w:cs="Times New Roman"/>
        </w:rPr>
        <w:t>with justification</w:t>
      </w:r>
      <w:r w:rsidR="00CF3930" w:rsidRPr="00752637">
        <w:rPr>
          <w:rFonts w:cs="Times New Roman"/>
        </w:rPr>
        <w:t xml:space="preserve">: </w:t>
      </w:r>
    </w:p>
    <w:p w14:paraId="4431556F" w14:textId="77777777" w:rsidR="00CF3930" w:rsidRPr="00752637" w:rsidRDefault="00CF3930" w:rsidP="00BD4959">
      <w:pPr>
        <w:jc w:val="both"/>
        <w:rPr>
          <w:rFonts w:cs="Times New Roman"/>
        </w:rPr>
      </w:pPr>
    </w:p>
    <w:p w14:paraId="701678D5" w14:textId="21EDC111" w:rsidR="00DB6B88" w:rsidRPr="00752637" w:rsidRDefault="00E53119" w:rsidP="00023878">
      <w:pPr>
        <w:jc w:val="both"/>
        <w:rPr>
          <w:rFonts w:cs="Times New Roman"/>
        </w:rPr>
      </w:pPr>
      <w:r w:rsidRPr="00752637">
        <w:rPr>
          <w:rFonts w:cs="Times New Roman"/>
        </w:rPr>
        <w:t>Expected</w:t>
      </w:r>
      <w:r w:rsidR="00335A81">
        <w:rPr>
          <w:rFonts w:cs="Times New Roman"/>
        </w:rPr>
        <w:t xml:space="preserve"> </w:t>
      </w:r>
      <w:r w:rsidR="00EA2864">
        <w:rPr>
          <w:rFonts w:cs="Times New Roman"/>
        </w:rPr>
        <w:t xml:space="preserve">manufacturing </w:t>
      </w:r>
      <w:r w:rsidR="00DB2E80">
        <w:rPr>
          <w:rFonts w:cs="Times New Roman"/>
        </w:rPr>
        <w:t xml:space="preserve">maturity </w:t>
      </w:r>
      <w:r w:rsidR="00EA2864">
        <w:rPr>
          <w:rFonts w:cs="Times New Roman"/>
        </w:rPr>
        <w:t xml:space="preserve">and scaling plan </w:t>
      </w:r>
      <w:r w:rsidR="00DB6B88" w:rsidRPr="00752637">
        <w:rPr>
          <w:rFonts w:cs="Times New Roman"/>
        </w:rPr>
        <w:t>a</w:t>
      </w:r>
      <w:r w:rsidRPr="00752637">
        <w:rPr>
          <w:rFonts w:cs="Times New Roman"/>
        </w:rPr>
        <w:t>t the conclusion of the project</w:t>
      </w:r>
      <w:r w:rsidR="00564087" w:rsidRPr="00752637">
        <w:rPr>
          <w:rFonts w:cs="Times New Roman"/>
        </w:rPr>
        <w:t xml:space="preserve"> with justification</w:t>
      </w:r>
      <w:r w:rsidRPr="00752637">
        <w:rPr>
          <w:rFonts w:cs="Times New Roman"/>
        </w:rPr>
        <w:t>:</w:t>
      </w:r>
    </w:p>
    <w:p w14:paraId="094E26E3" w14:textId="77777777" w:rsidR="00CF3930" w:rsidRPr="00752637" w:rsidRDefault="00CF3930" w:rsidP="00BD4959">
      <w:pPr>
        <w:jc w:val="both"/>
        <w:rPr>
          <w:rFonts w:cs="Times New Roman"/>
        </w:rPr>
      </w:pPr>
    </w:p>
    <w:p w14:paraId="42204481" w14:textId="24A52FA0" w:rsidR="00CF3930" w:rsidRPr="00752637" w:rsidRDefault="00CF3930" w:rsidP="00BD4959">
      <w:pPr>
        <w:spacing w:after="160" w:line="259" w:lineRule="auto"/>
        <w:jc w:val="both"/>
        <w:rPr>
          <w:rFonts w:cs="Times New Roman"/>
        </w:rPr>
      </w:pPr>
      <w:r w:rsidRPr="00752637">
        <w:rPr>
          <w:rFonts w:cs="Times New Roman"/>
        </w:rPr>
        <w:br w:type="page"/>
      </w:r>
    </w:p>
    <w:p w14:paraId="7020D581" w14:textId="3143BF5C" w:rsidR="00DB6B88" w:rsidRPr="00752637" w:rsidRDefault="0017745A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lastRenderedPageBreak/>
        <w:t xml:space="preserve">Maximum </w:t>
      </w:r>
      <w:r w:rsidR="0044538F" w:rsidRPr="00752637">
        <w:rPr>
          <w:rFonts w:cs="Times New Roman"/>
        </w:rPr>
        <w:t>5-page</w:t>
      </w:r>
      <w:r w:rsidRPr="00752637">
        <w:rPr>
          <w:rFonts w:cs="Times New Roman"/>
        </w:rPr>
        <w:t xml:space="preserve"> count for Proposal Narrative (Project Description and Work Plan)</w:t>
      </w:r>
    </w:p>
    <w:p w14:paraId="5E09F7E5" w14:textId="77777777" w:rsidR="000442DA" w:rsidRPr="00752637" w:rsidRDefault="000442DA" w:rsidP="00BD4959">
      <w:pPr>
        <w:jc w:val="both"/>
        <w:rPr>
          <w:rFonts w:cs="Times New Roman"/>
        </w:rPr>
      </w:pPr>
    </w:p>
    <w:p w14:paraId="6AF0E16D" w14:textId="4BED70E2" w:rsidR="00DB6B88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  <w:u w:val="single"/>
        </w:rPr>
        <w:t>Project Description</w:t>
      </w:r>
      <w:r w:rsidRPr="00752637">
        <w:rPr>
          <w:rFonts w:cs="Times New Roman"/>
        </w:rPr>
        <w:t xml:space="preserve"> (</w:t>
      </w:r>
      <w:r w:rsidR="0017745A" w:rsidRPr="00752637">
        <w:rPr>
          <w:rFonts w:cs="Times New Roman"/>
        </w:rPr>
        <w:t>2-3 pages</w:t>
      </w:r>
      <w:r w:rsidRPr="00752637">
        <w:rPr>
          <w:rFonts w:cs="Times New Roman"/>
        </w:rPr>
        <w:t>)</w:t>
      </w:r>
    </w:p>
    <w:p w14:paraId="08FEAA46" w14:textId="5ABC6B91" w:rsidR="00E53119" w:rsidRDefault="00306BFE" w:rsidP="00BD4959">
      <w:pPr>
        <w:jc w:val="both"/>
        <w:rPr>
          <w:rFonts w:cs="Times New Roman"/>
        </w:rPr>
      </w:pPr>
      <w:r>
        <w:rPr>
          <w:rFonts w:cs="Times New Roman"/>
        </w:rPr>
        <w:t xml:space="preserve">Please compose your response according to the following sections. </w:t>
      </w:r>
    </w:p>
    <w:p w14:paraId="0977844D" w14:textId="77777777" w:rsidR="00306BFE" w:rsidRPr="00752637" w:rsidRDefault="00306BFE" w:rsidP="00BD4959">
      <w:pPr>
        <w:jc w:val="both"/>
        <w:rPr>
          <w:rFonts w:cs="Times New Roman"/>
        </w:rPr>
      </w:pPr>
    </w:p>
    <w:p w14:paraId="282E8637" w14:textId="2580E007" w:rsidR="00551F01" w:rsidRDefault="00A83563" w:rsidP="00306BFE">
      <w:pPr>
        <w:pStyle w:val="ListParagraph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Prototype D</w:t>
      </w:r>
      <w:r w:rsidR="00306BFE">
        <w:rPr>
          <w:rFonts w:cs="Times New Roman"/>
        </w:rPr>
        <w:t xml:space="preserve">escription and Valuation: </w:t>
      </w:r>
      <w:r w:rsidR="00A07856" w:rsidRPr="00752637">
        <w:rPr>
          <w:rFonts w:cs="Times New Roman"/>
        </w:rPr>
        <w:t>Proposed produ</w:t>
      </w:r>
      <w:r w:rsidR="00494330" w:rsidRPr="00752637">
        <w:rPr>
          <w:rFonts w:cs="Times New Roman"/>
        </w:rPr>
        <w:t>ct prototype</w:t>
      </w:r>
      <w:r w:rsidR="00306BFE">
        <w:rPr>
          <w:rFonts w:cs="Times New Roman"/>
        </w:rPr>
        <w:t xml:space="preserve"> with graphic depiction</w:t>
      </w:r>
      <w:r w:rsidR="00494330" w:rsidRPr="00752637">
        <w:rPr>
          <w:rFonts w:cs="Times New Roman"/>
        </w:rPr>
        <w:t xml:space="preserve">, </w:t>
      </w:r>
      <w:r w:rsidR="007572FA" w:rsidRPr="00752637">
        <w:rPr>
          <w:rFonts w:cs="Times New Roman"/>
        </w:rPr>
        <w:t xml:space="preserve">market </w:t>
      </w:r>
      <w:r w:rsidR="00494330" w:rsidRPr="00752637">
        <w:rPr>
          <w:rFonts w:cs="Times New Roman"/>
        </w:rPr>
        <w:t>specific use case</w:t>
      </w:r>
      <w:r w:rsidR="00A07856" w:rsidRPr="00752637">
        <w:rPr>
          <w:rFonts w:cs="Times New Roman"/>
        </w:rPr>
        <w:t>, market</w:t>
      </w:r>
      <w:r w:rsidR="000442DA" w:rsidRPr="00752637">
        <w:rPr>
          <w:rFonts w:cs="Times New Roman"/>
        </w:rPr>
        <w:t xml:space="preserve"> needs addressed</w:t>
      </w:r>
      <w:r w:rsidR="008A072F" w:rsidRPr="008A072F">
        <w:rPr>
          <w:rFonts w:cs="Times New Roman"/>
        </w:rPr>
        <w:t xml:space="preserve"> </w:t>
      </w:r>
      <w:r w:rsidR="008A072F">
        <w:rPr>
          <w:rFonts w:cs="Times New Roman"/>
        </w:rPr>
        <w:t>and evaluate total addressable market</w:t>
      </w:r>
      <w:r w:rsidR="007572FA" w:rsidRPr="00752637">
        <w:rPr>
          <w:rFonts w:cs="Times New Roman"/>
        </w:rPr>
        <w:t xml:space="preserve">. </w:t>
      </w:r>
      <w:r>
        <w:rPr>
          <w:rFonts w:cs="Times New Roman"/>
        </w:rPr>
        <w:t>Describe how</w:t>
      </w:r>
      <w:r w:rsidRPr="00752637">
        <w:rPr>
          <w:rFonts w:cs="Times New Roman"/>
        </w:rPr>
        <w:t xml:space="preserve"> the project supports </w:t>
      </w:r>
      <w:r>
        <w:rPr>
          <w:rFonts w:cs="Times New Roman"/>
        </w:rPr>
        <w:t>AFFOA’s mission</w:t>
      </w:r>
      <w:r w:rsidRPr="00752637">
        <w:rPr>
          <w:rFonts w:cs="Times New Roman"/>
        </w:rPr>
        <w:t xml:space="preserve"> and creates a revolutionary fabrics or textile system</w:t>
      </w:r>
      <w:r w:rsidR="00771E0D">
        <w:rPr>
          <w:rFonts w:cs="Times New Roman"/>
        </w:rPr>
        <w:t xml:space="preserve"> as it compares to current state of the art</w:t>
      </w:r>
      <w:r>
        <w:rPr>
          <w:rFonts w:cs="Times New Roman"/>
        </w:rPr>
        <w:t xml:space="preserve">. </w:t>
      </w:r>
      <w:r w:rsidR="007572FA" w:rsidRPr="00752637">
        <w:rPr>
          <w:rFonts w:cs="Times New Roman"/>
        </w:rPr>
        <w:t xml:space="preserve">Describe how technology provides a value-added service. </w:t>
      </w:r>
      <w:r w:rsidR="00EF5C5F">
        <w:rPr>
          <w:rFonts w:cs="Times New Roman"/>
        </w:rPr>
        <w:t xml:space="preserve">Describe if technology could be </w:t>
      </w:r>
      <w:r w:rsidR="00EF5C5F">
        <w:rPr>
          <w:rFonts w:cs="Times New Roman"/>
        </w:rPr>
        <w:t>dual use</w:t>
      </w:r>
      <w:r w:rsidR="00EF5C5F">
        <w:rPr>
          <w:rFonts w:cs="Times New Roman"/>
        </w:rPr>
        <w:t xml:space="preserve"> for</w:t>
      </w:r>
      <w:r w:rsidR="00EF5C5F">
        <w:rPr>
          <w:rFonts w:cs="Times New Roman"/>
        </w:rPr>
        <w:t xml:space="preserve"> ci</w:t>
      </w:r>
      <w:r w:rsidR="00EF5C5F">
        <w:rPr>
          <w:rFonts w:cs="Times New Roman"/>
        </w:rPr>
        <w:t>vilian and defense applications.</w:t>
      </w:r>
    </w:p>
    <w:p w14:paraId="70229893" w14:textId="77777777" w:rsidR="00551F01" w:rsidRDefault="00551F01" w:rsidP="00551F01">
      <w:pPr>
        <w:pStyle w:val="ListParagraph"/>
        <w:jc w:val="both"/>
        <w:rPr>
          <w:rFonts w:cs="Times New Roman"/>
        </w:rPr>
      </w:pPr>
    </w:p>
    <w:p w14:paraId="123C02AA" w14:textId="4D975D3E" w:rsidR="00551F01" w:rsidRPr="00551F01" w:rsidRDefault="00306BFE" w:rsidP="00306BFE">
      <w:pPr>
        <w:pStyle w:val="ListParagraph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 xml:space="preserve">Technology and Manufacturing Innovation: </w:t>
      </w:r>
      <w:r w:rsidR="00E53119" w:rsidRPr="00551F01">
        <w:rPr>
          <w:rFonts w:cs="Times New Roman"/>
        </w:rPr>
        <w:t>P</w:t>
      </w:r>
      <w:r w:rsidR="00DB6B88" w:rsidRPr="00551F01">
        <w:rPr>
          <w:rFonts w:cs="Times New Roman"/>
        </w:rPr>
        <w:t>roposed technology innovation(s) and how it (they) re</w:t>
      </w:r>
      <w:r w:rsidR="00897AB2" w:rsidRPr="00551F01">
        <w:rPr>
          <w:rFonts w:cs="Times New Roman"/>
        </w:rPr>
        <w:t xml:space="preserve">present advancements </w:t>
      </w:r>
      <w:r w:rsidR="003503C1" w:rsidRPr="00551F01">
        <w:rPr>
          <w:rFonts w:cs="Times New Roman"/>
        </w:rPr>
        <w:t>versus cur</w:t>
      </w:r>
      <w:r w:rsidR="00DB6B88" w:rsidRPr="00551F01">
        <w:rPr>
          <w:rFonts w:cs="Times New Roman"/>
        </w:rPr>
        <w:t>rent manufacturing pr</w:t>
      </w:r>
      <w:r w:rsidR="00B052F5" w:rsidRPr="00551F01">
        <w:rPr>
          <w:rFonts w:cs="Times New Roman"/>
        </w:rPr>
        <w:t>actice or incumbent technology</w:t>
      </w:r>
      <w:r w:rsidR="00694A04" w:rsidRPr="00551F01">
        <w:rPr>
          <w:rFonts w:cs="Times New Roman"/>
        </w:rPr>
        <w:t xml:space="preserve">. </w:t>
      </w:r>
      <w:r w:rsidR="00551F01" w:rsidRPr="00551F01">
        <w:rPr>
          <w:rFonts w:cs="Times New Roman"/>
        </w:rPr>
        <w:t>Specifically explain how the project addresses key Project Selection Criteria including each Manufacturing Thrust (Computer Aided Design of Integrated Textiles (CAD-IT), Fiber and Yarn Devices (FYD), Textile Systems and Assembly (TSA) and System Integration and Testing (SI)).</w:t>
      </w:r>
    </w:p>
    <w:p w14:paraId="2954A85D" w14:textId="77777777" w:rsidR="00E53119" w:rsidRPr="00A83563" w:rsidRDefault="00E53119" w:rsidP="00A83563">
      <w:pPr>
        <w:jc w:val="both"/>
        <w:rPr>
          <w:rFonts w:cs="Times New Roman"/>
        </w:rPr>
      </w:pPr>
    </w:p>
    <w:p w14:paraId="13268CE4" w14:textId="595769D3" w:rsidR="00AD6709" w:rsidRPr="00752637" w:rsidRDefault="00BC4110" w:rsidP="00306BFE">
      <w:pPr>
        <w:pStyle w:val="ListParagraph"/>
        <w:numPr>
          <w:ilvl w:val="0"/>
          <w:numId w:val="8"/>
        </w:numPr>
        <w:jc w:val="both"/>
        <w:rPr>
          <w:rFonts w:cs="Times New Roman"/>
        </w:rPr>
      </w:pPr>
      <w:r w:rsidRPr="00752637">
        <w:rPr>
          <w:rFonts w:cs="Times New Roman"/>
        </w:rPr>
        <w:t>Impact:</w:t>
      </w:r>
      <w:r w:rsidR="00DB6B88" w:rsidRPr="00752637">
        <w:rPr>
          <w:rFonts w:cs="Times New Roman"/>
        </w:rPr>
        <w:t xml:space="preserve"> how the project aligns with technology needs/challenge</w:t>
      </w:r>
      <w:r w:rsidR="00134092">
        <w:rPr>
          <w:rFonts w:cs="Times New Roman"/>
        </w:rPr>
        <w:t>s</w:t>
      </w:r>
      <w:r w:rsidR="00DB6B88" w:rsidRPr="00752637">
        <w:rPr>
          <w:rFonts w:cs="Times New Roman"/>
        </w:rPr>
        <w:t xml:space="preserve"> identified in </w:t>
      </w:r>
      <w:r w:rsidR="0014635B" w:rsidRPr="00752637">
        <w:rPr>
          <w:rFonts w:cs="Times New Roman"/>
        </w:rPr>
        <w:t>AFFOA’s</w:t>
      </w:r>
      <w:r w:rsidR="00DB6B88" w:rsidRPr="00752637">
        <w:rPr>
          <w:rFonts w:cs="Times New Roman"/>
        </w:rPr>
        <w:t xml:space="preserve"> </w:t>
      </w:r>
      <w:r w:rsidR="0027131C" w:rsidRPr="00752637">
        <w:rPr>
          <w:rFonts w:cs="Times New Roman"/>
        </w:rPr>
        <w:t>project call topic</w:t>
      </w:r>
      <w:r w:rsidR="00AD7683" w:rsidRPr="00752637">
        <w:rPr>
          <w:rFonts w:cs="Times New Roman"/>
        </w:rPr>
        <w:t>s</w:t>
      </w:r>
      <w:r w:rsidR="00DB6B88" w:rsidRPr="00752637">
        <w:rPr>
          <w:rFonts w:cs="Times New Roman"/>
        </w:rPr>
        <w:t xml:space="preserve">, generates “market pull” by aligning with </w:t>
      </w:r>
      <w:r w:rsidR="00921503">
        <w:rPr>
          <w:rFonts w:cs="Times New Roman"/>
        </w:rPr>
        <w:t xml:space="preserve">a </w:t>
      </w:r>
      <w:r w:rsidR="00DB6B88" w:rsidRPr="00752637">
        <w:rPr>
          <w:rFonts w:cs="Times New Roman"/>
        </w:rPr>
        <w:t>major industry value chain participant; delivers public economic benefit (US competitiveness, jobs, SME growth, workforce development, training, etc.)</w:t>
      </w:r>
      <w:r w:rsidR="00091C1A" w:rsidRPr="00752637">
        <w:rPr>
          <w:rFonts w:cs="Times New Roman"/>
        </w:rPr>
        <w:t>.</w:t>
      </w:r>
    </w:p>
    <w:p w14:paraId="21C268EB" w14:textId="77777777" w:rsidR="00E13EAA" w:rsidRPr="00752637" w:rsidRDefault="00E13EAA" w:rsidP="00BD4959">
      <w:pPr>
        <w:jc w:val="both"/>
        <w:rPr>
          <w:rFonts w:cs="Times New Roman"/>
        </w:rPr>
      </w:pPr>
    </w:p>
    <w:p w14:paraId="2900BD99" w14:textId="60234C8B" w:rsidR="0027131C" w:rsidRPr="00752637" w:rsidRDefault="00E13EAA" w:rsidP="00306BFE">
      <w:pPr>
        <w:pStyle w:val="ListParagraph"/>
        <w:numPr>
          <w:ilvl w:val="0"/>
          <w:numId w:val="8"/>
        </w:numPr>
        <w:jc w:val="both"/>
        <w:rPr>
          <w:rFonts w:cs="Times New Roman"/>
        </w:rPr>
      </w:pPr>
      <w:r w:rsidRPr="00752637">
        <w:rPr>
          <w:rFonts w:cs="Times New Roman"/>
        </w:rPr>
        <w:t xml:space="preserve">IP </w:t>
      </w:r>
      <w:r w:rsidR="00E935E9">
        <w:rPr>
          <w:rFonts w:cs="Times New Roman"/>
        </w:rPr>
        <w:t>L</w:t>
      </w:r>
      <w:r w:rsidR="009133B2">
        <w:rPr>
          <w:rFonts w:cs="Times New Roman"/>
        </w:rPr>
        <w:t>is</w:t>
      </w:r>
      <w:r w:rsidR="00E935E9">
        <w:rPr>
          <w:rFonts w:cs="Times New Roman"/>
        </w:rPr>
        <w:t>ting and M</w:t>
      </w:r>
      <w:r w:rsidR="00AD7683" w:rsidRPr="00752637">
        <w:rPr>
          <w:rFonts w:cs="Times New Roman"/>
        </w:rPr>
        <w:t>anagement</w:t>
      </w:r>
      <w:r w:rsidR="00B00DC2">
        <w:rPr>
          <w:rFonts w:cs="Times New Roman"/>
        </w:rPr>
        <w:t xml:space="preserve"> P</w:t>
      </w:r>
      <w:r w:rsidR="00CF0BFF">
        <w:rPr>
          <w:rFonts w:cs="Times New Roman"/>
        </w:rPr>
        <w:t>lan</w:t>
      </w:r>
      <w:r w:rsidRPr="00752637">
        <w:rPr>
          <w:rFonts w:cs="Times New Roman"/>
        </w:rPr>
        <w:t>: List existing IP protecting this technology or process and describe unique know-how required</w:t>
      </w:r>
      <w:r w:rsidR="001E2511" w:rsidRPr="00752637">
        <w:rPr>
          <w:rFonts w:cs="Times New Roman"/>
        </w:rPr>
        <w:t xml:space="preserve"> to produce and scale. </w:t>
      </w:r>
      <w:r w:rsidR="0027131C" w:rsidRPr="00752637">
        <w:rPr>
          <w:rFonts w:cs="Times New Roman"/>
        </w:rPr>
        <w:t>Clearly mark any proprietary information disclosed and limit to amount necessary to convey value.</w:t>
      </w:r>
      <w:r w:rsidR="00AD7683" w:rsidRPr="00752637">
        <w:rPr>
          <w:rFonts w:cs="Times New Roman"/>
        </w:rPr>
        <w:t xml:space="preserve"> Describe IP and data sharing plan </w:t>
      </w:r>
      <w:r w:rsidR="00BB1874" w:rsidRPr="00752637">
        <w:rPr>
          <w:rFonts w:cs="Times New Roman"/>
        </w:rPr>
        <w:t>that</w:t>
      </w:r>
      <w:r w:rsidR="00AD7683" w:rsidRPr="00752637">
        <w:rPr>
          <w:rFonts w:cs="Times New Roman"/>
        </w:rPr>
        <w:t xml:space="preserve"> address</w:t>
      </w:r>
      <w:r w:rsidR="00BB1874" w:rsidRPr="00752637">
        <w:rPr>
          <w:rFonts w:cs="Times New Roman"/>
        </w:rPr>
        <w:t>es</w:t>
      </w:r>
      <w:r w:rsidR="00AD7683" w:rsidRPr="00752637">
        <w:rPr>
          <w:rFonts w:cs="Times New Roman"/>
        </w:rPr>
        <w:t xml:space="preserve"> willingness to license background and foreground IP within the team and more broadly. </w:t>
      </w:r>
      <w:r w:rsidR="00896A4A" w:rsidRPr="00752637">
        <w:rPr>
          <w:rFonts w:cs="Times New Roman"/>
        </w:rPr>
        <w:t xml:space="preserve">Describe </w:t>
      </w:r>
      <w:r w:rsidR="00AD7683" w:rsidRPr="00752637">
        <w:rPr>
          <w:rFonts w:cs="Times New Roman"/>
        </w:rPr>
        <w:t>IP sharing plan to address joint inventions</w:t>
      </w:r>
      <w:r w:rsidR="00DF0A08" w:rsidRPr="00752637">
        <w:rPr>
          <w:rFonts w:cs="Times New Roman"/>
        </w:rPr>
        <w:t xml:space="preserve"> among team members</w:t>
      </w:r>
      <w:r w:rsidR="00091C1A" w:rsidRPr="00752637">
        <w:rPr>
          <w:rFonts w:cs="Times New Roman"/>
        </w:rPr>
        <w:t>.</w:t>
      </w:r>
      <w:r w:rsidR="00AD7683" w:rsidRPr="00752637">
        <w:rPr>
          <w:rFonts w:cs="Times New Roman"/>
        </w:rPr>
        <w:t xml:space="preserve"> </w:t>
      </w:r>
    </w:p>
    <w:p w14:paraId="639CE2B0" w14:textId="77777777" w:rsidR="0027131C" w:rsidRPr="00752637" w:rsidRDefault="0027131C" w:rsidP="00BD4959">
      <w:pPr>
        <w:pStyle w:val="ListParagraph"/>
        <w:jc w:val="both"/>
        <w:rPr>
          <w:rFonts w:cs="Times New Roman"/>
        </w:rPr>
      </w:pPr>
    </w:p>
    <w:p w14:paraId="0901B7AD" w14:textId="2206279E" w:rsidR="0027131C" w:rsidRPr="00752637" w:rsidRDefault="00E935E9" w:rsidP="00306BFE">
      <w:pPr>
        <w:pStyle w:val="ListParagraph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High Level Plan B</w:t>
      </w:r>
      <w:r w:rsidR="00E82249">
        <w:rPr>
          <w:rFonts w:cs="Times New Roman"/>
        </w:rPr>
        <w:t>eyond Y</w:t>
      </w:r>
      <w:r>
        <w:rPr>
          <w:rFonts w:cs="Times New Roman"/>
        </w:rPr>
        <w:t xml:space="preserve">ear </w:t>
      </w:r>
      <w:r w:rsidR="00E82249">
        <w:rPr>
          <w:rFonts w:cs="Times New Roman"/>
        </w:rPr>
        <w:t>1</w:t>
      </w:r>
      <w:r w:rsidR="00AD7683" w:rsidRPr="00752637">
        <w:rPr>
          <w:rFonts w:cs="Times New Roman"/>
        </w:rPr>
        <w:t xml:space="preserve">: </w:t>
      </w:r>
      <w:r w:rsidR="0027131C" w:rsidRPr="00752637">
        <w:rPr>
          <w:rFonts w:cs="Times New Roman"/>
        </w:rPr>
        <w:t>Technology and manufacturing roadmap of improved and additional capabilities and scale enabled by this investment</w:t>
      </w:r>
      <w:r w:rsidR="00BC4110" w:rsidRPr="00752637">
        <w:rPr>
          <w:rFonts w:cs="Times New Roman"/>
        </w:rPr>
        <w:t xml:space="preserve"> with future pr</w:t>
      </w:r>
      <w:r w:rsidR="00DF0A08" w:rsidRPr="00752637">
        <w:rPr>
          <w:rFonts w:cs="Times New Roman"/>
        </w:rPr>
        <w:t>oduct implementations described</w:t>
      </w:r>
      <w:r w:rsidR="00091C1A" w:rsidRPr="00752637">
        <w:rPr>
          <w:rFonts w:cs="Times New Roman"/>
        </w:rPr>
        <w:t>.</w:t>
      </w:r>
    </w:p>
    <w:p w14:paraId="456BB9C8" w14:textId="77777777" w:rsidR="0009696D" w:rsidRPr="00752637" w:rsidRDefault="0009696D" w:rsidP="00BD4959">
      <w:pPr>
        <w:jc w:val="both"/>
        <w:rPr>
          <w:rFonts w:cs="Times New Roman"/>
        </w:rPr>
      </w:pPr>
    </w:p>
    <w:p w14:paraId="06271B85" w14:textId="1ADC9BF6" w:rsidR="00B51E3D" w:rsidRPr="00744C43" w:rsidRDefault="001D6AF5" w:rsidP="00FB4D12">
      <w:pPr>
        <w:pStyle w:val="ListParagraph"/>
        <w:numPr>
          <w:ilvl w:val="0"/>
          <w:numId w:val="8"/>
        </w:numPr>
        <w:jc w:val="both"/>
        <w:rPr>
          <w:rFonts w:cs="Times New Roman"/>
        </w:rPr>
      </w:pPr>
      <w:r w:rsidRPr="00752637">
        <w:rPr>
          <w:rFonts w:cs="Times New Roman"/>
        </w:rPr>
        <w:t xml:space="preserve">Core </w:t>
      </w:r>
      <w:r w:rsidR="0060613C" w:rsidRPr="00752637">
        <w:rPr>
          <w:rFonts w:cs="Times New Roman"/>
        </w:rPr>
        <w:t>Competency</w:t>
      </w:r>
      <w:r w:rsidRPr="00752637">
        <w:rPr>
          <w:rFonts w:cs="Times New Roman"/>
        </w:rPr>
        <w:t xml:space="preserve"> Analysis and Learning Co</w:t>
      </w:r>
      <w:r w:rsidR="0060613C" w:rsidRPr="00752637">
        <w:rPr>
          <w:rFonts w:cs="Times New Roman"/>
        </w:rPr>
        <w:t>ntent</w:t>
      </w:r>
      <w:r w:rsidR="00DE5F65">
        <w:rPr>
          <w:rFonts w:cs="Times New Roman"/>
        </w:rPr>
        <w:t xml:space="preserve"> (not included in page limit)</w:t>
      </w:r>
      <w:r w:rsidR="00AD7683" w:rsidRPr="00752637">
        <w:rPr>
          <w:rFonts w:cs="Times New Roman"/>
        </w:rPr>
        <w:t>:</w:t>
      </w:r>
      <w:r w:rsidR="00865206" w:rsidRPr="00752637">
        <w:rPr>
          <w:rFonts w:cs="Times New Roman"/>
        </w:rPr>
        <w:t xml:space="preserve"> Each team </w:t>
      </w:r>
      <w:r w:rsidR="00C7763B" w:rsidRPr="00752637">
        <w:rPr>
          <w:rFonts w:cs="Times New Roman"/>
        </w:rPr>
        <w:t xml:space="preserve">member </w:t>
      </w:r>
      <w:r w:rsidR="00865206" w:rsidRPr="00752637">
        <w:rPr>
          <w:rFonts w:cs="Times New Roman"/>
        </w:rPr>
        <w:t xml:space="preserve">brings unique knowledge, skills, expertise, and experience </w:t>
      </w:r>
      <w:r w:rsidR="00B03C28" w:rsidRPr="00752637">
        <w:rPr>
          <w:rFonts w:cs="Times New Roman"/>
        </w:rPr>
        <w:t xml:space="preserve">(i.e. core competences) </w:t>
      </w:r>
      <w:r w:rsidR="00865206" w:rsidRPr="00752637">
        <w:rPr>
          <w:rFonts w:cs="Times New Roman"/>
        </w:rPr>
        <w:t>to the project call team that contribute</w:t>
      </w:r>
      <w:r w:rsidR="0060613C" w:rsidRPr="00752637">
        <w:rPr>
          <w:rFonts w:cs="Times New Roman"/>
        </w:rPr>
        <w:t>s</w:t>
      </w:r>
      <w:r w:rsidR="00865206" w:rsidRPr="00752637">
        <w:rPr>
          <w:rFonts w:cs="Times New Roman"/>
        </w:rPr>
        <w:t xml:space="preserve"> to the </w:t>
      </w:r>
      <w:r w:rsidR="009C5A22" w:rsidRPr="00752637">
        <w:rPr>
          <w:rFonts w:cs="Times New Roman"/>
        </w:rPr>
        <w:t xml:space="preserve">overall </w:t>
      </w:r>
      <w:r w:rsidR="00865206" w:rsidRPr="00752637">
        <w:rPr>
          <w:rFonts w:cs="Times New Roman"/>
        </w:rPr>
        <w:t xml:space="preserve">success of the project. </w:t>
      </w:r>
      <w:r w:rsidR="00B51E3D" w:rsidRPr="00752637">
        <w:rPr>
          <w:rFonts w:cs="Times New Roman"/>
        </w:rPr>
        <w:t xml:space="preserve">Identify the </w:t>
      </w:r>
      <w:r w:rsidR="00B51E3D" w:rsidRPr="00744C43">
        <w:rPr>
          <w:rFonts w:cs="Times New Roman"/>
        </w:rPr>
        <w:t>following for each team member:</w:t>
      </w:r>
    </w:p>
    <w:p w14:paraId="44C6D6E7" w14:textId="38037026" w:rsidR="00B51E3D" w:rsidRPr="00752637" w:rsidRDefault="0060613C" w:rsidP="00E84DC2">
      <w:pPr>
        <w:pStyle w:val="ListParagraph"/>
        <w:numPr>
          <w:ilvl w:val="1"/>
          <w:numId w:val="8"/>
        </w:numPr>
        <w:ind w:left="1350" w:hanging="270"/>
        <w:jc w:val="both"/>
        <w:rPr>
          <w:rFonts w:cs="Times New Roman"/>
        </w:rPr>
      </w:pPr>
      <w:r w:rsidRPr="00752637">
        <w:rPr>
          <w:rFonts w:cs="Times New Roman"/>
        </w:rPr>
        <w:t xml:space="preserve">Identify one or more project-relevant core competencies </w:t>
      </w:r>
      <w:r w:rsidR="008626E8">
        <w:rPr>
          <w:rFonts w:cs="Times New Roman"/>
        </w:rPr>
        <w:t>(</w:t>
      </w:r>
      <w:r w:rsidR="00010811">
        <w:rPr>
          <w:rFonts w:cs="Times New Roman"/>
        </w:rPr>
        <w:t>use template</w:t>
      </w:r>
      <w:r w:rsidR="008626E8">
        <w:rPr>
          <w:rFonts w:cs="Times New Roman"/>
        </w:rPr>
        <w:t xml:space="preserve"> in A</w:t>
      </w:r>
      <w:r w:rsidR="00E84DC2">
        <w:rPr>
          <w:rFonts w:cs="Times New Roman"/>
        </w:rPr>
        <w:t>ppendix B</w:t>
      </w:r>
      <w:r w:rsidR="00165093">
        <w:rPr>
          <w:rFonts w:cs="Times New Roman"/>
        </w:rPr>
        <w:t>)</w:t>
      </w:r>
    </w:p>
    <w:p w14:paraId="7485211C" w14:textId="76F22CCE" w:rsidR="00B51E3D" w:rsidRDefault="0062015B" w:rsidP="00E84DC2">
      <w:pPr>
        <w:pStyle w:val="ListParagraph"/>
        <w:numPr>
          <w:ilvl w:val="1"/>
          <w:numId w:val="8"/>
        </w:numPr>
        <w:ind w:left="1350" w:hanging="270"/>
        <w:jc w:val="both"/>
        <w:rPr>
          <w:rFonts w:cs="Times New Roman"/>
        </w:rPr>
      </w:pPr>
      <w:r>
        <w:rPr>
          <w:rFonts w:cs="Times New Roman"/>
        </w:rPr>
        <w:t xml:space="preserve">List </w:t>
      </w:r>
      <w:r w:rsidR="008F6CDC">
        <w:rPr>
          <w:rFonts w:cs="Times New Roman"/>
        </w:rPr>
        <w:t xml:space="preserve">or include </w:t>
      </w:r>
      <w:r w:rsidR="0060613C" w:rsidRPr="00752637">
        <w:rPr>
          <w:rFonts w:cs="Times New Roman"/>
        </w:rPr>
        <w:t xml:space="preserve">existing or proposed learning content in support of the </w:t>
      </w:r>
      <w:r w:rsidR="00DE5F65" w:rsidRPr="00752637">
        <w:rPr>
          <w:rFonts w:cs="Times New Roman"/>
        </w:rPr>
        <w:t>competencies</w:t>
      </w:r>
      <w:r>
        <w:rPr>
          <w:rFonts w:cs="Times New Roman"/>
        </w:rPr>
        <w:t>. Where possible, include link</w:t>
      </w:r>
      <w:r w:rsidR="00B96333">
        <w:rPr>
          <w:rFonts w:cs="Times New Roman"/>
        </w:rPr>
        <w:t>s to content not provided</w:t>
      </w:r>
      <w:r w:rsidR="00010811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78630AB3" w14:textId="77777777" w:rsidR="00064BD6" w:rsidRPr="00752637" w:rsidRDefault="00064BD6" w:rsidP="00BD4959">
      <w:pPr>
        <w:jc w:val="both"/>
        <w:rPr>
          <w:rFonts w:cs="Times New Roman"/>
        </w:rPr>
      </w:pPr>
    </w:p>
    <w:p w14:paraId="145ED558" w14:textId="77777777" w:rsidR="00F52A3B" w:rsidRPr="00F52A3B" w:rsidRDefault="00F52A3B" w:rsidP="00F52A3B">
      <w:pPr>
        <w:pStyle w:val="ListParagraph"/>
        <w:jc w:val="both"/>
        <w:rPr>
          <w:rFonts w:cs="Times New Roman"/>
        </w:rPr>
      </w:pPr>
    </w:p>
    <w:p w14:paraId="684EB537" w14:textId="62EC1B2C" w:rsidR="00DB6B88" w:rsidRPr="00752637" w:rsidRDefault="00875173" w:rsidP="00306BFE">
      <w:pPr>
        <w:pStyle w:val="ListParagraph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Te</w:t>
      </w:r>
      <w:r w:rsidR="00C66BFE">
        <w:rPr>
          <w:rFonts w:cs="Times New Roman"/>
          <w:lang w:bidi="he-IL"/>
        </w:rPr>
        <w:t>am and Q</w:t>
      </w:r>
      <w:r>
        <w:rPr>
          <w:rFonts w:cs="Times New Roman"/>
          <w:lang w:bidi="he-IL"/>
        </w:rPr>
        <w:t>ualification</w:t>
      </w:r>
      <w:r w:rsidR="00AD7683" w:rsidRPr="00752637">
        <w:rPr>
          <w:rFonts w:cs="Times New Roman"/>
        </w:rPr>
        <w:t xml:space="preserve">: </w:t>
      </w:r>
      <w:r w:rsidR="00DB6B88" w:rsidRPr="00752637">
        <w:rPr>
          <w:rFonts w:cs="Times New Roman"/>
        </w:rPr>
        <w:t>Resources (public and private sector funds, facilities, equipment, staff qualifications) of the Member Project Team</w:t>
      </w:r>
      <w:r w:rsidR="000442DA" w:rsidRPr="00752637">
        <w:rPr>
          <w:rFonts w:cs="Times New Roman"/>
        </w:rPr>
        <w:t>. Commercialization record of proposed team along with description of comm</w:t>
      </w:r>
      <w:r w:rsidR="00B56C93">
        <w:rPr>
          <w:rFonts w:cs="Times New Roman"/>
        </w:rPr>
        <w:t>itment to manufacturing in USA.</w:t>
      </w:r>
    </w:p>
    <w:p w14:paraId="2E8AFF7C" w14:textId="65FDAD04" w:rsidR="00A818AC" w:rsidRPr="00306BFE" w:rsidRDefault="00A818AC" w:rsidP="00306BFE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="Times New Roman"/>
          <w:u w:val="single"/>
        </w:rPr>
      </w:pPr>
      <w:r w:rsidRPr="00306BFE">
        <w:rPr>
          <w:rFonts w:cs="Times New Roman"/>
          <w:u w:val="single"/>
        </w:rPr>
        <w:br w:type="page"/>
      </w:r>
    </w:p>
    <w:p w14:paraId="4FE355CF" w14:textId="77777777" w:rsidR="00DB6B88" w:rsidRPr="00752637" w:rsidRDefault="00DB6B88" w:rsidP="00BD4959">
      <w:pPr>
        <w:jc w:val="both"/>
        <w:rPr>
          <w:rFonts w:cs="Times New Roman"/>
          <w:u w:val="single"/>
        </w:rPr>
      </w:pPr>
    </w:p>
    <w:p w14:paraId="2577FF3B" w14:textId="510C4407" w:rsidR="00DB6B88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  <w:u w:val="single"/>
        </w:rPr>
        <w:t>Work Plan</w:t>
      </w:r>
      <w:r w:rsidR="00245B17" w:rsidRPr="00752637">
        <w:rPr>
          <w:rFonts w:cs="Times New Roman"/>
        </w:rPr>
        <w:t xml:space="preserve"> (2</w:t>
      </w:r>
      <w:r w:rsidR="0017745A" w:rsidRPr="00752637">
        <w:rPr>
          <w:rFonts w:cs="Times New Roman"/>
        </w:rPr>
        <w:t>-</w:t>
      </w:r>
      <w:r w:rsidR="0044538F" w:rsidRPr="00752637">
        <w:rPr>
          <w:rFonts w:cs="Times New Roman"/>
        </w:rPr>
        <w:t>3-page</w:t>
      </w:r>
      <w:r w:rsidRPr="00752637">
        <w:rPr>
          <w:rFonts w:cs="Times New Roman"/>
        </w:rPr>
        <w:t xml:space="preserve"> maximum) </w:t>
      </w:r>
    </w:p>
    <w:p w14:paraId="07874358" w14:textId="5ABF9C6D" w:rsidR="00DB6B88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>The Work Plan should include a</w:t>
      </w:r>
      <w:r w:rsidR="0017745A" w:rsidRPr="00752637">
        <w:rPr>
          <w:rFonts w:cs="Times New Roman"/>
        </w:rPr>
        <w:t xml:space="preserve"> concise summary of:</w:t>
      </w:r>
    </w:p>
    <w:p w14:paraId="1E2DB684" w14:textId="77777777" w:rsidR="0017745A" w:rsidRPr="00752637" w:rsidRDefault="0017745A" w:rsidP="00BD4959">
      <w:pPr>
        <w:jc w:val="both"/>
        <w:rPr>
          <w:rFonts w:cs="Times New Roman"/>
        </w:rPr>
      </w:pPr>
    </w:p>
    <w:p w14:paraId="5492F7A8" w14:textId="0ED4A5C3" w:rsidR="0017745A" w:rsidRPr="00A824B4" w:rsidRDefault="00DB6B88" w:rsidP="00BD495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752637">
        <w:rPr>
          <w:rFonts w:cs="Times New Roman"/>
        </w:rPr>
        <w:t xml:space="preserve">Project Deliverables, i.e. what will be </w:t>
      </w:r>
      <w:r w:rsidR="00EF5C81" w:rsidRPr="00752637">
        <w:rPr>
          <w:rFonts w:cs="Times New Roman"/>
        </w:rPr>
        <w:t xml:space="preserve">delivered </w:t>
      </w:r>
      <w:r w:rsidRPr="00752637">
        <w:rPr>
          <w:rFonts w:cs="Times New Roman"/>
        </w:rPr>
        <w:t>upon successful completion of the project</w:t>
      </w:r>
      <w:r w:rsidR="00EF5C81" w:rsidRPr="00752637">
        <w:rPr>
          <w:rFonts w:cs="Times New Roman"/>
        </w:rPr>
        <w:t xml:space="preserve"> (</w:t>
      </w:r>
      <w:r w:rsidR="00594904" w:rsidRPr="00752637">
        <w:rPr>
          <w:rFonts w:cs="Times New Roman"/>
        </w:rPr>
        <w:t>prototype along with</w:t>
      </w:r>
      <w:r w:rsidR="005D1401" w:rsidRPr="00752637">
        <w:rPr>
          <w:rFonts w:cs="Times New Roman"/>
        </w:rPr>
        <w:t xml:space="preserve"> </w:t>
      </w:r>
      <w:r w:rsidR="00BC4110" w:rsidRPr="00752637">
        <w:rPr>
          <w:rFonts w:cs="Times New Roman"/>
        </w:rPr>
        <w:t>specific</w:t>
      </w:r>
      <w:r w:rsidR="0027131C" w:rsidRPr="00752637">
        <w:rPr>
          <w:rFonts w:cs="Times New Roman"/>
        </w:rPr>
        <w:t xml:space="preserve"> </w:t>
      </w:r>
      <w:r w:rsidR="005D1401" w:rsidRPr="00752637">
        <w:rPr>
          <w:rFonts w:cs="Times New Roman"/>
        </w:rPr>
        <w:t>data, design or manufacturing tools, etc.)</w:t>
      </w:r>
      <w:r w:rsidR="00E13EAA" w:rsidRPr="00752637">
        <w:t xml:space="preserve"> </w:t>
      </w:r>
    </w:p>
    <w:p w14:paraId="42E0E4D2" w14:textId="77777777" w:rsidR="00A824B4" w:rsidRPr="00E2109C" w:rsidRDefault="00A824B4" w:rsidP="00A824B4">
      <w:pPr>
        <w:pStyle w:val="ListParagraph"/>
        <w:ind w:left="1080"/>
        <w:jc w:val="both"/>
        <w:rPr>
          <w:rFonts w:cs="Times New Roman"/>
        </w:rPr>
      </w:pPr>
    </w:p>
    <w:p w14:paraId="728A68C5" w14:textId="13DC2951" w:rsidR="009D4DF2" w:rsidRDefault="00DB6B88" w:rsidP="00BD495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752637">
        <w:rPr>
          <w:rFonts w:cs="Times New Roman"/>
        </w:rPr>
        <w:t xml:space="preserve">High-Level </w:t>
      </w:r>
      <w:r w:rsidR="0017745A" w:rsidRPr="00752637">
        <w:rPr>
          <w:rFonts w:cs="Times New Roman"/>
        </w:rPr>
        <w:t xml:space="preserve">Work </w:t>
      </w:r>
      <w:r w:rsidR="00870949">
        <w:rPr>
          <w:rFonts w:cs="Times New Roman"/>
        </w:rPr>
        <w:t>Flow</w:t>
      </w:r>
      <w:r w:rsidR="0017745A" w:rsidRPr="00752637">
        <w:rPr>
          <w:rFonts w:cs="Times New Roman"/>
        </w:rPr>
        <w:t xml:space="preserve"> Structure, i.e. b</w:t>
      </w:r>
      <w:r w:rsidRPr="00752637">
        <w:rPr>
          <w:rFonts w:cs="Times New Roman"/>
        </w:rPr>
        <w:t xml:space="preserve">rief description of each of 3-5 major tasks and </w:t>
      </w:r>
      <w:r w:rsidR="005D1401" w:rsidRPr="00752637">
        <w:rPr>
          <w:rFonts w:cs="Times New Roman"/>
        </w:rPr>
        <w:t>r</w:t>
      </w:r>
      <w:r w:rsidRPr="00752637">
        <w:rPr>
          <w:rFonts w:cs="Times New Roman"/>
        </w:rPr>
        <w:t>esponsibility for each</w:t>
      </w:r>
      <w:r w:rsidR="00FD7AD0">
        <w:rPr>
          <w:rFonts w:cs="Times New Roman"/>
        </w:rPr>
        <w:t xml:space="preserve"> (to the extent possible, p</w:t>
      </w:r>
      <w:r w:rsidR="005D1401" w:rsidRPr="00752637">
        <w:rPr>
          <w:rFonts w:cs="Times New Roman"/>
        </w:rPr>
        <w:t>rojects should utilize industry standards for conducting and reporting materials testing, characterization, and resulting data)</w:t>
      </w:r>
      <w:r w:rsidR="00E13EAA" w:rsidRPr="00752637">
        <w:rPr>
          <w:rFonts w:cs="Times New Roman"/>
        </w:rPr>
        <w:t xml:space="preserve"> with description of prototype step in </w:t>
      </w:r>
      <w:r w:rsidR="00CE233F">
        <w:rPr>
          <w:rFonts w:cs="Times New Roman"/>
        </w:rPr>
        <w:t>CAD-IT, FYD, TSA, or SI</w:t>
      </w:r>
    </w:p>
    <w:p w14:paraId="7A9580F0" w14:textId="77777777" w:rsidR="009D4DF2" w:rsidRPr="009D4DF2" w:rsidRDefault="009D4DF2" w:rsidP="009D4DF2">
      <w:pPr>
        <w:jc w:val="both"/>
        <w:rPr>
          <w:rFonts w:cs="Times New Roman"/>
        </w:rPr>
      </w:pPr>
    </w:p>
    <w:p w14:paraId="23474AA7" w14:textId="67E39425" w:rsidR="00BD4959" w:rsidRDefault="009D4DF2" w:rsidP="00BD495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Each task shall have one or more associated success metrics</w:t>
      </w:r>
    </w:p>
    <w:p w14:paraId="48B72933" w14:textId="77777777" w:rsidR="00A824B4" w:rsidRPr="00A824B4" w:rsidRDefault="00A824B4" w:rsidP="00A824B4">
      <w:pPr>
        <w:jc w:val="both"/>
        <w:rPr>
          <w:rFonts w:cs="Times New Roman"/>
        </w:rPr>
      </w:pPr>
    </w:p>
    <w:p w14:paraId="1A9098FC" w14:textId="6FAAEA88" w:rsidR="00BD4959" w:rsidRPr="00752637" w:rsidRDefault="00BD4959" w:rsidP="00BD495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752637">
        <w:rPr>
          <w:rFonts w:cs="Times New Roman"/>
        </w:rPr>
        <w:t>Which organization on team leads the task</w:t>
      </w:r>
    </w:p>
    <w:p w14:paraId="5112F333" w14:textId="77777777" w:rsidR="00DE70F8" w:rsidRPr="00752637" w:rsidRDefault="00DE70F8" w:rsidP="00BD4959">
      <w:pPr>
        <w:pStyle w:val="ListParagraph"/>
        <w:ind w:left="1080"/>
        <w:jc w:val="both"/>
        <w:rPr>
          <w:rFonts w:cs="Times New Roman"/>
        </w:rPr>
      </w:pPr>
    </w:p>
    <w:p w14:paraId="32DFDC4B" w14:textId="467DC441" w:rsidR="00DE70F8" w:rsidRPr="00752637" w:rsidRDefault="00DE70F8" w:rsidP="00BD4959">
      <w:pPr>
        <w:ind w:left="1440"/>
        <w:jc w:val="both"/>
        <w:rPr>
          <w:rFonts w:cs="Times New Roman"/>
        </w:rPr>
      </w:pPr>
      <w:r w:rsidRPr="00752637">
        <w:rPr>
          <w:rFonts w:cs="Times New Roman"/>
        </w:rPr>
        <w:t>Task 1:</w:t>
      </w:r>
    </w:p>
    <w:p w14:paraId="3E6F14CD" w14:textId="3B41320A" w:rsidR="00DE70F8" w:rsidRPr="00752637" w:rsidRDefault="00DE70F8" w:rsidP="00BD4959">
      <w:pPr>
        <w:pStyle w:val="ListParagraph"/>
        <w:ind w:left="1800"/>
        <w:jc w:val="both"/>
        <w:rPr>
          <w:rFonts w:cs="Times New Roman"/>
        </w:rPr>
      </w:pPr>
      <w:r w:rsidRPr="00752637">
        <w:rPr>
          <w:rFonts w:cs="Times New Roman"/>
        </w:rPr>
        <w:t>Task 1.1:</w:t>
      </w:r>
    </w:p>
    <w:p w14:paraId="61DECBE6" w14:textId="02DFB616" w:rsidR="00DE70F8" w:rsidRPr="00752637" w:rsidRDefault="00DE70F8" w:rsidP="00BD4959">
      <w:pPr>
        <w:pStyle w:val="ListParagraph"/>
        <w:ind w:left="1800"/>
        <w:jc w:val="both"/>
        <w:rPr>
          <w:rFonts w:cs="Times New Roman"/>
        </w:rPr>
      </w:pPr>
      <w:r w:rsidRPr="00752637">
        <w:rPr>
          <w:rFonts w:cs="Times New Roman"/>
        </w:rPr>
        <w:t>Task 1.2:</w:t>
      </w:r>
    </w:p>
    <w:p w14:paraId="0C5827F8" w14:textId="77777777" w:rsidR="00DE70F8" w:rsidRPr="00752637" w:rsidRDefault="00DE70F8" w:rsidP="00BD4959">
      <w:pPr>
        <w:ind w:left="1440"/>
        <w:jc w:val="both"/>
        <w:rPr>
          <w:rFonts w:cs="Times New Roman"/>
        </w:rPr>
      </w:pPr>
      <w:r w:rsidRPr="00752637">
        <w:rPr>
          <w:rFonts w:cs="Times New Roman"/>
        </w:rPr>
        <w:t>Task 2:</w:t>
      </w:r>
    </w:p>
    <w:p w14:paraId="2A79DE1F" w14:textId="77777777" w:rsidR="00DE70F8" w:rsidRPr="00752637" w:rsidRDefault="00DE70F8" w:rsidP="00BD4959">
      <w:pPr>
        <w:pStyle w:val="ListParagraph"/>
        <w:ind w:left="1800"/>
        <w:jc w:val="both"/>
        <w:rPr>
          <w:rFonts w:cs="Times New Roman"/>
        </w:rPr>
      </w:pPr>
      <w:r w:rsidRPr="00752637">
        <w:rPr>
          <w:rFonts w:cs="Times New Roman"/>
        </w:rPr>
        <w:t>Task 2.1:</w:t>
      </w:r>
    </w:p>
    <w:p w14:paraId="7BD5BF64" w14:textId="77777777" w:rsidR="00DE70F8" w:rsidRPr="00752637" w:rsidRDefault="00DE70F8" w:rsidP="00BD4959">
      <w:pPr>
        <w:pStyle w:val="ListParagraph"/>
        <w:ind w:left="1800"/>
        <w:jc w:val="both"/>
        <w:rPr>
          <w:rFonts w:cs="Times New Roman"/>
        </w:rPr>
      </w:pPr>
      <w:r w:rsidRPr="00752637">
        <w:rPr>
          <w:rFonts w:cs="Times New Roman"/>
        </w:rPr>
        <w:t>Task 2.2:</w:t>
      </w:r>
    </w:p>
    <w:p w14:paraId="4F296A4C" w14:textId="7C871804" w:rsidR="00DE70F8" w:rsidRPr="00752637" w:rsidRDefault="00DE70F8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ab/>
      </w:r>
      <w:r w:rsidRPr="00752637">
        <w:rPr>
          <w:rFonts w:cs="Times New Roman"/>
        </w:rPr>
        <w:tab/>
        <w:t>…</w:t>
      </w:r>
      <w:r w:rsidRPr="00752637">
        <w:rPr>
          <w:rFonts w:cs="Times New Roman"/>
        </w:rPr>
        <w:tab/>
      </w:r>
    </w:p>
    <w:p w14:paraId="2533BB5A" w14:textId="77777777" w:rsidR="0017745A" w:rsidRPr="00752637" w:rsidRDefault="0017745A" w:rsidP="00BD4959">
      <w:pPr>
        <w:pStyle w:val="ListParagraph"/>
        <w:ind w:left="1080"/>
        <w:jc w:val="both"/>
        <w:rPr>
          <w:rFonts w:cs="Times New Roman"/>
        </w:rPr>
      </w:pPr>
    </w:p>
    <w:p w14:paraId="09FBC338" w14:textId="46B7D501" w:rsidR="00DB6B88" w:rsidRPr="00752637" w:rsidRDefault="00DB6B88" w:rsidP="00BD495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752637">
        <w:rPr>
          <w:rFonts w:cs="Times New Roman"/>
        </w:rPr>
        <w:t>Schedule including start and end of each task (Months from Project Start)</w:t>
      </w:r>
    </w:p>
    <w:p w14:paraId="042F2165" w14:textId="77777777" w:rsidR="0017745A" w:rsidRPr="00F52A3B" w:rsidRDefault="0017745A" w:rsidP="00F52A3B">
      <w:pPr>
        <w:ind w:left="720"/>
        <w:jc w:val="both"/>
        <w:rPr>
          <w:rFonts w:cs="Times New Roman"/>
        </w:rPr>
      </w:pPr>
    </w:p>
    <w:p w14:paraId="1A7D0454" w14:textId="5F837E04" w:rsidR="00DB6B88" w:rsidRPr="00752637" w:rsidRDefault="00DB6B88" w:rsidP="00BD495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752637">
        <w:rPr>
          <w:rFonts w:cs="Times New Roman"/>
        </w:rPr>
        <w:t xml:space="preserve">Major High-Level Project Milestones, i.e. </w:t>
      </w:r>
      <w:r w:rsidR="00084095">
        <w:rPr>
          <w:rFonts w:cs="Times New Roman"/>
        </w:rPr>
        <w:t>4-6</w:t>
      </w:r>
      <w:r w:rsidRPr="00752637">
        <w:rPr>
          <w:rFonts w:cs="Times New Roman"/>
        </w:rPr>
        <w:t xml:space="preserve"> major milestones with metric of success, </w:t>
      </w:r>
      <w:r w:rsidR="00E53119" w:rsidRPr="00752637">
        <w:rPr>
          <w:rFonts w:cs="Times New Roman"/>
        </w:rPr>
        <w:t xml:space="preserve">minimum of </w:t>
      </w:r>
      <w:r w:rsidRPr="00752637">
        <w:rPr>
          <w:rFonts w:cs="Times New Roman"/>
        </w:rPr>
        <w:t>1 milestone/quarter</w:t>
      </w:r>
      <w:r w:rsidR="00F52A3B">
        <w:rPr>
          <w:rFonts w:cs="Times New Roman"/>
        </w:rPr>
        <w:t>.</w:t>
      </w:r>
    </w:p>
    <w:p w14:paraId="20A2D52E" w14:textId="77777777" w:rsidR="00DE70F8" w:rsidRPr="00752637" w:rsidRDefault="00DE70F8" w:rsidP="00BD4959">
      <w:pPr>
        <w:pStyle w:val="ListParagraph"/>
        <w:jc w:val="both"/>
        <w:rPr>
          <w:rFonts w:cs="Times New Roman"/>
        </w:rPr>
      </w:pPr>
    </w:p>
    <w:p w14:paraId="5CFE3E24" w14:textId="7ADB4DF0" w:rsidR="00DE70F8" w:rsidRPr="00752637" w:rsidRDefault="00DE70F8" w:rsidP="00BD4959">
      <w:pPr>
        <w:pStyle w:val="ListParagraph"/>
        <w:ind w:left="1080"/>
        <w:jc w:val="both"/>
        <w:rPr>
          <w:rFonts w:cs="Times New Roman"/>
        </w:rPr>
      </w:pPr>
      <w:r w:rsidRPr="00752637">
        <w:rPr>
          <w:rFonts w:cs="Times New Roman"/>
        </w:rPr>
        <w:t>Milestone 1:</w:t>
      </w:r>
    </w:p>
    <w:p w14:paraId="026514CA" w14:textId="77777777" w:rsidR="00DE70F8" w:rsidRPr="00752637" w:rsidRDefault="00DE70F8" w:rsidP="00BD4959">
      <w:pPr>
        <w:pStyle w:val="ListParagraph"/>
        <w:ind w:left="1080"/>
        <w:jc w:val="both"/>
        <w:rPr>
          <w:rFonts w:cs="Times New Roman"/>
        </w:rPr>
      </w:pPr>
    </w:p>
    <w:p w14:paraId="4A49F81C" w14:textId="70C2124B" w:rsidR="00DE70F8" w:rsidRPr="00752637" w:rsidRDefault="00DE70F8" w:rsidP="00BD4959">
      <w:pPr>
        <w:pStyle w:val="ListParagraph"/>
        <w:ind w:left="1080"/>
        <w:jc w:val="both"/>
        <w:rPr>
          <w:rFonts w:cs="Times New Roman"/>
        </w:rPr>
      </w:pPr>
      <w:r w:rsidRPr="00752637">
        <w:rPr>
          <w:rFonts w:cs="Times New Roman"/>
        </w:rPr>
        <w:t>Milestone 2:</w:t>
      </w:r>
    </w:p>
    <w:p w14:paraId="12C027C3" w14:textId="77777777" w:rsidR="00DE70F8" w:rsidRPr="00752637" w:rsidRDefault="00DE70F8" w:rsidP="00BD4959">
      <w:pPr>
        <w:pStyle w:val="ListParagraph"/>
        <w:ind w:left="1080"/>
        <w:jc w:val="both"/>
        <w:rPr>
          <w:rFonts w:cs="Times New Roman"/>
        </w:rPr>
      </w:pPr>
    </w:p>
    <w:p w14:paraId="6044B8C3" w14:textId="52FBDA77" w:rsidR="00DE70F8" w:rsidRPr="00752637" w:rsidRDefault="00DE70F8" w:rsidP="00BD4959">
      <w:pPr>
        <w:pStyle w:val="ListParagraph"/>
        <w:ind w:left="1080"/>
        <w:jc w:val="both"/>
        <w:rPr>
          <w:rFonts w:cs="Times New Roman"/>
        </w:rPr>
      </w:pPr>
      <w:r w:rsidRPr="00752637">
        <w:rPr>
          <w:rFonts w:cs="Times New Roman"/>
        </w:rPr>
        <w:t>Milestone 3:</w:t>
      </w:r>
    </w:p>
    <w:p w14:paraId="4770F1DF" w14:textId="5B00AC2D" w:rsidR="00DE70F8" w:rsidRPr="00752637" w:rsidRDefault="00DE70F8" w:rsidP="00BD4959">
      <w:pPr>
        <w:pStyle w:val="ListParagraph"/>
        <w:ind w:left="1080"/>
        <w:jc w:val="both"/>
        <w:rPr>
          <w:rFonts w:cs="Times New Roman"/>
        </w:rPr>
      </w:pPr>
      <w:r w:rsidRPr="00752637">
        <w:rPr>
          <w:rFonts w:cs="Times New Roman"/>
        </w:rPr>
        <w:t>…</w:t>
      </w:r>
    </w:p>
    <w:p w14:paraId="20B56211" w14:textId="77777777" w:rsidR="00DE70F8" w:rsidRPr="00752637" w:rsidRDefault="00DE70F8" w:rsidP="00BD4959">
      <w:pPr>
        <w:spacing w:after="160" w:line="259" w:lineRule="auto"/>
        <w:jc w:val="both"/>
        <w:rPr>
          <w:rFonts w:cs="Times New Roman"/>
          <w:u w:val="single"/>
        </w:rPr>
      </w:pPr>
      <w:r w:rsidRPr="00752637">
        <w:rPr>
          <w:rFonts w:cs="Times New Roman"/>
          <w:u w:val="single"/>
        </w:rPr>
        <w:br w:type="page"/>
      </w:r>
    </w:p>
    <w:p w14:paraId="47DBD060" w14:textId="6745095D" w:rsidR="00DB6B88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  <w:u w:val="single"/>
        </w:rPr>
        <w:lastRenderedPageBreak/>
        <w:t>Budget Summary</w:t>
      </w:r>
      <w:r w:rsidRPr="00752637">
        <w:rPr>
          <w:rFonts w:cs="Times New Roman"/>
        </w:rPr>
        <w:t xml:space="preserve"> </w:t>
      </w:r>
      <w:r w:rsidR="0017745A" w:rsidRPr="00752637">
        <w:rPr>
          <w:rFonts w:cs="Times New Roman"/>
        </w:rPr>
        <w:t>(not included in page count)</w:t>
      </w:r>
    </w:p>
    <w:p w14:paraId="56D5DFE5" w14:textId="5E9AB1FC" w:rsidR="00DB6B88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</w:rPr>
        <w:t>The budget sum</w:t>
      </w:r>
      <w:r w:rsidR="00CA6FCC" w:rsidRPr="00752637">
        <w:rPr>
          <w:rFonts w:cs="Times New Roman"/>
        </w:rPr>
        <w:t>mary should identify</w:t>
      </w:r>
      <w:r w:rsidRPr="00752637">
        <w:rPr>
          <w:rFonts w:cs="Times New Roman"/>
        </w:rPr>
        <w:t xml:space="preserve"> amounts and the source(s) of non-federal cost s</w:t>
      </w:r>
      <w:r w:rsidR="00B04885" w:rsidRPr="00752637">
        <w:rPr>
          <w:rFonts w:cs="Times New Roman"/>
        </w:rPr>
        <w:t>hare (cash and In-kind) and the</w:t>
      </w:r>
      <w:r w:rsidRPr="00752637">
        <w:rPr>
          <w:rFonts w:cs="Times New Roman"/>
        </w:rPr>
        <w:t xml:space="preserve"> approximate annual allocations </w:t>
      </w:r>
      <w:r w:rsidR="00B04885" w:rsidRPr="00752637">
        <w:rPr>
          <w:rFonts w:cs="Times New Roman"/>
        </w:rPr>
        <w:t xml:space="preserve">of cost share and requested federal funding </w:t>
      </w:r>
      <w:r w:rsidRPr="00752637">
        <w:rPr>
          <w:rFonts w:cs="Times New Roman"/>
        </w:rPr>
        <w:t>to each high-level task</w:t>
      </w:r>
      <w:r w:rsidR="00B029B5">
        <w:rPr>
          <w:rFonts w:cs="Times New Roman"/>
        </w:rPr>
        <w:t xml:space="preserve"> for Year 1. </w:t>
      </w:r>
    </w:p>
    <w:p w14:paraId="59E4B215" w14:textId="77777777" w:rsidR="00C17C67" w:rsidRDefault="00C17C67" w:rsidP="00BD4959">
      <w:pPr>
        <w:jc w:val="both"/>
        <w:rPr>
          <w:rFonts w:cs="Times New Roman"/>
        </w:rPr>
      </w:pPr>
    </w:p>
    <w:p w14:paraId="6204079C" w14:textId="1E00B3A3" w:rsidR="00E84DC2" w:rsidRDefault="00E84DC2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1BF840A5" w14:textId="77777777" w:rsidR="00F93B46" w:rsidRDefault="00F93B46" w:rsidP="00BD4959">
      <w:pPr>
        <w:jc w:val="both"/>
        <w:rPr>
          <w:rFonts w:cs="Times New Roman"/>
        </w:rPr>
      </w:pPr>
    </w:p>
    <w:p w14:paraId="3568A41E" w14:textId="43AE8338" w:rsidR="008A0D79" w:rsidRDefault="00E84DC2" w:rsidP="00E84DC2">
      <w:pPr>
        <w:spacing w:after="160" w:line="259" w:lineRule="auto"/>
        <w:rPr>
          <w:rFonts w:cs="Times New Roman"/>
        </w:rPr>
      </w:pPr>
      <w:r>
        <w:rPr>
          <w:rFonts w:cs="Times New Roman"/>
          <w:u w:val="single"/>
        </w:rPr>
        <w:t>Appendix A. Project Execution T</w:t>
      </w:r>
      <w:r w:rsidRPr="00E84DC2">
        <w:rPr>
          <w:rFonts w:cs="Times New Roman"/>
          <w:u w:val="single"/>
        </w:rPr>
        <w:t xml:space="preserve">able (list organizations per </w:t>
      </w:r>
      <w:r w:rsidR="002147D4">
        <w:rPr>
          <w:rFonts w:cs="Times New Roman"/>
          <w:u w:val="single"/>
        </w:rPr>
        <w:t xml:space="preserve">core </w:t>
      </w:r>
      <w:r>
        <w:rPr>
          <w:rFonts w:cs="Times New Roman"/>
          <w:u w:val="single"/>
        </w:rPr>
        <w:t xml:space="preserve">competency </w:t>
      </w:r>
      <w:r w:rsidRPr="00E84DC2">
        <w:rPr>
          <w:rFonts w:cs="Times New Roman"/>
          <w:u w:val="single"/>
        </w:rPr>
        <w:t>area</w:t>
      </w:r>
      <w:r>
        <w:rPr>
          <w:rFonts w:cs="Times New Roman"/>
          <w:u w:val="single"/>
        </w:rPr>
        <w:t>, not included in page count</w:t>
      </w:r>
      <w:r w:rsidRPr="00E84DC2">
        <w:rPr>
          <w:rFonts w:cs="Times New Roman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4"/>
        <w:gridCol w:w="1766"/>
        <w:gridCol w:w="1802"/>
        <w:gridCol w:w="1469"/>
        <w:gridCol w:w="1469"/>
      </w:tblGrid>
      <w:tr w:rsidR="000D1916" w14:paraId="5C235504" w14:textId="1251CB53" w:rsidTr="000D1916">
        <w:tc>
          <w:tcPr>
            <w:tcW w:w="2844" w:type="dxa"/>
          </w:tcPr>
          <w:p w14:paraId="5EFD2501" w14:textId="6A0A3629" w:rsidR="000D1916" w:rsidRDefault="000D1916" w:rsidP="00BD495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Design/testing/modeling</w:t>
            </w:r>
          </w:p>
        </w:tc>
        <w:tc>
          <w:tcPr>
            <w:tcW w:w="1766" w:type="dxa"/>
          </w:tcPr>
          <w:p w14:paraId="3081751A" w14:textId="24CCAFB1" w:rsidR="000D1916" w:rsidRDefault="000D1916" w:rsidP="00BD495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Fiber and yarns</w:t>
            </w:r>
          </w:p>
        </w:tc>
        <w:tc>
          <w:tcPr>
            <w:tcW w:w="1802" w:type="dxa"/>
          </w:tcPr>
          <w:p w14:paraId="717622D6" w14:textId="5B7CE93F" w:rsidR="000D1916" w:rsidRDefault="000D1916" w:rsidP="00BD495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Fabric </w:t>
            </w:r>
          </w:p>
        </w:tc>
        <w:tc>
          <w:tcPr>
            <w:tcW w:w="1469" w:type="dxa"/>
          </w:tcPr>
          <w:p w14:paraId="5B3F71F3" w14:textId="655865D6" w:rsidR="000D1916" w:rsidRDefault="000D1916" w:rsidP="00BD495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Assembly</w:t>
            </w:r>
          </w:p>
        </w:tc>
        <w:tc>
          <w:tcPr>
            <w:tcW w:w="1469" w:type="dxa"/>
          </w:tcPr>
          <w:p w14:paraId="66F1E39A" w14:textId="0B47BBFB" w:rsidR="000D1916" w:rsidRDefault="000D1916" w:rsidP="00BD495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System integration</w:t>
            </w:r>
          </w:p>
        </w:tc>
      </w:tr>
      <w:tr w:rsidR="000D1916" w14:paraId="57F8AE8F" w14:textId="68B56A7A" w:rsidTr="000D1916">
        <w:tc>
          <w:tcPr>
            <w:tcW w:w="2844" w:type="dxa"/>
          </w:tcPr>
          <w:p w14:paraId="52815C3C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766" w:type="dxa"/>
          </w:tcPr>
          <w:p w14:paraId="47BC4536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802" w:type="dxa"/>
          </w:tcPr>
          <w:p w14:paraId="1CB7F32C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469" w:type="dxa"/>
          </w:tcPr>
          <w:p w14:paraId="1873A4BE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469" w:type="dxa"/>
          </w:tcPr>
          <w:p w14:paraId="12C2BADE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</w:tr>
      <w:tr w:rsidR="000D1916" w14:paraId="448CD668" w14:textId="53878361" w:rsidTr="000D1916">
        <w:tc>
          <w:tcPr>
            <w:tcW w:w="2844" w:type="dxa"/>
          </w:tcPr>
          <w:p w14:paraId="7A4D7A0A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766" w:type="dxa"/>
          </w:tcPr>
          <w:p w14:paraId="094FC686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802" w:type="dxa"/>
          </w:tcPr>
          <w:p w14:paraId="547FC3F1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469" w:type="dxa"/>
          </w:tcPr>
          <w:p w14:paraId="0693681F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  <w:tc>
          <w:tcPr>
            <w:tcW w:w="1469" w:type="dxa"/>
          </w:tcPr>
          <w:p w14:paraId="10C80AF0" w14:textId="77777777" w:rsidR="000D1916" w:rsidRDefault="000D1916" w:rsidP="00BD4959">
            <w:pPr>
              <w:jc w:val="both"/>
              <w:rPr>
                <w:rFonts w:cs="Times New Roman"/>
              </w:rPr>
            </w:pPr>
          </w:p>
        </w:tc>
      </w:tr>
    </w:tbl>
    <w:p w14:paraId="0A6CF548" w14:textId="77777777" w:rsidR="008A0D79" w:rsidRPr="00752637" w:rsidRDefault="008A0D79" w:rsidP="00BD4959">
      <w:pPr>
        <w:jc w:val="both"/>
        <w:rPr>
          <w:rFonts w:cs="Times New Roman"/>
        </w:rPr>
      </w:pPr>
    </w:p>
    <w:p w14:paraId="76825ADF" w14:textId="308FC77B" w:rsidR="00DB6B88" w:rsidRPr="00752637" w:rsidRDefault="00A818AC" w:rsidP="00DE5F65">
      <w:pPr>
        <w:spacing w:after="160" w:line="259" w:lineRule="auto"/>
        <w:jc w:val="both"/>
        <w:rPr>
          <w:rFonts w:cs="Times New Roman"/>
        </w:rPr>
      </w:pPr>
      <w:r w:rsidRPr="00752637">
        <w:rPr>
          <w:rFonts w:cs="Times New Roman"/>
        </w:rPr>
        <w:br w:type="page"/>
      </w:r>
    </w:p>
    <w:p w14:paraId="41FE21E8" w14:textId="04A02171" w:rsidR="00050680" w:rsidRDefault="008626E8">
      <w:pPr>
        <w:spacing w:after="160" w:line="259" w:lineRule="auto"/>
        <w:rPr>
          <w:rFonts w:cs="Times New Roman"/>
          <w:u w:val="single"/>
        </w:rPr>
      </w:pPr>
      <w:r>
        <w:rPr>
          <w:rFonts w:cs="Times New Roman"/>
          <w:u w:val="single"/>
        </w:rPr>
        <w:lastRenderedPageBreak/>
        <w:t xml:space="preserve">Appendix </w:t>
      </w:r>
      <w:r w:rsidR="00E84DC2">
        <w:rPr>
          <w:rFonts w:cs="Times New Roman"/>
          <w:u w:val="single"/>
        </w:rPr>
        <w:t>B</w:t>
      </w:r>
      <w:r>
        <w:rPr>
          <w:rFonts w:cs="Times New Roman"/>
          <w:u w:val="single"/>
        </w:rPr>
        <w:t xml:space="preserve">. </w:t>
      </w:r>
      <w:r w:rsidR="00DE5F65">
        <w:rPr>
          <w:rFonts w:cs="Times New Roman"/>
          <w:u w:val="single"/>
        </w:rPr>
        <w:t>Core Competenc</w:t>
      </w:r>
      <w:r w:rsidR="00050680">
        <w:rPr>
          <w:rFonts w:cs="Times New Roman"/>
          <w:u w:val="single"/>
        </w:rPr>
        <w:t>y Analysis Template (not included in page count)</w:t>
      </w:r>
    </w:p>
    <w:tbl>
      <w:tblPr>
        <w:tblStyle w:val="TableGrid"/>
        <w:tblpPr w:leftFromText="180" w:rightFromText="180" w:vertAnchor="text" w:horzAnchor="page" w:tblpX="1270" w:tblpY="429"/>
        <w:tblW w:w="0" w:type="auto"/>
        <w:tblLook w:val="04A0" w:firstRow="1" w:lastRow="0" w:firstColumn="1" w:lastColumn="0" w:noHBand="0" w:noVBand="1"/>
      </w:tblPr>
      <w:tblGrid>
        <w:gridCol w:w="650"/>
        <w:gridCol w:w="1514"/>
        <w:gridCol w:w="1417"/>
        <w:gridCol w:w="1356"/>
        <w:gridCol w:w="1155"/>
        <w:gridCol w:w="1937"/>
        <w:gridCol w:w="1321"/>
      </w:tblGrid>
      <w:tr w:rsidR="00C63700" w:rsidRPr="00050680" w14:paraId="6101A768" w14:textId="77777777" w:rsidTr="00D26325">
        <w:tc>
          <w:tcPr>
            <w:tcW w:w="651" w:type="dxa"/>
            <w:vAlign w:val="bottom"/>
          </w:tcPr>
          <w:p w14:paraId="2C52BD8A" w14:textId="0E120A29" w:rsidR="00050680" w:rsidRPr="00050680" w:rsidRDefault="00EF5C5F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Task</w:t>
            </w:r>
          </w:p>
        </w:tc>
        <w:tc>
          <w:tcPr>
            <w:tcW w:w="1519" w:type="dxa"/>
            <w:vAlign w:val="bottom"/>
          </w:tcPr>
          <w:p w14:paraId="7D3E28F3" w14:textId="620BD961" w:rsidR="00050680" w:rsidRPr="00050680" w:rsidRDefault="00C6370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Who on your team is contributing this core competency?</w:t>
            </w:r>
            <w:r w:rsidR="007A522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Align w:val="bottom"/>
          </w:tcPr>
          <w:p w14:paraId="54B5FFF7" w14:textId="79E06891" w:rsidR="00050680" w:rsidRPr="00050680" w:rsidRDefault="005024FA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Core competency area</w:t>
            </w:r>
            <w:r w:rsidR="00514CFE">
              <w:rPr>
                <w:rFonts w:cs="Times New Roman"/>
                <w:sz w:val="20"/>
                <w:szCs w:val="20"/>
              </w:rPr>
              <w:t xml:space="preserve"> (see list below)</w:t>
            </w:r>
          </w:p>
        </w:tc>
        <w:tc>
          <w:tcPr>
            <w:tcW w:w="1359" w:type="dxa"/>
            <w:vAlign w:val="bottom"/>
          </w:tcPr>
          <w:p w14:paraId="65299326" w14:textId="025D3622" w:rsidR="00050680" w:rsidRPr="00050680" w:rsidRDefault="007A5228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Specific </w:t>
            </w:r>
            <w:r w:rsidR="00FD7AD0">
              <w:rPr>
                <w:rFonts w:ascii="Calibri" w:eastAsia="Times New Roman" w:hAnsi="Calibri"/>
                <w:color w:val="000000"/>
                <w:sz w:val="20"/>
                <w:szCs w:val="20"/>
              </w:rPr>
              <w:t>core c</w:t>
            </w:r>
            <w:r w:rsidR="00050680"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ompetency </w:t>
            </w:r>
          </w:p>
        </w:tc>
        <w:tc>
          <w:tcPr>
            <w:tcW w:w="1155" w:type="dxa"/>
            <w:vAlign w:val="bottom"/>
          </w:tcPr>
          <w:p w14:paraId="06FF12A4" w14:textId="6A516CFB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Requires </w:t>
            </w:r>
            <w:r w:rsidR="00FD7AD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knowledge, hands-on skill, </w:t>
            </w: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>or both</w:t>
            </w:r>
          </w:p>
        </w:tc>
        <w:tc>
          <w:tcPr>
            <w:tcW w:w="1956" w:type="dxa"/>
            <w:vAlign w:val="bottom"/>
          </w:tcPr>
          <w:p w14:paraId="027ADE65" w14:textId="2707448A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>Learning Content (existing or proposed)</w:t>
            </w:r>
          </w:p>
        </w:tc>
        <w:tc>
          <w:tcPr>
            <w:tcW w:w="1288" w:type="dxa"/>
            <w:vAlign w:val="bottom"/>
          </w:tcPr>
          <w:p w14:paraId="3EB280BD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Why is this relevant? </w:t>
            </w:r>
          </w:p>
        </w:tc>
      </w:tr>
      <w:tr w:rsidR="00C63700" w:rsidRPr="00050680" w14:paraId="5EFB6247" w14:textId="77777777" w:rsidTr="001A7AB1">
        <w:trPr>
          <w:trHeight w:val="2298"/>
        </w:trPr>
        <w:tc>
          <w:tcPr>
            <w:tcW w:w="651" w:type="dxa"/>
            <w:vAlign w:val="bottom"/>
          </w:tcPr>
          <w:p w14:paraId="17801BF9" w14:textId="2D3F8603" w:rsidR="00050680" w:rsidRPr="00050680" w:rsidRDefault="00EF5C5F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9" w:type="dxa"/>
            <w:vAlign w:val="bottom"/>
          </w:tcPr>
          <w:p w14:paraId="28BDD51C" w14:textId="1AE33EF0" w:rsidR="00050680" w:rsidRPr="00050680" w:rsidRDefault="00022AB2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Leroy</w:t>
            </w:r>
            <w:r w:rsidR="00C6370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Knife</w:t>
            </w:r>
          </w:p>
        </w:tc>
        <w:tc>
          <w:tcPr>
            <w:tcW w:w="1422" w:type="dxa"/>
            <w:vAlign w:val="bottom"/>
          </w:tcPr>
          <w:p w14:paraId="15A548C0" w14:textId="1D180877" w:rsidR="00050680" w:rsidRPr="00050680" w:rsidRDefault="004159B2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Fibers and yarns</w:t>
            </w:r>
          </w:p>
        </w:tc>
        <w:tc>
          <w:tcPr>
            <w:tcW w:w="1359" w:type="dxa"/>
            <w:vAlign w:val="bottom"/>
          </w:tcPr>
          <w:p w14:paraId="00E49C5C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>Photonic bandgap Fiber fabrication (structural coloration with fiber)</w:t>
            </w:r>
          </w:p>
        </w:tc>
        <w:tc>
          <w:tcPr>
            <w:tcW w:w="1155" w:type="dxa"/>
            <w:vAlign w:val="bottom"/>
          </w:tcPr>
          <w:p w14:paraId="5D4F2826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956" w:type="dxa"/>
            <w:vAlign w:val="bottom"/>
          </w:tcPr>
          <w:p w14:paraId="40C41285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>Relevant excerpts from PhD thesis on Preform and Fiber Fabrication Outlining step-by-step how to guide (see appendix IV)</w:t>
            </w:r>
          </w:p>
        </w:tc>
        <w:tc>
          <w:tcPr>
            <w:tcW w:w="1288" w:type="dxa"/>
            <w:vAlign w:val="bottom"/>
          </w:tcPr>
          <w:p w14:paraId="3D076005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Teaching tool for fiber with spectral reflectivity; enables with fabrics structural coloration </w:t>
            </w:r>
          </w:p>
        </w:tc>
      </w:tr>
      <w:tr w:rsidR="00C63700" w:rsidRPr="00050680" w14:paraId="136E3911" w14:textId="77777777" w:rsidTr="00D26325">
        <w:tc>
          <w:tcPr>
            <w:tcW w:w="651" w:type="dxa"/>
            <w:vAlign w:val="bottom"/>
          </w:tcPr>
          <w:p w14:paraId="6CF61C0D" w14:textId="139C6A22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>1.</w:t>
            </w:r>
            <w:r w:rsidR="00EF5C5F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9" w:type="dxa"/>
            <w:vAlign w:val="bottom"/>
          </w:tcPr>
          <w:p w14:paraId="389F0BE5" w14:textId="6614B69D" w:rsidR="00050680" w:rsidRPr="00050680" w:rsidRDefault="002147D4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Harold </w:t>
            </w:r>
            <w:proofErr w:type="spellStart"/>
            <w:r>
              <w:rPr>
                <w:rFonts w:cs="Times New Roman"/>
                <w:sz w:val="20"/>
                <w:szCs w:val="20"/>
              </w:rPr>
              <w:t>Irod</w:t>
            </w:r>
            <w:proofErr w:type="spellEnd"/>
          </w:p>
        </w:tc>
        <w:tc>
          <w:tcPr>
            <w:tcW w:w="1422" w:type="dxa"/>
            <w:vAlign w:val="bottom"/>
          </w:tcPr>
          <w:p w14:paraId="48981CB1" w14:textId="4F0A844E" w:rsidR="00050680" w:rsidRPr="00050680" w:rsidRDefault="00C6370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Design</w:t>
            </w:r>
          </w:p>
        </w:tc>
        <w:tc>
          <w:tcPr>
            <w:tcW w:w="1359" w:type="dxa"/>
            <w:vAlign w:val="bottom"/>
          </w:tcPr>
          <w:p w14:paraId="0E919D9A" w14:textId="16390F9B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Criteria for garment ready fiber </w:t>
            </w:r>
          </w:p>
        </w:tc>
        <w:tc>
          <w:tcPr>
            <w:tcW w:w="1155" w:type="dxa"/>
            <w:vAlign w:val="bottom"/>
          </w:tcPr>
          <w:p w14:paraId="0357D49F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>Knowledge</w:t>
            </w:r>
          </w:p>
        </w:tc>
        <w:tc>
          <w:tcPr>
            <w:tcW w:w="1956" w:type="dxa"/>
            <w:vAlign w:val="bottom"/>
          </w:tcPr>
          <w:p w14:paraId="5B8489AA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 w:rsidRPr="0005068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Proposed </w:t>
            </w:r>
          </w:p>
        </w:tc>
        <w:tc>
          <w:tcPr>
            <w:tcW w:w="1288" w:type="dxa"/>
            <w:vAlign w:val="bottom"/>
          </w:tcPr>
          <w:p w14:paraId="06A2178D" w14:textId="50047ED8" w:rsidR="00050680" w:rsidRPr="00050680" w:rsidRDefault="00C6370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Ensures fibers meets todays production requirements</w:t>
            </w:r>
          </w:p>
        </w:tc>
      </w:tr>
      <w:tr w:rsidR="00C63700" w:rsidRPr="00050680" w14:paraId="4632C078" w14:textId="77777777" w:rsidTr="00D26325">
        <w:tc>
          <w:tcPr>
            <w:tcW w:w="651" w:type="dxa"/>
          </w:tcPr>
          <w:p w14:paraId="0690078A" w14:textId="1D2162A3" w:rsidR="00D26325" w:rsidRPr="00050680" w:rsidRDefault="00EF5C5F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14:paraId="5E7DDBC0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D642B72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6E36DF6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DFE3D05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D77F409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DD9C3A1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63700" w:rsidRPr="00050680" w14:paraId="03C5F227" w14:textId="77777777" w:rsidTr="00D26325">
        <w:tc>
          <w:tcPr>
            <w:tcW w:w="651" w:type="dxa"/>
          </w:tcPr>
          <w:p w14:paraId="240E924A" w14:textId="5BA207C8" w:rsidR="00050680" w:rsidRPr="00050680" w:rsidRDefault="00EF5C5F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519" w:type="dxa"/>
          </w:tcPr>
          <w:p w14:paraId="5E0EDA6D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ADE749D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32CB641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558A1F9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44A9670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C7A1D61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63700" w:rsidRPr="00050680" w14:paraId="010DD2A1" w14:textId="77777777" w:rsidTr="00D26325">
        <w:tc>
          <w:tcPr>
            <w:tcW w:w="651" w:type="dxa"/>
          </w:tcPr>
          <w:p w14:paraId="5BE76276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6B92DB8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91BD86B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C4A3BEA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6E95EF2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1EC22B5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AFC6DD2" w14:textId="77777777" w:rsidR="00050680" w:rsidRPr="00050680" w:rsidRDefault="00050680" w:rsidP="00FD7AD0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17A7E06B" w14:textId="2F40C7A0" w:rsidR="00050680" w:rsidRDefault="00D26325" w:rsidP="0003635A">
      <w:pPr>
        <w:spacing w:after="160" w:line="259" w:lineRule="auto"/>
        <w:rPr>
          <w:rFonts w:cs="Times New Roman"/>
        </w:rPr>
      </w:pPr>
      <w:r w:rsidRPr="00D26325">
        <w:rPr>
          <w:rFonts w:cs="Times New Roman"/>
        </w:rPr>
        <w:t>Example content</w:t>
      </w:r>
    </w:p>
    <w:p w14:paraId="63371333" w14:textId="77777777" w:rsidR="0003635A" w:rsidRDefault="0003635A" w:rsidP="0003635A">
      <w:pPr>
        <w:spacing w:after="160" w:line="259" w:lineRule="auto"/>
        <w:rPr>
          <w:rFonts w:cs="Times New Roman"/>
        </w:rPr>
      </w:pPr>
    </w:p>
    <w:p w14:paraId="52E86FB5" w14:textId="13F6E61F" w:rsidR="0003635A" w:rsidRDefault="0003635A" w:rsidP="0003635A">
      <w:pPr>
        <w:spacing w:after="160" w:line="259" w:lineRule="auto"/>
        <w:rPr>
          <w:rFonts w:cs="Times New Roman"/>
        </w:rPr>
      </w:pPr>
      <w:r>
        <w:rPr>
          <w:rFonts w:cs="Times New Roman"/>
        </w:rPr>
        <w:t xml:space="preserve">Core competency area: </w:t>
      </w:r>
    </w:p>
    <w:p w14:paraId="0E4BFB5D" w14:textId="309E169D" w:rsidR="0003635A" w:rsidRDefault="00A35F58" w:rsidP="00A35F58">
      <w:pPr>
        <w:pStyle w:val="ListParagraph"/>
        <w:numPr>
          <w:ilvl w:val="0"/>
          <w:numId w:val="7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Design, modeling, testing validation</w:t>
      </w:r>
    </w:p>
    <w:p w14:paraId="014E36EF" w14:textId="26DAD8E4" w:rsidR="00A35F58" w:rsidRDefault="00A35F58" w:rsidP="00A35F58">
      <w:pPr>
        <w:pStyle w:val="ListParagraph"/>
        <w:numPr>
          <w:ilvl w:val="0"/>
          <w:numId w:val="7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Fibers and yarns</w:t>
      </w:r>
    </w:p>
    <w:p w14:paraId="3BD649D2" w14:textId="5B8B5EBC" w:rsidR="00A35F58" w:rsidRDefault="00A35F58" w:rsidP="00A35F58">
      <w:pPr>
        <w:pStyle w:val="ListParagraph"/>
        <w:numPr>
          <w:ilvl w:val="0"/>
          <w:numId w:val="7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Fabrics</w:t>
      </w:r>
    </w:p>
    <w:p w14:paraId="34BF6BA9" w14:textId="63BFE34C" w:rsidR="00A35F58" w:rsidRDefault="004159B2" w:rsidP="00A35F58">
      <w:pPr>
        <w:pStyle w:val="ListParagraph"/>
        <w:numPr>
          <w:ilvl w:val="0"/>
          <w:numId w:val="7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Assembly</w:t>
      </w:r>
    </w:p>
    <w:p w14:paraId="44AE09EF" w14:textId="69EBFB64" w:rsidR="004159B2" w:rsidRDefault="004159B2" w:rsidP="00A35F58">
      <w:pPr>
        <w:pStyle w:val="ListParagraph"/>
        <w:numPr>
          <w:ilvl w:val="0"/>
          <w:numId w:val="7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System integration</w:t>
      </w:r>
    </w:p>
    <w:p w14:paraId="537FD3C4" w14:textId="7D47BD05" w:rsidR="002E6325" w:rsidRDefault="002E6325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442B7468" w14:textId="77777777" w:rsidR="004159B2" w:rsidRPr="00B911FD" w:rsidRDefault="004159B2" w:rsidP="00B911FD">
      <w:pPr>
        <w:spacing w:after="160" w:line="259" w:lineRule="auto"/>
        <w:rPr>
          <w:rFonts w:cs="Times New Roman"/>
        </w:rPr>
      </w:pPr>
    </w:p>
    <w:p w14:paraId="71C84791" w14:textId="6AAFE14A" w:rsidR="00DB6B88" w:rsidRPr="00752637" w:rsidRDefault="00DB6B88" w:rsidP="00BD4959">
      <w:pPr>
        <w:jc w:val="both"/>
        <w:rPr>
          <w:rFonts w:cs="Times New Roman"/>
        </w:rPr>
      </w:pPr>
      <w:r w:rsidRPr="00752637">
        <w:rPr>
          <w:rFonts w:cs="Times New Roman"/>
          <w:u w:val="single"/>
        </w:rPr>
        <w:t>Supporting Information</w:t>
      </w:r>
      <w:r w:rsidR="002E6325">
        <w:rPr>
          <w:rFonts w:cs="Times New Roman"/>
          <w:u w:val="single"/>
        </w:rPr>
        <w:t xml:space="preserve"> for Technical Content</w:t>
      </w:r>
      <w:r w:rsidR="00A818AC" w:rsidRPr="00752637">
        <w:rPr>
          <w:rFonts w:cs="Times New Roman"/>
        </w:rPr>
        <w:t xml:space="preserve"> </w:t>
      </w:r>
      <w:r w:rsidR="0017745A" w:rsidRPr="00752637">
        <w:rPr>
          <w:rFonts w:cs="Times New Roman"/>
        </w:rPr>
        <w:t>(not included in</w:t>
      </w:r>
      <w:r w:rsidR="00244D91" w:rsidRPr="00752637">
        <w:rPr>
          <w:rFonts w:cs="Times New Roman"/>
        </w:rPr>
        <w:t xml:space="preserve"> </w:t>
      </w:r>
      <w:r w:rsidR="0017745A" w:rsidRPr="00752637">
        <w:rPr>
          <w:rFonts w:cs="Times New Roman"/>
        </w:rPr>
        <w:t>page count)</w:t>
      </w:r>
    </w:p>
    <w:p w14:paraId="45756F90" w14:textId="50DF1E81" w:rsidR="00433631" w:rsidRPr="00752637" w:rsidRDefault="0009696D" w:rsidP="00BD4959">
      <w:pPr>
        <w:jc w:val="both"/>
      </w:pPr>
      <w:r w:rsidRPr="00752637">
        <w:rPr>
          <w:rFonts w:cs="Times New Roman"/>
        </w:rPr>
        <w:t>AFFOA</w:t>
      </w:r>
      <w:r w:rsidR="002E6325">
        <w:rPr>
          <w:rFonts w:cs="Times New Roman"/>
        </w:rPr>
        <w:t xml:space="preserve"> encourages a</w:t>
      </w:r>
      <w:r w:rsidR="00DB6B88" w:rsidRPr="00752637">
        <w:rPr>
          <w:rFonts w:cs="Times New Roman"/>
        </w:rPr>
        <w:t xml:space="preserve">pplicants to include supporting </w:t>
      </w:r>
      <w:r w:rsidRPr="00752637">
        <w:rPr>
          <w:rFonts w:cs="Times New Roman"/>
        </w:rPr>
        <w:t>patent applications, issued patents,</w:t>
      </w:r>
      <w:r w:rsidR="00DB6B88" w:rsidRPr="00752637">
        <w:rPr>
          <w:rFonts w:cs="Times New Roman"/>
        </w:rPr>
        <w:t xml:space="preserve"> references and supporting data</w:t>
      </w:r>
      <w:r w:rsidR="00E84DC2">
        <w:rPr>
          <w:rFonts w:cs="Times New Roman"/>
        </w:rPr>
        <w:t xml:space="preserve"> for technical content</w:t>
      </w:r>
      <w:r w:rsidR="00DB6B88" w:rsidRPr="00752637">
        <w:rPr>
          <w:rFonts w:cs="Times New Roman"/>
        </w:rPr>
        <w:t>.</w:t>
      </w:r>
      <w:r w:rsidR="00DB6B88" w:rsidRPr="00752637">
        <w:rPr>
          <w:rFonts w:cs="Times New Roman"/>
        </w:rPr>
        <w:tab/>
      </w:r>
      <w:bookmarkStart w:id="0" w:name="_GoBack"/>
      <w:bookmarkEnd w:id="0"/>
    </w:p>
    <w:sectPr w:rsidR="00433631" w:rsidRPr="007526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6300B" w14:textId="77777777" w:rsidR="00103E81" w:rsidRDefault="00103E81" w:rsidP="00CF3930">
      <w:r>
        <w:separator/>
      </w:r>
    </w:p>
  </w:endnote>
  <w:endnote w:type="continuationSeparator" w:id="0">
    <w:p w14:paraId="28464471" w14:textId="77777777" w:rsidR="00103E81" w:rsidRDefault="00103E81" w:rsidP="00C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786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A4D9A" w14:textId="13D17A8E" w:rsidR="00CF3930" w:rsidRPr="00C66BFE" w:rsidRDefault="00CF3930">
        <w:pPr>
          <w:pStyle w:val="Footer"/>
          <w:jc w:val="right"/>
        </w:pPr>
        <w:r w:rsidRPr="00C66BFE">
          <w:fldChar w:fldCharType="begin"/>
        </w:r>
        <w:r w:rsidRPr="00C66BFE">
          <w:instrText xml:space="preserve"> PAGE   \* MERGEFORMAT </w:instrText>
        </w:r>
        <w:r w:rsidRPr="00C66BFE">
          <w:fldChar w:fldCharType="separate"/>
        </w:r>
        <w:r w:rsidR="001A7AB1">
          <w:rPr>
            <w:noProof/>
          </w:rPr>
          <w:t>8</w:t>
        </w:r>
        <w:r w:rsidRPr="00C66BFE">
          <w:rPr>
            <w:noProof/>
          </w:rPr>
          <w:fldChar w:fldCharType="end"/>
        </w:r>
      </w:p>
    </w:sdtContent>
  </w:sdt>
  <w:p w14:paraId="0F61CB41" w14:textId="32607E10" w:rsidR="00CF3930" w:rsidRPr="00C66BFE" w:rsidRDefault="009B458B">
    <w:pPr>
      <w:pStyle w:val="Footer"/>
    </w:pPr>
    <w:r w:rsidRPr="00C66BFE">
      <w:t>AFFOA Projec</w:t>
    </w:r>
    <w:r w:rsidR="00B85B90">
      <w:t>t Call 1.0 White Paper Template</w:t>
    </w:r>
    <w:r w:rsidR="00843D8C" w:rsidRPr="00C66BFE">
      <w:t xml:space="preserve"> </w:t>
    </w:r>
    <w:r w:rsidR="00564087" w:rsidRPr="00C66BFE">
      <w:t>11/</w:t>
    </w:r>
    <w:r w:rsidR="00DA276B">
      <w:t>30</w:t>
    </w:r>
    <w:r w:rsidR="00564087" w:rsidRPr="00C66BFE">
      <w:t>/2016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1339" w14:textId="77777777" w:rsidR="00103E81" w:rsidRDefault="00103E81" w:rsidP="00CF3930">
      <w:r>
        <w:separator/>
      </w:r>
    </w:p>
  </w:footnote>
  <w:footnote w:type="continuationSeparator" w:id="0">
    <w:p w14:paraId="65B4391C" w14:textId="77777777" w:rsidR="00103E81" w:rsidRDefault="00103E81" w:rsidP="00C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140"/>
    <w:multiLevelType w:val="hybridMultilevel"/>
    <w:tmpl w:val="38C07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CD3774"/>
    <w:multiLevelType w:val="hybridMultilevel"/>
    <w:tmpl w:val="36CE0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4C758C"/>
    <w:multiLevelType w:val="hybridMultilevel"/>
    <w:tmpl w:val="C2A2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5089E"/>
    <w:multiLevelType w:val="hybridMultilevel"/>
    <w:tmpl w:val="7004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263E"/>
    <w:multiLevelType w:val="hybridMultilevel"/>
    <w:tmpl w:val="9F74C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F3334E"/>
    <w:multiLevelType w:val="hybridMultilevel"/>
    <w:tmpl w:val="07DA9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F80C14"/>
    <w:multiLevelType w:val="hybridMultilevel"/>
    <w:tmpl w:val="22324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75E03"/>
    <w:multiLevelType w:val="hybridMultilevel"/>
    <w:tmpl w:val="B440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88"/>
    <w:rsid w:val="00010811"/>
    <w:rsid w:val="00014B96"/>
    <w:rsid w:val="00022AB2"/>
    <w:rsid w:val="00023878"/>
    <w:rsid w:val="000274F0"/>
    <w:rsid w:val="00027C46"/>
    <w:rsid w:val="0003635A"/>
    <w:rsid w:val="00040AE7"/>
    <w:rsid w:val="0004221E"/>
    <w:rsid w:val="000442DA"/>
    <w:rsid w:val="00050680"/>
    <w:rsid w:val="00064BD6"/>
    <w:rsid w:val="00066AA4"/>
    <w:rsid w:val="00070259"/>
    <w:rsid w:val="00084095"/>
    <w:rsid w:val="00091C1A"/>
    <w:rsid w:val="0009696D"/>
    <w:rsid w:val="000C512A"/>
    <w:rsid w:val="000D1916"/>
    <w:rsid w:val="000D67E0"/>
    <w:rsid w:val="000F180F"/>
    <w:rsid w:val="00103E81"/>
    <w:rsid w:val="0010714C"/>
    <w:rsid w:val="00123FA3"/>
    <w:rsid w:val="00134092"/>
    <w:rsid w:val="0014635B"/>
    <w:rsid w:val="00165093"/>
    <w:rsid w:val="0017745A"/>
    <w:rsid w:val="00195E00"/>
    <w:rsid w:val="001A6E11"/>
    <w:rsid w:val="001A7AB1"/>
    <w:rsid w:val="001C1734"/>
    <w:rsid w:val="001D3A65"/>
    <w:rsid w:val="001D6AF5"/>
    <w:rsid w:val="001E2511"/>
    <w:rsid w:val="001F5C61"/>
    <w:rsid w:val="002147D4"/>
    <w:rsid w:val="00241F4C"/>
    <w:rsid w:val="00244D91"/>
    <w:rsid w:val="00245B17"/>
    <w:rsid w:val="0027131C"/>
    <w:rsid w:val="00286AAD"/>
    <w:rsid w:val="002C1D88"/>
    <w:rsid w:val="002C604B"/>
    <w:rsid w:val="002E6325"/>
    <w:rsid w:val="002F17F6"/>
    <w:rsid w:val="00306BFE"/>
    <w:rsid w:val="00327273"/>
    <w:rsid w:val="00335A81"/>
    <w:rsid w:val="00344721"/>
    <w:rsid w:val="003503C1"/>
    <w:rsid w:val="00372E55"/>
    <w:rsid w:val="0039683D"/>
    <w:rsid w:val="003C5ED3"/>
    <w:rsid w:val="004159B2"/>
    <w:rsid w:val="004404DC"/>
    <w:rsid w:val="0044538F"/>
    <w:rsid w:val="0048178B"/>
    <w:rsid w:val="00494330"/>
    <w:rsid w:val="00495825"/>
    <w:rsid w:val="004B39BB"/>
    <w:rsid w:val="004D21B0"/>
    <w:rsid w:val="004F4B21"/>
    <w:rsid w:val="005024FA"/>
    <w:rsid w:val="005058ED"/>
    <w:rsid w:val="00514CFE"/>
    <w:rsid w:val="0052088A"/>
    <w:rsid w:val="00550679"/>
    <w:rsid w:val="0055162D"/>
    <w:rsid w:val="00551F01"/>
    <w:rsid w:val="00552F75"/>
    <w:rsid w:val="00564087"/>
    <w:rsid w:val="005774B4"/>
    <w:rsid w:val="00583C01"/>
    <w:rsid w:val="00594904"/>
    <w:rsid w:val="005B7540"/>
    <w:rsid w:val="005C0C5A"/>
    <w:rsid w:val="005D1401"/>
    <w:rsid w:val="005F2FCF"/>
    <w:rsid w:val="00604E8A"/>
    <w:rsid w:val="0060613C"/>
    <w:rsid w:val="0062015B"/>
    <w:rsid w:val="00624730"/>
    <w:rsid w:val="00625610"/>
    <w:rsid w:val="0065710E"/>
    <w:rsid w:val="00694A04"/>
    <w:rsid w:val="006957B7"/>
    <w:rsid w:val="00737B9F"/>
    <w:rsid w:val="00744C43"/>
    <w:rsid w:val="00752637"/>
    <w:rsid w:val="007572FA"/>
    <w:rsid w:val="007660E0"/>
    <w:rsid w:val="00771E0D"/>
    <w:rsid w:val="007A5228"/>
    <w:rsid w:val="007A5A1D"/>
    <w:rsid w:val="007A6B8D"/>
    <w:rsid w:val="007A6FED"/>
    <w:rsid w:val="00800A36"/>
    <w:rsid w:val="00805387"/>
    <w:rsid w:val="00810564"/>
    <w:rsid w:val="00843D8C"/>
    <w:rsid w:val="00846D06"/>
    <w:rsid w:val="008556E5"/>
    <w:rsid w:val="008626E8"/>
    <w:rsid w:val="00865206"/>
    <w:rsid w:val="00867AD4"/>
    <w:rsid w:val="00870949"/>
    <w:rsid w:val="00875173"/>
    <w:rsid w:val="00896A4A"/>
    <w:rsid w:val="00897AB2"/>
    <w:rsid w:val="008A072F"/>
    <w:rsid w:val="008A0D79"/>
    <w:rsid w:val="008F6CDC"/>
    <w:rsid w:val="009133B2"/>
    <w:rsid w:val="00921503"/>
    <w:rsid w:val="00922E23"/>
    <w:rsid w:val="009422F5"/>
    <w:rsid w:val="00947933"/>
    <w:rsid w:val="009808B6"/>
    <w:rsid w:val="00992F5E"/>
    <w:rsid w:val="009B458B"/>
    <w:rsid w:val="009C5A22"/>
    <w:rsid w:val="009D4DF2"/>
    <w:rsid w:val="009D5F55"/>
    <w:rsid w:val="009E044A"/>
    <w:rsid w:val="009F7A81"/>
    <w:rsid w:val="00A00E14"/>
    <w:rsid w:val="00A07856"/>
    <w:rsid w:val="00A07E94"/>
    <w:rsid w:val="00A35F58"/>
    <w:rsid w:val="00A56F5C"/>
    <w:rsid w:val="00A733E5"/>
    <w:rsid w:val="00A767F0"/>
    <w:rsid w:val="00A818AC"/>
    <w:rsid w:val="00A824B4"/>
    <w:rsid w:val="00A83563"/>
    <w:rsid w:val="00A97572"/>
    <w:rsid w:val="00AD6709"/>
    <w:rsid w:val="00AD691B"/>
    <w:rsid w:val="00AD7683"/>
    <w:rsid w:val="00AE08DC"/>
    <w:rsid w:val="00AE5045"/>
    <w:rsid w:val="00B00DC2"/>
    <w:rsid w:val="00B029B5"/>
    <w:rsid w:val="00B03C28"/>
    <w:rsid w:val="00B04885"/>
    <w:rsid w:val="00B052F5"/>
    <w:rsid w:val="00B1495D"/>
    <w:rsid w:val="00B4430C"/>
    <w:rsid w:val="00B51E3D"/>
    <w:rsid w:val="00B56C93"/>
    <w:rsid w:val="00B8477C"/>
    <w:rsid w:val="00B85B90"/>
    <w:rsid w:val="00B911FD"/>
    <w:rsid w:val="00B96333"/>
    <w:rsid w:val="00BA71B3"/>
    <w:rsid w:val="00BB0B5D"/>
    <w:rsid w:val="00BB1874"/>
    <w:rsid w:val="00BC4110"/>
    <w:rsid w:val="00BD4959"/>
    <w:rsid w:val="00C17C67"/>
    <w:rsid w:val="00C22F0D"/>
    <w:rsid w:val="00C42FD4"/>
    <w:rsid w:val="00C51156"/>
    <w:rsid w:val="00C5309A"/>
    <w:rsid w:val="00C54F6B"/>
    <w:rsid w:val="00C63700"/>
    <w:rsid w:val="00C66BFE"/>
    <w:rsid w:val="00C7295B"/>
    <w:rsid w:val="00C7763B"/>
    <w:rsid w:val="00C9224E"/>
    <w:rsid w:val="00C9486D"/>
    <w:rsid w:val="00CA6FCC"/>
    <w:rsid w:val="00CB508D"/>
    <w:rsid w:val="00CC1016"/>
    <w:rsid w:val="00CC6BD2"/>
    <w:rsid w:val="00CD4588"/>
    <w:rsid w:val="00CE0BAD"/>
    <w:rsid w:val="00CE233F"/>
    <w:rsid w:val="00CF0BFF"/>
    <w:rsid w:val="00CF3930"/>
    <w:rsid w:val="00CF7CF6"/>
    <w:rsid w:val="00D26325"/>
    <w:rsid w:val="00D346BD"/>
    <w:rsid w:val="00D63AFD"/>
    <w:rsid w:val="00D67BFF"/>
    <w:rsid w:val="00D93BC7"/>
    <w:rsid w:val="00DA276B"/>
    <w:rsid w:val="00DB2E80"/>
    <w:rsid w:val="00DB4BD2"/>
    <w:rsid w:val="00DB6B88"/>
    <w:rsid w:val="00DE2C65"/>
    <w:rsid w:val="00DE5F65"/>
    <w:rsid w:val="00DE70F8"/>
    <w:rsid w:val="00DF0A08"/>
    <w:rsid w:val="00DF2FDF"/>
    <w:rsid w:val="00E13EAA"/>
    <w:rsid w:val="00E207AC"/>
    <w:rsid w:val="00E2109C"/>
    <w:rsid w:val="00E229F1"/>
    <w:rsid w:val="00E318CA"/>
    <w:rsid w:val="00E361EA"/>
    <w:rsid w:val="00E53119"/>
    <w:rsid w:val="00E82249"/>
    <w:rsid w:val="00E84DC2"/>
    <w:rsid w:val="00E935E9"/>
    <w:rsid w:val="00EA2864"/>
    <w:rsid w:val="00EB5D05"/>
    <w:rsid w:val="00ED6C57"/>
    <w:rsid w:val="00EF5C5F"/>
    <w:rsid w:val="00EF5C81"/>
    <w:rsid w:val="00F2205E"/>
    <w:rsid w:val="00F311B4"/>
    <w:rsid w:val="00F52A3B"/>
    <w:rsid w:val="00F93B46"/>
    <w:rsid w:val="00FB4D12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694D"/>
  <w15:chartTrackingRefBased/>
  <w15:docId w15:val="{F17264C7-A9CD-430D-81AB-44A37802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6B8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6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88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88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3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3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3C1"/>
    <w:pPr>
      <w:ind w:left="720"/>
      <w:contextualSpacing/>
    </w:pPr>
  </w:style>
  <w:style w:type="table" w:styleId="TableGrid">
    <w:name w:val="Table Grid"/>
    <w:basedOn w:val="TableNormal"/>
    <w:uiPriority w:val="39"/>
    <w:rsid w:val="00050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AA02FC-458B-AD45-B8E7-3386687A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951</Words>
  <Characters>5424</Characters>
  <DocSecurity>0</DocSecurity>
  <Lines>45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