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before="60"/>
        <w:ind w:left="2908" w:right="1282" w:hanging="738"/>
      </w:pPr>
      <w:r>
        <w:rPr/>
        <w:t>HUMAN RESOURCE CONSULTING SERVICES REQUEST FOR PROPOSAL (RFP)</w:t>
      </w:r>
    </w:p>
    <w:p>
      <w:pPr>
        <w:spacing w:line="234" w:lineRule="exact" w:before="0"/>
        <w:ind w:left="2211" w:right="0" w:firstLine="0"/>
        <w:jc w:val="left"/>
        <w:rPr>
          <w:b/>
          <w:sz w:val="24"/>
        </w:rPr>
      </w:pPr>
      <w:r>
        <w:rPr>
          <w:b/>
          <w:sz w:val="24"/>
        </w:rPr>
        <w:t>Housing Authority of the Town of West Hartford</w:t>
      </w:r>
    </w:p>
    <w:p>
      <w:pPr>
        <w:pStyle w:val="BodyText"/>
        <w:spacing w:before="180"/>
        <w:ind w:left="140" w:right="497"/>
        <w:jc w:val="both"/>
      </w:pPr>
      <w:r>
        <w:rPr/>
        <w:t>The Housing Authority of the Town of West Hartford (herein after referred to as “the Housing Authority”) is requesting proposals from a qualified firm for professional and technical services to provide human resource consulting services. The term will be for three (3) years with two</w:t>
      </w:r>
    </w:p>
    <w:p>
      <w:pPr>
        <w:pStyle w:val="ListParagraph"/>
        <w:numPr>
          <w:ilvl w:val="0"/>
          <w:numId w:val="1"/>
        </w:numPr>
        <w:tabs>
          <w:tab w:pos="479" w:val="left" w:leader="none"/>
        </w:tabs>
        <w:spacing w:line="271" w:lineRule="exact" w:before="0" w:after="0"/>
        <w:ind w:left="478" w:right="0" w:hanging="338"/>
        <w:jc w:val="left"/>
        <w:rPr>
          <w:sz w:val="24"/>
        </w:rPr>
      </w:pPr>
      <w:r>
        <w:rPr>
          <w:sz w:val="24"/>
        </w:rPr>
        <w:t>one</w:t>
      </w:r>
      <w:r>
        <w:rPr>
          <w:spacing w:val="2"/>
          <w:sz w:val="24"/>
        </w:rPr>
        <w:t> </w:t>
      </w:r>
      <w:r>
        <w:rPr>
          <w:sz w:val="24"/>
        </w:rPr>
        <w:t>year</w:t>
      </w:r>
      <w:r>
        <w:rPr>
          <w:spacing w:val="-1"/>
          <w:sz w:val="24"/>
        </w:rPr>
        <w:t> </w:t>
      </w:r>
      <w:r>
        <w:rPr>
          <w:sz w:val="24"/>
        </w:rPr>
        <w:t>options</w:t>
      </w:r>
      <w:r>
        <w:rPr>
          <w:spacing w:val="-1"/>
          <w:sz w:val="24"/>
        </w:rPr>
        <w:t> </w:t>
      </w:r>
      <w:r>
        <w:rPr>
          <w:sz w:val="24"/>
        </w:rPr>
        <w:t>to</w:t>
      </w:r>
      <w:r>
        <w:rPr>
          <w:spacing w:val="-1"/>
          <w:sz w:val="24"/>
        </w:rPr>
        <w:t> </w:t>
      </w:r>
      <w:r>
        <w:rPr>
          <w:sz w:val="24"/>
        </w:rPr>
        <w:t>renew,</w:t>
      </w:r>
      <w:r>
        <w:rPr>
          <w:spacing w:val="-1"/>
          <w:sz w:val="24"/>
        </w:rPr>
        <w:t> </w:t>
      </w:r>
      <w:r>
        <w:rPr>
          <w:sz w:val="24"/>
        </w:rPr>
        <w:t>at</w:t>
      </w:r>
      <w:r>
        <w:rPr>
          <w:spacing w:val="28"/>
          <w:sz w:val="24"/>
        </w:rPr>
        <w:t> </w:t>
      </w:r>
      <w:r>
        <w:rPr>
          <w:sz w:val="24"/>
        </w:rPr>
        <w:t>the</w:t>
      </w:r>
      <w:r>
        <w:rPr>
          <w:spacing w:val="27"/>
          <w:sz w:val="24"/>
        </w:rPr>
        <w:t> </w:t>
      </w:r>
      <w:r>
        <w:rPr>
          <w:sz w:val="24"/>
        </w:rPr>
        <w:t>sole</w:t>
      </w:r>
      <w:r>
        <w:rPr>
          <w:spacing w:val="28"/>
          <w:sz w:val="24"/>
        </w:rPr>
        <w:t> </w:t>
      </w:r>
      <w:r>
        <w:rPr>
          <w:sz w:val="24"/>
        </w:rPr>
        <w:t>discretion</w:t>
      </w:r>
      <w:r>
        <w:rPr>
          <w:spacing w:val="28"/>
          <w:sz w:val="24"/>
        </w:rPr>
        <w:t> </w:t>
      </w:r>
      <w:r>
        <w:rPr>
          <w:sz w:val="24"/>
        </w:rPr>
        <w:t>of</w:t>
      </w:r>
      <w:r>
        <w:rPr>
          <w:spacing w:val="25"/>
          <w:sz w:val="24"/>
        </w:rPr>
        <w:t> </w:t>
      </w:r>
      <w:r>
        <w:rPr>
          <w:sz w:val="24"/>
        </w:rPr>
        <w:t>the</w:t>
      </w:r>
      <w:r>
        <w:rPr>
          <w:spacing w:val="27"/>
          <w:sz w:val="24"/>
        </w:rPr>
        <w:t> </w:t>
      </w:r>
      <w:r>
        <w:rPr>
          <w:sz w:val="24"/>
        </w:rPr>
        <w:t>Housing</w:t>
      </w:r>
      <w:r>
        <w:rPr>
          <w:spacing w:val="-4"/>
          <w:sz w:val="24"/>
        </w:rPr>
        <w:t> </w:t>
      </w:r>
      <w:r>
        <w:rPr>
          <w:sz w:val="24"/>
        </w:rPr>
        <w:t>Authority.</w:t>
      </w:r>
    </w:p>
    <w:p>
      <w:pPr>
        <w:pStyle w:val="Heading1"/>
        <w:numPr>
          <w:ilvl w:val="1"/>
          <w:numId w:val="1"/>
        </w:numPr>
        <w:tabs>
          <w:tab w:pos="941" w:val="left" w:leader="none"/>
          <w:tab w:pos="942" w:val="left" w:leader="none"/>
        </w:tabs>
        <w:spacing w:line="240" w:lineRule="auto" w:before="195" w:after="0"/>
        <w:ind w:left="942" w:right="0" w:hanging="701"/>
        <w:jc w:val="left"/>
      </w:pPr>
      <w:r>
        <w:rPr/>
        <w:t>BACKGROUND</w:t>
      </w:r>
    </w:p>
    <w:p>
      <w:pPr>
        <w:pStyle w:val="BodyText"/>
        <w:spacing w:before="192"/>
        <w:ind w:left="140" w:right="496"/>
        <w:jc w:val="both"/>
      </w:pPr>
      <w:r>
        <w:rPr/>
        <w:t>The Housing Authority is a quasi-governmental agency with a current non-union employee base of approximately 20 full and part time employees, who are paid on a bi-weekly basis and are part of various benefit</w:t>
      </w:r>
      <w:r>
        <w:rPr>
          <w:spacing w:val="-4"/>
        </w:rPr>
        <w:t> </w:t>
      </w:r>
      <w:r>
        <w:rPr/>
        <w:t>programs.</w:t>
      </w:r>
    </w:p>
    <w:p>
      <w:pPr>
        <w:pStyle w:val="Heading1"/>
        <w:numPr>
          <w:ilvl w:val="1"/>
          <w:numId w:val="1"/>
        </w:numPr>
        <w:tabs>
          <w:tab w:pos="941" w:val="left" w:leader="none"/>
          <w:tab w:pos="942" w:val="left" w:leader="none"/>
        </w:tabs>
        <w:spacing w:line="240" w:lineRule="auto" w:before="193" w:after="0"/>
        <w:ind w:left="942" w:right="0" w:hanging="701"/>
        <w:jc w:val="left"/>
      </w:pPr>
      <w:r>
        <w:rPr/>
        <w:t>SCHEDULE</w:t>
      </w:r>
    </w:p>
    <w:p>
      <w:pPr>
        <w:pStyle w:val="BodyText"/>
        <w:tabs>
          <w:tab w:pos="3740" w:val="left" w:leader="none"/>
        </w:tabs>
        <w:spacing w:line="408" w:lineRule="auto" w:before="192"/>
        <w:ind w:left="941" w:right="4172" w:hanging="701"/>
      </w:pPr>
      <w:r>
        <w:rPr/>
        <w:t>This RFP will be governed by the following schedule: Release</w:t>
      </w:r>
      <w:r>
        <w:rPr>
          <w:spacing w:val="-2"/>
        </w:rPr>
        <w:t> </w:t>
      </w:r>
      <w:r>
        <w:rPr/>
        <w:t>of</w:t>
      </w:r>
      <w:r>
        <w:rPr>
          <w:spacing w:val="-1"/>
        </w:rPr>
        <w:t> </w:t>
      </w:r>
      <w:r>
        <w:rPr/>
        <w:t>RFP</w:t>
        <w:tab/>
        <w:t>September 22,</w:t>
      </w:r>
      <w:r>
        <w:rPr>
          <w:spacing w:val="-4"/>
        </w:rPr>
        <w:t> </w:t>
      </w:r>
      <w:r>
        <w:rPr/>
        <w:t>2016</w:t>
      </w:r>
    </w:p>
    <w:p>
      <w:pPr>
        <w:pStyle w:val="BodyText"/>
        <w:tabs>
          <w:tab w:pos="3740" w:val="left" w:leader="none"/>
        </w:tabs>
        <w:spacing w:before="2"/>
        <w:ind w:left="941"/>
      </w:pPr>
      <w:r>
        <w:rPr/>
        <w:t>Deadline</w:t>
      </w:r>
      <w:r>
        <w:rPr>
          <w:spacing w:val="-2"/>
        </w:rPr>
        <w:t> </w:t>
      </w:r>
      <w:r>
        <w:rPr/>
        <w:t>for</w:t>
      </w:r>
      <w:r>
        <w:rPr>
          <w:spacing w:val="-1"/>
        </w:rPr>
        <w:t> </w:t>
      </w:r>
      <w:r>
        <w:rPr/>
        <w:t>questions</w:t>
        <w:tab/>
        <w:t>September 27,</w:t>
      </w:r>
      <w:r>
        <w:rPr>
          <w:spacing w:val="-4"/>
        </w:rPr>
        <w:t> </w:t>
      </w:r>
      <w:r>
        <w:rPr/>
        <w:t>2016</w:t>
      </w:r>
    </w:p>
    <w:p>
      <w:pPr>
        <w:pStyle w:val="BodyText"/>
        <w:tabs>
          <w:tab w:pos="3740" w:val="left" w:leader="none"/>
        </w:tabs>
        <w:spacing w:line="408" w:lineRule="auto" w:before="195"/>
        <w:ind w:left="941" w:right="3999"/>
      </w:pPr>
      <w:r>
        <w:rPr/>
        <w:t>Proposal</w:t>
      </w:r>
      <w:r>
        <w:rPr>
          <w:spacing w:val="-1"/>
        </w:rPr>
        <w:t> </w:t>
      </w:r>
      <w:r>
        <w:rPr/>
        <w:t>due</w:t>
      </w:r>
      <w:r>
        <w:rPr>
          <w:spacing w:val="-1"/>
        </w:rPr>
        <w:t> </w:t>
      </w:r>
      <w:r>
        <w:rPr/>
        <w:t>date</w:t>
        <w:tab/>
        <w:t>October 6, 2016 Interviews</w:t>
      </w:r>
      <w:r>
        <w:rPr>
          <w:spacing w:val="-2"/>
        </w:rPr>
        <w:t> </w:t>
      </w:r>
      <w:r>
        <w:rPr/>
        <w:t>(if</w:t>
      </w:r>
      <w:r>
        <w:rPr>
          <w:spacing w:val="-1"/>
        </w:rPr>
        <w:t> </w:t>
      </w:r>
      <w:r>
        <w:rPr/>
        <w:t>held)</w:t>
        <w:tab/>
        <w:t>TBD in October</w:t>
      </w:r>
      <w:r>
        <w:rPr>
          <w:spacing w:val="-4"/>
        </w:rPr>
        <w:t> </w:t>
      </w:r>
      <w:r>
        <w:rPr/>
        <w:t>2016 Approval</w:t>
      </w:r>
      <w:r>
        <w:rPr>
          <w:spacing w:val="-2"/>
        </w:rPr>
        <w:t> </w:t>
      </w:r>
      <w:r>
        <w:rPr/>
        <w:t>of</w:t>
      </w:r>
      <w:r>
        <w:rPr>
          <w:spacing w:val="-2"/>
        </w:rPr>
        <w:t> </w:t>
      </w:r>
      <w:r>
        <w:rPr/>
        <w:t>contract</w:t>
        <w:tab/>
        <w:t>October 31,</w:t>
      </w:r>
      <w:r>
        <w:rPr>
          <w:spacing w:val="-3"/>
        </w:rPr>
        <w:t> </w:t>
      </w:r>
      <w:r>
        <w:rPr/>
        <w:t>2016</w:t>
      </w:r>
    </w:p>
    <w:p>
      <w:pPr>
        <w:pStyle w:val="BodyText"/>
        <w:spacing w:before="1"/>
        <w:ind w:left="241"/>
      </w:pPr>
      <w:r>
        <w:rPr/>
        <w:t>All dates are subject to change at the discretion of the Housing Authority.</w:t>
      </w:r>
    </w:p>
    <w:p>
      <w:pPr>
        <w:pStyle w:val="Heading1"/>
        <w:numPr>
          <w:ilvl w:val="1"/>
          <w:numId w:val="1"/>
        </w:numPr>
        <w:tabs>
          <w:tab w:pos="941" w:val="left" w:leader="none"/>
          <w:tab w:pos="942" w:val="left" w:leader="none"/>
        </w:tabs>
        <w:spacing w:line="240" w:lineRule="auto" w:before="195" w:after="0"/>
        <w:ind w:left="942" w:right="0" w:hanging="701"/>
        <w:jc w:val="left"/>
      </w:pPr>
      <w:r>
        <w:rPr/>
        <w:t>SCOPE OF</w:t>
      </w:r>
      <w:r>
        <w:rPr>
          <w:spacing w:val="-4"/>
        </w:rPr>
        <w:t> </w:t>
      </w:r>
      <w:r>
        <w:rPr/>
        <w:t>WORK</w:t>
      </w:r>
    </w:p>
    <w:p>
      <w:pPr>
        <w:pStyle w:val="BodyText"/>
        <w:spacing w:line="237" w:lineRule="auto" w:before="67"/>
        <w:ind w:left="231" w:right="674"/>
        <w:jc w:val="both"/>
      </w:pPr>
      <w:r>
        <w:rPr/>
        <w:t>The Housing Authority is seeking a proposer who is highly skilled and  fully  knowledgeable in the </w:t>
      </w:r>
      <w:r>
        <w:rPr>
          <w:spacing w:val="-3"/>
        </w:rPr>
        <w:t>human resource </w:t>
      </w:r>
      <w:r>
        <w:rPr/>
        <w:t>field and </w:t>
      </w:r>
      <w:r>
        <w:rPr>
          <w:spacing w:val="1"/>
        </w:rPr>
        <w:t>can </w:t>
      </w:r>
      <w:r>
        <w:rPr/>
        <w:t>take a proactive approach  in  </w:t>
      </w:r>
      <w:r>
        <w:rPr>
          <w:spacing w:val="5"/>
        </w:rPr>
        <w:t>completing </w:t>
      </w:r>
      <w:r>
        <w:rPr>
          <w:spacing w:val="3"/>
        </w:rPr>
        <w:t>the work below and </w:t>
      </w:r>
      <w:r>
        <w:rPr/>
        <w:t>advising the Housing Authority on all aspects of  its current practices, while making recommendations for continuous</w:t>
      </w:r>
      <w:r>
        <w:rPr>
          <w:spacing w:val="-32"/>
        </w:rPr>
        <w:t> </w:t>
      </w:r>
      <w:r>
        <w:rPr/>
        <w:t>improvement.</w:t>
      </w:r>
    </w:p>
    <w:p>
      <w:pPr>
        <w:pStyle w:val="BodyText"/>
        <w:spacing w:before="7"/>
        <w:rPr>
          <w:sz w:val="26"/>
        </w:rPr>
      </w:pPr>
    </w:p>
    <w:p>
      <w:pPr>
        <w:pStyle w:val="Heading1"/>
        <w:ind w:left="231" w:firstLine="0"/>
        <w:jc w:val="both"/>
      </w:pPr>
      <w:r>
        <w:rPr/>
        <w:t>Specific Services Requested</w:t>
      </w:r>
    </w:p>
    <w:p>
      <w:pPr>
        <w:pStyle w:val="ListParagraph"/>
        <w:numPr>
          <w:ilvl w:val="0"/>
          <w:numId w:val="2"/>
        </w:numPr>
        <w:tabs>
          <w:tab w:pos="592" w:val="left" w:leader="none"/>
        </w:tabs>
        <w:spacing w:line="287" w:lineRule="exact" w:before="193" w:after="0"/>
        <w:ind w:left="591" w:right="0" w:hanging="360"/>
        <w:jc w:val="both"/>
        <w:rPr>
          <w:sz w:val="24"/>
        </w:rPr>
      </w:pPr>
      <w:r>
        <w:rPr>
          <w:sz w:val="24"/>
        </w:rPr>
        <w:t>Completion of a procedure evaluation of current</w:t>
      </w:r>
      <w:r>
        <w:rPr>
          <w:spacing w:val="-6"/>
          <w:sz w:val="24"/>
        </w:rPr>
        <w:t> </w:t>
      </w:r>
      <w:r>
        <w:rPr>
          <w:sz w:val="24"/>
        </w:rPr>
        <w:t>practices</w:t>
      </w:r>
    </w:p>
    <w:p>
      <w:pPr>
        <w:pStyle w:val="ListParagraph"/>
        <w:numPr>
          <w:ilvl w:val="0"/>
          <w:numId w:val="2"/>
        </w:numPr>
        <w:tabs>
          <w:tab w:pos="592" w:val="left" w:leader="none"/>
        </w:tabs>
        <w:spacing w:line="281" w:lineRule="exact" w:before="0" w:after="0"/>
        <w:ind w:left="591" w:right="0" w:hanging="360"/>
        <w:jc w:val="both"/>
        <w:rPr>
          <w:sz w:val="24"/>
        </w:rPr>
      </w:pPr>
      <w:r>
        <w:rPr>
          <w:sz w:val="24"/>
        </w:rPr>
        <w:t>Hiring, on-boarding, promotion and separation of</w:t>
      </w:r>
      <w:r>
        <w:rPr>
          <w:spacing w:val="-1"/>
          <w:sz w:val="24"/>
        </w:rPr>
        <w:t> </w:t>
      </w:r>
      <w:r>
        <w:rPr>
          <w:sz w:val="24"/>
        </w:rPr>
        <w:t>employees</w:t>
      </w:r>
    </w:p>
    <w:p>
      <w:pPr>
        <w:pStyle w:val="ListParagraph"/>
        <w:numPr>
          <w:ilvl w:val="0"/>
          <w:numId w:val="2"/>
        </w:numPr>
        <w:tabs>
          <w:tab w:pos="592" w:val="left" w:leader="none"/>
        </w:tabs>
        <w:spacing w:line="281" w:lineRule="exact" w:before="0" w:after="0"/>
        <w:ind w:left="591" w:right="0" w:hanging="360"/>
        <w:jc w:val="both"/>
        <w:rPr>
          <w:sz w:val="24"/>
        </w:rPr>
      </w:pPr>
      <w:r>
        <w:rPr>
          <w:sz w:val="24"/>
        </w:rPr>
        <w:t>Review of current job descriptions and communication of</w:t>
      </w:r>
      <w:r>
        <w:rPr>
          <w:spacing w:val="-2"/>
          <w:sz w:val="24"/>
        </w:rPr>
        <w:t> </w:t>
      </w:r>
      <w:r>
        <w:rPr>
          <w:sz w:val="24"/>
        </w:rPr>
        <w:t>recommendations</w:t>
      </w:r>
    </w:p>
    <w:p>
      <w:pPr>
        <w:pStyle w:val="ListParagraph"/>
        <w:numPr>
          <w:ilvl w:val="0"/>
          <w:numId w:val="2"/>
        </w:numPr>
        <w:tabs>
          <w:tab w:pos="592" w:val="left" w:leader="none"/>
        </w:tabs>
        <w:spacing w:line="280" w:lineRule="exact" w:before="0" w:after="0"/>
        <w:ind w:left="591" w:right="0" w:hanging="360"/>
        <w:jc w:val="both"/>
        <w:rPr>
          <w:sz w:val="24"/>
        </w:rPr>
      </w:pPr>
      <w:r>
        <w:rPr>
          <w:sz w:val="24"/>
        </w:rPr>
        <w:t>Review and update of employee labor classifications, as</w:t>
      </w:r>
      <w:r>
        <w:rPr>
          <w:spacing w:val="-6"/>
          <w:sz w:val="24"/>
        </w:rPr>
        <w:t> </w:t>
      </w:r>
      <w:r>
        <w:rPr>
          <w:sz w:val="24"/>
        </w:rPr>
        <w:t>necessary</w:t>
      </w:r>
    </w:p>
    <w:p>
      <w:pPr>
        <w:pStyle w:val="ListParagraph"/>
        <w:numPr>
          <w:ilvl w:val="0"/>
          <w:numId w:val="2"/>
        </w:numPr>
        <w:tabs>
          <w:tab w:pos="592" w:val="left" w:leader="none"/>
        </w:tabs>
        <w:spacing w:line="280" w:lineRule="exact" w:before="0" w:after="0"/>
        <w:ind w:left="591" w:right="0" w:hanging="360"/>
        <w:jc w:val="both"/>
        <w:rPr>
          <w:sz w:val="24"/>
        </w:rPr>
      </w:pPr>
      <w:r>
        <w:rPr>
          <w:sz w:val="24"/>
        </w:rPr>
        <w:t>Compensation and benefit package reviews in relation to industry</w:t>
      </w:r>
      <w:r>
        <w:rPr>
          <w:spacing w:val="-9"/>
          <w:sz w:val="24"/>
        </w:rPr>
        <w:t> </w:t>
      </w:r>
      <w:r>
        <w:rPr>
          <w:sz w:val="24"/>
        </w:rPr>
        <w:t>standards</w:t>
      </w:r>
    </w:p>
    <w:p>
      <w:pPr>
        <w:pStyle w:val="ListParagraph"/>
        <w:numPr>
          <w:ilvl w:val="0"/>
          <w:numId w:val="2"/>
        </w:numPr>
        <w:tabs>
          <w:tab w:pos="592" w:val="left" w:leader="none"/>
        </w:tabs>
        <w:spacing w:line="281" w:lineRule="exact" w:before="0" w:after="0"/>
        <w:ind w:left="591" w:right="0" w:hanging="360"/>
        <w:jc w:val="both"/>
        <w:rPr>
          <w:sz w:val="24"/>
        </w:rPr>
      </w:pPr>
      <w:r>
        <w:rPr>
          <w:sz w:val="24"/>
        </w:rPr>
        <w:t>Management of employee records in accordance with applicable</w:t>
      </w:r>
      <w:r>
        <w:rPr>
          <w:spacing w:val="-1"/>
          <w:sz w:val="24"/>
        </w:rPr>
        <w:t> </w:t>
      </w:r>
      <w:r>
        <w:rPr>
          <w:sz w:val="24"/>
        </w:rPr>
        <w:t>laws</w:t>
      </w:r>
    </w:p>
    <w:p>
      <w:pPr>
        <w:pStyle w:val="ListParagraph"/>
        <w:numPr>
          <w:ilvl w:val="0"/>
          <w:numId w:val="2"/>
        </w:numPr>
        <w:tabs>
          <w:tab w:pos="592" w:val="left" w:leader="none"/>
        </w:tabs>
        <w:spacing w:line="230" w:lineRule="auto" w:before="3" w:after="0"/>
        <w:ind w:left="591" w:right="623" w:hanging="360"/>
        <w:jc w:val="left"/>
        <w:rPr>
          <w:sz w:val="24"/>
        </w:rPr>
      </w:pPr>
      <w:r>
        <w:rPr>
          <w:sz w:val="24"/>
        </w:rPr>
        <w:t>Recommendations of policies to ensure compliance with federal, state and local standards and</w:t>
      </w:r>
      <w:r>
        <w:rPr>
          <w:spacing w:val="-1"/>
          <w:sz w:val="24"/>
        </w:rPr>
        <w:t> </w:t>
      </w:r>
      <w:r>
        <w:rPr>
          <w:sz w:val="24"/>
        </w:rPr>
        <w:t>regulations</w:t>
      </w:r>
    </w:p>
    <w:p>
      <w:pPr>
        <w:pStyle w:val="ListParagraph"/>
        <w:numPr>
          <w:ilvl w:val="0"/>
          <w:numId w:val="2"/>
        </w:numPr>
        <w:tabs>
          <w:tab w:pos="592" w:val="left" w:leader="none"/>
        </w:tabs>
        <w:spacing w:line="287" w:lineRule="exact" w:before="1" w:after="0"/>
        <w:ind w:left="591" w:right="0" w:hanging="360"/>
        <w:jc w:val="both"/>
        <w:rPr>
          <w:sz w:val="24"/>
        </w:rPr>
      </w:pPr>
      <w:r>
        <w:rPr>
          <w:sz w:val="24"/>
        </w:rPr>
        <w:t>Review of employee handbook/policy and recommendations for</w:t>
      </w:r>
      <w:r>
        <w:rPr>
          <w:spacing w:val="-7"/>
          <w:sz w:val="24"/>
        </w:rPr>
        <w:t> </w:t>
      </w:r>
      <w:r>
        <w:rPr>
          <w:sz w:val="24"/>
        </w:rPr>
        <w:t>changes</w:t>
      </w:r>
    </w:p>
    <w:p>
      <w:pPr>
        <w:pStyle w:val="ListParagraph"/>
        <w:numPr>
          <w:ilvl w:val="0"/>
          <w:numId w:val="2"/>
        </w:numPr>
        <w:tabs>
          <w:tab w:pos="592" w:val="left" w:leader="none"/>
        </w:tabs>
        <w:spacing w:line="281" w:lineRule="exact" w:before="0" w:after="0"/>
        <w:ind w:left="591" w:right="0" w:hanging="360"/>
        <w:jc w:val="both"/>
        <w:rPr>
          <w:sz w:val="24"/>
        </w:rPr>
      </w:pPr>
      <w:r>
        <w:rPr>
          <w:sz w:val="24"/>
        </w:rPr>
        <w:t>Management of call center for Human Resource questions of management and</w:t>
      </w:r>
      <w:r>
        <w:rPr>
          <w:spacing w:val="-8"/>
          <w:sz w:val="24"/>
        </w:rPr>
        <w:t> </w:t>
      </w:r>
      <w:r>
        <w:rPr>
          <w:sz w:val="24"/>
        </w:rPr>
        <w:t>employees</w:t>
      </w:r>
    </w:p>
    <w:p>
      <w:pPr>
        <w:pStyle w:val="ListParagraph"/>
        <w:numPr>
          <w:ilvl w:val="0"/>
          <w:numId w:val="2"/>
        </w:numPr>
        <w:tabs>
          <w:tab w:pos="592" w:val="left" w:leader="none"/>
        </w:tabs>
        <w:spacing w:line="281" w:lineRule="exact" w:before="0" w:after="0"/>
        <w:ind w:left="591" w:right="0" w:hanging="360"/>
        <w:jc w:val="both"/>
        <w:rPr>
          <w:sz w:val="24"/>
        </w:rPr>
      </w:pPr>
      <w:r>
        <w:rPr>
          <w:sz w:val="24"/>
        </w:rPr>
        <w:t>Administration of employee benefits and directing of open</w:t>
      </w:r>
      <w:r>
        <w:rPr>
          <w:spacing w:val="-5"/>
          <w:sz w:val="24"/>
        </w:rPr>
        <w:t> </w:t>
      </w:r>
      <w:r>
        <w:rPr>
          <w:sz w:val="24"/>
        </w:rPr>
        <w:t>enrollment</w:t>
      </w:r>
    </w:p>
    <w:p>
      <w:pPr>
        <w:pStyle w:val="ListParagraph"/>
        <w:numPr>
          <w:ilvl w:val="0"/>
          <w:numId w:val="2"/>
        </w:numPr>
        <w:tabs>
          <w:tab w:pos="592" w:val="left" w:leader="none"/>
        </w:tabs>
        <w:spacing w:line="280" w:lineRule="exact" w:before="0" w:after="0"/>
        <w:ind w:left="591" w:right="0" w:hanging="360"/>
        <w:jc w:val="both"/>
        <w:rPr>
          <w:sz w:val="24"/>
        </w:rPr>
      </w:pPr>
      <w:r>
        <w:rPr>
          <w:sz w:val="24"/>
        </w:rPr>
        <w:t>Administration of leave</w:t>
      </w:r>
      <w:r>
        <w:rPr>
          <w:spacing w:val="-1"/>
          <w:sz w:val="24"/>
        </w:rPr>
        <w:t> </w:t>
      </w:r>
      <w:r>
        <w:rPr>
          <w:sz w:val="24"/>
        </w:rPr>
        <w:t>policies</w:t>
      </w:r>
    </w:p>
    <w:p>
      <w:pPr>
        <w:pStyle w:val="BodyText"/>
        <w:tabs>
          <w:tab w:pos="9369" w:val="left" w:leader="none"/>
        </w:tabs>
        <w:spacing w:line="286" w:lineRule="exact"/>
        <w:ind w:left="111"/>
        <w:jc w:val="both"/>
      </w:pPr>
      <w:r>
        <w:rPr>
          <w:rFonts w:ascii="Calibri"/>
          <w:u w:val="single" w:color="D9D9D9"/>
        </w:rPr>
        <w:t> </w:t>
      </w:r>
      <w:r>
        <w:rPr>
          <w:rFonts w:ascii="Calibri"/>
          <w:spacing w:val="10"/>
          <w:u w:val="single" w:color="D9D9D9"/>
        </w:rPr>
        <w:t> </w:t>
      </w:r>
      <w:r>
        <w:rPr>
          <w:rFonts w:ascii="Calibri"/>
          <w:u w:val="single" w:color="D9D9D9"/>
        </w:rPr>
        <w:t>L. </w:t>
      </w:r>
      <w:r>
        <w:rPr>
          <w:u w:val="single" w:color="D9D9D9"/>
        </w:rPr>
        <w:t>Creation of employee benefit</w:t>
      </w:r>
      <w:r>
        <w:rPr>
          <w:spacing w:val="-29"/>
          <w:u w:val="single" w:color="D9D9D9"/>
        </w:rPr>
        <w:t> </w:t>
      </w:r>
      <w:r>
        <w:rPr>
          <w:u w:val="single" w:color="D9D9D9"/>
        </w:rPr>
        <w:t>statements</w:t>
        <w:tab/>
      </w:r>
    </w:p>
    <w:p>
      <w:pPr>
        <w:spacing w:after="0" w:line="286" w:lineRule="exact"/>
        <w:jc w:val="both"/>
        <w:sectPr>
          <w:footerReference w:type="default" r:id="rId5"/>
          <w:type w:val="continuous"/>
          <w:pgSz w:w="12240" w:h="15840"/>
          <w:pgMar w:footer="828" w:top="1220" w:bottom="1020" w:left="1180" w:right="1220"/>
          <w:pgNumType w:start="1"/>
        </w:sectPr>
      </w:pPr>
    </w:p>
    <w:p>
      <w:pPr>
        <w:pStyle w:val="ListParagraph"/>
        <w:numPr>
          <w:ilvl w:val="0"/>
          <w:numId w:val="3"/>
        </w:numPr>
        <w:tabs>
          <w:tab w:pos="592" w:val="left" w:leader="none"/>
        </w:tabs>
        <w:spacing w:line="230" w:lineRule="auto" w:before="82" w:after="0"/>
        <w:ind w:left="591" w:right="613" w:hanging="360"/>
        <w:jc w:val="left"/>
        <w:rPr>
          <w:sz w:val="24"/>
        </w:rPr>
      </w:pPr>
      <w:r>
        <w:rPr>
          <w:sz w:val="24"/>
        </w:rPr>
        <w:t>Review of annual performance review process, including creating new or improved</w:t>
      </w:r>
      <w:r>
        <w:rPr>
          <w:spacing w:val="-16"/>
          <w:sz w:val="24"/>
        </w:rPr>
        <w:t> </w:t>
      </w:r>
      <w:r>
        <w:rPr>
          <w:sz w:val="24"/>
        </w:rPr>
        <w:t>forms as necessary, and recommendations for</w:t>
      </w:r>
      <w:r>
        <w:rPr>
          <w:spacing w:val="-1"/>
          <w:sz w:val="24"/>
        </w:rPr>
        <w:t> </w:t>
      </w:r>
      <w:r>
        <w:rPr>
          <w:sz w:val="24"/>
        </w:rPr>
        <w:t>improvement</w:t>
      </w:r>
    </w:p>
    <w:p>
      <w:pPr>
        <w:pStyle w:val="ListParagraph"/>
        <w:numPr>
          <w:ilvl w:val="0"/>
          <w:numId w:val="3"/>
        </w:numPr>
        <w:tabs>
          <w:tab w:pos="592" w:val="left" w:leader="none"/>
        </w:tabs>
        <w:spacing w:line="228" w:lineRule="auto" w:before="13" w:after="0"/>
        <w:ind w:left="591" w:right="597" w:hanging="360"/>
        <w:jc w:val="left"/>
        <w:rPr>
          <w:sz w:val="24"/>
        </w:rPr>
      </w:pPr>
      <w:r>
        <w:rPr>
          <w:sz w:val="24"/>
        </w:rPr>
        <w:t>Handling, tracking and reporting of employee performance issues/disciplinary actions</w:t>
      </w:r>
      <w:r>
        <w:rPr>
          <w:spacing w:val="-16"/>
          <w:sz w:val="24"/>
        </w:rPr>
        <w:t> </w:t>
      </w:r>
      <w:r>
        <w:rPr>
          <w:sz w:val="24"/>
        </w:rPr>
        <w:t>and employee and manager complaints</w:t>
      </w:r>
    </w:p>
    <w:p>
      <w:pPr>
        <w:pStyle w:val="ListParagraph"/>
        <w:numPr>
          <w:ilvl w:val="0"/>
          <w:numId w:val="3"/>
        </w:numPr>
        <w:tabs>
          <w:tab w:pos="592" w:val="left" w:leader="none"/>
        </w:tabs>
        <w:spacing w:line="230" w:lineRule="auto" w:before="12" w:after="0"/>
        <w:ind w:left="591" w:right="1618" w:hanging="360"/>
        <w:jc w:val="left"/>
        <w:rPr>
          <w:sz w:val="24"/>
        </w:rPr>
      </w:pPr>
      <w:r>
        <w:rPr>
          <w:sz w:val="24"/>
        </w:rPr>
        <w:t>Entry and tracking of all status changes such as new hires, terminations,</w:t>
      </w:r>
      <w:r>
        <w:rPr>
          <w:spacing w:val="-14"/>
          <w:sz w:val="24"/>
        </w:rPr>
        <w:t> </w:t>
      </w:r>
      <w:r>
        <w:rPr>
          <w:sz w:val="24"/>
        </w:rPr>
        <w:t>leaves, promotions and</w:t>
      </w:r>
      <w:r>
        <w:rPr>
          <w:spacing w:val="-1"/>
          <w:sz w:val="24"/>
        </w:rPr>
        <w:t> </w:t>
      </w:r>
      <w:r>
        <w:rPr>
          <w:sz w:val="24"/>
        </w:rPr>
        <w:t>more</w:t>
      </w:r>
    </w:p>
    <w:p>
      <w:pPr>
        <w:pStyle w:val="ListParagraph"/>
        <w:numPr>
          <w:ilvl w:val="0"/>
          <w:numId w:val="3"/>
        </w:numPr>
        <w:tabs>
          <w:tab w:pos="592" w:val="left" w:leader="none"/>
        </w:tabs>
        <w:spacing w:line="235" w:lineRule="auto" w:before="6" w:after="0"/>
        <w:ind w:left="591" w:right="738" w:hanging="360"/>
        <w:jc w:val="left"/>
        <w:rPr>
          <w:sz w:val="24"/>
        </w:rPr>
      </w:pPr>
      <w:r>
        <w:rPr>
          <w:sz w:val="24"/>
        </w:rPr>
        <w:t>Assistance with development of staff training programs related to employee conduct</w:t>
      </w:r>
      <w:r>
        <w:rPr>
          <w:spacing w:val="-14"/>
          <w:sz w:val="24"/>
        </w:rPr>
        <w:t> </w:t>
      </w:r>
      <w:r>
        <w:rPr>
          <w:sz w:val="24"/>
        </w:rPr>
        <w:t>and soft skills, as well as monitoring of completed training programs and coaching for supervisors</w:t>
      </w:r>
    </w:p>
    <w:p>
      <w:pPr>
        <w:pStyle w:val="ListParagraph"/>
        <w:numPr>
          <w:ilvl w:val="0"/>
          <w:numId w:val="3"/>
        </w:numPr>
        <w:tabs>
          <w:tab w:pos="592" w:val="left" w:leader="none"/>
        </w:tabs>
        <w:spacing w:line="287" w:lineRule="exact" w:before="0" w:after="0"/>
        <w:ind w:left="591" w:right="0" w:hanging="360"/>
        <w:jc w:val="left"/>
        <w:rPr>
          <w:sz w:val="24"/>
        </w:rPr>
      </w:pPr>
      <w:r>
        <w:rPr>
          <w:sz w:val="24"/>
        </w:rPr>
        <w:t>Regular communication to management of changes affecting labor laws or</w:t>
      </w:r>
      <w:r>
        <w:rPr>
          <w:spacing w:val="-9"/>
          <w:sz w:val="24"/>
        </w:rPr>
        <w:t> </w:t>
      </w:r>
      <w:r>
        <w:rPr>
          <w:sz w:val="24"/>
        </w:rPr>
        <w:t>regulations</w:t>
      </w:r>
    </w:p>
    <w:p>
      <w:pPr>
        <w:pStyle w:val="ListParagraph"/>
        <w:numPr>
          <w:ilvl w:val="0"/>
          <w:numId w:val="3"/>
        </w:numPr>
        <w:tabs>
          <w:tab w:pos="592" w:val="left" w:leader="none"/>
        </w:tabs>
        <w:spacing w:line="281" w:lineRule="exact" w:before="0" w:after="0"/>
        <w:ind w:left="591" w:right="0" w:hanging="360"/>
        <w:jc w:val="left"/>
        <w:rPr>
          <w:sz w:val="24"/>
        </w:rPr>
      </w:pPr>
      <w:r>
        <w:rPr>
          <w:sz w:val="24"/>
        </w:rPr>
        <w:t>Recommendations for continuous</w:t>
      </w:r>
      <w:r>
        <w:rPr>
          <w:spacing w:val="-3"/>
          <w:sz w:val="24"/>
        </w:rPr>
        <w:t> </w:t>
      </w:r>
      <w:r>
        <w:rPr>
          <w:sz w:val="24"/>
        </w:rPr>
        <w:t>improvement</w:t>
      </w:r>
    </w:p>
    <w:p>
      <w:pPr>
        <w:pStyle w:val="ListParagraph"/>
        <w:numPr>
          <w:ilvl w:val="0"/>
          <w:numId w:val="3"/>
        </w:numPr>
        <w:tabs>
          <w:tab w:pos="592" w:val="left" w:leader="none"/>
        </w:tabs>
        <w:spacing w:line="287" w:lineRule="exact" w:before="0" w:after="0"/>
        <w:ind w:left="591" w:right="0" w:hanging="360"/>
        <w:jc w:val="left"/>
        <w:rPr>
          <w:sz w:val="24"/>
        </w:rPr>
      </w:pPr>
      <w:r>
        <w:rPr>
          <w:sz w:val="24"/>
        </w:rPr>
        <w:t>Assistance with other tasks or needs as deemed necessary by the Housing</w:t>
      </w:r>
      <w:r>
        <w:rPr>
          <w:spacing w:val="-10"/>
          <w:sz w:val="24"/>
        </w:rPr>
        <w:t> </w:t>
      </w:r>
      <w:r>
        <w:rPr>
          <w:sz w:val="24"/>
        </w:rPr>
        <w:t>Authority</w:t>
      </w:r>
    </w:p>
    <w:p>
      <w:pPr>
        <w:pStyle w:val="BodyText"/>
        <w:spacing w:before="3"/>
        <w:rPr>
          <w:sz w:val="21"/>
        </w:rPr>
      </w:pPr>
    </w:p>
    <w:p>
      <w:pPr>
        <w:pStyle w:val="Heading1"/>
        <w:spacing w:line="274" w:lineRule="exact"/>
        <w:ind w:left="140" w:firstLine="0"/>
      </w:pPr>
      <w:r>
        <w:rPr/>
        <w:t>Non-essential services</w:t>
      </w:r>
    </w:p>
    <w:p>
      <w:pPr>
        <w:pStyle w:val="BodyText"/>
        <w:ind w:left="140" w:right="543"/>
      </w:pPr>
      <w:r>
        <w:rPr/>
        <w:t>The Housing Authority may evaluate certain related non-essential services in order to determine if cost saving benefits might be derived with respect to adding these services to the HR consulting services. Interested proposers may add the following services to their response to the extent that the proposer has such capacity and experience. None are a condition of eventual appointment:</w:t>
      </w:r>
    </w:p>
    <w:p>
      <w:pPr>
        <w:pStyle w:val="BodyText"/>
      </w:pPr>
    </w:p>
    <w:p>
      <w:pPr>
        <w:pStyle w:val="ListParagraph"/>
        <w:numPr>
          <w:ilvl w:val="0"/>
          <w:numId w:val="4"/>
        </w:numPr>
        <w:tabs>
          <w:tab w:pos="592" w:val="left" w:leader="none"/>
        </w:tabs>
        <w:spacing w:line="252" w:lineRule="exact" w:before="0" w:after="0"/>
        <w:ind w:left="591" w:right="0" w:hanging="360"/>
        <w:jc w:val="left"/>
        <w:rPr>
          <w:sz w:val="22"/>
        </w:rPr>
      </w:pPr>
      <w:r>
        <w:rPr>
          <w:sz w:val="22"/>
        </w:rPr>
        <w:t>Payroll</w:t>
      </w:r>
      <w:r>
        <w:rPr>
          <w:spacing w:val="-3"/>
          <w:sz w:val="22"/>
        </w:rPr>
        <w:t> </w:t>
      </w:r>
      <w:r>
        <w:rPr>
          <w:sz w:val="22"/>
        </w:rPr>
        <w:t>administration</w:t>
      </w:r>
    </w:p>
    <w:p>
      <w:pPr>
        <w:pStyle w:val="ListParagraph"/>
        <w:numPr>
          <w:ilvl w:val="0"/>
          <w:numId w:val="4"/>
        </w:numPr>
        <w:tabs>
          <w:tab w:pos="592" w:val="left" w:leader="none"/>
        </w:tabs>
        <w:spacing w:line="252" w:lineRule="exact" w:before="0" w:after="0"/>
        <w:ind w:left="591" w:right="0" w:hanging="360"/>
        <w:jc w:val="left"/>
        <w:rPr>
          <w:sz w:val="22"/>
        </w:rPr>
      </w:pPr>
      <w:r>
        <w:rPr>
          <w:sz w:val="22"/>
        </w:rPr>
        <w:t>Payroll time</w:t>
      </w:r>
      <w:r>
        <w:rPr>
          <w:spacing w:val="-2"/>
          <w:sz w:val="22"/>
        </w:rPr>
        <w:t> </w:t>
      </w:r>
      <w:r>
        <w:rPr>
          <w:sz w:val="22"/>
        </w:rPr>
        <w:t>keeping</w:t>
      </w:r>
    </w:p>
    <w:p>
      <w:pPr>
        <w:pStyle w:val="ListParagraph"/>
        <w:numPr>
          <w:ilvl w:val="0"/>
          <w:numId w:val="4"/>
        </w:numPr>
        <w:tabs>
          <w:tab w:pos="592" w:val="left" w:leader="none"/>
        </w:tabs>
        <w:spacing w:line="240" w:lineRule="auto" w:before="1" w:after="0"/>
        <w:ind w:left="591" w:right="0" w:hanging="360"/>
        <w:jc w:val="left"/>
        <w:rPr>
          <w:sz w:val="22"/>
        </w:rPr>
      </w:pPr>
      <w:r>
        <w:rPr>
          <w:sz w:val="22"/>
        </w:rPr>
        <w:t>Workers’ compensation</w:t>
      </w:r>
      <w:r>
        <w:rPr>
          <w:spacing w:val="-1"/>
          <w:sz w:val="22"/>
        </w:rPr>
        <w:t> </w:t>
      </w:r>
      <w:r>
        <w:rPr>
          <w:sz w:val="22"/>
        </w:rPr>
        <w:t>administration</w:t>
      </w:r>
    </w:p>
    <w:p>
      <w:pPr>
        <w:pStyle w:val="BodyText"/>
        <w:spacing w:before="10"/>
        <w:rPr>
          <w:sz w:val="21"/>
        </w:rPr>
      </w:pPr>
    </w:p>
    <w:p>
      <w:pPr>
        <w:pStyle w:val="BodyText"/>
        <w:ind w:left="140" w:right="543"/>
      </w:pPr>
      <w:r>
        <w:rPr/>
        <w:t>To the extent that non-essential services are included in the response, please include in your response all of the following specifications relative to these non-essential services described in the “Proposal Format Guidelines” section below.</w:t>
      </w:r>
    </w:p>
    <w:p>
      <w:pPr>
        <w:pStyle w:val="BodyText"/>
        <w:spacing w:before="4"/>
        <w:rPr>
          <w:sz w:val="22"/>
        </w:rPr>
      </w:pPr>
    </w:p>
    <w:p>
      <w:pPr>
        <w:pStyle w:val="Heading1"/>
        <w:numPr>
          <w:ilvl w:val="1"/>
          <w:numId w:val="1"/>
        </w:numPr>
        <w:tabs>
          <w:tab w:pos="941" w:val="left" w:leader="none"/>
          <w:tab w:pos="942" w:val="left" w:leader="none"/>
        </w:tabs>
        <w:spacing w:line="240" w:lineRule="auto" w:before="1" w:after="0"/>
        <w:ind w:left="942" w:right="0" w:hanging="701"/>
        <w:jc w:val="left"/>
      </w:pPr>
      <w:r>
        <w:rPr/>
        <w:t>PROPOSAL FORMAT</w:t>
      </w:r>
      <w:r>
        <w:rPr>
          <w:spacing w:val="2"/>
        </w:rPr>
        <w:t> </w:t>
      </w:r>
      <w:r>
        <w:rPr/>
        <w:t>GUIDELINES</w:t>
      </w:r>
    </w:p>
    <w:p>
      <w:pPr>
        <w:pStyle w:val="BodyText"/>
        <w:spacing w:before="5"/>
        <w:rPr>
          <w:b/>
          <w:sz w:val="23"/>
        </w:rPr>
      </w:pPr>
    </w:p>
    <w:p>
      <w:pPr>
        <w:pStyle w:val="BodyText"/>
        <w:spacing w:line="225" w:lineRule="auto"/>
        <w:ind w:left="231"/>
      </w:pPr>
      <w:r>
        <w:rPr/>
        <w:t>Interested proposers are to provide the Housing Authority with a thorough proposal using the following guidelines:</w:t>
      </w:r>
    </w:p>
    <w:p>
      <w:pPr>
        <w:pStyle w:val="BodyText"/>
        <w:spacing w:before="7"/>
        <w:rPr>
          <w:sz w:val="25"/>
        </w:rPr>
      </w:pPr>
    </w:p>
    <w:p>
      <w:pPr>
        <w:pStyle w:val="BodyText"/>
        <w:spacing w:line="225" w:lineRule="auto" w:before="1"/>
        <w:ind w:left="231" w:right="499"/>
        <w:jc w:val="both"/>
      </w:pPr>
      <w:r>
        <w:rPr/>
        <w:t>Proposal should contain no more than thirty (30) typed pages, including a cover letter and resumes of key people. Emphasis should be concentrated on conforming to the RFP instructions, responding to the RFP requirements and on providing a complete and clear description of what is being offered.</w:t>
      </w:r>
    </w:p>
    <w:p>
      <w:pPr>
        <w:pStyle w:val="BodyText"/>
        <w:spacing w:before="4"/>
      </w:pPr>
    </w:p>
    <w:p>
      <w:pPr>
        <w:pStyle w:val="BodyText"/>
        <w:spacing w:before="1"/>
        <w:ind w:left="231"/>
      </w:pPr>
      <w:r>
        <w:rPr/>
        <w:t>The following should be addressed in the proposer’s response:</w:t>
      </w:r>
    </w:p>
    <w:p>
      <w:pPr>
        <w:pStyle w:val="BodyText"/>
      </w:pPr>
    </w:p>
    <w:p>
      <w:pPr>
        <w:pStyle w:val="Heading1"/>
        <w:numPr>
          <w:ilvl w:val="0"/>
          <w:numId w:val="5"/>
        </w:numPr>
        <w:tabs>
          <w:tab w:pos="592" w:val="left" w:leader="none"/>
        </w:tabs>
        <w:spacing w:line="240" w:lineRule="auto" w:before="0" w:after="0"/>
        <w:ind w:left="591" w:right="0" w:hanging="360"/>
        <w:jc w:val="left"/>
      </w:pPr>
      <w:r>
        <w:rPr/>
        <w:t>Cover</w:t>
      </w:r>
      <w:r>
        <w:rPr>
          <w:spacing w:val="-2"/>
        </w:rPr>
        <w:t> </w:t>
      </w:r>
      <w:r>
        <w:rPr/>
        <w:t>letter</w:t>
      </w:r>
    </w:p>
    <w:p>
      <w:pPr>
        <w:pStyle w:val="BodyText"/>
        <w:spacing w:line="225" w:lineRule="auto" w:before="14"/>
        <w:ind w:left="231" w:right="495"/>
        <w:jc w:val="both"/>
      </w:pPr>
      <w:r>
        <w:rPr/>
        <w:t>Proposal shall be accompanied by a cover letter, which should summarize the key elements of the proposal. An individual authorized to bind the proposer must sign the letter. The letter must stipulate that the proposal shall be valid for a period of at least ninety (90) days. Indicate the address and telephone number of the proposer’s office located nearest to the Housing Authority and the office from which the project will be</w:t>
      </w:r>
      <w:r>
        <w:rPr>
          <w:spacing w:val="-8"/>
        </w:rPr>
        <w:t> </w:t>
      </w:r>
      <w:r>
        <w:rPr/>
        <w:t>managed.</w:t>
      </w:r>
    </w:p>
    <w:p>
      <w:pPr>
        <w:pStyle w:val="BodyText"/>
        <w:spacing w:before="4"/>
      </w:pPr>
    </w:p>
    <w:p>
      <w:pPr>
        <w:pStyle w:val="Heading1"/>
        <w:numPr>
          <w:ilvl w:val="0"/>
          <w:numId w:val="5"/>
        </w:numPr>
        <w:tabs>
          <w:tab w:pos="592" w:val="left" w:leader="none"/>
        </w:tabs>
        <w:spacing w:line="240" w:lineRule="auto" w:before="0" w:after="0"/>
        <w:ind w:left="591" w:right="0" w:hanging="360"/>
        <w:jc w:val="left"/>
      </w:pPr>
      <w:r>
        <w:rPr/>
        <w:t>Background and Project</w:t>
      </w:r>
      <w:r>
        <w:rPr>
          <w:spacing w:val="-1"/>
        </w:rPr>
        <w:t> </w:t>
      </w:r>
      <w:r>
        <w:rPr/>
        <w:t>Summary</w:t>
      </w:r>
    </w:p>
    <w:p>
      <w:pPr>
        <w:pStyle w:val="BodyText"/>
        <w:ind w:left="231"/>
      </w:pPr>
      <w:r>
        <w:rPr/>
        <w:t>Describe your understanding of the Housing Authority, the work to be done and the objectives</w:t>
      </w:r>
    </w:p>
    <w:p>
      <w:pPr>
        <w:spacing w:after="0"/>
        <w:sectPr>
          <w:footerReference w:type="default" r:id="rId6"/>
          <w:pgSz w:w="12240" w:h="15840"/>
          <w:pgMar w:footer="820" w:header="0" w:top="1160" w:bottom="1000" w:left="1180" w:right="1220"/>
          <w:pgNumType w:start="2"/>
        </w:sectPr>
      </w:pPr>
    </w:p>
    <w:p>
      <w:pPr>
        <w:pStyle w:val="BodyText"/>
        <w:spacing w:before="65"/>
        <w:ind w:left="231"/>
      </w:pPr>
      <w:r>
        <w:rPr/>
        <w:t>to be accomplished. Refer to the Scope of Work of this RFP.</w:t>
      </w:r>
    </w:p>
    <w:p>
      <w:pPr>
        <w:pStyle w:val="BodyText"/>
      </w:pPr>
    </w:p>
    <w:p>
      <w:pPr>
        <w:pStyle w:val="Heading1"/>
        <w:numPr>
          <w:ilvl w:val="0"/>
          <w:numId w:val="5"/>
        </w:numPr>
        <w:tabs>
          <w:tab w:pos="592" w:val="left" w:leader="none"/>
        </w:tabs>
        <w:spacing w:line="240" w:lineRule="auto" w:before="1" w:after="0"/>
        <w:ind w:left="591" w:right="0" w:hanging="360"/>
        <w:jc w:val="left"/>
      </w:pPr>
      <w:r>
        <w:rPr/>
        <w:t>Approach</w:t>
      </w:r>
    </w:p>
    <w:p>
      <w:pPr>
        <w:pStyle w:val="BodyText"/>
        <w:spacing w:line="225" w:lineRule="auto" w:before="13"/>
        <w:ind w:left="231" w:right="493"/>
        <w:jc w:val="both"/>
      </w:pPr>
      <w:r>
        <w:rPr/>
        <w:t>Provide a detailed description of the approach and methodology to be used to accomplish the Scope of Work of this RFP. Included should be a detailed implementation plan with project schedule. Also included should be a detailed description of specific tasks you will require from Housing Authority staff and explain what the respective roles of Housing Authority staff and your staff would be to complete the tasks specified in the Scope of Work. Proposers are encouraged to provide additional innovative and/or creative approaches for providing the service that maximize efficiency and</w:t>
      </w:r>
      <w:r>
        <w:rPr>
          <w:spacing w:val="-6"/>
        </w:rPr>
        <w:t> </w:t>
      </w:r>
      <w:r>
        <w:rPr/>
        <w:t>cost-effectiveness.</w:t>
      </w:r>
    </w:p>
    <w:p>
      <w:pPr>
        <w:pStyle w:val="BodyText"/>
        <w:spacing w:before="7"/>
      </w:pPr>
    </w:p>
    <w:p>
      <w:pPr>
        <w:pStyle w:val="Heading1"/>
        <w:numPr>
          <w:ilvl w:val="0"/>
          <w:numId w:val="5"/>
        </w:numPr>
        <w:tabs>
          <w:tab w:pos="592" w:val="left" w:leader="none"/>
        </w:tabs>
        <w:spacing w:line="271" w:lineRule="exact" w:before="0" w:after="0"/>
        <w:ind w:left="591" w:right="0" w:hanging="360"/>
        <w:jc w:val="left"/>
      </w:pPr>
      <w:r>
        <w:rPr/>
        <w:t>Staffing</w:t>
      </w:r>
    </w:p>
    <w:p>
      <w:pPr>
        <w:pStyle w:val="BodyText"/>
        <w:ind w:left="231" w:right="612"/>
        <w:jc w:val="both"/>
      </w:pPr>
      <w:r>
        <w:rPr/>
        <w:t>Provide a list of personnel who will be working on this project and indicate the functions that each will perform. Include a resume for each designated individual. Upon award and during the contract period, if different personnel are assigned to the project, those names and qualifications must be submitted to the Housing Authority. The successful bidder shall not employ any subcontractor to fulfill any of the duties herein specified without express, prior written approval of the Housing Authority.</w:t>
      </w:r>
    </w:p>
    <w:p>
      <w:pPr>
        <w:pStyle w:val="BodyText"/>
        <w:spacing w:before="5"/>
      </w:pPr>
    </w:p>
    <w:p>
      <w:pPr>
        <w:pStyle w:val="Heading1"/>
        <w:numPr>
          <w:ilvl w:val="0"/>
          <w:numId w:val="5"/>
        </w:numPr>
        <w:tabs>
          <w:tab w:pos="592" w:val="left" w:leader="none"/>
        </w:tabs>
        <w:spacing w:line="240" w:lineRule="auto" w:before="0" w:after="0"/>
        <w:ind w:left="591" w:right="0" w:hanging="360"/>
        <w:jc w:val="left"/>
      </w:pPr>
      <w:r>
        <w:rPr/>
        <w:t>Qualifications</w:t>
      </w:r>
    </w:p>
    <w:p>
      <w:pPr>
        <w:pStyle w:val="BodyText"/>
        <w:spacing w:line="225" w:lineRule="auto" w:before="14"/>
        <w:ind w:left="231" w:right="494"/>
        <w:jc w:val="both"/>
      </w:pPr>
      <w:r>
        <w:rPr/>
        <w:t>Describe the qualifications of the proposer and key staff who have performed projects similar in size and scope within the past five years to demonstrate competence to perform these services. Included should be names of key staff that participated on those projects and their specific responsibilities, and a summary of the proposer’s demonstrated capability, including the length of time that the services in the Scope of Work have been provided. All proposers should provide at least three references, including name and contact information, which have received similar services. The Housing Authority reserves the right to contact the references listed.</w:t>
      </w:r>
    </w:p>
    <w:p>
      <w:pPr>
        <w:pStyle w:val="BodyText"/>
        <w:spacing w:before="2"/>
      </w:pPr>
    </w:p>
    <w:p>
      <w:pPr>
        <w:pStyle w:val="Heading1"/>
        <w:numPr>
          <w:ilvl w:val="0"/>
          <w:numId w:val="5"/>
        </w:numPr>
        <w:tabs>
          <w:tab w:pos="591" w:val="left" w:leader="none"/>
          <w:tab w:pos="592" w:val="left" w:leader="none"/>
        </w:tabs>
        <w:spacing w:line="274" w:lineRule="exact" w:before="0" w:after="0"/>
        <w:ind w:left="591" w:right="0" w:hanging="360"/>
        <w:jc w:val="left"/>
      </w:pPr>
      <w:r>
        <w:rPr/>
        <w:t>Fee</w:t>
      </w:r>
      <w:r>
        <w:rPr>
          <w:spacing w:val="-2"/>
        </w:rPr>
        <w:t> </w:t>
      </w:r>
      <w:r>
        <w:rPr/>
        <w:t>proposal</w:t>
      </w:r>
    </w:p>
    <w:p>
      <w:pPr>
        <w:pStyle w:val="BodyText"/>
        <w:ind w:left="231" w:right="686"/>
        <w:jc w:val="both"/>
      </w:pPr>
      <w:r>
        <w:rPr/>
        <w:t>Indicate</w:t>
      </w:r>
      <w:r>
        <w:rPr>
          <w:spacing w:val="55"/>
        </w:rPr>
        <w:t> </w:t>
      </w:r>
      <w:r>
        <w:rPr/>
        <w:t>the</w:t>
      </w:r>
      <w:r>
        <w:rPr>
          <w:spacing w:val="55"/>
        </w:rPr>
        <w:t> </w:t>
      </w:r>
      <w:r>
        <w:rPr/>
        <w:t>annual</w:t>
      </w:r>
      <w:r>
        <w:rPr>
          <w:spacing w:val="22"/>
        </w:rPr>
        <w:t> </w:t>
      </w:r>
      <w:r>
        <w:rPr/>
        <w:t>fee</w:t>
      </w:r>
      <w:r>
        <w:rPr>
          <w:spacing w:val="16"/>
        </w:rPr>
        <w:t> </w:t>
      </w:r>
      <w:r>
        <w:rPr/>
        <w:t>for</w:t>
      </w:r>
      <w:r>
        <w:rPr>
          <w:spacing w:val="18"/>
        </w:rPr>
        <w:t> </w:t>
      </w:r>
      <w:r>
        <w:rPr/>
        <w:t>services </w:t>
      </w:r>
      <w:r>
        <w:rPr>
          <w:spacing w:val="22"/>
        </w:rPr>
        <w:t> </w:t>
      </w:r>
      <w:r>
        <w:rPr/>
        <w:t>t</w:t>
      </w:r>
      <w:r>
        <w:rPr>
          <w:spacing w:val="-35"/>
        </w:rPr>
        <w:t> </w:t>
      </w:r>
      <w:r>
        <w:rPr/>
        <w:t>o </w:t>
      </w:r>
      <w:r>
        <w:rPr>
          <w:spacing w:val="47"/>
        </w:rPr>
        <w:t> </w:t>
      </w:r>
      <w:r>
        <w:rPr/>
        <w:t>p</w:t>
      </w:r>
      <w:r>
        <w:rPr>
          <w:spacing w:val="-35"/>
        </w:rPr>
        <w:t> </w:t>
      </w:r>
      <w:r>
        <w:rPr/>
        <w:t>r</w:t>
      </w:r>
      <w:r>
        <w:rPr>
          <w:spacing w:val="-36"/>
        </w:rPr>
        <w:t> </w:t>
      </w:r>
      <w:r>
        <w:rPr/>
        <w:t>o</w:t>
      </w:r>
      <w:r>
        <w:rPr>
          <w:spacing w:val="-35"/>
        </w:rPr>
        <w:t> </w:t>
      </w:r>
      <w:r>
        <w:rPr/>
        <w:t>v</w:t>
      </w:r>
      <w:r>
        <w:rPr>
          <w:spacing w:val="-33"/>
        </w:rPr>
        <w:t> </w:t>
      </w:r>
      <w:r>
        <w:rPr/>
        <w:t>i</w:t>
      </w:r>
      <w:r>
        <w:rPr>
          <w:spacing w:val="-35"/>
        </w:rPr>
        <w:t> </w:t>
      </w:r>
      <w:r>
        <w:rPr/>
        <w:t>d</w:t>
      </w:r>
      <w:r>
        <w:rPr>
          <w:spacing w:val="-35"/>
        </w:rPr>
        <w:t> </w:t>
      </w:r>
      <w:r>
        <w:rPr/>
        <w:t>e </w:t>
      </w:r>
      <w:r>
        <w:rPr>
          <w:spacing w:val="50"/>
        </w:rPr>
        <w:t> </w:t>
      </w:r>
      <w:r>
        <w:rPr/>
        <w:t>a</w:t>
      </w:r>
      <w:r>
        <w:rPr>
          <w:spacing w:val="-36"/>
        </w:rPr>
        <w:t> </w:t>
      </w:r>
      <w:r>
        <w:rPr/>
        <w:t>l</w:t>
      </w:r>
      <w:r>
        <w:rPr>
          <w:spacing w:val="-35"/>
        </w:rPr>
        <w:t> </w:t>
      </w:r>
      <w:r>
        <w:rPr/>
        <w:t>l </w:t>
      </w:r>
      <w:r>
        <w:rPr>
          <w:spacing w:val="48"/>
        </w:rPr>
        <w:t> </w:t>
      </w:r>
      <w:r>
        <w:rPr/>
        <w:t>s</w:t>
      </w:r>
      <w:r>
        <w:rPr>
          <w:spacing w:val="-33"/>
        </w:rPr>
        <w:t> </w:t>
      </w:r>
      <w:r>
        <w:rPr/>
        <w:t>e</w:t>
      </w:r>
      <w:r>
        <w:rPr>
          <w:spacing w:val="-34"/>
        </w:rPr>
        <w:t> </w:t>
      </w:r>
      <w:r>
        <w:rPr/>
        <w:t>r</w:t>
      </w:r>
      <w:r>
        <w:rPr>
          <w:spacing w:val="-36"/>
        </w:rPr>
        <w:t> </w:t>
      </w:r>
      <w:r>
        <w:rPr/>
        <w:t>v</w:t>
      </w:r>
      <w:r>
        <w:rPr>
          <w:spacing w:val="-35"/>
        </w:rPr>
        <w:t> </w:t>
      </w:r>
      <w:r>
        <w:rPr/>
        <w:t>i</w:t>
      </w:r>
      <w:r>
        <w:rPr>
          <w:spacing w:val="-35"/>
        </w:rPr>
        <w:t> </w:t>
      </w:r>
      <w:r>
        <w:rPr/>
        <w:t>c</w:t>
      </w:r>
      <w:r>
        <w:rPr>
          <w:spacing w:val="-34"/>
        </w:rPr>
        <w:t> </w:t>
      </w:r>
      <w:r>
        <w:rPr/>
        <w:t>e</w:t>
      </w:r>
      <w:r>
        <w:rPr>
          <w:spacing w:val="-36"/>
        </w:rPr>
        <w:t> </w:t>
      </w:r>
      <w:r>
        <w:rPr/>
        <w:t>s </w:t>
      </w:r>
      <w:r>
        <w:rPr>
          <w:spacing w:val="50"/>
        </w:rPr>
        <w:t> </w:t>
      </w:r>
      <w:r>
        <w:rPr/>
        <w:t>i</w:t>
      </w:r>
      <w:r>
        <w:rPr>
          <w:spacing w:val="-35"/>
        </w:rPr>
        <w:t> </w:t>
      </w:r>
      <w:r>
        <w:rPr/>
        <w:t>n </w:t>
      </w:r>
      <w:r>
        <w:rPr>
          <w:spacing w:val="57"/>
        </w:rPr>
        <w:t> </w:t>
      </w:r>
      <w:r>
        <w:rPr/>
        <w:t>t</w:t>
      </w:r>
      <w:r>
        <w:rPr>
          <w:spacing w:val="-35"/>
        </w:rPr>
        <w:t> </w:t>
      </w:r>
      <w:r>
        <w:rPr/>
        <w:t>h</w:t>
      </w:r>
      <w:r>
        <w:rPr>
          <w:spacing w:val="-35"/>
        </w:rPr>
        <w:t> </w:t>
      </w:r>
      <w:r>
        <w:rPr/>
        <w:t>e </w:t>
      </w:r>
      <w:r>
        <w:rPr>
          <w:spacing w:val="46"/>
        </w:rPr>
        <w:t> </w:t>
      </w:r>
      <w:r>
        <w:rPr/>
        <w:t>S</w:t>
      </w:r>
      <w:r>
        <w:rPr>
          <w:spacing w:val="-32"/>
        </w:rPr>
        <w:t> </w:t>
      </w:r>
      <w:r>
        <w:rPr/>
        <w:t>c</w:t>
      </w:r>
      <w:r>
        <w:rPr>
          <w:spacing w:val="-36"/>
        </w:rPr>
        <w:t> </w:t>
      </w:r>
      <w:r>
        <w:rPr/>
        <w:t>o</w:t>
      </w:r>
      <w:r>
        <w:rPr>
          <w:spacing w:val="-33"/>
        </w:rPr>
        <w:t> </w:t>
      </w:r>
      <w:r>
        <w:rPr/>
        <w:t>p</w:t>
      </w:r>
      <w:r>
        <w:rPr>
          <w:spacing w:val="-35"/>
        </w:rPr>
        <w:t> </w:t>
      </w:r>
      <w:r>
        <w:rPr/>
        <w:t>e </w:t>
      </w:r>
      <w:r>
        <w:rPr>
          <w:spacing w:val="50"/>
        </w:rPr>
        <w:t> </w:t>
      </w:r>
      <w:r>
        <w:rPr/>
        <w:t>o</w:t>
      </w:r>
      <w:r>
        <w:rPr>
          <w:spacing w:val="-35"/>
        </w:rPr>
        <w:t> </w:t>
      </w:r>
      <w:r>
        <w:rPr/>
        <w:t>f W o r k . Please also indicate an hourly rate for work outside of the scope of work and a fee for non-essential services to the extent submitted in the response. See Appendix</w:t>
      </w:r>
      <w:r>
        <w:rPr>
          <w:spacing w:val="5"/>
        </w:rPr>
        <w:t> </w:t>
      </w:r>
      <w:r>
        <w:rPr/>
        <w:t>A.</w:t>
      </w:r>
    </w:p>
    <w:p>
      <w:pPr>
        <w:pStyle w:val="BodyText"/>
        <w:spacing w:before="2"/>
      </w:pPr>
    </w:p>
    <w:p>
      <w:pPr>
        <w:pStyle w:val="Heading1"/>
        <w:numPr>
          <w:ilvl w:val="1"/>
          <w:numId w:val="1"/>
        </w:numPr>
        <w:tabs>
          <w:tab w:pos="941" w:val="left" w:leader="none"/>
          <w:tab w:pos="942" w:val="left" w:leader="none"/>
        </w:tabs>
        <w:spacing w:line="240" w:lineRule="auto" w:before="0" w:after="0"/>
        <w:ind w:left="942" w:right="0" w:hanging="701"/>
        <w:jc w:val="left"/>
      </w:pPr>
      <w:r>
        <w:rPr/>
        <w:t>PROCESS FOR SUBMITTING</w:t>
      </w:r>
      <w:r>
        <w:rPr>
          <w:spacing w:val="-8"/>
        </w:rPr>
        <w:t> </w:t>
      </w:r>
      <w:r>
        <w:rPr/>
        <w:t>PROPOSALS</w:t>
      </w:r>
    </w:p>
    <w:p>
      <w:pPr>
        <w:pStyle w:val="BodyText"/>
        <w:spacing w:before="7"/>
        <w:rPr>
          <w:b/>
          <w:sz w:val="23"/>
        </w:rPr>
      </w:pPr>
    </w:p>
    <w:p>
      <w:pPr>
        <w:pStyle w:val="BodyText"/>
        <w:ind w:left="591" w:right="1282"/>
      </w:pPr>
      <w:r>
        <w:rPr/>
        <w:t>All proposals received by the Housing Authority in response to this RFP will be retained.</w:t>
      </w:r>
    </w:p>
    <w:p>
      <w:pPr>
        <w:pStyle w:val="BodyText"/>
        <w:spacing w:before="5"/>
      </w:pPr>
    </w:p>
    <w:p>
      <w:pPr>
        <w:pStyle w:val="Heading1"/>
        <w:numPr>
          <w:ilvl w:val="2"/>
          <w:numId w:val="1"/>
        </w:numPr>
        <w:tabs>
          <w:tab w:pos="861" w:val="left" w:leader="none"/>
        </w:tabs>
        <w:spacing w:line="274" w:lineRule="exact" w:before="0" w:after="0"/>
        <w:ind w:left="860" w:right="0" w:hanging="360"/>
        <w:jc w:val="left"/>
      </w:pPr>
      <w:r>
        <w:rPr/>
        <w:t>Content</w:t>
      </w:r>
    </w:p>
    <w:p>
      <w:pPr>
        <w:pStyle w:val="BodyText"/>
        <w:ind w:left="500" w:right="543"/>
      </w:pPr>
      <w:r>
        <w:rPr/>
        <w:t>The proposal must be submitted using the format as indicated in the Proposal Format Guidelines.</w:t>
      </w:r>
    </w:p>
    <w:p>
      <w:pPr>
        <w:pStyle w:val="BodyText"/>
        <w:spacing w:before="3"/>
      </w:pPr>
    </w:p>
    <w:p>
      <w:pPr>
        <w:pStyle w:val="Heading1"/>
        <w:numPr>
          <w:ilvl w:val="2"/>
          <w:numId w:val="1"/>
        </w:numPr>
        <w:tabs>
          <w:tab w:pos="861" w:val="left" w:leader="none"/>
        </w:tabs>
        <w:spacing w:line="274" w:lineRule="exact" w:before="0" w:after="0"/>
        <w:ind w:left="860" w:right="0" w:hanging="360"/>
        <w:jc w:val="left"/>
      </w:pPr>
      <w:r>
        <w:rPr/>
        <w:t>Preparation of</w:t>
      </w:r>
      <w:r>
        <w:rPr>
          <w:spacing w:val="-2"/>
        </w:rPr>
        <w:t> </w:t>
      </w:r>
      <w:r>
        <w:rPr/>
        <w:t>Proposal</w:t>
      </w:r>
    </w:p>
    <w:p>
      <w:pPr>
        <w:pStyle w:val="BodyText"/>
        <w:ind w:left="500" w:right="610"/>
        <w:jc w:val="both"/>
      </w:pPr>
      <w:r>
        <w:rPr/>
        <w:t>Each proposal shall be prepared simply and economically, avoiding the use of promotional material beyond those sufficient to provide a complete and accurate presentation. The Housing Authority will not be liable for any costs  incurred  by a firm in the preparation  or submission of a</w:t>
      </w:r>
      <w:r>
        <w:rPr>
          <w:spacing w:val="-6"/>
        </w:rPr>
        <w:t> </w:t>
      </w:r>
      <w:r>
        <w:rPr/>
        <w:t>proposal.</w:t>
      </w:r>
    </w:p>
    <w:p>
      <w:pPr>
        <w:spacing w:after="0"/>
        <w:jc w:val="both"/>
        <w:sectPr>
          <w:pgSz w:w="12240" w:h="15840"/>
          <w:pgMar w:header="0" w:footer="820" w:top="1160" w:bottom="1000" w:left="1180" w:right="1220"/>
        </w:sectPr>
      </w:pPr>
    </w:p>
    <w:p>
      <w:pPr>
        <w:pStyle w:val="Heading1"/>
        <w:numPr>
          <w:ilvl w:val="2"/>
          <w:numId w:val="1"/>
        </w:numPr>
        <w:tabs>
          <w:tab w:pos="861" w:val="left" w:leader="none"/>
        </w:tabs>
        <w:spacing w:line="274" w:lineRule="exact" w:before="77" w:after="0"/>
        <w:ind w:left="860" w:right="0" w:hanging="360"/>
        <w:jc w:val="left"/>
      </w:pPr>
      <w:r>
        <w:rPr/>
        <w:t>Number of</w:t>
      </w:r>
      <w:r>
        <w:rPr>
          <w:spacing w:val="-4"/>
        </w:rPr>
        <w:t> </w:t>
      </w:r>
      <w:r>
        <w:rPr/>
        <w:t>Proposals</w:t>
      </w:r>
    </w:p>
    <w:p>
      <w:pPr>
        <w:pStyle w:val="BodyText"/>
        <w:spacing w:line="274" w:lineRule="exact"/>
        <w:ind w:left="500"/>
      </w:pPr>
      <w:r>
        <w:rPr/>
        <w:t>Submit an original and three (3) hard copies.</w:t>
      </w:r>
    </w:p>
    <w:p>
      <w:pPr>
        <w:pStyle w:val="BodyText"/>
        <w:spacing w:before="5"/>
      </w:pPr>
    </w:p>
    <w:p>
      <w:pPr>
        <w:pStyle w:val="Heading1"/>
        <w:numPr>
          <w:ilvl w:val="2"/>
          <w:numId w:val="1"/>
        </w:numPr>
        <w:tabs>
          <w:tab w:pos="861" w:val="left" w:leader="none"/>
        </w:tabs>
        <w:spacing w:line="274" w:lineRule="exact" w:before="0" w:after="0"/>
        <w:ind w:left="860" w:right="0" w:hanging="269"/>
        <w:jc w:val="left"/>
      </w:pPr>
      <w:r>
        <w:rPr/>
        <w:t>Submission of</w:t>
      </w:r>
      <w:r>
        <w:rPr>
          <w:spacing w:val="0"/>
        </w:rPr>
        <w:t> </w:t>
      </w:r>
      <w:r>
        <w:rPr/>
        <w:t>Proposals</w:t>
      </w:r>
    </w:p>
    <w:p>
      <w:pPr>
        <w:spacing w:line="240" w:lineRule="auto" w:before="0"/>
        <w:ind w:left="591" w:right="605" w:firstLine="0"/>
        <w:jc w:val="both"/>
        <w:rPr>
          <w:sz w:val="24"/>
        </w:rPr>
      </w:pPr>
      <w:r>
        <w:rPr>
          <w:sz w:val="24"/>
        </w:rPr>
        <w:t>Complete written proposals must be submitted in sealed envelopes clearly marked </w:t>
      </w:r>
      <w:r>
        <w:rPr>
          <w:b/>
          <w:sz w:val="24"/>
        </w:rPr>
        <w:t>“RFP, Human Resource Consulting Services” </w:t>
      </w:r>
      <w:r>
        <w:rPr>
          <w:sz w:val="24"/>
        </w:rPr>
        <w:t>no later than </w:t>
      </w:r>
      <w:r>
        <w:rPr>
          <w:b/>
          <w:sz w:val="24"/>
        </w:rPr>
        <w:t>3:00 P.M. on  Thursday, </w:t>
      </w:r>
      <w:r>
        <w:rPr>
          <w:b/>
          <w:spacing w:val="1"/>
          <w:sz w:val="24"/>
        </w:rPr>
        <w:t>October </w:t>
      </w:r>
      <w:r>
        <w:rPr>
          <w:b/>
          <w:sz w:val="24"/>
        </w:rPr>
        <w:t>6, 2016. </w:t>
      </w:r>
      <w:r>
        <w:rPr>
          <w:sz w:val="24"/>
        </w:rPr>
        <w:t>Proposals received after this date and time will be rejected. Please allow for normal mail delivery time to ensure timely receipt of proposals, if  using  regular mail. </w:t>
      </w:r>
      <w:r>
        <w:rPr>
          <w:b/>
          <w:sz w:val="24"/>
        </w:rPr>
        <w:t>Proposals </w:t>
      </w:r>
      <w:r>
        <w:rPr>
          <w:b/>
          <w:spacing w:val="-3"/>
          <w:sz w:val="24"/>
        </w:rPr>
        <w:t>may </w:t>
      </w:r>
      <w:r>
        <w:rPr>
          <w:b/>
          <w:sz w:val="24"/>
        </w:rPr>
        <w:t>not be submitted by e-mail or</w:t>
      </w:r>
      <w:r>
        <w:rPr>
          <w:b/>
          <w:spacing w:val="-7"/>
          <w:sz w:val="24"/>
        </w:rPr>
        <w:t> </w:t>
      </w:r>
      <w:r>
        <w:rPr>
          <w:b/>
          <w:sz w:val="24"/>
        </w:rPr>
        <w:t>fax</w:t>
      </w:r>
      <w:r>
        <w:rPr>
          <w:sz w:val="24"/>
        </w:rPr>
        <w:t>.</w:t>
      </w:r>
    </w:p>
    <w:p>
      <w:pPr>
        <w:pStyle w:val="BodyText"/>
        <w:spacing w:before="9"/>
        <w:rPr>
          <w:sz w:val="23"/>
        </w:rPr>
      </w:pPr>
    </w:p>
    <w:p>
      <w:pPr>
        <w:pStyle w:val="BodyText"/>
        <w:ind w:left="591"/>
      </w:pPr>
      <w:r>
        <w:rPr/>
        <w:t>Address:</w:t>
      </w:r>
    </w:p>
    <w:p>
      <w:pPr>
        <w:pStyle w:val="BodyText"/>
        <w:spacing w:before="7"/>
      </w:pPr>
    </w:p>
    <w:p>
      <w:pPr>
        <w:pStyle w:val="BodyText"/>
        <w:spacing w:line="232" w:lineRule="auto"/>
        <w:ind w:left="3745" w:right="2490" w:hanging="1355"/>
      </w:pPr>
      <w:r>
        <w:rPr/>
        <w:t>Housing Authority of the Town of West Hartford 80 Shield Street</w:t>
      </w:r>
    </w:p>
    <w:p>
      <w:pPr>
        <w:pStyle w:val="BodyText"/>
        <w:spacing w:line="235" w:lineRule="auto" w:before="3"/>
        <w:ind w:left="3138" w:right="3966"/>
        <w:jc w:val="center"/>
      </w:pPr>
      <w:r>
        <w:rPr/>
        <w:t>West Hartford, CT 06110 Attn: Jill Danyliw</w:t>
      </w:r>
    </w:p>
    <w:p>
      <w:pPr>
        <w:pStyle w:val="BodyText"/>
        <w:spacing w:before="7"/>
      </w:pPr>
    </w:p>
    <w:p>
      <w:pPr>
        <w:pStyle w:val="Heading1"/>
        <w:numPr>
          <w:ilvl w:val="2"/>
          <w:numId w:val="1"/>
        </w:numPr>
        <w:tabs>
          <w:tab w:pos="861" w:val="left" w:leader="none"/>
        </w:tabs>
        <w:spacing w:line="240" w:lineRule="auto" w:before="0" w:after="0"/>
        <w:ind w:left="860" w:right="0" w:hanging="360"/>
        <w:jc w:val="left"/>
      </w:pPr>
      <w:r>
        <w:rPr/>
        <w:t>Inquiries</w:t>
      </w:r>
    </w:p>
    <w:p>
      <w:pPr>
        <w:pStyle w:val="BodyText"/>
        <w:ind w:left="500"/>
      </w:pPr>
      <w:r>
        <w:rPr/>
        <w:t>Questions about this RFP must be made in writing, via e-mail to:</w:t>
      </w:r>
    </w:p>
    <w:p>
      <w:pPr>
        <w:pStyle w:val="BodyText"/>
      </w:pPr>
    </w:p>
    <w:p>
      <w:pPr>
        <w:pStyle w:val="BodyText"/>
        <w:ind w:left="3021" w:right="3918" w:firstLine="720"/>
      </w:pPr>
      <w:r>
        <w:rPr/>
        <w:t>Jill Danyliw, CFO </w:t>
      </w:r>
      <w:hyperlink r:id="rId7">
        <w:r>
          <w:rPr>
            <w:color w:val="0000FF"/>
            <w:u w:val="single" w:color="0000FF"/>
          </w:rPr>
          <w:t>jdanyliw@westhartfordha.org</w:t>
        </w:r>
      </w:hyperlink>
    </w:p>
    <w:p>
      <w:pPr>
        <w:pStyle w:val="BodyText"/>
        <w:spacing w:before="2"/>
        <w:rPr>
          <w:sz w:val="16"/>
        </w:rPr>
      </w:pPr>
    </w:p>
    <w:p>
      <w:pPr>
        <w:pStyle w:val="BodyText"/>
        <w:spacing w:line="225" w:lineRule="auto" w:before="103"/>
        <w:ind w:left="500" w:right="494"/>
        <w:jc w:val="both"/>
      </w:pPr>
      <w:r>
        <w:rPr/>
        <w:t>The Housing Authority reserves the right to amend or supplement this RFP prior to the proposal due date. The Housing Authority endeavors to answer all written questions in a timely manner, but also reserves the right to not answer all questions.</w:t>
      </w:r>
    </w:p>
    <w:p>
      <w:pPr>
        <w:pStyle w:val="BodyText"/>
        <w:spacing w:before="8"/>
        <w:rPr>
          <w:sz w:val="25"/>
        </w:rPr>
      </w:pPr>
    </w:p>
    <w:p>
      <w:pPr>
        <w:pStyle w:val="BodyText"/>
        <w:spacing w:line="225" w:lineRule="auto"/>
        <w:ind w:left="500" w:right="494"/>
        <w:jc w:val="both"/>
      </w:pPr>
      <w:r>
        <w:rPr/>
        <w:t>From the date that this RFP is issued until a firm or entity is selected and the selection is announced, proposers are not allowed to communicate outside the process set forth in this RFP with any Housing Authority employee other than the contracting officer listed above regarding this RFP. The Housing Authority reserves the right to reject any proposal for violation of this provision. No questions other than written will be accepted, and no response other than written will be binding upon the Housing Authority.</w:t>
      </w:r>
    </w:p>
    <w:p>
      <w:pPr>
        <w:pStyle w:val="BodyText"/>
        <w:spacing w:before="6"/>
      </w:pPr>
    </w:p>
    <w:p>
      <w:pPr>
        <w:pStyle w:val="Heading1"/>
        <w:numPr>
          <w:ilvl w:val="2"/>
          <w:numId w:val="1"/>
        </w:numPr>
        <w:tabs>
          <w:tab w:pos="860" w:val="left" w:leader="none"/>
          <w:tab w:pos="861" w:val="left" w:leader="none"/>
        </w:tabs>
        <w:spacing w:line="271" w:lineRule="exact" w:before="1" w:after="0"/>
        <w:ind w:left="860" w:right="0" w:hanging="360"/>
        <w:jc w:val="left"/>
      </w:pPr>
      <w:r>
        <w:rPr/>
        <w:t>Conditions for Proposal</w:t>
      </w:r>
      <w:r>
        <w:rPr>
          <w:spacing w:val="-10"/>
        </w:rPr>
        <w:t> </w:t>
      </w:r>
      <w:r>
        <w:rPr/>
        <w:t>Acceptance</w:t>
      </w:r>
    </w:p>
    <w:p>
      <w:pPr>
        <w:pStyle w:val="BodyText"/>
        <w:ind w:left="860" w:right="609"/>
        <w:jc w:val="both"/>
      </w:pPr>
      <w:r>
        <w:rPr/>
        <w:t>This RFP does not commit the Housing Authority to award a contract or to pay any costs incurred for any services. The Housing Authority, at its sole discretion, reserves the right to accept or reject any or all proposals received as a result of this RFP, to negotiate with any qualified proposer, or to cancel this RFP in part or in its entirety. The Housing Authority may waive any irregularity in any proposal. All proposal submissions and materials shall become the property of the Housing Authority and will not be returned. </w:t>
      </w:r>
      <w:r>
        <w:rPr>
          <w:spacing w:val="-3"/>
        </w:rPr>
        <w:t>If </w:t>
      </w:r>
      <w:r>
        <w:rPr/>
        <w:t>any proprietary information is contained in the proposal, it should be clearly identified. The contents of the successful proposal may, at the Housing Authority’s option, become part of the contract entered into  by  the successful proposer and the Housing</w:t>
      </w:r>
      <w:r>
        <w:rPr>
          <w:spacing w:val="-7"/>
        </w:rPr>
        <w:t> </w:t>
      </w:r>
      <w:r>
        <w:rPr/>
        <w:t>Authority.</w:t>
      </w:r>
    </w:p>
    <w:p>
      <w:pPr>
        <w:pStyle w:val="BodyText"/>
        <w:spacing w:before="5"/>
        <w:rPr>
          <w:sz w:val="23"/>
        </w:rPr>
      </w:pPr>
    </w:p>
    <w:p>
      <w:pPr>
        <w:pStyle w:val="BodyText"/>
        <w:ind w:left="860" w:right="616"/>
        <w:jc w:val="both"/>
      </w:pPr>
      <w:r>
        <w:rPr/>
        <w:t>Respondents to this RFP are hereby notified that all proposals submitted and information contained therein and attached thereto shall be subject to disclosure under the Freedom of Information Act.</w:t>
      </w:r>
    </w:p>
    <w:p>
      <w:pPr>
        <w:spacing w:after="0"/>
        <w:jc w:val="both"/>
        <w:sectPr>
          <w:pgSz w:w="12240" w:h="15840"/>
          <w:pgMar w:header="0" w:footer="820" w:top="1160" w:bottom="1000" w:left="1180" w:right="1220"/>
        </w:sectPr>
      </w:pPr>
    </w:p>
    <w:p>
      <w:pPr>
        <w:pStyle w:val="Heading1"/>
        <w:numPr>
          <w:ilvl w:val="1"/>
          <w:numId w:val="1"/>
        </w:numPr>
        <w:tabs>
          <w:tab w:pos="941" w:val="left" w:leader="none"/>
          <w:tab w:pos="942" w:val="left" w:leader="none"/>
        </w:tabs>
        <w:spacing w:line="240" w:lineRule="auto" w:before="79" w:after="0"/>
        <w:ind w:left="942" w:right="0" w:hanging="701"/>
        <w:jc w:val="left"/>
      </w:pPr>
      <w:r>
        <w:rPr/>
        <w:t>EVALUATION</w:t>
      </w:r>
      <w:r>
        <w:rPr>
          <w:spacing w:val="-1"/>
        </w:rPr>
        <w:t> </w:t>
      </w:r>
      <w:r>
        <w:rPr/>
        <w:t>CRITERIA</w:t>
      </w:r>
    </w:p>
    <w:p>
      <w:pPr>
        <w:pStyle w:val="BodyText"/>
        <w:spacing w:before="9"/>
        <w:rPr>
          <w:b/>
        </w:rPr>
      </w:pPr>
    </w:p>
    <w:p>
      <w:pPr>
        <w:pStyle w:val="BodyText"/>
        <w:spacing w:line="225" w:lineRule="auto"/>
        <w:ind w:left="941"/>
      </w:pPr>
      <w:r>
        <w:rPr/>
        <w:t>Evaluation of all proposals received by the Housing Authority shall be based on the following criteria:</w:t>
      </w:r>
    </w:p>
    <w:p>
      <w:pPr>
        <w:pStyle w:val="BodyText"/>
      </w:pPr>
    </w:p>
    <w:p>
      <w:pPr>
        <w:pStyle w:val="Heading1"/>
        <w:numPr>
          <w:ilvl w:val="2"/>
          <w:numId w:val="1"/>
        </w:numPr>
        <w:tabs>
          <w:tab w:pos="1302" w:val="left" w:leader="none"/>
        </w:tabs>
        <w:spacing w:line="240" w:lineRule="auto" w:before="0" w:after="0"/>
        <w:ind w:left="1302" w:right="0" w:hanging="360"/>
        <w:jc w:val="left"/>
      </w:pPr>
      <w:r>
        <w:rPr/>
        <w:t>Qualification of Entity and Key Personnel -</w:t>
      </w:r>
      <w:r>
        <w:rPr>
          <w:spacing w:val="1"/>
        </w:rPr>
        <w:t> </w:t>
      </w:r>
      <w:r>
        <w:rPr/>
        <w:t>25%</w:t>
      </w:r>
    </w:p>
    <w:p>
      <w:pPr>
        <w:pStyle w:val="BodyText"/>
        <w:spacing w:before="9"/>
        <w:rPr>
          <w:b/>
        </w:rPr>
      </w:pPr>
    </w:p>
    <w:p>
      <w:pPr>
        <w:pStyle w:val="BodyText"/>
        <w:spacing w:line="225" w:lineRule="auto"/>
        <w:ind w:left="1302" w:right="497"/>
        <w:jc w:val="both"/>
      </w:pPr>
      <w:r>
        <w:rPr/>
        <w:t>Includes the proposer’s ability to provide the requested scope of work, recent experience conducing work of similar scope, complexity, and magnitude for other agencies of similar size, references.</w:t>
      </w:r>
    </w:p>
    <w:p>
      <w:pPr>
        <w:pStyle w:val="BodyText"/>
      </w:pPr>
    </w:p>
    <w:p>
      <w:pPr>
        <w:pStyle w:val="Heading1"/>
        <w:numPr>
          <w:ilvl w:val="2"/>
          <w:numId w:val="1"/>
        </w:numPr>
        <w:tabs>
          <w:tab w:pos="1302" w:val="left" w:leader="none"/>
        </w:tabs>
        <w:spacing w:line="240" w:lineRule="auto" w:before="0" w:after="0"/>
        <w:ind w:left="1302" w:right="0" w:hanging="360"/>
        <w:jc w:val="left"/>
      </w:pPr>
      <w:r>
        <w:rPr/>
        <w:t>Approach to Providing the Requested Scope of Work -</w:t>
      </w:r>
      <w:r>
        <w:rPr>
          <w:spacing w:val="-4"/>
        </w:rPr>
        <w:t> </w:t>
      </w:r>
      <w:r>
        <w:rPr/>
        <w:t>25%</w:t>
      </w:r>
    </w:p>
    <w:p>
      <w:pPr>
        <w:pStyle w:val="BodyText"/>
        <w:rPr>
          <w:b/>
          <w:sz w:val="25"/>
        </w:rPr>
      </w:pPr>
    </w:p>
    <w:p>
      <w:pPr>
        <w:pStyle w:val="BodyText"/>
        <w:spacing w:line="225" w:lineRule="auto" w:before="1"/>
        <w:ind w:left="1302" w:right="497"/>
        <w:jc w:val="both"/>
      </w:pPr>
      <w:r>
        <w:rPr/>
        <w:t>Includes an understanding of the RFP and of the project’s scope of work; knowledge of applicable laws and regulations related to the scope of work.</w:t>
      </w:r>
    </w:p>
    <w:p>
      <w:pPr>
        <w:pStyle w:val="BodyText"/>
        <w:spacing w:before="9"/>
        <w:rPr>
          <w:sz w:val="23"/>
        </w:rPr>
      </w:pPr>
    </w:p>
    <w:p>
      <w:pPr>
        <w:pStyle w:val="Heading1"/>
        <w:numPr>
          <w:ilvl w:val="2"/>
          <w:numId w:val="1"/>
        </w:numPr>
        <w:tabs>
          <w:tab w:pos="1302" w:val="left" w:leader="none"/>
        </w:tabs>
        <w:spacing w:line="240" w:lineRule="auto" w:before="0" w:after="0"/>
        <w:ind w:left="1302" w:right="0" w:hanging="360"/>
        <w:jc w:val="left"/>
      </w:pPr>
      <w:r>
        <w:rPr/>
        <w:t>Price proposal -</w:t>
      </w:r>
      <w:r>
        <w:rPr>
          <w:spacing w:val="-1"/>
        </w:rPr>
        <w:t> </w:t>
      </w:r>
      <w:r>
        <w:rPr/>
        <w:t>25%</w:t>
      </w:r>
    </w:p>
    <w:p>
      <w:pPr>
        <w:pStyle w:val="BodyText"/>
        <w:rPr>
          <w:b/>
          <w:sz w:val="25"/>
        </w:rPr>
      </w:pPr>
    </w:p>
    <w:p>
      <w:pPr>
        <w:pStyle w:val="BodyText"/>
        <w:spacing w:line="225" w:lineRule="auto"/>
        <w:ind w:left="1302" w:right="502"/>
        <w:jc w:val="both"/>
      </w:pPr>
      <w:r>
        <w:rPr/>
        <w:t>Price proposals will be evaluated on the basis of the Total Estimated Annual price submitted in Exhibit A.</w:t>
      </w:r>
    </w:p>
    <w:p>
      <w:pPr>
        <w:pStyle w:val="BodyText"/>
        <w:rPr>
          <w:sz w:val="25"/>
        </w:rPr>
      </w:pPr>
    </w:p>
    <w:p>
      <w:pPr>
        <w:pStyle w:val="Heading1"/>
        <w:numPr>
          <w:ilvl w:val="2"/>
          <w:numId w:val="1"/>
        </w:numPr>
        <w:tabs>
          <w:tab w:pos="1302" w:val="left" w:leader="none"/>
        </w:tabs>
        <w:spacing w:line="225" w:lineRule="auto" w:before="0" w:after="0"/>
        <w:ind w:left="1302" w:right="496" w:hanging="360"/>
        <w:jc w:val="left"/>
      </w:pPr>
      <w:r>
        <w:rPr/>
        <w:t>Innovating and/or creative approaches to providing the services that provide additional efficiencies or increased performance capabilities -</w:t>
      </w:r>
      <w:r>
        <w:rPr>
          <w:spacing w:val="-2"/>
        </w:rPr>
        <w:t> </w:t>
      </w:r>
      <w:r>
        <w:rPr/>
        <w:t>25%.</w:t>
      </w:r>
    </w:p>
    <w:p>
      <w:pPr>
        <w:pStyle w:val="BodyText"/>
        <w:spacing w:before="2"/>
        <w:rPr>
          <w:b/>
          <w:sz w:val="25"/>
        </w:rPr>
      </w:pPr>
    </w:p>
    <w:p>
      <w:pPr>
        <w:pStyle w:val="BodyText"/>
        <w:spacing w:line="225" w:lineRule="auto"/>
        <w:ind w:left="951"/>
      </w:pPr>
      <w:r>
        <w:rPr>
          <w:i/>
        </w:rPr>
        <w:t>Please note</w:t>
      </w:r>
      <w:r>
        <w:rPr/>
        <w:t>: the offer of non-essential services will not influence the evaluation of a proposal.</w:t>
      </w:r>
    </w:p>
    <w:p>
      <w:pPr>
        <w:pStyle w:val="BodyText"/>
        <w:spacing w:before="1"/>
      </w:pPr>
    </w:p>
    <w:p>
      <w:pPr>
        <w:pStyle w:val="Heading1"/>
        <w:numPr>
          <w:ilvl w:val="1"/>
          <w:numId w:val="1"/>
        </w:numPr>
        <w:tabs>
          <w:tab w:pos="941" w:val="left" w:leader="none"/>
          <w:tab w:pos="942" w:val="left" w:leader="none"/>
        </w:tabs>
        <w:spacing w:line="240" w:lineRule="auto" w:before="0" w:after="0"/>
        <w:ind w:left="942" w:right="0" w:hanging="701"/>
        <w:jc w:val="left"/>
      </w:pPr>
      <w:r>
        <w:rPr/>
        <w:t>EVALUATION OF PROPOSALS AND SELECTION</w:t>
      </w:r>
      <w:r>
        <w:rPr>
          <w:spacing w:val="-3"/>
        </w:rPr>
        <w:t> </w:t>
      </w:r>
      <w:r>
        <w:rPr/>
        <w:t>PROCESS</w:t>
      </w:r>
    </w:p>
    <w:p>
      <w:pPr>
        <w:pStyle w:val="BodyText"/>
        <w:spacing w:before="9"/>
        <w:rPr>
          <w:b/>
        </w:rPr>
      </w:pPr>
    </w:p>
    <w:p>
      <w:pPr>
        <w:pStyle w:val="BodyText"/>
        <w:spacing w:line="225" w:lineRule="auto"/>
        <w:ind w:left="860" w:right="543"/>
      </w:pPr>
      <w:r>
        <w:rPr/>
        <w:t>A selection committee will screen and review all proposals according to the weighed criteria set forth above.</w:t>
      </w:r>
    </w:p>
    <w:p>
      <w:pPr>
        <w:pStyle w:val="BodyText"/>
      </w:pPr>
    </w:p>
    <w:p>
      <w:pPr>
        <w:pStyle w:val="Heading1"/>
        <w:numPr>
          <w:ilvl w:val="2"/>
          <w:numId w:val="1"/>
        </w:numPr>
        <w:tabs>
          <w:tab w:pos="1221" w:val="left" w:leader="none"/>
        </w:tabs>
        <w:spacing w:line="240" w:lineRule="auto" w:before="1" w:after="0"/>
        <w:ind w:left="1220" w:right="0" w:hanging="360"/>
        <w:jc w:val="left"/>
      </w:pPr>
      <w:r>
        <w:rPr/>
        <w:t>Responsiveness</w:t>
      </w:r>
      <w:r>
        <w:rPr>
          <w:spacing w:val="-1"/>
        </w:rPr>
        <w:t> </w:t>
      </w:r>
      <w:r>
        <w:rPr/>
        <w:t>Screening</w:t>
      </w:r>
    </w:p>
    <w:p>
      <w:pPr>
        <w:pStyle w:val="BodyText"/>
        <w:spacing w:before="10"/>
        <w:rPr>
          <w:b/>
        </w:rPr>
      </w:pPr>
    </w:p>
    <w:p>
      <w:pPr>
        <w:pStyle w:val="BodyText"/>
        <w:spacing w:line="223" w:lineRule="auto" w:before="1"/>
        <w:ind w:left="1220" w:right="497"/>
        <w:jc w:val="both"/>
      </w:pPr>
      <w:r>
        <w:rPr/>
        <w:t>Proposals will first be screened to ensure responsiveness to the RFP. The Housing Authority may reject as non-responsive any proposal that does not include the documents required to be submitted by this RFP. At any time during the evaluation process, the Housing Authority reserves the right to request clarification or additional information from any or all proposers </w:t>
      </w:r>
      <w:r>
        <w:rPr>
          <w:sz w:val="26"/>
        </w:rPr>
        <w:t>regarding their proposals. </w:t>
      </w:r>
      <w:r>
        <w:rPr/>
        <w:t>The Housing Authority may reject any proposal in which a proposer’s approach, qualifications or price is not considered acceptable by the Housing Authority. An unacceptable proposal is one that would have to be substantially rewritten to make it acceptable.</w:t>
      </w:r>
    </w:p>
    <w:p>
      <w:pPr>
        <w:pStyle w:val="BodyText"/>
        <w:spacing w:before="5"/>
      </w:pPr>
    </w:p>
    <w:p>
      <w:pPr>
        <w:pStyle w:val="Heading1"/>
        <w:numPr>
          <w:ilvl w:val="2"/>
          <w:numId w:val="1"/>
        </w:numPr>
        <w:tabs>
          <w:tab w:pos="1221" w:val="left" w:leader="none"/>
        </w:tabs>
        <w:spacing w:line="275" w:lineRule="exact" w:before="0" w:after="0"/>
        <w:ind w:left="1220" w:right="0" w:hanging="360"/>
        <w:jc w:val="left"/>
      </w:pPr>
      <w:r>
        <w:rPr/>
        <w:t>Initial Proposal</w:t>
      </w:r>
      <w:r>
        <w:rPr>
          <w:spacing w:val="-1"/>
        </w:rPr>
        <w:t> </w:t>
      </w:r>
      <w:r>
        <w:rPr/>
        <w:t>Review</w:t>
      </w:r>
    </w:p>
    <w:p>
      <w:pPr>
        <w:pStyle w:val="BodyText"/>
        <w:spacing w:line="225" w:lineRule="auto" w:before="12"/>
        <w:ind w:left="1220" w:right="493"/>
        <w:jc w:val="both"/>
      </w:pPr>
      <w:r>
        <w:rPr/>
        <w:t>The Committee will initially review and score all responsive written proposals based on the Evaluation Criteria set forth above. The Committee may also contact Proposer’s references. Proposals that receive the highest evaluation score may be invited</w:t>
      </w:r>
      <w:r>
        <w:rPr>
          <w:spacing w:val="27"/>
        </w:rPr>
        <w:t> </w:t>
      </w:r>
      <w:r>
        <w:rPr/>
        <w:t>to</w:t>
      </w:r>
      <w:r>
        <w:rPr>
          <w:spacing w:val="25"/>
        </w:rPr>
        <w:t> </w:t>
      </w:r>
      <w:r>
        <w:rPr/>
        <w:t>the</w:t>
      </w:r>
      <w:r>
        <w:rPr>
          <w:spacing w:val="27"/>
        </w:rPr>
        <w:t> </w:t>
      </w:r>
      <w:r>
        <w:rPr/>
        <w:t>next</w:t>
      </w:r>
      <w:r>
        <w:rPr>
          <w:spacing w:val="25"/>
        </w:rPr>
        <w:t> </w:t>
      </w:r>
      <w:r>
        <w:rPr/>
        <w:t>stage</w:t>
      </w:r>
      <w:r>
        <w:rPr>
          <w:spacing w:val="28"/>
        </w:rPr>
        <w:t> </w:t>
      </w:r>
      <w:r>
        <w:rPr/>
        <w:t>of</w:t>
      </w:r>
      <w:r>
        <w:rPr>
          <w:spacing w:val="26"/>
        </w:rPr>
        <w:t> </w:t>
      </w:r>
      <w:r>
        <w:rPr/>
        <w:t>the</w:t>
      </w:r>
      <w:r>
        <w:rPr>
          <w:spacing w:val="27"/>
        </w:rPr>
        <w:t> </w:t>
      </w:r>
      <w:r>
        <w:rPr/>
        <w:t>evaluation</w:t>
      </w:r>
      <w:r>
        <w:rPr>
          <w:spacing w:val="28"/>
        </w:rPr>
        <w:t> </w:t>
      </w:r>
      <w:r>
        <w:rPr/>
        <w:t>process,</w:t>
      </w:r>
      <w:r>
        <w:rPr>
          <w:spacing w:val="27"/>
        </w:rPr>
        <w:t> </w:t>
      </w:r>
      <w:r>
        <w:rPr/>
        <w:t>or</w:t>
      </w:r>
      <w:r>
        <w:rPr>
          <w:spacing w:val="26"/>
        </w:rPr>
        <w:t> </w:t>
      </w:r>
      <w:r>
        <w:rPr/>
        <w:t>the</w:t>
      </w:r>
      <w:r>
        <w:rPr>
          <w:spacing w:val="27"/>
        </w:rPr>
        <w:t> </w:t>
      </w:r>
      <w:r>
        <w:rPr/>
        <w:t>Housing</w:t>
      </w:r>
      <w:r>
        <w:rPr>
          <w:spacing w:val="25"/>
        </w:rPr>
        <w:t> </w:t>
      </w:r>
      <w:r>
        <w:rPr/>
        <w:t>Authority</w:t>
      </w:r>
      <w:r>
        <w:rPr>
          <w:spacing w:val="20"/>
        </w:rPr>
        <w:t> </w:t>
      </w:r>
      <w:r>
        <w:rPr/>
        <w:t>may</w:t>
      </w:r>
    </w:p>
    <w:p>
      <w:pPr>
        <w:spacing w:after="0" w:line="225" w:lineRule="auto"/>
        <w:jc w:val="both"/>
        <w:sectPr>
          <w:pgSz w:w="12240" w:h="15840"/>
          <w:pgMar w:header="0" w:footer="820" w:top="1420" w:bottom="1000" w:left="1180" w:right="1220"/>
        </w:sectPr>
      </w:pPr>
    </w:p>
    <w:p>
      <w:pPr>
        <w:pStyle w:val="BodyText"/>
        <w:spacing w:line="225" w:lineRule="auto" w:before="79"/>
        <w:ind w:left="1220" w:right="497"/>
        <w:jc w:val="both"/>
      </w:pPr>
      <w:r>
        <w:rPr/>
        <w:t>conclude the evaluation process at this point and make a recommendation for award. Alternatively, the Housing Authority may elect to negotiate directly with one or more proposers to obtain the best result for the Housing Authority prior to making a recommendation or</w:t>
      </w:r>
      <w:r>
        <w:rPr>
          <w:spacing w:val="-4"/>
        </w:rPr>
        <w:t> </w:t>
      </w:r>
      <w:r>
        <w:rPr/>
        <w:t>selection.</w:t>
      </w:r>
    </w:p>
    <w:p>
      <w:pPr>
        <w:pStyle w:val="BodyText"/>
      </w:pPr>
    </w:p>
    <w:p>
      <w:pPr>
        <w:pStyle w:val="Heading1"/>
        <w:numPr>
          <w:ilvl w:val="2"/>
          <w:numId w:val="1"/>
        </w:numPr>
        <w:tabs>
          <w:tab w:pos="1221" w:val="left" w:leader="none"/>
        </w:tabs>
        <w:spacing w:line="240" w:lineRule="auto" w:before="0" w:after="0"/>
        <w:ind w:left="1220" w:right="0" w:hanging="360"/>
        <w:jc w:val="left"/>
      </w:pPr>
      <w:r>
        <w:rPr/>
        <w:t>Interviews, Reference Checks, Revised Proposals,</w:t>
      </w:r>
      <w:r>
        <w:rPr>
          <w:spacing w:val="0"/>
        </w:rPr>
        <w:t> </w:t>
      </w:r>
      <w:r>
        <w:rPr/>
        <w:t>Discussions</w:t>
      </w:r>
    </w:p>
    <w:p>
      <w:pPr>
        <w:pStyle w:val="BodyText"/>
        <w:spacing w:before="9"/>
        <w:rPr>
          <w:b/>
        </w:rPr>
      </w:pPr>
    </w:p>
    <w:p>
      <w:pPr>
        <w:pStyle w:val="BodyText"/>
        <w:spacing w:line="225" w:lineRule="auto"/>
        <w:ind w:left="1220" w:right="498"/>
        <w:jc w:val="both"/>
      </w:pPr>
      <w:r>
        <w:rPr/>
        <w:t>Following the initial screening and review of proposals, the proposers included in this stage of the evaluation process may be invited to participate in an oral interview. Interviews, if held, will be in mid-October 2016 and will be conducted at the Housing Authority’s management office in West Hartford, CT. This date is subject to change. The individual(s) from proposer’s firm that will be directly responsible for carrying out the contract, if awarded, should be present at the oral interview.</w:t>
      </w:r>
    </w:p>
    <w:p>
      <w:pPr>
        <w:pStyle w:val="BodyText"/>
        <w:spacing w:before="6"/>
        <w:rPr>
          <w:sz w:val="25"/>
        </w:rPr>
      </w:pPr>
    </w:p>
    <w:p>
      <w:pPr>
        <w:pStyle w:val="BodyText"/>
        <w:spacing w:line="225" w:lineRule="auto" w:before="1"/>
        <w:ind w:left="1220" w:right="498"/>
        <w:jc w:val="both"/>
      </w:pPr>
      <w:r>
        <w:rPr/>
        <w:t>The Housing Authority may during this stage of the evaluation process also contact and evaluate the proposer’s references.</w:t>
      </w:r>
    </w:p>
    <w:p>
      <w:pPr>
        <w:pStyle w:val="BodyText"/>
        <w:rPr>
          <w:sz w:val="25"/>
        </w:rPr>
      </w:pPr>
    </w:p>
    <w:p>
      <w:pPr>
        <w:pStyle w:val="BodyText"/>
        <w:spacing w:line="225" w:lineRule="auto"/>
        <w:ind w:left="1220" w:right="497"/>
        <w:jc w:val="both"/>
      </w:pPr>
      <w:r>
        <w:rPr/>
        <w:t>Following conclusion of this stage of the evaluation process, the Committee will again rank all proposers according to the Evaluation Criteria set forth above. The Committee may conclude the evaluation process at this point, and make a recommendation for award. The Housing Authority may accept the proposal or negotiate the terms and conditions of the agreement with the highest ranked firm.</w:t>
      </w:r>
    </w:p>
    <w:p>
      <w:pPr>
        <w:pStyle w:val="BodyText"/>
        <w:spacing w:before="4"/>
        <w:rPr>
          <w:sz w:val="25"/>
        </w:rPr>
      </w:pPr>
    </w:p>
    <w:p>
      <w:pPr>
        <w:pStyle w:val="BodyText"/>
        <w:spacing w:line="225" w:lineRule="auto"/>
        <w:ind w:left="1220" w:right="499"/>
        <w:jc w:val="both"/>
      </w:pPr>
      <w:r>
        <w:rPr/>
        <w:t>Recommendation for award is contingent upon the successful negotiation of final contract terms. Negotiations shall be confidential and not subject to disclosure of competing proposers unless an agreement is reached. If contract negotiations cannot be concluded successfully, the Housing Authority may terminate negotiations and commence negotiations with the next highest scoring proposer, or withdraw the RFP.</w:t>
      </w:r>
    </w:p>
    <w:p>
      <w:pPr>
        <w:pStyle w:val="BodyText"/>
        <w:spacing w:before="2"/>
      </w:pPr>
    </w:p>
    <w:p>
      <w:pPr>
        <w:pStyle w:val="Heading1"/>
        <w:numPr>
          <w:ilvl w:val="0"/>
          <w:numId w:val="6"/>
        </w:numPr>
        <w:tabs>
          <w:tab w:pos="1581" w:val="left" w:leader="none"/>
        </w:tabs>
        <w:spacing w:line="240" w:lineRule="auto" w:before="0" w:after="0"/>
        <w:ind w:left="1580" w:right="0" w:hanging="360"/>
        <w:jc w:val="both"/>
      </w:pPr>
      <w:r>
        <w:rPr/>
        <w:t>CONDITIONS TO</w:t>
      </w:r>
      <w:r>
        <w:rPr>
          <w:spacing w:val="-1"/>
        </w:rPr>
        <w:t> </w:t>
      </w:r>
      <w:r>
        <w:rPr/>
        <w:t>AGREEMENT</w:t>
      </w:r>
    </w:p>
    <w:p>
      <w:pPr>
        <w:pStyle w:val="BodyText"/>
        <w:spacing w:before="9"/>
        <w:rPr>
          <w:b/>
        </w:rPr>
      </w:pPr>
    </w:p>
    <w:p>
      <w:pPr>
        <w:pStyle w:val="BodyText"/>
        <w:spacing w:line="225" w:lineRule="auto"/>
        <w:ind w:left="1220" w:right="499" w:firstLine="91"/>
        <w:jc w:val="both"/>
      </w:pPr>
      <w:r>
        <w:rPr/>
        <w:t>The selected proposer will execute a Service Agreement with the Housing Authority describing the Scope of Work to be performed, the schedule for completion of the services, compensation and other pertinent provisions.</w:t>
      </w:r>
    </w:p>
    <w:p>
      <w:pPr>
        <w:pStyle w:val="BodyText"/>
        <w:spacing w:before="2"/>
        <w:rPr>
          <w:sz w:val="25"/>
        </w:rPr>
      </w:pPr>
    </w:p>
    <w:p>
      <w:pPr>
        <w:pStyle w:val="BodyText"/>
        <w:spacing w:line="225" w:lineRule="auto"/>
        <w:ind w:left="1220" w:right="494"/>
        <w:jc w:val="both"/>
      </w:pPr>
      <w:r>
        <w:rPr/>
        <w:t>Prior to contract, the winning proposer will be required to show evidence of insurance coverage of a kind and in an amount satisfactory to the Housing Authority. The Housing Authority’s insurance requirements are attached to this RFP in Appendix B. The Housing Authority shall be named additional insured under the proposer’s policies as noted in the</w:t>
      </w:r>
      <w:r>
        <w:rPr>
          <w:spacing w:val="-1"/>
        </w:rPr>
        <w:t> </w:t>
      </w:r>
      <w:r>
        <w:rPr/>
        <w:t>agreement.</w:t>
      </w:r>
    </w:p>
    <w:p>
      <w:pPr>
        <w:pStyle w:val="BodyText"/>
        <w:spacing w:before="5"/>
        <w:rPr>
          <w:sz w:val="25"/>
        </w:rPr>
      </w:pPr>
    </w:p>
    <w:p>
      <w:pPr>
        <w:pStyle w:val="BodyText"/>
        <w:spacing w:line="225" w:lineRule="auto"/>
        <w:ind w:left="1220" w:right="502"/>
        <w:jc w:val="both"/>
      </w:pPr>
      <w:r>
        <w:rPr/>
        <w:t>Submittal of a proposal shall be deemed acceptance of all the terms set forth in this RFP unless the Proposer includes with its proposal, in writing, any conditions or exceptions requested by the Proposer to the Agreement.</w:t>
      </w:r>
    </w:p>
    <w:p>
      <w:pPr>
        <w:pStyle w:val="BodyText"/>
        <w:spacing w:before="2"/>
        <w:rPr>
          <w:sz w:val="25"/>
        </w:rPr>
      </w:pPr>
    </w:p>
    <w:p>
      <w:pPr>
        <w:pStyle w:val="BodyText"/>
        <w:spacing w:line="225" w:lineRule="auto"/>
        <w:ind w:left="1220" w:right="498"/>
        <w:jc w:val="both"/>
      </w:pPr>
      <w:r>
        <w:rPr/>
        <w:t>Any contract entered into by the Housing Authority and the successful proposer shall provide that the Housing Authority may terminate the contract upon thirty (30) days’ notice to the proposer.</w:t>
      </w:r>
    </w:p>
    <w:p>
      <w:pPr>
        <w:spacing w:after="0" w:line="225" w:lineRule="auto"/>
        <w:jc w:val="both"/>
        <w:sectPr>
          <w:pgSz w:w="12240" w:h="15840"/>
          <w:pgMar w:header="0" w:footer="820" w:top="1160" w:bottom="1000" w:left="1180" w:right="1220"/>
        </w:sectPr>
      </w:pPr>
    </w:p>
    <w:p>
      <w:pPr>
        <w:pStyle w:val="Heading1"/>
        <w:numPr>
          <w:ilvl w:val="0"/>
          <w:numId w:val="6"/>
        </w:numPr>
        <w:tabs>
          <w:tab w:pos="860" w:val="left" w:leader="none"/>
          <w:tab w:pos="861" w:val="left" w:leader="none"/>
        </w:tabs>
        <w:spacing w:line="240" w:lineRule="auto" w:before="74" w:after="0"/>
        <w:ind w:left="860" w:right="0" w:hanging="600"/>
        <w:jc w:val="left"/>
      </w:pPr>
      <w:r>
        <w:rPr/>
        <w:t>INDEMNIFICATION</w:t>
      </w:r>
    </w:p>
    <w:p>
      <w:pPr>
        <w:pStyle w:val="BodyText"/>
        <w:spacing w:before="8"/>
        <w:rPr>
          <w:b/>
          <w:sz w:val="22"/>
        </w:rPr>
      </w:pPr>
    </w:p>
    <w:p>
      <w:pPr>
        <w:pStyle w:val="BodyText"/>
        <w:ind w:left="980" w:right="750"/>
        <w:jc w:val="both"/>
      </w:pPr>
      <w:r>
        <w:rPr/>
        <w:t>To the fullest extent permitted by  law,  the  p r o p o s e r  shall  indemnify  and hold harmless the Housing Authority and  their  respective  consultants,  agents,  and employees from and against all  claims,  damages,  losses  and  expenses,  direct, indirect or consequential  (including but  not  limited  to  fees  and charges  of engineers, attorneys and other professionals and court and arbitration costs) arising out of or resulting from the performance of the p r o p o s e r ’s work, provided  that  such claim, damage, loss  or expense is caused in whole or in part  by any negligent act or omission by the  p r o p o s e r ,  or  breach  of  its obligations herein or by any person or organization  directly  or  indirectly employed or engaged by the p r o p o s e r to perform or furnish either of the services, or anyone for whose acts the p r o p o s e r may be liable, regardless of whether or not it is caused in part by a party indemnified</w:t>
      </w:r>
      <w:r>
        <w:rPr>
          <w:spacing w:val="5"/>
        </w:rPr>
        <w:t> </w:t>
      </w:r>
      <w:r>
        <w:rPr/>
        <w:t>hereunder.</w:t>
      </w:r>
    </w:p>
    <w:p>
      <w:pPr>
        <w:pStyle w:val="BodyText"/>
        <w:spacing w:before="10"/>
        <w:rPr>
          <w:sz w:val="22"/>
        </w:rPr>
      </w:pPr>
    </w:p>
    <w:p>
      <w:pPr>
        <w:pStyle w:val="BodyText"/>
        <w:ind w:left="980" w:right="643"/>
        <w:jc w:val="both"/>
      </w:pPr>
      <w:r>
        <w:rPr/>
        <w:t>As to any and all claims against the Housing Authority or any of its consultants, agents or employees by any employee of p r o p o s e r , by any person or organization directly or indirectly employed  by  p r o p o s e r  to  perform  </w:t>
      </w:r>
      <w:r>
        <w:rPr>
          <w:spacing w:val="-3"/>
        </w:rPr>
        <w:t>or </w:t>
      </w:r>
      <w:r>
        <w:rPr/>
        <w:t>furnish any of the work, or by anyone for whose acts p r o p o s e r  may be liable, the indemnification obligation under this requirement shall not be limited in any  way </w:t>
      </w:r>
      <w:r>
        <w:rPr>
          <w:spacing w:val="1"/>
        </w:rPr>
        <w:t>by </w:t>
      </w:r>
      <w:r>
        <w:rPr/>
        <w:t>any limitation on the amount of type of damages, compensation or benefits payable </w:t>
      </w:r>
      <w:r>
        <w:rPr>
          <w:spacing w:val="2"/>
        </w:rPr>
        <w:t>by </w:t>
      </w:r>
      <w:r>
        <w:rPr/>
        <w:t>or for p r o p o s e r under worker’s or workman’s compensation acts, disability benefit acts or other employee benefit</w:t>
      </w:r>
      <w:r>
        <w:rPr>
          <w:spacing w:val="-16"/>
        </w:rPr>
        <w:t> </w:t>
      </w:r>
      <w:r>
        <w:rPr/>
        <w:t>acts.</w:t>
      </w:r>
    </w:p>
    <w:p>
      <w:pPr>
        <w:pStyle w:val="BodyText"/>
        <w:spacing w:before="5"/>
        <w:rPr>
          <w:sz w:val="25"/>
        </w:rPr>
      </w:pPr>
    </w:p>
    <w:p>
      <w:pPr>
        <w:pStyle w:val="Heading1"/>
        <w:numPr>
          <w:ilvl w:val="0"/>
          <w:numId w:val="6"/>
        </w:numPr>
        <w:tabs>
          <w:tab w:pos="860" w:val="left" w:leader="none"/>
          <w:tab w:pos="861" w:val="left" w:leader="none"/>
        </w:tabs>
        <w:spacing w:line="240" w:lineRule="auto" w:before="0" w:after="0"/>
        <w:ind w:left="860" w:right="0" w:hanging="540"/>
        <w:jc w:val="left"/>
      </w:pPr>
      <w:r>
        <w:rPr/>
        <w:t>NON-DISCRIMINATION</w:t>
      </w:r>
    </w:p>
    <w:p>
      <w:pPr>
        <w:pStyle w:val="BodyText"/>
        <w:spacing w:before="231"/>
        <w:ind w:left="951" w:right="611"/>
        <w:jc w:val="both"/>
      </w:pPr>
      <w:r>
        <w:rPr/>
        <w:t>The proposer agrees and warrants that in the performance of the contract pursuant to this solicitation he/she will not discriminate or permit discrimination against </w:t>
      </w:r>
      <w:r>
        <w:rPr>
          <w:spacing w:val="1"/>
        </w:rPr>
        <w:t>any </w:t>
      </w:r>
      <w:r>
        <w:rPr/>
        <w:t>person or group of persons on the grounds  of  sex,  race,  color,  religion,  age, marital status, ancestry, national origin, past history of mental disorder, mental retardation or physical disability or other basis in  any  manner  prohibited  by the laws of the United States, the State of Connecticut or the Housing Authority.</w:t>
      </w:r>
    </w:p>
    <w:p>
      <w:pPr>
        <w:spacing w:after="0"/>
        <w:jc w:val="both"/>
        <w:sectPr>
          <w:pgSz w:w="12240" w:h="15840"/>
          <w:pgMar w:header="0" w:footer="820" w:top="1440" w:bottom="1000" w:left="1180" w:right="1220"/>
        </w:sectPr>
      </w:pPr>
    </w:p>
    <w:p>
      <w:pPr>
        <w:pStyle w:val="Heading1"/>
        <w:spacing w:before="71"/>
        <w:ind w:left="3257" w:right="3632" w:firstLine="0"/>
        <w:jc w:val="center"/>
      </w:pPr>
      <w:r>
        <w:rPr/>
        <w:t>APPENDIX A</w:t>
      </w:r>
    </w:p>
    <w:p>
      <w:pPr>
        <w:pStyle w:val="BodyText"/>
        <w:rPr>
          <w:b/>
          <w:sz w:val="26"/>
        </w:rPr>
      </w:pPr>
    </w:p>
    <w:p>
      <w:pPr>
        <w:spacing w:before="227"/>
        <w:ind w:left="3179" w:right="1282" w:hanging="750"/>
        <w:jc w:val="left"/>
        <w:rPr>
          <w:b/>
          <w:sz w:val="24"/>
        </w:rPr>
      </w:pPr>
      <w:r>
        <w:rPr>
          <w:b/>
          <w:sz w:val="24"/>
        </w:rPr>
        <w:t>HUMAN RESOURCE CONSULTING SERVICES REQUEST FOR PROPOSAL (RFP)</w:t>
      </w:r>
    </w:p>
    <w:p>
      <w:pPr>
        <w:spacing w:before="58"/>
        <w:ind w:left="3257" w:right="3629" w:firstLine="0"/>
        <w:jc w:val="center"/>
        <w:rPr>
          <w:b/>
          <w:sz w:val="24"/>
        </w:rPr>
      </w:pPr>
      <w:r>
        <w:rPr>
          <w:b/>
          <w:sz w:val="24"/>
        </w:rPr>
        <w:t>FEE PROPOSAL</w:t>
      </w:r>
    </w:p>
    <w:p>
      <w:pPr>
        <w:pStyle w:val="BodyText"/>
        <w:rPr>
          <w:b/>
          <w:sz w:val="26"/>
        </w:rPr>
      </w:pPr>
    </w:p>
    <w:p>
      <w:pPr>
        <w:pStyle w:val="BodyText"/>
        <w:rPr>
          <w:b/>
          <w:sz w:val="26"/>
        </w:rPr>
      </w:pPr>
    </w:p>
    <w:p>
      <w:pPr>
        <w:pStyle w:val="BodyText"/>
        <w:rPr>
          <w:b/>
          <w:sz w:val="26"/>
        </w:rPr>
      </w:pPr>
    </w:p>
    <w:p>
      <w:pPr>
        <w:pStyle w:val="BodyText"/>
        <w:spacing w:line="480" w:lineRule="auto" w:before="214"/>
        <w:ind w:left="241" w:right="974"/>
      </w:pPr>
      <w:r>
        <w:rPr/>
        <w:t>Fee proposal to provide Human Resource Consulting Services (as defined in the Scope of Work) is as</w:t>
      </w:r>
      <w:r>
        <w:rPr>
          <w:spacing w:val="53"/>
        </w:rPr>
        <w:t> </w:t>
      </w:r>
      <w:r>
        <w:rPr/>
        <w:t>follows:</w:t>
      </w:r>
    </w:p>
    <w:p>
      <w:pPr>
        <w:pStyle w:val="BodyText"/>
        <w:spacing w:before="65"/>
        <w:ind w:left="860"/>
      </w:pPr>
      <w:r>
        <w:rPr/>
        <w:pict>
          <v:line style="position:absolute;mso-position-horizontal-relative:page;mso-position-vertical-relative:paragraph;z-index:0" from="354.070007pt,16.073107pt" to="498.090007pt,16.073107pt" stroked="true" strokeweight=".600010pt" strokecolor="#000000">
            <v:stroke dashstyle="solid"/>
            <w10:wrap type="none"/>
          </v:line>
        </w:pict>
      </w:r>
      <w:r>
        <w:rPr/>
        <w:t>Cost Year 1:</w:t>
      </w:r>
    </w:p>
    <w:p>
      <w:pPr>
        <w:pStyle w:val="BodyText"/>
        <w:spacing w:before="9"/>
        <w:rPr>
          <w:sz w:val="15"/>
        </w:rPr>
      </w:pPr>
    </w:p>
    <w:p>
      <w:pPr>
        <w:pStyle w:val="BodyText"/>
        <w:spacing w:before="90"/>
        <w:ind w:left="860"/>
      </w:pPr>
      <w:r>
        <w:rPr/>
        <w:pict>
          <v:line style="position:absolute;mso-position-horizontal-relative:page;mso-position-vertical-relative:paragraph;z-index:1048" from="354.070007pt,17.323122pt" to="498.090007pt,17.323122pt" stroked="true" strokeweight=".600010pt" strokecolor="#000000">
            <v:stroke dashstyle="solid"/>
            <w10:wrap type="none"/>
          </v:line>
        </w:pict>
      </w:r>
      <w:r>
        <w:rPr/>
        <w:t>Cost Year 2:</w:t>
      </w:r>
    </w:p>
    <w:p>
      <w:pPr>
        <w:pStyle w:val="BodyText"/>
        <w:spacing w:before="1"/>
        <w:rPr>
          <w:sz w:val="28"/>
        </w:rPr>
      </w:pPr>
    </w:p>
    <w:p>
      <w:pPr>
        <w:pStyle w:val="BodyText"/>
        <w:spacing w:before="90"/>
        <w:ind w:left="860"/>
      </w:pPr>
      <w:r>
        <w:rPr/>
        <w:pict>
          <v:line style="position:absolute;mso-position-horizontal-relative:page;mso-position-vertical-relative:paragraph;z-index:1072" from="354.070007pt,17.323118pt" to="498.090007pt,17.323118pt" stroked="true" strokeweight=".600010pt" strokecolor="#000000">
            <v:stroke dashstyle="solid"/>
            <w10:wrap type="none"/>
          </v:line>
        </w:pict>
      </w:r>
      <w:r>
        <w:rPr/>
        <w:t>Cost Year 3:</w:t>
      </w:r>
    </w:p>
    <w:p>
      <w:pPr>
        <w:pStyle w:val="BodyText"/>
        <w:spacing w:before="4"/>
        <w:rPr>
          <w:sz w:val="14"/>
        </w:rPr>
      </w:pPr>
    </w:p>
    <w:p>
      <w:pPr>
        <w:tabs>
          <w:tab w:pos="5901" w:val="left" w:leader="none"/>
          <w:tab w:pos="8831" w:val="left" w:leader="none"/>
        </w:tabs>
        <w:spacing w:before="91"/>
        <w:ind w:left="140" w:right="0" w:firstLine="0"/>
        <w:jc w:val="left"/>
        <w:rPr>
          <w:sz w:val="22"/>
        </w:rPr>
      </w:pPr>
      <w:r>
        <w:rPr>
          <w:sz w:val="22"/>
        </w:rPr>
        <w:t>Hourly fee for work outside of the scope of</w:t>
      </w:r>
      <w:r>
        <w:rPr>
          <w:spacing w:val="-16"/>
          <w:sz w:val="22"/>
        </w:rPr>
        <w:t> </w:t>
      </w:r>
      <w:r>
        <w:rPr>
          <w:sz w:val="22"/>
        </w:rPr>
        <w:t>work:</w:t>
        <w:tab/>
      </w:r>
      <w:r>
        <w:rPr>
          <w:w w:val="100"/>
          <w:sz w:val="22"/>
          <w:u w:val="single"/>
        </w:rPr>
        <w:t> </w:t>
      </w:r>
      <w:r>
        <w:rPr>
          <w:sz w:val="22"/>
          <w:u w:val="single"/>
        </w:rPr>
        <w:tab/>
      </w:r>
    </w:p>
    <w:p>
      <w:pPr>
        <w:pStyle w:val="BodyText"/>
        <w:spacing w:before="10"/>
        <w:rPr>
          <w:sz w:val="13"/>
        </w:rPr>
      </w:pPr>
    </w:p>
    <w:p>
      <w:pPr>
        <w:spacing w:before="92"/>
        <w:ind w:left="140" w:right="0" w:firstLine="0"/>
        <w:jc w:val="left"/>
        <w:rPr>
          <w:sz w:val="22"/>
        </w:rPr>
      </w:pPr>
      <w:r>
        <w:rPr>
          <w:sz w:val="22"/>
        </w:rPr>
        <w:t>Fee proposal to provide Non-Essential Services, if any included in response, is as follows:</w:t>
      </w:r>
    </w:p>
    <w:p>
      <w:pPr>
        <w:pStyle w:val="BodyText"/>
        <w:rPr>
          <w:sz w:val="22"/>
        </w:rPr>
      </w:pPr>
    </w:p>
    <w:p>
      <w:pPr>
        <w:tabs>
          <w:tab w:pos="5901" w:val="left" w:leader="none"/>
          <w:tab w:pos="8831" w:val="left" w:leader="none"/>
        </w:tabs>
        <w:spacing w:before="0"/>
        <w:ind w:left="140" w:right="0" w:firstLine="0"/>
        <w:jc w:val="left"/>
        <w:rPr>
          <w:sz w:val="22"/>
        </w:rPr>
      </w:pPr>
      <w:r>
        <w:rPr>
          <w:sz w:val="22"/>
        </w:rPr>
        <w:t>3 Year Cost of Payroll</w:t>
      </w:r>
      <w:r>
        <w:rPr>
          <w:spacing w:val="-12"/>
          <w:sz w:val="22"/>
        </w:rPr>
        <w:t> </w:t>
      </w:r>
      <w:r>
        <w:rPr>
          <w:sz w:val="22"/>
        </w:rPr>
        <w:t>Administration</w:t>
        <w:tab/>
      </w:r>
      <w:r>
        <w:rPr>
          <w:w w:val="100"/>
          <w:sz w:val="22"/>
          <w:u w:val="single"/>
        </w:rPr>
        <w:t> </w:t>
      </w:r>
      <w:r>
        <w:rPr>
          <w:sz w:val="22"/>
          <w:u w:val="single"/>
        </w:rPr>
        <w:tab/>
      </w:r>
    </w:p>
    <w:p>
      <w:pPr>
        <w:tabs>
          <w:tab w:pos="5901" w:val="left" w:leader="none"/>
          <w:tab w:pos="8831" w:val="left" w:leader="none"/>
        </w:tabs>
        <w:spacing w:before="2"/>
        <w:ind w:left="140" w:right="1007" w:firstLine="0"/>
        <w:jc w:val="left"/>
        <w:rPr>
          <w:sz w:val="22"/>
        </w:rPr>
      </w:pPr>
      <w:r>
        <w:rPr>
          <w:sz w:val="22"/>
        </w:rPr>
        <w:t>3 Year Cost of</w:t>
      </w:r>
      <w:r>
        <w:rPr>
          <w:spacing w:val="-6"/>
          <w:sz w:val="22"/>
        </w:rPr>
        <w:t> </w:t>
      </w:r>
      <w:r>
        <w:rPr>
          <w:sz w:val="22"/>
        </w:rPr>
        <w:t>Payroll</w:t>
      </w:r>
      <w:r>
        <w:rPr>
          <w:spacing w:val="-4"/>
          <w:sz w:val="22"/>
        </w:rPr>
        <w:t> </w:t>
      </w:r>
      <w:r>
        <w:rPr>
          <w:sz w:val="22"/>
        </w:rPr>
        <w:t>Timekeeping</w:t>
        <w:tab/>
      </w:r>
      <w:r>
        <w:rPr>
          <w:w w:val="100"/>
          <w:sz w:val="22"/>
          <w:u w:val="single"/>
        </w:rPr>
        <w:t> </w:t>
      </w:r>
      <w:r>
        <w:rPr>
          <w:sz w:val="22"/>
          <w:u w:val="single"/>
        </w:rPr>
        <w:tab/>
      </w:r>
      <w:r>
        <w:rPr>
          <w:sz w:val="22"/>
        </w:rPr>
        <w:t> </w:t>
      </w:r>
      <w:r>
        <w:rPr>
          <w:w w:val="100"/>
          <w:sz w:val="22"/>
        </w:rPr>
        <w:t>                                                                                                   </w:t>
      </w:r>
      <w:r>
        <w:rPr>
          <w:sz w:val="22"/>
        </w:rPr>
        <w:t>3 Year Cost of Workers’ Compensation</w:t>
      </w:r>
      <w:r>
        <w:rPr>
          <w:spacing w:val="-19"/>
          <w:sz w:val="22"/>
        </w:rPr>
        <w:t> </w:t>
      </w:r>
      <w:r>
        <w:rPr>
          <w:sz w:val="22"/>
        </w:rPr>
        <w:t>Administration</w:t>
        <w:tab/>
      </w:r>
      <w:r>
        <w:rPr>
          <w:w w:val="100"/>
          <w:sz w:val="22"/>
          <w:u w:val="single"/>
        </w:rPr>
        <w:t> </w:t>
      </w:r>
      <w:r>
        <w:rPr>
          <w:sz w:val="22"/>
          <w:u w:val="single"/>
        </w:rPr>
        <w:tab/>
      </w:r>
    </w:p>
    <w:p>
      <w:pPr>
        <w:pStyle w:val="BodyText"/>
        <w:rPr>
          <w:sz w:val="20"/>
        </w:rPr>
      </w:pPr>
    </w:p>
    <w:p>
      <w:pPr>
        <w:pStyle w:val="BodyText"/>
        <w:spacing w:before="10"/>
        <w:rPr>
          <w:sz w:val="15"/>
        </w:rPr>
      </w:pPr>
    </w:p>
    <w:p>
      <w:pPr>
        <w:spacing w:before="92"/>
        <w:ind w:left="140" w:right="0" w:firstLine="0"/>
        <w:jc w:val="left"/>
        <w:rPr>
          <w:i/>
          <w:sz w:val="22"/>
        </w:rPr>
      </w:pPr>
      <w:r>
        <w:rPr>
          <w:i/>
          <w:sz w:val="22"/>
        </w:rPr>
        <w:t>Additional breakdown of fees by service is also allowed.</w:t>
      </w:r>
    </w:p>
    <w:p>
      <w:pPr>
        <w:spacing w:after="0"/>
        <w:jc w:val="left"/>
        <w:rPr>
          <w:sz w:val="22"/>
        </w:rPr>
        <w:sectPr>
          <w:pgSz w:w="12240" w:h="15840"/>
          <w:pgMar w:header="0" w:footer="820" w:top="1500" w:bottom="1000" w:left="1180" w:right="1220"/>
        </w:sectPr>
      </w:pPr>
    </w:p>
    <w:p>
      <w:pPr>
        <w:pStyle w:val="Heading1"/>
        <w:spacing w:before="75"/>
        <w:ind w:left="3257" w:right="2851" w:firstLine="0"/>
        <w:jc w:val="center"/>
      </w:pPr>
      <w:r>
        <w:rPr/>
        <w:t>APPENDIX B</w:t>
      </w:r>
    </w:p>
    <w:p>
      <w:pPr>
        <w:pStyle w:val="BodyText"/>
        <w:rPr>
          <w:b/>
          <w:sz w:val="26"/>
        </w:rPr>
      </w:pPr>
    </w:p>
    <w:p>
      <w:pPr>
        <w:spacing w:before="227"/>
        <w:ind w:left="3570" w:right="1282" w:hanging="749"/>
        <w:jc w:val="left"/>
        <w:rPr>
          <w:b/>
          <w:sz w:val="24"/>
        </w:rPr>
      </w:pPr>
      <w:r>
        <w:rPr>
          <w:b/>
          <w:sz w:val="24"/>
        </w:rPr>
        <w:t>HUMAN RESOURCE CONSULTING SERVICES REQUEST FOR PROPOSAL (RFP)</w:t>
      </w:r>
    </w:p>
    <w:p>
      <w:pPr>
        <w:spacing w:before="58"/>
        <w:ind w:left="3402" w:right="0" w:firstLine="0"/>
        <w:jc w:val="left"/>
        <w:rPr>
          <w:b/>
          <w:sz w:val="24"/>
        </w:rPr>
      </w:pPr>
      <w:r>
        <w:rPr>
          <w:b/>
          <w:sz w:val="24"/>
        </w:rPr>
        <w:t>INSURANCE REQUIREMENTS</w:t>
      </w:r>
    </w:p>
    <w:p>
      <w:pPr>
        <w:pStyle w:val="BodyText"/>
        <w:spacing w:before="3"/>
        <w:rPr>
          <w:b/>
          <w:sz w:val="27"/>
        </w:rPr>
      </w:pPr>
    </w:p>
    <w:p>
      <w:pPr>
        <w:pStyle w:val="BodyText"/>
        <w:ind w:left="642" w:right="112"/>
        <w:jc w:val="both"/>
      </w:pPr>
      <w:r>
        <w:rPr/>
        <w:t>The p r o p o s e r shall, at its own expense and cost, obtain and keep in force during the  entire  duration  of  the  Project  or  Work  the  following  insurance  coverage  covering  the  p r o p o s e r and all of its agents, employees, sub-contractors and other providers of services and shall name the Housing Authority, its employees and agents as an Additional Insured on a primary and non-contributory basis to the p r o p o s e r ’ s Commercial General Liability and Automobile Liability policies. </w:t>
      </w:r>
      <w:r>
        <w:rPr>
          <w:u w:val="single"/>
        </w:rPr>
        <w:t>These requirements shall be clearly stated in the remarks</w:t>
      </w:r>
      <w:r>
        <w:rPr/>
        <w:t> </w:t>
      </w:r>
      <w:r>
        <w:rPr>
          <w:u w:val="single"/>
        </w:rPr>
        <w:t>section on the proposer’s  Certificate  of  Insurance.  </w:t>
      </w:r>
      <w:r>
        <w:rPr/>
        <w:t>Insurance  shall  be  written  with Carriers approved in the State of Connecticut and with a minimum Best’s Rating of A-. </w:t>
      </w:r>
      <w:r>
        <w:rPr>
          <w:spacing w:val="-6"/>
        </w:rPr>
        <w:t>In </w:t>
      </w:r>
      <w:r>
        <w:rPr/>
        <w:t>addition, all Carriers are subject to  approval  by  the Housing Authority.  Minimum  limits and requirements are stated</w:t>
      </w:r>
      <w:r>
        <w:rPr>
          <w:spacing w:val="16"/>
        </w:rPr>
        <w:t> </w:t>
      </w:r>
      <w:r>
        <w:rPr/>
        <w:t>below:</w:t>
      </w:r>
    </w:p>
    <w:p>
      <w:pPr>
        <w:pStyle w:val="BodyText"/>
        <w:spacing w:before="1"/>
      </w:pPr>
    </w:p>
    <w:p>
      <w:pPr>
        <w:pStyle w:val="ListParagraph"/>
        <w:numPr>
          <w:ilvl w:val="0"/>
          <w:numId w:val="7"/>
        </w:numPr>
        <w:tabs>
          <w:tab w:pos="1713" w:val="left" w:leader="none"/>
        </w:tabs>
        <w:spacing w:line="240" w:lineRule="auto" w:before="0" w:after="0"/>
        <w:ind w:left="1712" w:right="0" w:hanging="259"/>
        <w:jc w:val="left"/>
        <w:rPr>
          <w:sz w:val="24"/>
        </w:rPr>
      </w:pPr>
      <w:r>
        <w:rPr>
          <w:sz w:val="24"/>
          <w:u w:val="single"/>
        </w:rPr>
        <w:t>Worker's Compensation Insurance:</w:t>
      </w:r>
    </w:p>
    <w:p>
      <w:pPr>
        <w:pStyle w:val="BodyText"/>
        <w:spacing w:before="3"/>
        <w:rPr>
          <w:sz w:val="18"/>
        </w:rPr>
      </w:pPr>
    </w:p>
    <w:p>
      <w:pPr>
        <w:pStyle w:val="ListParagraph"/>
        <w:numPr>
          <w:ilvl w:val="0"/>
          <w:numId w:val="8"/>
        </w:numPr>
        <w:tabs>
          <w:tab w:pos="1901" w:val="left" w:leader="none"/>
          <w:tab w:pos="1902" w:val="left" w:leader="none"/>
        </w:tabs>
        <w:spacing w:line="275" w:lineRule="exact" w:before="90" w:after="0"/>
        <w:ind w:left="1902" w:right="0" w:hanging="449"/>
        <w:jc w:val="left"/>
        <w:rPr>
          <w:sz w:val="24"/>
        </w:rPr>
      </w:pPr>
      <w:r>
        <w:rPr>
          <w:sz w:val="24"/>
        </w:rPr>
        <w:t>Statutory</w:t>
      </w:r>
      <w:r>
        <w:rPr>
          <w:spacing w:val="-10"/>
          <w:sz w:val="24"/>
        </w:rPr>
        <w:t> </w:t>
      </w:r>
      <w:r>
        <w:rPr>
          <w:sz w:val="24"/>
        </w:rPr>
        <w:t>Coverage</w:t>
      </w:r>
    </w:p>
    <w:p>
      <w:pPr>
        <w:pStyle w:val="ListParagraph"/>
        <w:numPr>
          <w:ilvl w:val="0"/>
          <w:numId w:val="8"/>
        </w:numPr>
        <w:tabs>
          <w:tab w:pos="1901" w:val="left" w:leader="none"/>
          <w:tab w:pos="1902" w:val="left" w:leader="none"/>
        </w:tabs>
        <w:spacing w:line="274" w:lineRule="exact" w:before="0" w:after="0"/>
        <w:ind w:left="1902" w:right="0" w:hanging="449"/>
        <w:jc w:val="left"/>
        <w:rPr>
          <w:sz w:val="24"/>
        </w:rPr>
      </w:pPr>
      <w:r>
        <w:rPr>
          <w:sz w:val="24"/>
        </w:rPr>
        <w:t>Employer’s</w:t>
      </w:r>
      <w:r>
        <w:rPr>
          <w:spacing w:val="1"/>
          <w:sz w:val="24"/>
        </w:rPr>
        <w:t> </w:t>
      </w:r>
      <w:r>
        <w:rPr>
          <w:sz w:val="24"/>
        </w:rPr>
        <w:t>Liability</w:t>
      </w:r>
    </w:p>
    <w:p>
      <w:pPr>
        <w:pStyle w:val="ListParagraph"/>
        <w:numPr>
          <w:ilvl w:val="0"/>
          <w:numId w:val="8"/>
        </w:numPr>
        <w:tabs>
          <w:tab w:pos="1882" w:val="left" w:leader="none"/>
          <w:tab w:pos="1883" w:val="left" w:leader="none"/>
        </w:tabs>
        <w:spacing w:line="240" w:lineRule="auto" w:before="0" w:after="0"/>
        <w:ind w:left="1902" w:right="595" w:hanging="449"/>
        <w:jc w:val="left"/>
        <w:rPr>
          <w:sz w:val="24"/>
        </w:rPr>
      </w:pPr>
      <w:r>
        <w:rPr>
          <w:sz w:val="24"/>
        </w:rPr>
        <w:t>$100,000 each accident/$500,000 disease-policy limit/$100,000 disease</w:t>
      </w:r>
      <w:r>
        <w:rPr>
          <w:spacing w:val="-44"/>
          <w:sz w:val="24"/>
        </w:rPr>
        <w:t> </w:t>
      </w:r>
      <w:r>
        <w:rPr>
          <w:sz w:val="24"/>
        </w:rPr>
        <w:t>each employee</w:t>
      </w:r>
    </w:p>
    <w:p>
      <w:pPr>
        <w:pStyle w:val="BodyText"/>
        <w:spacing w:before="11"/>
        <w:rPr>
          <w:sz w:val="23"/>
        </w:rPr>
      </w:pPr>
    </w:p>
    <w:p>
      <w:pPr>
        <w:pStyle w:val="ListParagraph"/>
        <w:numPr>
          <w:ilvl w:val="0"/>
          <w:numId w:val="7"/>
        </w:numPr>
        <w:tabs>
          <w:tab w:pos="1713" w:val="left" w:leader="none"/>
        </w:tabs>
        <w:spacing w:line="240" w:lineRule="auto" w:before="0" w:after="0"/>
        <w:ind w:left="1712" w:right="0" w:hanging="259"/>
        <w:jc w:val="left"/>
        <w:rPr>
          <w:sz w:val="24"/>
        </w:rPr>
      </w:pPr>
      <w:r>
        <w:rPr>
          <w:sz w:val="24"/>
          <w:u w:val="single"/>
        </w:rPr>
        <w:t>Commercial General</w:t>
      </w:r>
      <w:r>
        <w:rPr>
          <w:spacing w:val="2"/>
          <w:sz w:val="24"/>
          <w:u w:val="single"/>
        </w:rPr>
        <w:t> </w:t>
      </w:r>
      <w:r>
        <w:rPr>
          <w:sz w:val="24"/>
          <w:u w:val="single"/>
        </w:rPr>
        <w:t>Liability:</w:t>
      </w:r>
    </w:p>
    <w:p>
      <w:pPr>
        <w:pStyle w:val="BodyText"/>
        <w:spacing w:before="2"/>
        <w:rPr>
          <w:sz w:val="16"/>
        </w:rPr>
      </w:pPr>
    </w:p>
    <w:p>
      <w:pPr>
        <w:pStyle w:val="ListParagraph"/>
        <w:numPr>
          <w:ilvl w:val="0"/>
          <w:numId w:val="8"/>
        </w:numPr>
        <w:tabs>
          <w:tab w:pos="1873" w:val="left" w:leader="none"/>
          <w:tab w:pos="1874" w:val="left" w:leader="none"/>
        </w:tabs>
        <w:spacing w:line="240" w:lineRule="auto" w:before="90" w:after="0"/>
        <w:ind w:left="1873" w:right="252" w:hanging="420"/>
        <w:jc w:val="left"/>
        <w:rPr>
          <w:sz w:val="24"/>
        </w:rPr>
      </w:pPr>
      <w:r>
        <w:rPr>
          <w:sz w:val="24"/>
        </w:rPr>
        <w:t>Including</w:t>
      </w:r>
      <w:r>
        <w:rPr>
          <w:spacing w:val="-9"/>
          <w:sz w:val="24"/>
        </w:rPr>
        <w:t> </w:t>
      </w:r>
      <w:r>
        <w:rPr>
          <w:sz w:val="24"/>
        </w:rPr>
        <w:t>Premises</w:t>
      </w:r>
      <w:r>
        <w:rPr>
          <w:spacing w:val="-3"/>
          <w:sz w:val="24"/>
        </w:rPr>
        <w:t> </w:t>
      </w:r>
      <w:r>
        <w:rPr>
          <w:sz w:val="24"/>
        </w:rPr>
        <w:t>&amp;</w:t>
      </w:r>
      <w:r>
        <w:rPr>
          <w:spacing w:val="-9"/>
          <w:sz w:val="24"/>
        </w:rPr>
        <w:t> </w:t>
      </w:r>
      <w:r>
        <w:rPr>
          <w:sz w:val="24"/>
        </w:rPr>
        <w:t>Operations,</w:t>
      </w:r>
      <w:r>
        <w:rPr>
          <w:spacing w:val="-7"/>
          <w:sz w:val="24"/>
        </w:rPr>
        <w:t> </w:t>
      </w:r>
      <w:r>
        <w:rPr>
          <w:sz w:val="24"/>
        </w:rPr>
        <w:t>Products</w:t>
      </w:r>
      <w:r>
        <w:rPr>
          <w:spacing w:val="-4"/>
          <w:sz w:val="24"/>
        </w:rPr>
        <w:t> </w:t>
      </w:r>
      <w:r>
        <w:rPr>
          <w:sz w:val="24"/>
        </w:rPr>
        <w:t>and</w:t>
      </w:r>
      <w:r>
        <w:rPr>
          <w:spacing w:val="-7"/>
          <w:sz w:val="24"/>
        </w:rPr>
        <w:t> </w:t>
      </w:r>
      <w:r>
        <w:rPr>
          <w:sz w:val="24"/>
        </w:rPr>
        <w:t>Completed</w:t>
      </w:r>
      <w:r>
        <w:rPr>
          <w:spacing w:val="-7"/>
          <w:sz w:val="24"/>
        </w:rPr>
        <w:t> </w:t>
      </w:r>
      <w:r>
        <w:rPr>
          <w:sz w:val="24"/>
        </w:rPr>
        <w:t>Operations,</w:t>
      </w:r>
      <w:r>
        <w:rPr>
          <w:spacing w:val="-6"/>
          <w:sz w:val="24"/>
        </w:rPr>
        <w:t> </w:t>
      </w:r>
      <w:r>
        <w:rPr>
          <w:sz w:val="24"/>
        </w:rPr>
        <w:t>Personal and Advertising Injury, Contractual Liability and Independent</w:t>
      </w:r>
      <w:r>
        <w:rPr>
          <w:spacing w:val="-1"/>
          <w:sz w:val="24"/>
        </w:rPr>
        <w:t> </w:t>
      </w:r>
      <w:r>
        <w:rPr>
          <w:sz w:val="24"/>
        </w:rPr>
        <w:t>Contractors.</w:t>
      </w:r>
    </w:p>
    <w:p>
      <w:pPr>
        <w:pStyle w:val="ListParagraph"/>
        <w:numPr>
          <w:ilvl w:val="0"/>
          <w:numId w:val="8"/>
        </w:numPr>
        <w:tabs>
          <w:tab w:pos="1841" w:val="left" w:leader="none"/>
          <w:tab w:pos="1842" w:val="left" w:leader="none"/>
        </w:tabs>
        <w:spacing w:line="240" w:lineRule="auto" w:before="120" w:after="0"/>
        <w:ind w:left="1842" w:right="0" w:hanging="420"/>
        <w:jc w:val="left"/>
        <w:rPr>
          <w:sz w:val="24"/>
        </w:rPr>
      </w:pPr>
      <w:r>
        <w:rPr>
          <w:sz w:val="24"/>
        </w:rPr>
        <w:t>Limits of Liability for Bodily Injury and Building Damage Each</w:t>
      </w:r>
      <w:r>
        <w:rPr>
          <w:spacing w:val="-3"/>
          <w:sz w:val="24"/>
        </w:rPr>
        <w:t> </w:t>
      </w:r>
      <w:r>
        <w:rPr>
          <w:sz w:val="24"/>
        </w:rPr>
        <w:t>Occurrence</w:t>
      </w:r>
    </w:p>
    <w:p>
      <w:pPr>
        <w:pStyle w:val="BodyText"/>
        <w:ind w:left="1842"/>
      </w:pPr>
      <w:r>
        <w:rPr/>
        <w:t>$1,000,000 Aggregate $2,000,000 (The Aggregate Limit shall apply separately to each job.)</w:t>
      </w:r>
    </w:p>
    <w:p>
      <w:pPr>
        <w:pStyle w:val="BodyText"/>
        <w:rPr>
          <w:sz w:val="33"/>
        </w:rPr>
      </w:pPr>
    </w:p>
    <w:p>
      <w:pPr>
        <w:pStyle w:val="ListParagraph"/>
        <w:numPr>
          <w:ilvl w:val="0"/>
          <w:numId w:val="7"/>
        </w:numPr>
        <w:tabs>
          <w:tab w:pos="1713" w:val="left" w:leader="none"/>
        </w:tabs>
        <w:spacing w:line="240" w:lineRule="auto" w:before="0" w:after="0"/>
        <w:ind w:left="1712" w:right="0" w:hanging="259"/>
        <w:jc w:val="left"/>
        <w:rPr>
          <w:sz w:val="24"/>
        </w:rPr>
      </w:pPr>
      <w:r>
        <w:rPr>
          <w:sz w:val="24"/>
          <w:u w:val="single"/>
        </w:rPr>
        <w:t>Automobile</w:t>
      </w:r>
      <w:r>
        <w:rPr>
          <w:spacing w:val="0"/>
          <w:sz w:val="24"/>
          <w:u w:val="single"/>
        </w:rPr>
        <w:t> </w:t>
      </w:r>
      <w:r>
        <w:rPr>
          <w:sz w:val="24"/>
          <w:u w:val="single"/>
        </w:rPr>
        <w:t>Insurance:</w:t>
      </w:r>
    </w:p>
    <w:p>
      <w:pPr>
        <w:pStyle w:val="BodyText"/>
        <w:spacing w:before="1"/>
        <w:rPr>
          <w:sz w:val="18"/>
        </w:rPr>
      </w:pPr>
    </w:p>
    <w:p>
      <w:pPr>
        <w:pStyle w:val="ListParagraph"/>
        <w:numPr>
          <w:ilvl w:val="0"/>
          <w:numId w:val="8"/>
        </w:numPr>
        <w:tabs>
          <w:tab w:pos="1822" w:val="left" w:leader="none"/>
          <w:tab w:pos="1823" w:val="left" w:leader="none"/>
        </w:tabs>
        <w:spacing w:line="240" w:lineRule="auto" w:before="90" w:after="0"/>
        <w:ind w:left="1822" w:right="0" w:hanging="369"/>
        <w:jc w:val="left"/>
        <w:rPr>
          <w:sz w:val="24"/>
        </w:rPr>
      </w:pPr>
      <w:r>
        <w:rPr>
          <w:sz w:val="24"/>
        </w:rPr>
        <w:t>Including all owned, hired, borrowed and non-owned</w:t>
      </w:r>
      <w:r>
        <w:rPr>
          <w:spacing w:val="-9"/>
          <w:sz w:val="24"/>
        </w:rPr>
        <w:t> </w:t>
      </w:r>
      <w:r>
        <w:rPr>
          <w:sz w:val="24"/>
        </w:rPr>
        <w:t>vehicles</w:t>
      </w:r>
    </w:p>
    <w:p>
      <w:pPr>
        <w:pStyle w:val="BodyText"/>
        <w:spacing w:before="9"/>
        <w:rPr>
          <w:sz w:val="23"/>
        </w:rPr>
      </w:pPr>
    </w:p>
    <w:p>
      <w:pPr>
        <w:pStyle w:val="ListParagraph"/>
        <w:numPr>
          <w:ilvl w:val="0"/>
          <w:numId w:val="8"/>
        </w:numPr>
        <w:tabs>
          <w:tab w:pos="1822" w:val="left" w:leader="none"/>
          <w:tab w:pos="1823" w:val="left" w:leader="none"/>
        </w:tabs>
        <w:spacing w:line="240" w:lineRule="auto" w:before="0" w:after="0"/>
        <w:ind w:left="1822" w:right="0" w:hanging="369"/>
        <w:jc w:val="left"/>
        <w:rPr>
          <w:sz w:val="24"/>
        </w:rPr>
      </w:pPr>
      <w:r>
        <w:rPr>
          <w:sz w:val="24"/>
        </w:rPr>
        <w:t>Limit of Liability for Bodily Injury and Building Damage: Per</w:t>
      </w:r>
      <w:r>
        <w:rPr>
          <w:spacing w:val="10"/>
          <w:sz w:val="24"/>
        </w:rPr>
        <w:t> </w:t>
      </w:r>
      <w:r>
        <w:rPr>
          <w:sz w:val="24"/>
        </w:rPr>
        <w:t>Accident</w:t>
      </w:r>
    </w:p>
    <w:p>
      <w:pPr>
        <w:pStyle w:val="BodyText"/>
        <w:ind w:left="1873"/>
      </w:pPr>
      <w:r>
        <w:rPr/>
        <w:t>$1,000,000</w:t>
      </w:r>
    </w:p>
    <w:p>
      <w:pPr>
        <w:pStyle w:val="BodyText"/>
        <w:spacing w:before="3"/>
      </w:pPr>
    </w:p>
    <w:p>
      <w:pPr>
        <w:pStyle w:val="ListParagraph"/>
        <w:numPr>
          <w:ilvl w:val="0"/>
          <w:numId w:val="7"/>
        </w:numPr>
        <w:tabs>
          <w:tab w:pos="1713" w:val="left" w:leader="none"/>
        </w:tabs>
        <w:spacing w:line="240" w:lineRule="auto" w:before="0" w:after="0"/>
        <w:ind w:left="1712" w:right="0" w:hanging="259"/>
        <w:jc w:val="left"/>
        <w:rPr>
          <w:sz w:val="24"/>
        </w:rPr>
      </w:pPr>
      <w:r>
        <w:rPr>
          <w:sz w:val="24"/>
          <w:u w:val="single"/>
        </w:rPr>
        <w:t>Errors and Omissions Liability or Professional Services Liability</w:t>
      </w:r>
      <w:r>
        <w:rPr>
          <w:spacing w:val="-30"/>
          <w:sz w:val="24"/>
          <w:u w:val="single"/>
        </w:rPr>
        <w:t> </w:t>
      </w:r>
      <w:r>
        <w:rPr>
          <w:sz w:val="24"/>
          <w:u w:val="single"/>
        </w:rPr>
        <w:t>Policy</w:t>
      </w:r>
    </w:p>
    <w:p>
      <w:pPr>
        <w:pStyle w:val="BodyText"/>
        <w:spacing w:before="1"/>
        <w:rPr>
          <w:sz w:val="18"/>
        </w:rPr>
      </w:pPr>
    </w:p>
    <w:p>
      <w:pPr>
        <w:pStyle w:val="ListParagraph"/>
        <w:numPr>
          <w:ilvl w:val="0"/>
          <w:numId w:val="8"/>
        </w:numPr>
        <w:tabs>
          <w:tab w:pos="1814" w:val="left" w:leader="none"/>
        </w:tabs>
        <w:spacing w:line="240" w:lineRule="auto" w:before="90" w:after="0"/>
        <w:ind w:left="1813" w:right="305" w:hanging="360"/>
        <w:jc w:val="both"/>
        <w:rPr>
          <w:sz w:val="24"/>
        </w:rPr>
      </w:pPr>
      <w:r>
        <w:rPr>
          <w:sz w:val="24"/>
        </w:rPr>
        <w:t>Provide Errors and Omissions Liability or Professional Services Liability  Policy for a minimum </w:t>
      </w:r>
      <w:r>
        <w:rPr>
          <w:spacing w:val="-3"/>
          <w:sz w:val="24"/>
        </w:rPr>
        <w:t>Limit </w:t>
      </w:r>
      <w:r>
        <w:rPr>
          <w:sz w:val="24"/>
        </w:rPr>
        <w:t>of Liability $3,000,000 each occurrence or per claim.</w:t>
      </w:r>
    </w:p>
    <w:p>
      <w:pPr>
        <w:pStyle w:val="BodyText"/>
        <w:spacing w:before="69"/>
        <w:ind w:left="992" w:right="344"/>
      </w:pPr>
      <w:r>
        <w:rPr/>
        <w:t>The p r o p o s e r </w:t>
      </w:r>
      <w:r>
        <w:rPr>
          <w:spacing w:val="-3"/>
        </w:rPr>
        <w:t>agrees </w:t>
      </w:r>
      <w:r>
        <w:rPr/>
        <w:t>to maintain  continuous  professional  liability  coverage  for the</w:t>
      </w:r>
      <w:r>
        <w:rPr>
          <w:spacing w:val="15"/>
        </w:rPr>
        <w:t> </w:t>
      </w:r>
      <w:r>
        <w:rPr/>
        <w:t>entire</w:t>
      </w:r>
      <w:r>
        <w:rPr>
          <w:spacing w:val="45"/>
        </w:rPr>
        <w:t> </w:t>
      </w:r>
      <w:r>
        <w:rPr/>
        <w:t>duration</w:t>
      </w:r>
      <w:r>
        <w:rPr>
          <w:spacing w:val="48"/>
        </w:rPr>
        <w:t> </w:t>
      </w:r>
      <w:r>
        <w:rPr/>
        <w:t>of</w:t>
      </w:r>
      <w:r>
        <w:rPr>
          <w:spacing w:val="46"/>
        </w:rPr>
        <w:t> </w:t>
      </w:r>
      <w:r>
        <w:rPr/>
        <w:t>this</w:t>
      </w:r>
      <w:r>
        <w:rPr>
          <w:spacing w:val="47"/>
        </w:rPr>
        <w:t> </w:t>
      </w:r>
      <w:r>
        <w:rPr/>
        <w:t>c</w:t>
      </w:r>
      <w:r>
        <w:rPr>
          <w:spacing w:val="-29"/>
        </w:rPr>
        <w:t> </w:t>
      </w:r>
      <w:r>
        <w:rPr/>
        <w:t>o</w:t>
      </w:r>
      <w:r>
        <w:rPr>
          <w:spacing w:val="-28"/>
        </w:rPr>
        <w:t> </w:t>
      </w:r>
      <w:r>
        <w:rPr/>
        <w:t>n</w:t>
      </w:r>
      <w:r>
        <w:rPr>
          <w:spacing w:val="-28"/>
        </w:rPr>
        <w:t> </w:t>
      </w:r>
      <w:r>
        <w:rPr/>
        <w:t>t</w:t>
      </w:r>
      <w:r>
        <w:rPr>
          <w:spacing w:val="-28"/>
        </w:rPr>
        <w:t> </w:t>
      </w:r>
      <w:r>
        <w:rPr/>
        <w:t>r</w:t>
      </w:r>
      <w:r>
        <w:rPr>
          <w:spacing w:val="-29"/>
        </w:rPr>
        <w:t> </w:t>
      </w:r>
      <w:r>
        <w:rPr/>
        <w:t>a</w:t>
      </w:r>
      <w:r>
        <w:rPr>
          <w:spacing w:val="-29"/>
        </w:rPr>
        <w:t> </w:t>
      </w:r>
      <w:r>
        <w:rPr/>
        <w:t>c</w:t>
      </w:r>
      <w:r>
        <w:rPr>
          <w:spacing w:val="-29"/>
        </w:rPr>
        <w:t> </w:t>
      </w:r>
      <w:r>
        <w:rPr/>
        <w:t>t</w:t>
      </w:r>
      <w:r>
        <w:rPr>
          <w:spacing w:val="-26"/>
        </w:rPr>
        <w:t> </w:t>
      </w:r>
      <w:r>
        <w:rPr/>
        <w:t>,</w:t>
      </w:r>
      <w:r>
        <w:rPr>
          <w:spacing w:val="47"/>
        </w:rPr>
        <w:t> </w:t>
      </w:r>
      <w:r>
        <w:rPr/>
        <w:t>and</w:t>
      </w:r>
      <w:r>
        <w:rPr>
          <w:spacing w:val="50"/>
        </w:rPr>
        <w:t> </w:t>
      </w:r>
      <w:r>
        <w:rPr/>
        <w:t>shall</w:t>
      </w:r>
      <w:r>
        <w:rPr>
          <w:spacing w:val="48"/>
        </w:rPr>
        <w:t> </w:t>
      </w:r>
      <w:r>
        <w:rPr/>
        <w:t>provide</w:t>
      </w:r>
      <w:r>
        <w:rPr>
          <w:spacing w:val="50"/>
        </w:rPr>
        <w:t> </w:t>
      </w:r>
      <w:r>
        <w:rPr/>
        <w:t>for</w:t>
      </w:r>
      <w:r>
        <w:rPr>
          <w:spacing w:val="48"/>
        </w:rPr>
        <w:t> </w:t>
      </w:r>
      <w:r>
        <w:rPr/>
        <w:t>an</w:t>
      </w:r>
      <w:r>
        <w:rPr>
          <w:spacing w:val="47"/>
        </w:rPr>
        <w:t> </w:t>
      </w:r>
      <w:r>
        <w:rPr/>
        <w:t>Extended</w:t>
      </w:r>
      <w:r>
        <w:rPr>
          <w:spacing w:val="48"/>
        </w:rPr>
        <w:t> </w:t>
      </w:r>
      <w:r>
        <w:rPr/>
        <w:t>Reporting</w:t>
      </w:r>
    </w:p>
    <w:p>
      <w:pPr>
        <w:spacing w:after="0"/>
        <w:sectPr>
          <w:footerReference w:type="default" r:id="rId8"/>
          <w:pgSz w:w="12240" w:h="15840"/>
          <w:pgMar w:footer="820" w:header="0" w:top="1220" w:bottom="1000" w:left="1180" w:right="1220"/>
          <w:pgNumType w:start="9"/>
        </w:sectPr>
      </w:pPr>
    </w:p>
    <w:p>
      <w:pPr>
        <w:pStyle w:val="BodyText"/>
        <w:spacing w:before="72"/>
        <w:ind w:left="992" w:right="308"/>
        <w:jc w:val="both"/>
      </w:pPr>
      <w:r>
        <w:rPr/>
        <w:t>Period in which to report claims for five (5) years following the conclusion of the contract.</w:t>
      </w:r>
    </w:p>
    <w:p>
      <w:pPr>
        <w:pStyle w:val="BodyText"/>
        <w:spacing w:before="1"/>
      </w:pPr>
    </w:p>
    <w:p>
      <w:pPr>
        <w:pStyle w:val="BodyText"/>
        <w:ind w:left="980" w:right="408"/>
        <w:jc w:val="both"/>
      </w:pPr>
      <w:r>
        <w:rPr/>
        <w:t>The</w:t>
      </w:r>
      <w:r>
        <w:rPr>
          <w:spacing w:val="57"/>
        </w:rPr>
        <w:t> </w:t>
      </w:r>
      <w:r>
        <w:rPr/>
        <w:t>p r o p o s e r shall provide</w:t>
      </w:r>
      <w:r>
        <w:rPr>
          <w:spacing w:val="58"/>
        </w:rPr>
        <w:t> </w:t>
      </w:r>
      <w:r>
        <w:rPr/>
        <w:t>a</w:t>
      </w:r>
      <w:r>
        <w:rPr>
          <w:spacing w:val="57"/>
        </w:rPr>
        <w:t> </w:t>
      </w:r>
      <w:r>
        <w:rPr/>
        <w:t>Certificate</w:t>
      </w:r>
      <w:r>
        <w:rPr>
          <w:spacing w:val="58"/>
        </w:rPr>
        <w:t> </w:t>
      </w:r>
      <w:r>
        <w:rPr/>
        <w:t>of</w:t>
      </w:r>
      <w:r>
        <w:rPr>
          <w:spacing w:val="57"/>
        </w:rPr>
        <w:t> </w:t>
      </w:r>
      <w:r>
        <w:rPr/>
        <w:t>Insurance as “evidence”</w:t>
      </w:r>
      <w:r>
        <w:rPr>
          <w:spacing w:val="58"/>
        </w:rPr>
        <w:t> </w:t>
      </w:r>
      <w:r>
        <w:rPr/>
        <w:t>of</w:t>
      </w:r>
      <w:r>
        <w:rPr>
          <w:spacing w:val="57"/>
        </w:rPr>
        <w:t> </w:t>
      </w:r>
      <w:r>
        <w:rPr/>
        <w:t>General Liability, Auto Liability including all owned, hired, borrowed and non-owned vehicles, and statutory Worker's Compensation and Employer's Liability coverages.</w:t>
      </w:r>
    </w:p>
    <w:p>
      <w:pPr>
        <w:pStyle w:val="BodyText"/>
      </w:pPr>
    </w:p>
    <w:p>
      <w:pPr>
        <w:pStyle w:val="BodyText"/>
        <w:ind w:left="980" w:right="323"/>
        <w:jc w:val="both"/>
      </w:pPr>
      <w:r>
        <w:rPr/>
        <w:t>The p r o p o s e r shall direct its Insurer to provide a Certificate of Insurance to the Housing Authority before any work is performed. The Certificate shall specify that the Housing Authority shall receive 30 days advance written notice of cancellation or non-renewal. The Certificate shall evidence all required coverage including the Additional Insured and Waiver of Subrogation. The proposer  shall  provide  the Housing Authority copies of any such Policies upon</w:t>
      </w:r>
      <w:r>
        <w:rPr>
          <w:spacing w:val="15"/>
        </w:rPr>
        <w:t> </w:t>
      </w:r>
      <w:r>
        <w:rPr/>
        <w:t>request.</w:t>
      </w:r>
    </w:p>
    <w:p>
      <w:pPr>
        <w:pStyle w:val="BodyText"/>
        <w:spacing w:before="7"/>
        <w:rPr>
          <w:sz w:val="32"/>
        </w:rPr>
      </w:pPr>
    </w:p>
    <w:p>
      <w:pPr>
        <w:pStyle w:val="Heading1"/>
        <w:ind w:left="980" w:right="113" w:firstLine="0"/>
        <w:jc w:val="both"/>
      </w:pPr>
      <w:r>
        <w:rPr/>
        <w:t>The above insurance requirements are the Housing Authority’s</w:t>
      </w:r>
      <w:r>
        <w:rPr>
          <w:spacing w:val="37"/>
        </w:rPr>
        <w:t> </w:t>
      </w:r>
      <w:r>
        <w:rPr/>
        <w:t>general requirements. Insurance requirements with the awarded proposer are subject </w:t>
      </w:r>
      <w:r>
        <w:rPr>
          <w:spacing w:val="-4"/>
        </w:rPr>
        <w:t>to</w:t>
      </w:r>
      <w:r>
        <w:rPr>
          <w:spacing w:val="51"/>
        </w:rPr>
        <w:t> </w:t>
      </w:r>
      <w:r>
        <w:rPr/>
        <w:t>final</w:t>
      </w:r>
      <w:r>
        <w:rPr>
          <w:spacing w:val="-1"/>
        </w:rPr>
        <w:t> </w:t>
      </w:r>
      <w:r>
        <w:rPr/>
        <w:t>negotiations.</w:t>
      </w:r>
    </w:p>
    <w:sectPr>
      <w:pgSz w:w="12240" w:h="15840"/>
      <w:pgMar w:header="0" w:footer="820" w:top="1160" w:bottom="1000" w:left="11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4.859985pt;margin-top:739.616028pt;width:49.3pt;height:13.05pt;mso-position-horizontal-relative:page;mso-position-vertical-relative:page;z-index:-848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w:t>
                </w:r>
                <w:r>
                  <w:rPr/>
                  <w:fldChar w:fldCharType="end"/>
                </w:r>
                <w:r>
                  <w:rPr>
                    <w:rFonts w:ascii="Calibri"/>
                    <w:sz w:val="22"/>
                  </w:rPr>
                  <w:t> | </w:t>
                </w:r>
                <w:r>
                  <w:rPr>
                    <w:rFonts w:ascii="Calibri"/>
                    <w:color w:val="7E7E7E"/>
                    <w:sz w:val="22"/>
                  </w:rPr>
                  <w:t>P a g 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464" from="64.559998pt,737.255981pt" to="527.499998pt,737.255981pt" stroked="true" strokeweight=".48004pt" strokecolor="#d9d9d9">
          <v:stroke dashstyle="solid"/>
          <w10:wrap type="none"/>
        </v:line>
      </w:pict>
    </w:r>
    <w:r>
      <w:rPr/>
      <w:pict>
        <v:shape style="position:absolute;margin-left:474.859985pt;margin-top:739.616028pt;width:49.3pt;height:13.05pt;mso-position-horizontal-relative:page;mso-position-vertical-relative:page;z-index:-844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w:t>
                </w:r>
                <w:r>
                  <w:rPr/>
                  <w:fldChar w:fldCharType="end"/>
                </w:r>
                <w:r>
                  <w:rPr>
                    <w:rFonts w:ascii="Calibri"/>
                    <w:sz w:val="22"/>
                  </w:rPr>
                  <w:t> | </w:t>
                </w:r>
                <w:r>
                  <w:rPr>
                    <w:rFonts w:ascii="Calibri"/>
                    <w:color w:val="7E7E7E"/>
                    <w:sz w:val="22"/>
                  </w:rPr>
                  <w:t>P a g e</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416" from="84.624001pt,737.255981pt" to="546.574001pt,737.255981pt" stroked="true" strokeweight=".48004pt" strokecolor="#d9d9d9">
          <v:stroke dashstyle="solid"/>
          <w10:wrap type="none"/>
        </v:line>
      </w:pict>
    </w:r>
    <w:r>
      <w:rPr/>
      <w:pict>
        <v:shape style="position:absolute;margin-left:488.299988pt;margin-top:739.616028pt;width:54.9pt;height:13.05pt;mso-position-horizontal-relative:page;mso-position-vertical-relative:page;z-index:-839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r>
                  <w:rPr>
                    <w:rFonts w:ascii="Calibri"/>
                    <w:sz w:val="22"/>
                  </w:rPr>
                  <w:t> | </w:t>
                </w:r>
                <w:r>
                  <w:rPr>
                    <w:rFonts w:ascii="Calibri"/>
                    <w:color w:val="7E7E7E"/>
                    <w:sz w:val="22"/>
                  </w:rPr>
                  <w:t>P a g 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712" w:hanging="260"/>
        <w:jc w:val="left"/>
      </w:pPr>
      <w:rPr>
        <w:rFonts w:hint="default" w:ascii="Times New Roman" w:hAnsi="Times New Roman" w:eastAsia="Times New Roman" w:cs="Times New Roman"/>
        <w:w w:val="99"/>
        <w:sz w:val="24"/>
        <w:szCs w:val="24"/>
        <w:lang w:val="en-us" w:eastAsia="en-us" w:bidi="en-us"/>
      </w:rPr>
    </w:lvl>
    <w:lvl w:ilvl="1">
      <w:start w:val="0"/>
      <w:numFmt w:val="bullet"/>
      <w:lvlText w:val="•"/>
      <w:lvlJc w:val="left"/>
      <w:pPr>
        <w:ind w:left="2532" w:hanging="260"/>
      </w:pPr>
      <w:rPr>
        <w:rFonts w:hint="default"/>
        <w:lang w:val="en-us" w:eastAsia="en-us" w:bidi="en-us"/>
      </w:rPr>
    </w:lvl>
    <w:lvl w:ilvl="2">
      <w:start w:val="0"/>
      <w:numFmt w:val="bullet"/>
      <w:lvlText w:val="•"/>
      <w:lvlJc w:val="left"/>
      <w:pPr>
        <w:ind w:left="3344" w:hanging="260"/>
      </w:pPr>
      <w:rPr>
        <w:rFonts w:hint="default"/>
        <w:lang w:val="en-us" w:eastAsia="en-us" w:bidi="en-us"/>
      </w:rPr>
    </w:lvl>
    <w:lvl w:ilvl="3">
      <w:start w:val="0"/>
      <w:numFmt w:val="bullet"/>
      <w:lvlText w:val="•"/>
      <w:lvlJc w:val="left"/>
      <w:pPr>
        <w:ind w:left="4156" w:hanging="260"/>
      </w:pPr>
      <w:rPr>
        <w:rFonts w:hint="default"/>
        <w:lang w:val="en-us" w:eastAsia="en-us" w:bidi="en-us"/>
      </w:rPr>
    </w:lvl>
    <w:lvl w:ilvl="4">
      <w:start w:val="0"/>
      <w:numFmt w:val="bullet"/>
      <w:lvlText w:val="•"/>
      <w:lvlJc w:val="left"/>
      <w:pPr>
        <w:ind w:left="4968" w:hanging="260"/>
      </w:pPr>
      <w:rPr>
        <w:rFonts w:hint="default"/>
        <w:lang w:val="en-us" w:eastAsia="en-us" w:bidi="en-us"/>
      </w:rPr>
    </w:lvl>
    <w:lvl w:ilvl="5">
      <w:start w:val="0"/>
      <w:numFmt w:val="bullet"/>
      <w:lvlText w:val="•"/>
      <w:lvlJc w:val="left"/>
      <w:pPr>
        <w:ind w:left="5780" w:hanging="260"/>
      </w:pPr>
      <w:rPr>
        <w:rFonts w:hint="default"/>
        <w:lang w:val="en-us" w:eastAsia="en-us" w:bidi="en-us"/>
      </w:rPr>
    </w:lvl>
    <w:lvl w:ilvl="6">
      <w:start w:val="0"/>
      <w:numFmt w:val="bullet"/>
      <w:lvlText w:val="•"/>
      <w:lvlJc w:val="left"/>
      <w:pPr>
        <w:ind w:left="6592" w:hanging="260"/>
      </w:pPr>
      <w:rPr>
        <w:rFonts w:hint="default"/>
        <w:lang w:val="en-us" w:eastAsia="en-us" w:bidi="en-us"/>
      </w:rPr>
    </w:lvl>
    <w:lvl w:ilvl="7">
      <w:start w:val="0"/>
      <w:numFmt w:val="bullet"/>
      <w:lvlText w:val="•"/>
      <w:lvlJc w:val="left"/>
      <w:pPr>
        <w:ind w:left="7404" w:hanging="260"/>
      </w:pPr>
      <w:rPr>
        <w:rFonts w:hint="default"/>
        <w:lang w:val="en-us" w:eastAsia="en-us" w:bidi="en-us"/>
      </w:rPr>
    </w:lvl>
    <w:lvl w:ilvl="8">
      <w:start w:val="0"/>
      <w:numFmt w:val="bullet"/>
      <w:lvlText w:val="•"/>
      <w:lvlJc w:val="left"/>
      <w:pPr>
        <w:ind w:left="8216" w:hanging="260"/>
      </w:pPr>
      <w:rPr>
        <w:rFonts w:hint="default"/>
        <w:lang w:val="en-us" w:eastAsia="en-us" w:bidi="en-us"/>
      </w:rPr>
    </w:lvl>
  </w:abstractNum>
  <w:abstractNum w:abstractNumId="7">
    <w:multiLevelType w:val="hybridMultilevel"/>
    <w:lvl w:ilvl="0">
      <w:start w:val="0"/>
      <w:numFmt w:val="bullet"/>
      <w:lvlText w:val="-"/>
      <w:lvlJc w:val="left"/>
      <w:pPr>
        <w:ind w:left="1902" w:hanging="449"/>
      </w:pPr>
      <w:rPr>
        <w:rFonts w:hint="default" w:ascii="Times New Roman" w:hAnsi="Times New Roman" w:eastAsia="Times New Roman" w:cs="Times New Roman"/>
        <w:spacing w:val="-9"/>
        <w:w w:val="99"/>
        <w:sz w:val="24"/>
        <w:szCs w:val="24"/>
        <w:lang w:val="en-us" w:eastAsia="en-us" w:bidi="en-us"/>
      </w:rPr>
    </w:lvl>
    <w:lvl w:ilvl="1">
      <w:start w:val="0"/>
      <w:numFmt w:val="bullet"/>
      <w:lvlText w:val="•"/>
      <w:lvlJc w:val="left"/>
      <w:pPr>
        <w:ind w:left="2694" w:hanging="449"/>
      </w:pPr>
      <w:rPr>
        <w:rFonts w:hint="default"/>
        <w:lang w:val="en-us" w:eastAsia="en-us" w:bidi="en-us"/>
      </w:rPr>
    </w:lvl>
    <w:lvl w:ilvl="2">
      <w:start w:val="0"/>
      <w:numFmt w:val="bullet"/>
      <w:lvlText w:val="•"/>
      <w:lvlJc w:val="left"/>
      <w:pPr>
        <w:ind w:left="3488" w:hanging="449"/>
      </w:pPr>
      <w:rPr>
        <w:rFonts w:hint="default"/>
        <w:lang w:val="en-us" w:eastAsia="en-us" w:bidi="en-us"/>
      </w:rPr>
    </w:lvl>
    <w:lvl w:ilvl="3">
      <w:start w:val="0"/>
      <w:numFmt w:val="bullet"/>
      <w:lvlText w:val="•"/>
      <w:lvlJc w:val="left"/>
      <w:pPr>
        <w:ind w:left="4282" w:hanging="449"/>
      </w:pPr>
      <w:rPr>
        <w:rFonts w:hint="default"/>
        <w:lang w:val="en-us" w:eastAsia="en-us" w:bidi="en-us"/>
      </w:rPr>
    </w:lvl>
    <w:lvl w:ilvl="4">
      <w:start w:val="0"/>
      <w:numFmt w:val="bullet"/>
      <w:lvlText w:val="•"/>
      <w:lvlJc w:val="left"/>
      <w:pPr>
        <w:ind w:left="5076" w:hanging="449"/>
      </w:pPr>
      <w:rPr>
        <w:rFonts w:hint="default"/>
        <w:lang w:val="en-us" w:eastAsia="en-us" w:bidi="en-us"/>
      </w:rPr>
    </w:lvl>
    <w:lvl w:ilvl="5">
      <w:start w:val="0"/>
      <w:numFmt w:val="bullet"/>
      <w:lvlText w:val="•"/>
      <w:lvlJc w:val="left"/>
      <w:pPr>
        <w:ind w:left="5870" w:hanging="449"/>
      </w:pPr>
      <w:rPr>
        <w:rFonts w:hint="default"/>
        <w:lang w:val="en-us" w:eastAsia="en-us" w:bidi="en-us"/>
      </w:rPr>
    </w:lvl>
    <w:lvl w:ilvl="6">
      <w:start w:val="0"/>
      <w:numFmt w:val="bullet"/>
      <w:lvlText w:val="•"/>
      <w:lvlJc w:val="left"/>
      <w:pPr>
        <w:ind w:left="6664" w:hanging="449"/>
      </w:pPr>
      <w:rPr>
        <w:rFonts w:hint="default"/>
        <w:lang w:val="en-us" w:eastAsia="en-us" w:bidi="en-us"/>
      </w:rPr>
    </w:lvl>
    <w:lvl w:ilvl="7">
      <w:start w:val="0"/>
      <w:numFmt w:val="bullet"/>
      <w:lvlText w:val="•"/>
      <w:lvlJc w:val="left"/>
      <w:pPr>
        <w:ind w:left="7458" w:hanging="449"/>
      </w:pPr>
      <w:rPr>
        <w:rFonts w:hint="default"/>
        <w:lang w:val="en-us" w:eastAsia="en-us" w:bidi="en-us"/>
      </w:rPr>
    </w:lvl>
    <w:lvl w:ilvl="8">
      <w:start w:val="0"/>
      <w:numFmt w:val="bullet"/>
      <w:lvlText w:val="•"/>
      <w:lvlJc w:val="left"/>
      <w:pPr>
        <w:ind w:left="8252" w:hanging="449"/>
      </w:pPr>
      <w:rPr>
        <w:rFonts w:hint="default"/>
        <w:lang w:val="en-us" w:eastAsia="en-us" w:bidi="en-us"/>
      </w:rPr>
    </w:lvl>
  </w:abstractNum>
  <w:abstractNum w:abstractNumId="5">
    <w:multiLevelType w:val="hybridMultilevel"/>
    <w:lvl w:ilvl="0">
      <w:start w:val="10"/>
      <w:numFmt w:val="decimal"/>
      <w:lvlText w:val="%1."/>
      <w:lvlJc w:val="left"/>
      <w:pPr>
        <w:ind w:left="1580" w:hanging="360"/>
        <w:jc w:val="right"/>
      </w:pPr>
      <w:rPr>
        <w:rFonts w:hint="default" w:ascii="Times New Roman" w:hAnsi="Times New Roman" w:eastAsia="Times New Roman" w:cs="Times New Roman"/>
        <w:b/>
        <w:bCs/>
        <w:spacing w:val="-2"/>
        <w:w w:val="99"/>
        <w:sz w:val="24"/>
        <w:szCs w:val="24"/>
        <w:lang w:val="en-us" w:eastAsia="en-us" w:bidi="en-us"/>
      </w:rPr>
    </w:lvl>
    <w:lvl w:ilvl="1">
      <w:start w:val="0"/>
      <w:numFmt w:val="bullet"/>
      <w:lvlText w:val="•"/>
      <w:lvlJc w:val="left"/>
      <w:pPr>
        <w:ind w:left="240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058" w:hanging="360"/>
      </w:pPr>
      <w:rPr>
        <w:rFonts w:hint="default"/>
        <w:lang w:val="en-us" w:eastAsia="en-us" w:bidi="en-us"/>
      </w:rPr>
    </w:lvl>
    <w:lvl w:ilvl="4">
      <w:start w:val="0"/>
      <w:numFmt w:val="bullet"/>
      <w:lvlText w:val="•"/>
      <w:lvlJc w:val="left"/>
      <w:pPr>
        <w:ind w:left="4884" w:hanging="360"/>
      </w:pPr>
      <w:rPr>
        <w:rFonts w:hint="default"/>
        <w:lang w:val="en-us" w:eastAsia="en-us" w:bidi="en-us"/>
      </w:rPr>
    </w:lvl>
    <w:lvl w:ilvl="5">
      <w:start w:val="0"/>
      <w:numFmt w:val="bullet"/>
      <w:lvlText w:val="•"/>
      <w:lvlJc w:val="left"/>
      <w:pPr>
        <w:ind w:left="5710" w:hanging="360"/>
      </w:pPr>
      <w:rPr>
        <w:rFonts w:hint="default"/>
        <w:lang w:val="en-us" w:eastAsia="en-us" w:bidi="en-us"/>
      </w:rPr>
    </w:lvl>
    <w:lvl w:ilvl="6">
      <w:start w:val="0"/>
      <w:numFmt w:val="bullet"/>
      <w:lvlText w:val="•"/>
      <w:lvlJc w:val="left"/>
      <w:pPr>
        <w:ind w:left="6536" w:hanging="360"/>
      </w:pPr>
      <w:rPr>
        <w:rFonts w:hint="default"/>
        <w:lang w:val="en-us" w:eastAsia="en-us" w:bidi="en-us"/>
      </w:rPr>
    </w:lvl>
    <w:lvl w:ilvl="7">
      <w:start w:val="0"/>
      <w:numFmt w:val="bullet"/>
      <w:lvlText w:val="•"/>
      <w:lvlJc w:val="left"/>
      <w:pPr>
        <w:ind w:left="7362" w:hanging="360"/>
      </w:pPr>
      <w:rPr>
        <w:rFonts w:hint="default"/>
        <w:lang w:val="en-us" w:eastAsia="en-us" w:bidi="en-us"/>
      </w:rPr>
    </w:lvl>
    <w:lvl w:ilvl="8">
      <w:start w:val="0"/>
      <w:numFmt w:val="bullet"/>
      <w:lvlText w:val="•"/>
      <w:lvlJc w:val="left"/>
      <w:pPr>
        <w:ind w:left="8188" w:hanging="360"/>
      </w:pPr>
      <w:rPr>
        <w:rFonts w:hint="default"/>
        <w:lang w:val="en-us" w:eastAsia="en-us" w:bidi="en-us"/>
      </w:rPr>
    </w:lvl>
  </w:abstractNum>
  <w:abstractNum w:abstractNumId="4">
    <w:multiLevelType w:val="hybridMultilevel"/>
    <w:lvl w:ilvl="0">
      <w:start w:val="1"/>
      <w:numFmt w:val="lowerLetter"/>
      <w:lvlText w:val="%1."/>
      <w:lvlJc w:val="left"/>
      <w:pPr>
        <w:ind w:left="591" w:hanging="360"/>
        <w:jc w:val="left"/>
      </w:pPr>
      <w:rPr>
        <w:rFonts w:hint="default" w:ascii="Times New Roman" w:hAnsi="Times New Roman" w:eastAsia="Times New Roman" w:cs="Times New Roman"/>
        <w:b/>
        <w:bCs/>
        <w:spacing w:val="-2"/>
        <w:w w:val="100"/>
        <w:sz w:val="24"/>
        <w:szCs w:val="24"/>
        <w:lang w:val="en-us" w:eastAsia="en-us" w:bidi="en-us"/>
      </w:rPr>
    </w:lvl>
    <w:lvl w:ilvl="1">
      <w:start w:val="0"/>
      <w:numFmt w:val="bullet"/>
      <w:lvlText w:val="•"/>
      <w:lvlJc w:val="left"/>
      <w:pPr>
        <w:ind w:left="152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37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144" w:hanging="360"/>
      </w:pPr>
      <w:rPr>
        <w:rFonts w:hint="default"/>
        <w:lang w:val="en-us" w:eastAsia="en-us" w:bidi="en-us"/>
      </w:rPr>
    </w:lvl>
    <w:lvl w:ilvl="7">
      <w:start w:val="0"/>
      <w:numFmt w:val="bullet"/>
      <w:lvlText w:val="•"/>
      <w:lvlJc w:val="left"/>
      <w:pPr>
        <w:ind w:left="7068" w:hanging="360"/>
      </w:pPr>
      <w:rPr>
        <w:rFonts w:hint="default"/>
        <w:lang w:val="en-us" w:eastAsia="en-us" w:bidi="en-us"/>
      </w:rPr>
    </w:lvl>
    <w:lvl w:ilvl="8">
      <w:start w:val="0"/>
      <w:numFmt w:val="bullet"/>
      <w:lvlText w:val="•"/>
      <w:lvlJc w:val="left"/>
      <w:pPr>
        <w:ind w:left="7992" w:hanging="360"/>
      </w:pPr>
      <w:rPr>
        <w:rFonts w:hint="default"/>
        <w:lang w:val="en-us" w:eastAsia="en-us" w:bidi="en-us"/>
      </w:rPr>
    </w:lvl>
  </w:abstractNum>
  <w:abstractNum w:abstractNumId="3">
    <w:multiLevelType w:val="hybridMultilevel"/>
    <w:lvl w:ilvl="0">
      <w:start w:val="1"/>
      <w:numFmt w:val="upperLetter"/>
      <w:lvlText w:val="%1."/>
      <w:lvlJc w:val="left"/>
      <w:pPr>
        <w:ind w:left="591" w:hanging="360"/>
        <w:jc w:val="left"/>
      </w:pPr>
      <w:rPr>
        <w:rFonts w:hint="default" w:ascii="Times New Roman" w:hAnsi="Times New Roman" w:eastAsia="Times New Roman" w:cs="Times New Roman"/>
        <w:spacing w:val="-2"/>
        <w:w w:val="100"/>
        <w:sz w:val="22"/>
        <w:szCs w:val="22"/>
        <w:lang w:val="en-us" w:eastAsia="en-us" w:bidi="en-us"/>
      </w:rPr>
    </w:lvl>
    <w:lvl w:ilvl="1">
      <w:start w:val="0"/>
      <w:numFmt w:val="bullet"/>
      <w:lvlText w:val="•"/>
      <w:lvlJc w:val="left"/>
      <w:pPr>
        <w:ind w:left="152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37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144" w:hanging="360"/>
      </w:pPr>
      <w:rPr>
        <w:rFonts w:hint="default"/>
        <w:lang w:val="en-us" w:eastAsia="en-us" w:bidi="en-us"/>
      </w:rPr>
    </w:lvl>
    <w:lvl w:ilvl="7">
      <w:start w:val="0"/>
      <w:numFmt w:val="bullet"/>
      <w:lvlText w:val="•"/>
      <w:lvlJc w:val="left"/>
      <w:pPr>
        <w:ind w:left="7068" w:hanging="360"/>
      </w:pPr>
      <w:rPr>
        <w:rFonts w:hint="default"/>
        <w:lang w:val="en-us" w:eastAsia="en-us" w:bidi="en-us"/>
      </w:rPr>
    </w:lvl>
    <w:lvl w:ilvl="8">
      <w:start w:val="0"/>
      <w:numFmt w:val="bullet"/>
      <w:lvlText w:val="•"/>
      <w:lvlJc w:val="left"/>
      <w:pPr>
        <w:ind w:left="7992" w:hanging="360"/>
      </w:pPr>
      <w:rPr>
        <w:rFonts w:hint="default"/>
        <w:lang w:val="en-us" w:eastAsia="en-us" w:bidi="en-us"/>
      </w:rPr>
    </w:lvl>
  </w:abstractNum>
  <w:abstractNum w:abstractNumId="2">
    <w:multiLevelType w:val="hybridMultilevel"/>
    <w:lvl w:ilvl="0">
      <w:start w:val="13"/>
      <w:numFmt w:val="upperLetter"/>
      <w:lvlText w:val="%1."/>
      <w:lvlJc w:val="left"/>
      <w:pPr>
        <w:ind w:left="591" w:hanging="360"/>
        <w:jc w:val="left"/>
      </w:pPr>
      <w:rPr>
        <w:rFonts w:hint="default" w:ascii="Calibri" w:hAnsi="Calibri" w:eastAsia="Calibri" w:cs="Calibri"/>
        <w:spacing w:val="-16"/>
        <w:w w:val="99"/>
        <w:sz w:val="24"/>
        <w:szCs w:val="24"/>
        <w:lang w:val="en-us" w:eastAsia="en-us" w:bidi="en-us"/>
      </w:rPr>
    </w:lvl>
    <w:lvl w:ilvl="1">
      <w:start w:val="0"/>
      <w:numFmt w:val="bullet"/>
      <w:lvlText w:val="•"/>
      <w:lvlJc w:val="left"/>
      <w:pPr>
        <w:ind w:left="152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37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144" w:hanging="360"/>
      </w:pPr>
      <w:rPr>
        <w:rFonts w:hint="default"/>
        <w:lang w:val="en-us" w:eastAsia="en-us" w:bidi="en-us"/>
      </w:rPr>
    </w:lvl>
    <w:lvl w:ilvl="7">
      <w:start w:val="0"/>
      <w:numFmt w:val="bullet"/>
      <w:lvlText w:val="•"/>
      <w:lvlJc w:val="left"/>
      <w:pPr>
        <w:ind w:left="7068" w:hanging="360"/>
      </w:pPr>
      <w:rPr>
        <w:rFonts w:hint="default"/>
        <w:lang w:val="en-us" w:eastAsia="en-us" w:bidi="en-us"/>
      </w:rPr>
    </w:lvl>
    <w:lvl w:ilvl="8">
      <w:start w:val="0"/>
      <w:numFmt w:val="bullet"/>
      <w:lvlText w:val="•"/>
      <w:lvlJc w:val="left"/>
      <w:pPr>
        <w:ind w:left="7992" w:hanging="360"/>
      </w:pPr>
      <w:rPr>
        <w:rFonts w:hint="default"/>
        <w:lang w:val="en-us" w:eastAsia="en-us" w:bidi="en-us"/>
      </w:rPr>
    </w:lvl>
  </w:abstractNum>
  <w:abstractNum w:abstractNumId="1">
    <w:multiLevelType w:val="hybridMultilevel"/>
    <w:lvl w:ilvl="0">
      <w:start w:val="1"/>
      <w:numFmt w:val="upperLetter"/>
      <w:lvlText w:val="%1."/>
      <w:lvlJc w:val="left"/>
      <w:pPr>
        <w:ind w:left="591" w:hanging="360"/>
        <w:jc w:val="left"/>
      </w:pPr>
      <w:rPr>
        <w:rFonts w:hint="default" w:ascii="Calibri" w:hAnsi="Calibri" w:eastAsia="Calibri" w:cs="Calibri"/>
        <w:spacing w:val="-3"/>
        <w:w w:val="99"/>
        <w:sz w:val="24"/>
        <w:szCs w:val="24"/>
        <w:lang w:val="en-us" w:eastAsia="en-us" w:bidi="en-us"/>
      </w:rPr>
    </w:lvl>
    <w:lvl w:ilvl="1">
      <w:start w:val="0"/>
      <w:numFmt w:val="bullet"/>
      <w:lvlText w:val="•"/>
      <w:lvlJc w:val="left"/>
      <w:pPr>
        <w:ind w:left="152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37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144" w:hanging="360"/>
      </w:pPr>
      <w:rPr>
        <w:rFonts w:hint="default"/>
        <w:lang w:val="en-us" w:eastAsia="en-us" w:bidi="en-us"/>
      </w:rPr>
    </w:lvl>
    <w:lvl w:ilvl="7">
      <w:start w:val="0"/>
      <w:numFmt w:val="bullet"/>
      <w:lvlText w:val="•"/>
      <w:lvlJc w:val="left"/>
      <w:pPr>
        <w:ind w:left="7068" w:hanging="360"/>
      </w:pPr>
      <w:rPr>
        <w:rFonts w:hint="default"/>
        <w:lang w:val="en-us" w:eastAsia="en-us" w:bidi="en-us"/>
      </w:rPr>
    </w:lvl>
    <w:lvl w:ilvl="8">
      <w:start w:val="0"/>
      <w:numFmt w:val="bullet"/>
      <w:lvlText w:val="•"/>
      <w:lvlJc w:val="left"/>
      <w:pPr>
        <w:ind w:left="7992" w:hanging="360"/>
      </w:pPr>
      <w:rPr>
        <w:rFonts w:hint="default"/>
        <w:lang w:val="en-us" w:eastAsia="en-us" w:bidi="en-us"/>
      </w:rPr>
    </w:lvl>
  </w:abstractNum>
  <w:abstractNum w:abstractNumId="0">
    <w:multiLevelType w:val="hybridMultilevel"/>
    <w:lvl w:ilvl="0">
      <w:start w:val="2"/>
      <w:numFmt w:val="decimal"/>
      <w:lvlText w:val="(%1)"/>
      <w:lvlJc w:val="left"/>
      <w:pPr>
        <w:ind w:left="478" w:hanging="339"/>
        <w:jc w:val="left"/>
      </w:pPr>
      <w:rPr>
        <w:rFonts w:hint="default" w:ascii="Times New Roman" w:hAnsi="Times New Roman" w:eastAsia="Times New Roman" w:cs="Times New Roman"/>
        <w:w w:val="99"/>
        <w:sz w:val="24"/>
        <w:szCs w:val="24"/>
        <w:lang w:val="en-us" w:eastAsia="en-us" w:bidi="en-us"/>
      </w:rPr>
    </w:lvl>
    <w:lvl w:ilvl="1">
      <w:start w:val="1"/>
      <w:numFmt w:val="decimal"/>
      <w:lvlText w:val="%2."/>
      <w:lvlJc w:val="left"/>
      <w:pPr>
        <w:ind w:left="942" w:hanging="701"/>
        <w:jc w:val="left"/>
      </w:pPr>
      <w:rPr>
        <w:rFonts w:hint="default" w:ascii="Times New Roman" w:hAnsi="Times New Roman" w:eastAsia="Times New Roman" w:cs="Times New Roman"/>
        <w:b/>
        <w:bCs/>
        <w:spacing w:val="-3"/>
        <w:w w:val="99"/>
        <w:sz w:val="24"/>
        <w:szCs w:val="24"/>
        <w:lang w:val="en-us" w:eastAsia="en-us" w:bidi="en-us"/>
      </w:rPr>
    </w:lvl>
    <w:lvl w:ilvl="2">
      <w:start w:val="1"/>
      <w:numFmt w:val="lowerLetter"/>
      <w:lvlText w:val="%3."/>
      <w:lvlJc w:val="left"/>
      <w:pPr>
        <w:ind w:left="860" w:hanging="360"/>
        <w:jc w:val="right"/>
      </w:pPr>
      <w:rPr>
        <w:rFonts w:hint="default" w:ascii="Times New Roman" w:hAnsi="Times New Roman" w:eastAsia="Times New Roman" w:cs="Times New Roman"/>
        <w:b/>
        <w:bCs/>
        <w:spacing w:val="-2"/>
        <w:w w:val="99"/>
        <w:sz w:val="24"/>
        <w:szCs w:val="24"/>
        <w:lang w:val="en-us" w:eastAsia="en-us" w:bidi="en-us"/>
      </w:rPr>
    </w:lvl>
    <w:lvl w:ilvl="3">
      <w:start w:val="0"/>
      <w:numFmt w:val="bullet"/>
      <w:lvlText w:val="•"/>
      <w:lvlJc w:val="left"/>
      <w:pPr>
        <w:ind w:left="1220" w:hanging="360"/>
      </w:pPr>
      <w:rPr>
        <w:rFonts w:hint="default"/>
        <w:lang w:val="en-us" w:eastAsia="en-us" w:bidi="en-us"/>
      </w:rPr>
    </w:lvl>
    <w:lvl w:ilvl="4">
      <w:start w:val="0"/>
      <w:numFmt w:val="bullet"/>
      <w:lvlText w:val="•"/>
      <w:lvlJc w:val="left"/>
      <w:pPr>
        <w:ind w:left="1300" w:hanging="360"/>
      </w:pPr>
      <w:rPr>
        <w:rFonts w:hint="default"/>
        <w:lang w:val="en-us" w:eastAsia="en-us" w:bidi="en-us"/>
      </w:rPr>
    </w:lvl>
    <w:lvl w:ilvl="5">
      <w:start w:val="0"/>
      <w:numFmt w:val="bullet"/>
      <w:lvlText w:val="•"/>
      <w:lvlJc w:val="left"/>
      <w:pPr>
        <w:ind w:left="2723" w:hanging="360"/>
      </w:pPr>
      <w:rPr>
        <w:rFonts w:hint="default"/>
        <w:lang w:val="en-us" w:eastAsia="en-us" w:bidi="en-us"/>
      </w:rPr>
    </w:lvl>
    <w:lvl w:ilvl="6">
      <w:start w:val="0"/>
      <w:numFmt w:val="bullet"/>
      <w:lvlText w:val="•"/>
      <w:lvlJc w:val="left"/>
      <w:pPr>
        <w:ind w:left="4146" w:hanging="360"/>
      </w:pPr>
      <w:rPr>
        <w:rFonts w:hint="default"/>
        <w:lang w:val="en-us" w:eastAsia="en-us" w:bidi="en-us"/>
      </w:rPr>
    </w:lvl>
    <w:lvl w:ilvl="7">
      <w:start w:val="0"/>
      <w:numFmt w:val="bullet"/>
      <w:lvlText w:val="•"/>
      <w:lvlJc w:val="left"/>
      <w:pPr>
        <w:ind w:left="5570" w:hanging="360"/>
      </w:pPr>
      <w:rPr>
        <w:rFonts w:hint="default"/>
        <w:lang w:val="en-us" w:eastAsia="en-us" w:bidi="en-us"/>
      </w:rPr>
    </w:lvl>
    <w:lvl w:ilvl="8">
      <w:start w:val="0"/>
      <w:numFmt w:val="bullet"/>
      <w:lvlText w:val="•"/>
      <w:lvlJc w:val="left"/>
      <w:pPr>
        <w:ind w:left="6993" w:hanging="360"/>
      </w:pPr>
      <w:rPr>
        <w:rFonts w:hint="default"/>
        <w:lang w:val="en-us" w:eastAsia="en-us" w:bidi="en-us"/>
      </w:rPr>
    </w:lvl>
  </w:abstractNum>
  <w:num w:numId="7">
    <w:abstractNumId w:val="6"/>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60" w:hanging="3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591"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mailto:jdanyliw@westhartfordha.org" TargetMode="External" Type="http://schemas.openxmlformats.org/officeDocument/2006/relationships/hyperlink"/>
<Relationship Id="rId8" Target="footer3.xml" Type="http://schemas.openxmlformats.org/officeDocument/2006/relationships/foot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