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/>
        <w:ind w:left="1610" w:right="0" w:firstLine="0"/>
        <w:jc w:val="left"/>
        <w:rPr>
          <w:b/>
          <w:sz w:val="22"/>
        </w:rPr>
      </w:pPr>
      <w:r>
        <w:rPr>
          <w:b/>
          <w:sz w:val="22"/>
        </w:rPr>
        <w:t>Sample Letter to Request Proposals from Consultants</w:t>
      </w:r>
    </w:p>
    <w:p>
      <w:pPr>
        <w:spacing w:before="1"/>
        <w:ind w:left="2409" w:right="2366" w:hanging="4"/>
        <w:jc w:val="center"/>
        <w:rPr>
          <w:sz w:val="22"/>
        </w:rPr>
      </w:pPr>
      <w:r>
        <w:rPr>
          <w:sz w:val="22"/>
        </w:rPr>
        <w:t>Lake and River Enhancement Program Indiana Department of Natural Resources Division of Fish and Wildlife</w:t>
      </w:r>
    </w:p>
    <w:p>
      <w:pPr>
        <w:pStyle w:val="BodyText"/>
        <w:spacing w:before="1"/>
        <w:rPr>
          <w:sz w:val="16"/>
        </w:rPr>
      </w:pPr>
    </w:p>
    <w:p>
      <w:pPr>
        <w:spacing w:before="93"/>
        <w:ind w:left="120" w:right="0" w:firstLine="0"/>
        <w:jc w:val="left"/>
        <w:rPr>
          <w:i/>
          <w:sz w:val="20"/>
        </w:rPr>
      </w:pPr>
      <w:r>
        <w:rPr>
          <w:i/>
          <w:sz w:val="20"/>
        </w:rPr>
        <w:t>Date</w:t>
      </w:r>
    </w:p>
    <w:p>
      <w:pPr>
        <w:pStyle w:val="BodyText"/>
        <w:spacing w:before="1"/>
        <w:rPr>
          <w:i/>
        </w:rPr>
      </w:pPr>
    </w:p>
    <w:p>
      <w:pPr>
        <w:spacing w:before="0"/>
        <w:ind w:left="120" w:right="7098" w:hanging="1"/>
        <w:jc w:val="left"/>
        <w:rPr>
          <w:i/>
          <w:sz w:val="20"/>
        </w:rPr>
      </w:pPr>
      <w:r>
        <w:rPr>
          <w:i/>
          <w:color w:val="008000"/>
          <w:w w:val="95"/>
          <w:sz w:val="20"/>
          <w:u w:val="single" w:color="008000"/>
        </w:rPr>
        <w:t>Consultant</w:t>
      </w:r>
      <w:r>
        <w:rPr>
          <w:i/>
          <w:color w:val="008000"/>
          <w:w w:val="95"/>
          <w:sz w:val="20"/>
        </w:rPr>
        <w:t> </w:t>
      </w:r>
      <w:r>
        <w:rPr>
          <w:i/>
          <w:sz w:val="20"/>
        </w:rPr>
        <w:t>Address</w:t>
      </w:r>
    </w:p>
    <w:p>
      <w:pPr>
        <w:pStyle w:val="BodyText"/>
        <w:spacing w:before="10"/>
        <w:rPr>
          <w:i/>
          <w:sz w:val="19"/>
        </w:rPr>
      </w:pPr>
    </w:p>
    <w:p>
      <w:pPr>
        <w:spacing w:before="0"/>
        <w:ind w:left="120" w:right="0" w:firstLine="0"/>
        <w:jc w:val="left"/>
        <w:rPr>
          <w:sz w:val="20"/>
        </w:rPr>
      </w:pPr>
      <w:r>
        <w:rPr>
          <w:sz w:val="20"/>
        </w:rPr>
        <w:t>Dear </w:t>
      </w:r>
      <w:r>
        <w:rPr>
          <w:i/>
          <w:color w:val="008000"/>
          <w:sz w:val="20"/>
          <w:u w:val="single" w:color="008000"/>
        </w:rPr>
        <w:t>Consultant </w:t>
      </w:r>
      <w:r>
        <w:rPr>
          <w:color w:val="008000"/>
          <w:sz w:val="20"/>
          <w:u w:val="single" w:color="008000"/>
        </w:rPr>
        <w:t>:</w:t>
      </w:r>
    </w:p>
    <w:p>
      <w:pPr>
        <w:pStyle w:val="BodyText"/>
        <w:rPr>
          <w:sz w:val="12"/>
        </w:rPr>
      </w:pPr>
    </w:p>
    <w:p>
      <w:pPr>
        <w:pStyle w:val="BodyText"/>
        <w:spacing w:before="93"/>
        <w:ind w:left="119" w:right="205"/>
        <w:jc w:val="both"/>
      </w:pPr>
      <w:r>
        <w:rPr/>
        <w:t>The </w:t>
      </w:r>
      <w:r>
        <w:rPr>
          <w:color w:val="008000"/>
        </w:rPr>
        <w:t>(</w:t>
      </w:r>
      <w:r>
        <w:rPr>
          <w:i/>
          <w:color w:val="008000"/>
          <w:u w:val="single" w:color="008000"/>
        </w:rPr>
        <w:t>local entity)</w:t>
      </w:r>
      <w:r>
        <w:rPr>
          <w:i/>
          <w:color w:val="008000"/>
        </w:rPr>
        <w:t> </w:t>
      </w:r>
      <w:r>
        <w:rPr/>
        <w:t>has been approved by the Indiana Department of Natural Resources to receive Lake and River Enhancement (LARE) funding for a </w:t>
      </w:r>
      <w:r>
        <w:rPr>
          <w:color w:val="008000"/>
        </w:rPr>
        <w:t>(</w:t>
      </w:r>
      <w:r>
        <w:rPr>
          <w:i/>
          <w:color w:val="008000"/>
          <w:u w:val="single" w:color="008000"/>
        </w:rPr>
        <w:t>type of)</w:t>
      </w:r>
      <w:r>
        <w:rPr>
          <w:i/>
          <w:color w:val="008000"/>
        </w:rPr>
        <w:t> </w:t>
      </w:r>
      <w:r>
        <w:rPr/>
        <w:t>Study for the </w:t>
      </w:r>
      <w:r>
        <w:rPr>
          <w:color w:val="008000"/>
        </w:rPr>
        <w:t>(</w:t>
      </w:r>
      <w:r>
        <w:rPr>
          <w:i/>
          <w:color w:val="008000"/>
          <w:u w:val="single" w:color="008000"/>
        </w:rPr>
        <w:t>location and name of</w:t>
      </w:r>
      <w:r>
        <w:rPr>
          <w:i/>
          <w:color w:val="008000"/>
        </w:rPr>
        <w:t> </w:t>
      </w:r>
      <w:r>
        <w:rPr>
          <w:i/>
          <w:color w:val="008000"/>
          <w:u w:val="single" w:color="008000"/>
        </w:rPr>
        <w:t>County)</w:t>
      </w:r>
      <w:r>
        <w:rPr>
          <w:i/>
          <w:color w:val="008000"/>
        </w:rPr>
        <w:t> </w:t>
      </w:r>
      <w:r>
        <w:rPr/>
        <w:t>. We are requesting proposals in order to select a consultant to conduct the study.</w:t>
      </w:r>
    </w:p>
    <w:p>
      <w:pPr>
        <w:pStyle w:val="BodyText"/>
        <w:spacing w:before="11"/>
        <w:rPr>
          <w:sz w:val="19"/>
        </w:rPr>
      </w:pPr>
    </w:p>
    <w:p>
      <w:pPr>
        <w:spacing w:line="240" w:lineRule="auto" w:before="0"/>
        <w:ind w:left="119" w:right="341" w:firstLine="0"/>
        <w:jc w:val="left"/>
        <w:rPr>
          <w:sz w:val="20"/>
        </w:rPr>
      </w:pPr>
      <w:r>
        <w:rPr>
          <w:sz w:val="20"/>
        </w:rPr>
        <w:t>If your firm is interested in submitting a proposal, please notify </w:t>
      </w:r>
      <w:r>
        <w:rPr>
          <w:color w:val="008000"/>
          <w:sz w:val="20"/>
        </w:rPr>
        <w:t>(</w:t>
      </w:r>
      <w:r>
        <w:rPr>
          <w:i/>
          <w:color w:val="008000"/>
          <w:sz w:val="20"/>
          <w:u w:val="single" w:color="008000"/>
        </w:rPr>
        <w:t>name of contact)</w:t>
      </w:r>
      <w:r>
        <w:rPr>
          <w:i/>
          <w:color w:val="008000"/>
          <w:sz w:val="20"/>
        </w:rPr>
        <w:t> </w:t>
      </w:r>
      <w:r>
        <w:rPr>
          <w:sz w:val="20"/>
        </w:rPr>
        <w:t>at </w:t>
      </w:r>
      <w:r>
        <w:rPr>
          <w:color w:val="008000"/>
          <w:sz w:val="20"/>
        </w:rPr>
        <w:t>(</w:t>
      </w:r>
      <w:r>
        <w:rPr>
          <w:i/>
          <w:color w:val="008000"/>
          <w:sz w:val="20"/>
          <w:u w:val="single" w:color="008000"/>
        </w:rPr>
        <w:t>contact</w:t>
      </w:r>
      <w:r>
        <w:rPr>
          <w:i/>
          <w:color w:val="008000"/>
          <w:sz w:val="20"/>
        </w:rPr>
        <w:t> </w:t>
      </w:r>
      <w:r>
        <w:rPr>
          <w:i/>
          <w:color w:val="008000"/>
          <w:sz w:val="20"/>
          <w:u w:val="single" w:color="008000"/>
        </w:rPr>
        <w:t>numbers)</w:t>
      </w:r>
      <w:r>
        <w:rPr>
          <w:i/>
          <w:color w:val="008000"/>
          <w:sz w:val="20"/>
        </w:rPr>
        <w:t> </w:t>
      </w:r>
      <w:r>
        <w:rPr>
          <w:sz w:val="20"/>
        </w:rPr>
        <w:t>within </w:t>
      </w:r>
      <w:r>
        <w:rPr>
          <w:color w:val="008000"/>
          <w:sz w:val="20"/>
        </w:rPr>
        <w:t>(</w:t>
      </w:r>
      <w:r>
        <w:rPr>
          <w:i/>
          <w:color w:val="008000"/>
          <w:sz w:val="20"/>
          <w:u w:val="single" w:color="008000"/>
        </w:rPr>
        <w:t>date for one week from letter posting)</w:t>
      </w:r>
      <w:r>
        <w:rPr>
          <w:color w:val="008000"/>
          <w:sz w:val="20"/>
        </w:rPr>
        <w:t>. </w:t>
      </w:r>
      <w:r>
        <w:rPr>
          <w:sz w:val="20"/>
        </w:rPr>
        <w:t>We request completed proposals by </w:t>
      </w:r>
      <w:r>
        <w:rPr>
          <w:color w:val="008000"/>
          <w:sz w:val="20"/>
        </w:rPr>
        <w:t>(</w:t>
      </w:r>
      <w:r>
        <w:rPr>
          <w:i/>
          <w:color w:val="008000"/>
          <w:sz w:val="20"/>
          <w:u w:val="single" w:color="008000"/>
        </w:rPr>
        <w:t>date for three weeks from letter posting)</w:t>
      </w:r>
      <w:r>
        <w:rPr>
          <w:sz w:val="20"/>
        </w:rPr>
        <w:t>. Please contact me if you cannot meet this timeframe and would still like to be considered for this project. An electronic copy of the proposal is acceptable, but at a minimum please send one copy of the original proposal to our address as listed above and two copies of the proposal, one of each to the following addresses::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ind w:left="120" w:right="4794" w:hanging="1"/>
      </w:pPr>
      <w:r>
        <w:rPr/>
        <w:t>Lake and River Enhancement Program IDNR Division of Fish and Wildlife</w:t>
      </w:r>
    </w:p>
    <w:p>
      <w:pPr>
        <w:pStyle w:val="BodyText"/>
        <w:spacing w:before="1"/>
        <w:ind w:left="120"/>
      </w:pPr>
      <w:r>
        <w:rPr/>
        <w:t>402 W. Washington Street, W 273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ind w:left="120" w:right="5265"/>
      </w:pPr>
      <w:r>
        <w:rPr/>
        <w:t>Lake and River Enhancement</w:t>
      </w:r>
      <w:r>
        <w:rPr>
          <w:spacing w:val="-20"/>
        </w:rPr>
        <w:t> </w:t>
      </w:r>
      <w:r>
        <w:rPr/>
        <w:t>Program IDNR Division of Fish and Wildlife 1353 South Governors</w:t>
      </w:r>
      <w:r>
        <w:rPr>
          <w:spacing w:val="-2"/>
        </w:rPr>
        <w:t> </w:t>
      </w:r>
      <w:r>
        <w:rPr/>
        <w:t>Drive</w:t>
      </w:r>
    </w:p>
    <w:p>
      <w:pPr>
        <w:pStyle w:val="BodyText"/>
        <w:spacing w:line="229" w:lineRule="exact"/>
        <w:ind w:left="120"/>
      </w:pPr>
      <w:r>
        <w:rPr/>
        <w:t>Columbia City, IN 46725</w:t>
      </w:r>
    </w:p>
    <w:p>
      <w:pPr>
        <w:pStyle w:val="BodyText"/>
        <w:spacing w:before="1"/>
      </w:pPr>
    </w:p>
    <w:p>
      <w:pPr>
        <w:pStyle w:val="BodyText"/>
        <w:ind w:left="120"/>
      </w:pPr>
      <w:r>
        <w:rPr/>
        <w:t>Enclosed you will find an outline of the proposal guidelines for the LARE program. These are also available on the LARE webpage at </w:t>
      </w:r>
      <w:hyperlink r:id="rId5">
        <w:r>
          <w:rPr>
            <w:color w:val="0000FF"/>
            <w:u w:val="single" w:color="0000FF"/>
          </w:rPr>
          <w:t>http://www.in.gov/dnr/fishwild/3302.htm</w:t>
        </w:r>
        <w:r>
          <w:rPr>
            <w:color w:val="0000FF"/>
          </w:rPr>
          <w:t> </w:t>
        </w:r>
      </w:hyperlink>
      <w:r>
        <w:rPr/>
        <w:t>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19" w:right="102"/>
      </w:pPr>
      <w:r>
        <w:rPr/>
        <w:t>If you have any questions regarding the technical requirements for the program, please feel free to contact one of the LARE Staff: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530" w:lineRule="auto" w:before="1"/>
        <w:ind w:left="119" w:right="2338" w:hanging="1"/>
      </w:pPr>
      <w:r>
        <w:rPr/>
        <w:t>Greg Biberdorf (e-mail) </w:t>
      </w:r>
      <w:hyperlink r:id="rId6">
        <w:r>
          <w:rPr>
            <w:color w:val="0000FF"/>
            <w:u w:val="single" w:color="0000FF"/>
          </w:rPr>
          <w:t>gbiberdorf@dnr.IN.gov</w:t>
        </w:r>
      </w:hyperlink>
      <w:r>
        <w:rPr>
          <w:color w:val="0000FF"/>
        </w:rPr>
        <w:t> </w:t>
      </w:r>
      <w:r>
        <w:rPr/>
        <w:t>or phone 317-233-1484 Rod Edgell (e-mail) </w:t>
      </w:r>
      <w:hyperlink r:id="rId7">
        <w:r>
          <w:rPr>
            <w:color w:val="0000FF"/>
            <w:u w:val="single" w:color="0000FF"/>
          </w:rPr>
          <w:t>redgell@dnr.IN.gov</w:t>
        </w:r>
        <w:r>
          <w:rPr>
            <w:color w:val="0000FF"/>
          </w:rPr>
          <w:t> </w:t>
        </w:r>
      </w:hyperlink>
      <w:r>
        <w:rPr/>
        <w:t>or phone 260-244-6805</w:t>
      </w:r>
    </w:p>
    <w:p>
      <w:pPr>
        <w:pStyle w:val="BodyText"/>
        <w:spacing w:before="3"/>
        <w:ind w:left="120"/>
      </w:pPr>
      <w:r>
        <w:rPr/>
        <w:t>Doug Nusbaum (e-mail) </w:t>
      </w:r>
      <w:hyperlink r:id="rId8">
        <w:r>
          <w:rPr>
            <w:color w:val="0000FF"/>
            <w:u w:val="single" w:color="0000FF"/>
          </w:rPr>
          <w:t>dnusbaum@dnr.IN.gov</w:t>
        </w:r>
        <w:r>
          <w:rPr>
            <w:color w:val="0000FF"/>
          </w:rPr>
          <w:t> </w:t>
        </w:r>
      </w:hyperlink>
      <w:r>
        <w:rPr/>
        <w:t>or phone 260-244-6805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480" w:lineRule="auto"/>
        <w:ind w:left="119" w:right="2338"/>
      </w:pPr>
      <w:r>
        <w:rPr/>
        <w:t>Ashlee Haviland (e-mail) </w:t>
      </w:r>
      <w:hyperlink r:id="rId9">
        <w:r>
          <w:rPr>
            <w:color w:val="0000FF"/>
            <w:u w:val="single" w:color="0000FF"/>
          </w:rPr>
          <w:t>ahaviland@dnr.IN.gov</w:t>
        </w:r>
        <w:r>
          <w:rPr>
            <w:color w:val="0000FF"/>
          </w:rPr>
          <w:t> </w:t>
        </w:r>
      </w:hyperlink>
      <w:r>
        <w:rPr/>
        <w:t>or phone 317-234-8348 We look forward to hearing from you.</w:t>
      </w:r>
    </w:p>
    <w:p>
      <w:pPr>
        <w:pStyle w:val="BodyText"/>
        <w:spacing w:line="230" w:lineRule="exact"/>
        <w:ind w:left="119"/>
      </w:pPr>
      <w:r>
        <w:rPr/>
        <w:t>Sincerely,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spacing w:before="1"/>
        <w:ind w:left="119"/>
      </w:pPr>
      <w:r>
        <w:rPr/>
        <w:t>Representative Project Sponsor</w:t>
      </w:r>
    </w:p>
    <w:p>
      <w:pPr>
        <w:pStyle w:val="BodyText"/>
        <w:spacing w:before="1"/>
        <w:rPr>
          <w:sz w:val="26"/>
        </w:rPr>
      </w:pPr>
    </w:p>
    <w:p>
      <w:pPr>
        <w:spacing w:before="90"/>
        <w:ind w:left="120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October 2013</w:t>
      </w:r>
    </w:p>
    <w:sectPr>
      <w:type w:val="continuous"/>
      <w:pgSz w:w="12240" w:h="15840"/>
      <w:pgMar w:top="1360" w:bottom="280" w:left="16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http://www.in.gov/dnr/fishwild/3302.htm" TargetMode="External" Type="http://schemas.openxmlformats.org/officeDocument/2006/relationships/hyperlink"/>
<Relationship Id="rId6" Target="mailto:gbiberdorf@dnr.IN.gov" TargetMode="External" Type="http://schemas.openxmlformats.org/officeDocument/2006/relationships/hyperlink"/>
<Relationship Id="rId7" Target="mailto:redgell@dnr.IN.gov" TargetMode="External" Type="http://schemas.openxmlformats.org/officeDocument/2006/relationships/hyperlink"/>
<Relationship Id="rId8" Target="mailto:dnusbaum@dnr.IN.gov" TargetMode="External" Type="http://schemas.openxmlformats.org/officeDocument/2006/relationships/hyperlink"/>
<Relationship Id="rId9" Target="mailto:ahaviland@dnr.IN.gov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