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5B1" w:rsidRDefault="006635B1" w:rsidP="006635B1">
      <w:pPr>
        <w:spacing w:line="0" w:lineRule="atLeast"/>
        <w:ind w:left="1220"/>
        <w:rPr>
          <w:rFonts w:ascii="Times New Roman" w:eastAsia="Times New Roman" w:hAnsi="Times New Roman"/>
          <w:sz w:val="24"/>
        </w:rPr>
      </w:pPr>
      <w:bookmarkStart w:id="0" w:name="_GoBack"/>
      <w:r>
        <w:rPr>
          <w:rFonts w:ascii="Times New Roman" w:eastAsia="Times New Roman" w:hAnsi="Times New Roman"/>
          <w:sz w:val="24"/>
        </w:rPr>
        <w:t>February 18, 2009</w:t>
      </w:r>
    </w:p>
    <w:p w:rsidR="006635B1" w:rsidRDefault="006635B1" w:rsidP="006635B1">
      <w:pPr>
        <w:spacing w:line="276"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sz w:val="24"/>
        </w:rPr>
      </w:pPr>
      <w:r>
        <w:rPr>
          <w:rFonts w:ascii="Times New Roman" w:eastAsia="Times New Roman" w:hAnsi="Times New Roman"/>
          <w:sz w:val="24"/>
        </w:rPr>
        <w:t>To Whom It May Concern:</w:t>
      </w:r>
    </w:p>
    <w:p w:rsidR="006635B1" w:rsidRDefault="006635B1" w:rsidP="006635B1">
      <w:pPr>
        <w:spacing w:line="276" w:lineRule="exact"/>
        <w:rPr>
          <w:rFonts w:ascii="Times New Roman" w:eastAsia="Times New Roman" w:hAnsi="Times New Roman"/>
        </w:rPr>
      </w:pPr>
    </w:p>
    <w:p w:rsidR="006635B1" w:rsidRDefault="006635B1" w:rsidP="006635B1">
      <w:pPr>
        <w:spacing w:line="245" w:lineRule="auto"/>
        <w:ind w:left="1220" w:right="300"/>
        <w:rPr>
          <w:rFonts w:ascii="Times New Roman" w:eastAsia="Times New Roman" w:hAnsi="Times New Roman"/>
          <w:sz w:val="24"/>
        </w:rPr>
      </w:pPr>
      <w:r>
        <w:rPr>
          <w:rFonts w:ascii="Times New Roman" w:eastAsia="Times New Roman" w:hAnsi="Times New Roman"/>
          <w:sz w:val="24"/>
        </w:rPr>
        <w:t xml:space="preserve">Please accept this letter as a personal and professional character reference for Mr. </w:t>
      </w:r>
      <w:r>
        <w:rPr>
          <w:rFonts w:ascii="Times New Roman" w:eastAsia="Times New Roman" w:hAnsi="Times New Roman"/>
          <w:sz w:val="24"/>
        </w:rPr>
        <w:t>Joe Moore</w:t>
      </w:r>
      <w:r>
        <w:rPr>
          <w:rFonts w:ascii="Times New Roman" w:eastAsia="Times New Roman" w:hAnsi="Times New Roman"/>
          <w:sz w:val="24"/>
        </w:rPr>
        <w:t>. While working with Joe</w:t>
      </w:r>
      <w:r>
        <w:rPr>
          <w:rFonts w:ascii="Times New Roman" w:eastAsia="Times New Roman" w:hAnsi="Times New Roman"/>
          <w:sz w:val="24"/>
        </w:rPr>
        <w:t xml:space="preserve"> </w:t>
      </w:r>
      <w:r>
        <w:rPr>
          <w:rFonts w:ascii="Times New Roman" w:eastAsia="Times New Roman" w:hAnsi="Times New Roman"/>
          <w:sz w:val="24"/>
        </w:rPr>
        <w:t>for the last 9 years, I have grown great respect for the responsibilities he has taken on and the breadth of knowledge he has gained. Joe</w:t>
      </w:r>
      <w:r>
        <w:rPr>
          <w:rFonts w:ascii="Times New Roman" w:eastAsia="Times New Roman" w:hAnsi="Times New Roman"/>
          <w:sz w:val="24"/>
        </w:rPr>
        <w:t xml:space="preserve"> </w:t>
      </w:r>
      <w:r>
        <w:rPr>
          <w:rFonts w:ascii="Times New Roman" w:eastAsia="Times New Roman" w:hAnsi="Times New Roman"/>
          <w:sz w:val="24"/>
        </w:rPr>
        <w:t>has taken on substantial professional and personal challenges and has achieved great success. I have watched Joe</w:t>
      </w:r>
      <w:r>
        <w:rPr>
          <w:rFonts w:ascii="Times New Roman" w:eastAsia="Times New Roman" w:hAnsi="Times New Roman"/>
          <w:sz w:val="24"/>
        </w:rPr>
        <w:t xml:space="preserve"> </w:t>
      </w:r>
      <w:r>
        <w:rPr>
          <w:rFonts w:ascii="Times New Roman" w:eastAsia="Times New Roman" w:hAnsi="Times New Roman"/>
          <w:sz w:val="24"/>
        </w:rPr>
        <w:t>take Intrawest to new levels of effectiveness through his technical, strategic and business insight.</w:t>
      </w:r>
    </w:p>
    <w:p w:rsidR="006635B1" w:rsidRDefault="006635B1" w:rsidP="006635B1">
      <w:pPr>
        <w:spacing w:line="239" w:lineRule="exact"/>
        <w:rPr>
          <w:rFonts w:ascii="Times New Roman" w:eastAsia="Times New Roman" w:hAnsi="Times New Roman"/>
        </w:rPr>
      </w:pPr>
    </w:p>
    <w:p w:rsidR="006635B1" w:rsidRDefault="006635B1" w:rsidP="006635B1">
      <w:pPr>
        <w:spacing w:line="251" w:lineRule="auto"/>
        <w:ind w:left="1220" w:right="300"/>
        <w:rPr>
          <w:rFonts w:ascii="Times New Roman" w:eastAsia="Times New Roman" w:hAnsi="Times New Roman"/>
          <w:sz w:val="24"/>
        </w:rPr>
      </w:pPr>
      <w:r>
        <w:rPr>
          <w:rFonts w:ascii="Times New Roman" w:eastAsia="Times New Roman" w:hAnsi="Times New Roman"/>
          <w:sz w:val="24"/>
        </w:rPr>
        <w:t>Over the last 9 years Joe</w:t>
      </w:r>
      <w:r>
        <w:rPr>
          <w:rFonts w:ascii="Times New Roman" w:eastAsia="Times New Roman" w:hAnsi="Times New Roman"/>
          <w:sz w:val="24"/>
        </w:rPr>
        <w:t xml:space="preserve"> </w:t>
      </w:r>
      <w:r>
        <w:rPr>
          <w:rFonts w:ascii="Times New Roman" w:eastAsia="Times New Roman" w:hAnsi="Times New Roman"/>
          <w:sz w:val="24"/>
        </w:rPr>
        <w:t xml:space="preserve">successfully led various </w:t>
      </w:r>
      <w:proofErr w:type="gramStart"/>
      <w:r>
        <w:rPr>
          <w:rFonts w:ascii="Times New Roman" w:eastAsia="Times New Roman" w:hAnsi="Times New Roman"/>
          <w:sz w:val="24"/>
        </w:rPr>
        <w:t>Intrawest</w:t>
      </w:r>
      <w:proofErr w:type="gramEnd"/>
      <w:r>
        <w:rPr>
          <w:rFonts w:ascii="Times New Roman" w:eastAsia="Times New Roman" w:hAnsi="Times New Roman"/>
          <w:sz w:val="24"/>
        </w:rPr>
        <w:t xml:space="preserve"> business areas, always showing a great balance of leadership, technical skills, process improvement and business acumen. Joe’s sharp eye for talent and ability to assemble this talent into a high performing team is indicative of his strong leadership skills.</w:t>
      </w:r>
    </w:p>
    <w:p w:rsidR="006635B1" w:rsidRDefault="006635B1" w:rsidP="006635B1">
      <w:pPr>
        <w:spacing w:line="228" w:lineRule="exact"/>
        <w:rPr>
          <w:rFonts w:ascii="Times New Roman" w:eastAsia="Times New Roman" w:hAnsi="Times New Roman"/>
        </w:rPr>
      </w:pPr>
    </w:p>
    <w:p w:rsidR="006635B1" w:rsidRDefault="006635B1" w:rsidP="006635B1">
      <w:pPr>
        <w:spacing w:line="247" w:lineRule="auto"/>
        <w:ind w:left="1220" w:right="180"/>
        <w:rPr>
          <w:rFonts w:ascii="Times New Roman" w:eastAsia="Times New Roman" w:hAnsi="Times New Roman"/>
          <w:sz w:val="24"/>
        </w:rPr>
      </w:pPr>
      <w:r>
        <w:rPr>
          <w:rFonts w:ascii="Times New Roman" w:eastAsia="Times New Roman" w:hAnsi="Times New Roman"/>
          <w:sz w:val="24"/>
        </w:rPr>
        <w:t>Joe’s has an envious list of professional and personal accomplishments. Joe’s achievement of Six Sigma Black Belt status empowers him with skills that have greatly benefited Intrawest and would be of tremendous value to any organization. On a personal level, Joe</w:t>
      </w:r>
      <w:r>
        <w:rPr>
          <w:rFonts w:ascii="Times New Roman" w:eastAsia="Times New Roman" w:hAnsi="Times New Roman"/>
          <w:sz w:val="24"/>
        </w:rPr>
        <w:t xml:space="preserve"> </w:t>
      </w:r>
      <w:r>
        <w:rPr>
          <w:rFonts w:ascii="Times New Roman" w:eastAsia="Times New Roman" w:hAnsi="Times New Roman"/>
          <w:sz w:val="24"/>
        </w:rPr>
        <w:t>recently completed an Ironman competition. While a great personal achievement, it speaks to Joe’s commitment, diligence, tenacity and competitive drive.</w:t>
      </w:r>
    </w:p>
    <w:p w:rsidR="006635B1" w:rsidRDefault="006635B1" w:rsidP="006635B1">
      <w:pPr>
        <w:spacing w:line="236" w:lineRule="exact"/>
        <w:rPr>
          <w:rFonts w:ascii="Times New Roman" w:eastAsia="Times New Roman" w:hAnsi="Times New Roman"/>
        </w:rPr>
      </w:pPr>
    </w:p>
    <w:p w:rsidR="006635B1" w:rsidRDefault="006635B1" w:rsidP="006635B1">
      <w:pPr>
        <w:spacing w:line="269" w:lineRule="auto"/>
        <w:ind w:left="1220" w:right="320"/>
        <w:rPr>
          <w:rFonts w:ascii="Times New Roman" w:eastAsia="Times New Roman" w:hAnsi="Times New Roman"/>
          <w:sz w:val="24"/>
        </w:rPr>
      </w:pPr>
      <w:r>
        <w:rPr>
          <w:rFonts w:ascii="Times New Roman" w:eastAsia="Times New Roman" w:hAnsi="Times New Roman"/>
          <w:sz w:val="24"/>
        </w:rPr>
        <w:t>Joe</w:t>
      </w:r>
      <w:r>
        <w:rPr>
          <w:rFonts w:ascii="Times New Roman" w:eastAsia="Times New Roman" w:hAnsi="Times New Roman"/>
          <w:sz w:val="24"/>
        </w:rPr>
        <w:t xml:space="preserve"> </w:t>
      </w:r>
      <w:r>
        <w:rPr>
          <w:rFonts w:ascii="Times New Roman" w:eastAsia="Times New Roman" w:hAnsi="Times New Roman"/>
          <w:sz w:val="24"/>
        </w:rPr>
        <w:t>is truly a quality individual with a tremendous work ethic and a passion for quality and excellence.</w:t>
      </w:r>
    </w:p>
    <w:p w:rsidR="006635B1" w:rsidRDefault="006635B1" w:rsidP="006635B1">
      <w:pPr>
        <w:spacing w:line="207" w:lineRule="exact"/>
        <w:rPr>
          <w:rFonts w:ascii="Times New Roman" w:eastAsia="Times New Roman" w:hAnsi="Times New Roman"/>
        </w:rPr>
      </w:pPr>
    </w:p>
    <w:p w:rsidR="006635B1" w:rsidRDefault="006635B1" w:rsidP="006635B1">
      <w:pPr>
        <w:spacing w:line="273" w:lineRule="auto"/>
        <w:ind w:left="1220" w:right="560"/>
        <w:rPr>
          <w:rFonts w:ascii="Times New Roman" w:eastAsia="Times New Roman" w:hAnsi="Times New Roman"/>
          <w:sz w:val="24"/>
        </w:rPr>
      </w:pPr>
      <w:r>
        <w:rPr>
          <w:rFonts w:ascii="Times New Roman" w:eastAsia="Times New Roman" w:hAnsi="Times New Roman"/>
          <w:sz w:val="24"/>
        </w:rPr>
        <w:t>If I can provide further information please do not hesitate to contact me personally at 604-328-0733.</w:t>
      </w:r>
    </w:p>
    <w:p w:rsidR="006635B1" w:rsidRDefault="006635B1" w:rsidP="006635B1">
      <w:pPr>
        <w:spacing w:line="203"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sz w:val="24"/>
        </w:rPr>
      </w:pPr>
      <w:r>
        <w:rPr>
          <w:rFonts w:ascii="Times New Roman" w:eastAsia="Times New Roman" w:hAnsi="Times New Roman"/>
          <w:sz w:val="24"/>
        </w:rPr>
        <w:t>Sincerely,</w:t>
      </w:r>
    </w:p>
    <w:p w:rsidR="006635B1" w:rsidRDefault="006635B1" w:rsidP="006635B1">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777240</wp:posOffset>
            </wp:positionH>
            <wp:positionV relativeFrom="paragraph">
              <wp:posOffset>187325</wp:posOffset>
            </wp:positionV>
            <wp:extent cx="1195070" cy="34417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070" cy="344170"/>
                    </a:xfrm>
                    <a:prstGeom prst="rect">
                      <a:avLst/>
                    </a:prstGeom>
                    <a:noFill/>
                  </pic:spPr>
                </pic:pic>
              </a:graphicData>
            </a:graphic>
            <wp14:sizeRelH relativeFrom="page">
              <wp14:pctWidth>0</wp14:pctWidth>
            </wp14:sizeRelH>
            <wp14:sizeRelV relativeFrom="page">
              <wp14:pctHeight>0</wp14:pctHeight>
            </wp14:sizeRelV>
          </wp:anchor>
        </w:drawing>
      </w:r>
    </w:p>
    <w:p w:rsidR="006635B1" w:rsidRDefault="006635B1" w:rsidP="006635B1">
      <w:pPr>
        <w:spacing w:line="200" w:lineRule="exact"/>
        <w:rPr>
          <w:rFonts w:ascii="Times New Roman" w:eastAsia="Times New Roman" w:hAnsi="Times New Roman"/>
        </w:rPr>
      </w:pPr>
    </w:p>
    <w:p w:rsidR="006635B1" w:rsidRDefault="006635B1" w:rsidP="006635B1">
      <w:pPr>
        <w:spacing w:line="200" w:lineRule="exact"/>
        <w:rPr>
          <w:rFonts w:ascii="Times New Roman" w:eastAsia="Times New Roman" w:hAnsi="Times New Roman"/>
        </w:rPr>
      </w:pPr>
    </w:p>
    <w:p w:rsidR="006635B1" w:rsidRDefault="006635B1" w:rsidP="006635B1">
      <w:pPr>
        <w:spacing w:line="200" w:lineRule="exact"/>
        <w:rPr>
          <w:rFonts w:ascii="Times New Roman" w:eastAsia="Times New Roman" w:hAnsi="Times New Roman"/>
        </w:rPr>
      </w:pPr>
    </w:p>
    <w:p w:rsidR="006635B1" w:rsidRDefault="006635B1" w:rsidP="006635B1">
      <w:pPr>
        <w:spacing w:line="200" w:lineRule="exact"/>
        <w:rPr>
          <w:rFonts w:ascii="Times New Roman" w:eastAsia="Times New Roman" w:hAnsi="Times New Roman"/>
        </w:rPr>
      </w:pPr>
    </w:p>
    <w:p w:rsidR="006635B1" w:rsidRDefault="006635B1" w:rsidP="006635B1">
      <w:pPr>
        <w:spacing w:line="271"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b/>
          <w:sz w:val="24"/>
        </w:rPr>
      </w:pPr>
      <w:r>
        <w:rPr>
          <w:rFonts w:ascii="Times New Roman" w:eastAsia="Times New Roman" w:hAnsi="Times New Roman"/>
          <w:b/>
          <w:sz w:val="24"/>
        </w:rPr>
        <w:t>Doug Feely</w:t>
      </w:r>
    </w:p>
    <w:p w:rsidR="006635B1" w:rsidRDefault="006635B1" w:rsidP="006635B1">
      <w:pPr>
        <w:spacing w:line="30"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color w:val="808080"/>
          <w:sz w:val="24"/>
        </w:rPr>
      </w:pPr>
      <w:r>
        <w:rPr>
          <w:rFonts w:ascii="Times New Roman" w:eastAsia="Times New Roman" w:hAnsi="Times New Roman"/>
          <w:color w:val="808080"/>
          <w:sz w:val="24"/>
        </w:rPr>
        <w:t>Chief Information Officer</w:t>
      </w:r>
    </w:p>
    <w:p w:rsidR="006635B1" w:rsidRDefault="006635B1" w:rsidP="006635B1">
      <w:pPr>
        <w:spacing w:line="255"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color w:val="808080"/>
          <w:sz w:val="24"/>
        </w:rPr>
      </w:pPr>
      <w:r>
        <w:rPr>
          <w:rFonts w:ascii="Times New Roman" w:eastAsia="Times New Roman" w:hAnsi="Times New Roman"/>
          <w:color w:val="808080"/>
          <w:sz w:val="24"/>
        </w:rPr>
        <w:t>Intrawest ULC</w:t>
      </w:r>
    </w:p>
    <w:p w:rsidR="006635B1" w:rsidRDefault="006635B1" w:rsidP="006635B1">
      <w:pPr>
        <w:spacing w:line="26"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color w:val="808080"/>
          <w:sz w:val="24"/>
        </w:rPr>
      </w:pPr>
      <w:r>
        <w:rPr>
          <w:rFonts w:ascii="Times New Roman" w:eastAsia="Times New Roman" w:hAnsi="Times New Roman"/>
          <w:color w:val="808080"/>
          <w:sz w:val="24"/>
        </w:rPr>
        <w:t>Suite 900, 900 W. Hastings St.</w:t>
      </w:r>
    </w:p>
    <w:p w:rsidR="006635B1" w:rsidRDefault="006635B1" w:rsidP="006635B1">
      <w:pPr>
        <w:spacing w:line="0" w:lineRule="atLeast"/>
        <w:ind w:left="1220"/>
        <w:rPr>
          <w:rFonts w:ascii="Times New Roman" w:eastAsia="Times New Roman" w:hAnsi="Times New Roman"/>
          <w:color w:val="808080"/>
          <w:sz w:val="24"/>
        </w:rPr>
      </w:pPr>
      <w:r>
        <w:rPr>
          <w:rFonts w:ascii="Times New Roman" w:eastAsia="Times New Roman" w:hAnsi="Times New Roman"/>
          <w:color w:val="808080"/>
          <w:sz w:val="24"/>
        </w:rPr>
        <w:t>Vancouver, BC V6C 1E5</w:t>
      </w:r>
    </w:p>
    <w:p w:rsidR="006635B1" w:rsidRDefault="006635B1" w:rsidP="006635B1">
      <w:pPr>
        <w:spacing w:line="2" w:lineRule="exact"/>
        <w:rPr>
          <w:rFonts w:ascii="Times New Roman" w:eastAsia="Times New Roman" w:hAnsi="Times New Roman"/>
        </w:rPr>
      </w:pPr>
    </w:p>
    <w:p w:rsidR="006635B1" w:rsidRDefault="006635B1" w:rsidP="006635B1">
      <w:pPr>
        <w:spacing w:line="0" w:lineRule="atLeast"/>
        <w:ind w:left="1220"/>
        <w:rPr>
          <w:rFonts w:ascii="Times New Roman" w:eastAsia="Times New Roman" w:hAnsi="Times New Roman"/>
          <w:b/>
          <w:sz w:val="24"/>
        </w:rPr>
      </w:pPr>
      <w:r>
        <w:rPr>
          <w:rFonts w:ascii="Times New Roman" w:eastAsia="Times New Roman" w:hAnsi="Times New Roman"/>
          <w:b/>
          <w:sz w:val="24"/>
        </w:rPr>
        <w:t>604-328-0733</w:t>
      </w:r>
    </w:p>
    <w:p w:rsidR="006635B1" w:rsidRDefault="006635B1" w:rsidP="006635B1">
      <w:pPr>
        <w:spacing w:line="0" w:lineRule="atLeast"/>
        <w:ind w:left="1220"/>
        <w:rPr>
          <w:rFonts w:ascii="Times New Roman" w:eastAsia="Times New Roman" w:hAnsi="Times New Roman"/>
          <w:b/>
          <w:sz w:val="24"/>
        </w:rPr>
        <w:sectPr w:rsidR="006635B1">
          <w:pgSz w:w="12240" w:h="15840"/>
          <w:pgMar w:top="1416" w:right="1440" w:bottom="0" w:left="360" w:header="0" w:footer="0" w:gutter="0"/>
          <w:cols w:space="0" w:equalWidth="0">
            <w:col w:w="10440"/>
          </w:cols>
          <w:docGrid w:linePitch="360"/>
        </w:sectPr>
      </w:pPr>
    </w:p>
    <w:p w:rsidR="006635B1" w:rsidRDefault="006635B1" w:rsidP="006635B1">
      <w:pPr>
        <w:spacing w:line="200" w:lineRule="exact"/>
        <w:rPr>
          <w:rFonts w:ascii="Times New Roman" w:eastAsia="Times New Roman" w:hAnsi="Times New Roman"/>
        </w:rPr>
      </w:pPr>
    </w:p>
    <w:p w:rsidR="006635B1" w:rsidRDefault="006635B1" w:rsidP="006635B1">
      <w:pPr>
        <w:spacing w:line="200" w:lineRule="exact"/>
        <w:rPr>
          <w:rFonts w:ascii="Times New Roman" w:eastAsia="Times New Roman" w:hAnsi="Times New Roman"/>
        </w:rPr>
      </w:pPr>
    </w:p>
    <w:bookmarkEnd w:id="0"/>
    <w:p w:rsidR="006E08AA" w:rsidRDefault="006E08AA"/>
    <w:sectPr w:rsidR="006E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B1"/>
    <w:rsid w:val="006635B1"/>
    <w:rsid w:val="006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B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B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239</Words>
  <Characters>1367</Characters>
  <DocSecurity>0</DocSecurity>
  <Lines>11</Lines>
  <Paragraphs>3</Paragraphs>
  <ScaleCrop>false</ScaleCrop>
  <Company/>
  <LinksUpToDate>false</LinksUpToDate>
  <CharactersWithSpaces>1603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