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243F60" w:themeColor="accent1" w:themeShade="7F"/>
  <w:body>
    <w:p w:rsidR="00BD5B69" w:rsidRPr="000E168A" w:rsidRDefault="00C375D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6pt;margin-top:-36.75pt;width:738.75pt;height:396.1pt;z-index:251661312;mso-width-relative:margin;mso-height-relative:margin" filled="f" stroked="f">
            <v:textbox>
              <w:txbxContent>
                <w:tbl>
                  <w:tblPr>
                    <w:tblStyle w:val="ColorfulGrid-Accent5"/>
                    <w:tblW w:w="14838" w:type="dxa"/>
                    <w:tblLayout w:type="fixed"/>
                    <w:tblLook w:val="04A0"/>
                  </w:tblPr>
                  <w:tblGrid>
                    <w:gridCol w:w="1557"/>
                    <w:gridCol w:w="1280"/>
                    <w:gridCol w:w="1363"/>
                    <w:gridCol w:w="1727"/>
                    <w:gridCol w:w="1637"/>
                    <w:gridCol w:w="1727"/>
                    <w:gridCol w:w="1818"/>
                    <w:gridCol w:w="2092"/>
                    <w:gridCol w:w="1637"/>
                  </w:tblGrid>
                  <w:tr w:rsidR="00D63478" w:rsidTr="00D63478">
                    <w:trPr>
                      <w:cnfStyle w:val="100000000000"/>
                      <w:trHeight w:val="987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813E38" w:rsidRDefault="00E61F84" w:rsidP="00813E38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Factor</w:t>
                        </w:r>
                        <w:r w:rsidR="00257F60">
                          <w:rPr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813E38" w:rsidRDefault="00E61F84" w:rsidP="00813E38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MY Business</w:t>
                        </w:r>
                      </w:p>
                    </w:tc>
                    <w:tc>
                      <w:tcPr>
                        <w:tcW w:w="1363" w:type="dxa"/>
                      </w:tcPr>
                      <w:p w:rsidR="00E61F84" w:rsidRPr="00813E38" w:rsidRDefault="00E61F84" w:rsidP="00813E38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Strengths</w:t>
                        </w:r>
                      </w:p>
                    </w:tc>
                    <w:tc>
                      <w:tcPr>
                        <w:tcW w:w="1727" w:type="dxa"/>
                      </w:tcPr>
                      <w:p w:rsidR="00E61F84" w:rsidRPr="00813E38" w:rsidRDefault="00E61F84" w:rsidP="00813E38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Weaknesses</w:t>
                        </w:r>
                      </w:p>
                    </w:tc>
                    <w:tc>
                      <w:tcPr>
                        <w:tcW w:w="1637" w:type="dxa"/>
                      </w:tcPr>
                      <w:p w:rsidR="00E61F84" w:rsidRPr="00813E38" w:rsidRDefault="008A26E7" w:rsidP="00813E38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Competitor 1</w:t>
                        </w:r>
                      </w:p>
                    </w:tc>
                    <w:tc>
                      <w:tcPr>
                        <w:tcW w:w="1727" w:type="dxa"/>
                      </w:tcPr>
                      <w:p w:rsidR="00E61F84" w:rsidRPr="00813E38" w:rsidRDefault="00DE3287" w:rsidP="00813E38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Competitor 2</w:t>
                        </w:r>
                      </w:p>
                    </w:tc>
                    <w:tc>
                      <w:tcPr>
                        <w:tcW w:w="1818" w:type="dxa"/>
                      </w:tcPr>
                      <w:p w:rsidR="00E61F84" w:rsidRPr="00813E38" w:rsidRDefault="00203C8A" w:rsidP="00813E38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Competitors 3</w:t>
                        </w:r>
                      </w:p>
                    </w:tc>
                    <w:tc>
                      <w:tcPr>
                        <w:tcW w:w="2092" w:type="dxa"/>
                      </w:tcPr>
                      <w:p w:rsidR="00E61F84" w:rsidRPr="00813E38" w:rsidRDefault="000E68C9" w:rsidP="00813E38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Importance to customers</w:t>
                        </w:r>
                      </w:p>
                    </w:tc>
                    <w:tc>
                      <w:tcPr>
                        <w:tcW w:w="1637" w:type="dxa"/>
                      </w:tcPr>
                      <w:p w:rsidR="00E61F84" w:rsidRPr="00813E38" w:rsidRDefault="000E68C9" w:rsidP="00813E38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Remarks</w:t>
                        </w:r>
                      </w:p>
                    </w:tc>
                  </w:tr>
                  <w:tr w:rsidR="00D63478" w:rsidTr="00D63478">
                    <w:trPr>
                      <w:cnfStyle w:val="000000100000"/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234691" w:rsidP="00E61F84">
                        <w:r w:rsidRPr="00E32C7E">
                          <w:t>Products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</w:tr>
                  <w:tr w:rsidR="00D63478" w:rsidTr="00D63478">
                    <w:trPr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234691" w:rsidP="00E61F84">
                        <w:r w:rsidRPr="00E32C7E">
                          <w:t>Price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</w:tr>
                  <w:tr w:rsidR="00D63478" w:rsidTr="00D63478">
                    <w:trPr>
                      <w:cnfStyle w:val="000000100000"/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234691" w:rsidP="00E61F84">
                        <w:r w:rsidRPr="00E32C7E">
                          <w:t>Quality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</w:tr>
                  <w:tr w:rsidR="00D63478" w:rsidTr="00D63478">
                    <w:trPr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0D2348" w:rsidP="00E61F84">
                        <w:r w:rsidRPr="00E32C7E">
                          <w:t>Selection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</w:tr>
                  <w:tr w:rsidR="00D63478" w:rsidTr="00D63478">
                    <w:trPr>
                      <w:cnfStyle w:val="000000100000"/>
                      <w:trHeight w:val="403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0D2348" w:rsidP="00E61F84">
                        <w:r w:rsidRPr="00E32C7E">
                          <w:t>Service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</w:tr>
                  <w:tr w:rsidR="00D63478" w:rsidTr="00D63478">
                    <w:trPr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0D2348" w:rsidP="00E61F84">
                        <w:r w:rsidRPr="00E32C7E">
                          <w:t>Reliability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</w:tr>
                  <w:tr w:rsidR="00D63478" w:rsidTr="00D63478">
                    <w:trPr>
                      <w:cnfStyle w:val="000000100000"/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5502A2" w:rsidP="00E61F84">
                        <w:r w:rsidRPr="00E32C7E">
                          <w:t>Expertise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</w:tr>
                  <w:tr w:rsidR="00D63478" w:rsidTr="00D63478">
                    <w:trPr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5502A2" w:rsidP="00E61F84">
                        <w:r w:rsidRPr="00E32C7E">
                          <w:t>Stability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</w:tr>
                  <w:tr w:rsidR="00D63478" w:rsidTr="00D63478">
                    <w:trPr>
                      <w:cnfStyle w:val="000000100000"/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5E4D14" w:rsidP="00E61F84">
                        <w:r w:rsidRPr="00E32C7E">
                          <w:t>Reputation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</w:tr>
                  <w:tr w:rsidR="00D63478" w:rsidTr="00D63478">
                    <w:trPr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810667" w:rsidP="00E61F84">
                        <w:r w:rsidRPr="00E32C7E">
                          <w:t>Location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</w:tr>
                  <w:tr w:rsidR="00D63478" w:rsidTr="00D63478">
                    <w:trPr>
                      <w:cnfStyle w:val="000000100000"/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810667" w:rsidP="00E61F84">
                        <w:r w:rsidRPr="00E32C7E">
                          <w:t>Appearance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</w:tr>
                  <w:tr w:rsidR="00D63478" w:rsidTr="00D63478">
                    <w:trPr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4B1A87" w:rsidP="00E61F84">
                        <w:r w:rsidRPr="00E32C7E">
                          <w:t>Employee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</w:tr>
                  <w:tr w:rsidR="00D63478" w:rsidTr="00D63478">
                    <w:trPr>
                      <w:cnfStyle w:val="000000100000"/>
                      <w:trHeight w:val="768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4B1A87" w:rsidP="00E61F84">
                        <w:r w:rsidRPr="00E32C7E">
                          <w:t>Company culture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</w:tr>
                  <w:tr w:rsidR="00D63478" w:rsidTr="00D63478">
                    <w:trPr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68500F" w:rsidP="00E61F84">
                        <w:r w:rsidRPr="00E32C7E">
                          <w:t>Advertisement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</w:tr>
                  <w:tr w:rsidR="00D63478" w:rsidTr="00D63478">
                    <w:trPr>
                      <w:cnfStyle w:val="000000100000"/>
                      <w:trHeight w:val="80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68500F" w:rsidP="00E61F84">
                        <w:r w:rsidRPr="00E32C7E">
                          <w:t>Market growth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</w:tr>
                </w:tbl>
                <w:p w:rsidR="00E61F84" w:rsidRPr="00E61F84" w:rsidRDefault="00E61F84" w:rsidP="00E61F84"/>
              </w:txbxContent>
            </v:textbox>
          </v:shape>
        </w:pict>
      </w:r>
    </w:p>
    <w:sectPr w:rsidR="00BD5B69" w:rsidRPr="000E168A" w:rsidSect="008F1472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487" w:rsidRDefault="00615487" w:rsidP="00A169C5">
      <w:pPr>
        <w:spacing w:after="0" w:line="240" w:lineRule="auto"/>
      </w:pPr>
      <w:r>
        <w:separator/>
      </w:r>
    </w:p>
  </w:endnote>
  <w:endnote w:type="continuationSeparator" w:id="1">
    <w:p w:rsidR="00615487" w:rsidRDefault="00615487" w:rsidP="00A1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487" w:rsidRDefault="00615487" w:rsidP="00A169C5">
      <w:pPr>
        <w:spacing w:after="0" w:line="240" w:lineRule="auto"/>
      </w:pPr>
      <w:r>
        <w:separator/>
      </w:r>
    </w:p>
  </w:footnote>
  <w:footnote w:type="continuationSeparator" w:id="1">
    <w:p w:rsidR="00615487" w:rsidRDefault="00615487" w:rsidP="00A1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CD" w:rsidRDefault="007963CD" w:rsidP="007963CD">
    <w:pPr>
      <w:pBdr>
        <w:bottom w:val="single" w:sz="4" w:space="1" w:color="auto"/>
      </w:pBdr>
      <w:jc w:val="center"/>
      <w:rPr>
        <w:rFonts w:ascii="Times New Roman" w:hAnsi="Times New Roman" w:cs="Times New Roman"/>
        <w:sz w:val="80"/>
        <w:szCs w:val="80"/>
      </w:rPr>
    </w:pPr>
    <w:r w:rsidRPr="00B95A52">
      <w:rPr>
        <w:rFonts w:ascii="Times New Roman" w:hAnsi="Times New Roman" w:cs="Times New Roman"/>
        <w:sz w:val="80"/>
        <w:szCs w:val="80"/>
      </w:rPr>
      <w:t>Competitive Analysis Template</w:t>
    </w:r>
  </w:p>
  <w:p w:rsidR="007963CD" w:rsidRPr="007963CD" w:rsidRDefault="007963CD" w:rsidP="007963CD">
    <w:pPr>
      <w:jc w:val="center"/>
      <w:rPr>
        <w:rFonts w:ascii="Times New Roman" w:hAnsi="Times New Roman" w:cs="Times New Roman"/>
        <w:sz w:val="80"/>
        <w:szCs w:val="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168A"/>
    <w:rsid w:val="000D2348"/>
    <w:rsid w:val="000E168A"/>
    <w:rsid w:val="000E68C9"/>
    <w:rsid w:val="00203C8A"/>
    <w:rsid w:val="00234691"/>
    <w:rsid w:val="00257F60"/>
    <w:rsid w:val="00484573"/>
    <w:rsid w:val="004B1A87"/>
    <w:rsid w:val="004F7276"/>
    <w:rsid w:val="005502A2"/>
    <w:rsid w:val="005E4D14"/>
    <w:rsid w:val="00615487"/>
    <w:rsid w:val="0068500F"/>
    <w:rsid w:val="007963CD"/>
    <w:rsid w:val="00810667"/>
    <w:rsid w:val="00813E38"/>
    <w:rsid w:val="00864282"/>
    <w:rsid w:val="008A26E7"/>
    <w:rsid w:val="008F1472"/>
    <w:rsid w:val="00A06C77"/>
    <w:rsid w:val="00A169C5"/>
    <w:rsid w:val="00B95A52"/>
    <w:rsid w:val="00BD5B69"/>
    <w:rsid w:val="00C375DE"/>
    <w:rsid w:val="00D63478"/>
    <w:rsid w:val="00DD5EEB"/>
    <w:rsid w:val="00DE3287"/>
    <w:rsid w:val="00E23168"/>
    <w:rsid w:val="00E32C7E"/>
    <w:rsid w:val="00E61F84"/>
    <w:rsid w:val="00F64D9B"/>
    <w:rsid w:val="00FC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60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16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69C5"/>
  </w:style>
  <w:style w:type="paragraph" w:styleId="Footer">
    <w:name w:val="footer"/>
    <w:basedOn w:val="Normal"/>
    <w:link w:val="FooterChar"/>
    <w:uiPriority w:val="99"/>
    <w:semiHidden/>
    <w:unhideWhenUsed/>
    <w:rsid w:val="00A16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69C5"/>
  </w:style>
  <w:style w:type="paragraph" w:styleId="BalloonText">
    <w:name w:val="Balloon Text"/>
    <w:basedOn w:val="Normal"/>
    <w:link w:val="BalloonTextChar"/>
    <w:uiPriority w:val="99"/>
    <w:semiHidden/>
    <w:unhideWhenUsed/>
    <w:rsid w:val="00A1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1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2">
    <w:name w:val="Colorful Grid Accent 2"/>
    <w:basedOn w:val="TableNormal"/>
    <w:uiPriority w:val="73"/>
    <w:rsid w:val="00C375D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5">
    <w:name w:val="Colorful Grid Accent 5"/>
    <w:basedOn w:val="TableNormal"/>
    <w:uiPriority w:val="73"/>
    <w:rsid w:val="00D6347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