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0.899994pt;margin-top:71.526642pt;width:152.6pt;height:42.9pt;mso-position-horizontal-relative:page;mso-position-vertical-relative:page;z-index:-37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FOR IMMEDIATE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RELEASE</w:t>
                  </w:r>
                </w:p>
                <w:p>
                  <w:pPr>
                    <w:pStyle w:val="BodyText"/>
                    <w:spacing w:before="0"/>
                    <w:ind w:left="172" w:right="11" w:firstLine="540"/>
                  </w:pPr>
                  <w:r>
                    <w:rPr/>
                    <w:t>Contact: YOUR </w:t>
                  </w:r>
                  <w:r>
                    <w:rPr>
                      <w:spacing w:val="-4"/>
                    </w:rPr>
                    <w:t>NAME </w:t>
                  </w:r>
                  <w:r>
                    <w:rPr/>
                    <w:t>TITLE &amp; PHONE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NUMBER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pt;margin-top:126.72654pt;width:426.35pt;height:29.1pt;mso-position-horizontal-relative:page;mso-position-vertical-relative:page;z-index:-3688" type="#_x0000_t202" filled="false" stroked="false">
            <v:textbox inset="0,0,0,0">
              <w:txbxContent>
                <w:p>
                  <w:pPr>
                    <w:spacing w:before="10"/>
                    <w:ind w:left="0" w:right="0" w:firstLine="0"/>
                    <w:jc w:val="center"/>
                    <w:rPr>
                      <w:b/>
                      <w:sz w:val="19"/>
                    </w:rPr>
                  </w:pPr>
                  <w:r>
                    <w:rPr>
                      <w:b/>
                      <w:sz w:val="24"/>
                    </w:rPr>
                    <w:t>S</w:t>
                  </w:r>
                  <w:r>
                    <w:rPr>
                      <w:b/>
                      <w:sz w:val="19"/>
                    </w:rPr>
                    <w:t>MITH </w:t>
                  </w:r>
                  <w:r>
                    <w:rPr>
                      <w:b/>
                      <w:sz w:val="24"/>
                    </w:rPr>
                    <w:t>&amp; J</w:t>
                  </w:r>
                  <w:r>
                    <w:rPr>
                      <w:b/>
                      <w:sz w:val="19"/>
                    </w:rPr>
                    <w:t>ONES </w:t>
                  </w:r>
                  <w:r>
                    <w:rPr>
                      <w:b/>
                      <w:sz w:val="24"/>
                    </w:rPr>
                    <w:t>M</w:t>
                  </w:r>
                  <w:r>
                    <w:rPr>
                      <w:b/>
                      <w:sz w:val="19"/>
                    </w:rPr>
                    <w:t>ANUFACTURING </w:t>
                  </w:r>
                  <w:r>
                    <w:rPr>
                      <w:b/>
                      <w:sz w:val="24"/>
                    </w:rPr>
                    <w:t>I</w:t>
                  </w:r>
                  <w:r>
                    <w:rPr>
                      <w:b/>
                      <w:sz w:val="19"/>
                    </w:rPr>
                    <w:t>NTRODUCES </w:t>
                  </w:r>
                  <w:r>
                    <w:rPr>
                      <w:b/>
                      <w:sz w:val="24"/>
                    </w:rPr>
                    <w:t>I</w:t>
                  </w:r>
                  <w:r>
                    <w:rPr>
                      <w:b/>
                      <w:sz w:val="19"/>
                    </w:rPr>
                    <w:t>NNOVATIVE </w:t>
                  </w:r>
                  <w:r>
                    <w:rPr>
                      <w:b/>
                      <w:sz w:val="24"/>
                    </w:rPr>
                    <w:t>L</w:t>
                  </w:r>
                  <w:r>
                    <w:rPr>
                      <w:b/>
                      <w:sz w:val="19"/>
                    </w:rPr>
                    <w:t>INE OF </w:t>
                  </w:r>
                  <w:r>
                    <w:rPr>
                      <w:b/>
                      <w:sz w:val="24"/>
                    </w:rPr>
                    <w:t>C</w:t>
                  </w:r>
                  <w:r>
                    <w:rPr>
                      <w:b/>
                      <w:sz w:val="19"/>
                    </w:rPr>
                    <w:t>OOKWARE AT</w:t>
                  </w:r>
                </w:p>
                <w:p>
                  <w:pPr>
                    <w:spacing w:before="0"/>
                    <w:ind w:left="0" w:right="0" w:firstLine="0"/>
                    <w:jc w:val="center"/>
                    <w:rPr>
                      <w:b/>
                      <w:sz w:val="19"/>
                    </w:rPr>
                  </w:pPr>
                  <w:r>
                    <w:rPr>
                      <w:b/>
                      <w:sz w:val="24"/>
                    </w:rPr>
                    <w:t>2019 I</w:t>
                  </w:r>
                  <w:r>
                    <w:rPr>
                      <w:b/>
                      <w:sz w:val="19"/>
                    </w:rPr>
                    <w:t>NTERNATIONAL </w:t>
                  </w:r>
                  <w:r>
                    <w:rPr>
                      <w:b/>
                      <w:sz w:val="24"/>
                    </w:rPr>
                    <w:t>H</w:t>
                  </w:r>
                  <w:r>
                    <w:rPr>
                      <w:b/>
                      <w:sz w:val="19"/>
                    </w:rPr>
                    <w:t>OME </w:t>
                  </w:r>
                  <w:r>
                    <w:rPr>
                      <w:b/>
                      <w:sz w:val="24"/>
                    </w:rPr>
                    <w:t>+ H</w:t>
                  </w:r>
                  <w:r>
                    <w:rPr>
                      <w:b/>
                      <w:sz w:val="19"/>
                    </w:rPr>
                    <w:t>OUSEWARES </w:t>
                  </w:r>
                  <w:r>
                    <w:rPr>
                      <w:b/>
                      <w:sz w:val="24"/>
                    </w:rPr>
                    <w:t>S</w:t>
                  </w:r>
                  <w:r>
                    <w:rPr>
                      <w:b/>
                      <w:sz w:val="19"/>
                    </w:rPr>
                    <w:t>HOW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68.126648pt;width:446.55pt;height:15.3pt;mso-position-horizontal-relative:page;mso-position-vertical-relative:page;z-index:-36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ROSEMONT, ILL. (March 2, 2019)—Ceramic cookware ergonomically designed for senior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195.726639pt;width:444.6pt;height:15.3pt;mso-position-horizontal-relative:page;mso-position-vertical-relative:page;z-index:-36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citizens will be unveiled by Smith &amp; Jones Manufacturing at the 2019 International Home +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223.326645pt;width:327pt;height:15.3pt;mso-position-horizontal-relative:page;mso-position-vertical-relative:page;z-index:-36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Housewares Show, March 2-5, at McCormick Place in Chicago, Ill.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pt;margin-top:250.926636pt;width:437.85pt;height:15.3pt;mso-position-horizontal-relative:page;mso-position-vertical-relative:page;z-index:-35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Called “Senior Ceramics,” the new line is made of lighter-weight material for easier lifting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278.526642pt;width:468.5pt;height:15.3pt;mso-position-horizontal-relative:page;mso-position-vertical-relative:page;z-index:-35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and features larger, padded handles, convenience grips, non-stick surface, never-get-hot lids. 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306.126648pt;width:463.55pt;height:15.3pt;mso-position-horizontal-relative:page;mso-position-vertical-relative:page;z-index:-35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cookware comes in four attractive colors and five- and eight-piece sets of smaller cooking sizes.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333.726654pt;width:420.45pt;height:15.3pt;mso-position-horizontal-relative:page;mso-position-vertical-relative:page;z-index:-35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new sizes are: 1/2-quart, 3/4-quart, 1 quart, 1-3/4-quart and 2-1/2-quart sauce pots.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pt;margin-top:361.32663pt;width:407.05pt;height:15.3pt;mso-position-horizontal-relative:page;mso-position-vertical-relative:page;z-index:-34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“We designed this line especially for our growing older population,” said Joe Smith,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388.926636pt;width:471.55pt;height:15.3pt;mso-position-horizontal-relative:page;mso-position-vertical-relative:page;z-index:-347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president. “As people get older, they can’t lift normal ceramic cookware because of its weight but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16.526642pt;width:448.05pt;height:15.3pt;mso-position-horizontal-relative:page;mso-position-vertical-relative:page;z-index:-34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still want the attractive design of ceramic. The larger handles, convenience grips on the pot’s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44.06665pt;width:457.8pt;height:15.3pt;mso-position-horizontal-relative:page;mso-position-vertical-relative:page;z-index:-34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other side and lightweight ceramic material give them easy-to-use cookware with the attractive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471.666626pt;width:80.3pt;height:15.3pt;mso-position-horizontal-relative:page;mso-position-vertical-relative:page;z-index:-34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look of ceramic.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pt;margin-top:499.266632pt;width:412.6pt;height:15.3pt;mso-position-horizontal-relative:page;mso-position-vertical-relative:page;z-index:-33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“Our new, smaller sizes also meet the needs of those who cook smaller meals or have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526.866638pt;width:195.95pt;height:15.3pt;mso-position-horizontal-relative:page;mso-position-vertical-relative:page;z-index:-33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limited storage space,” Smith explained.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pt;margin-top:554.466614pt;width:426.2pt;height:15.3pt;mso-position-horizontal-relative:page;mso-position-vertical-relative:page;z-index:-33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Smith &amp; Jones Manufacturing will be located in booth S5555 in the Dine &amp; Décor Expo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582.06665pt;width:454.4pt;height:15.3pt;mso-position-horizontal-relative:page;mso-position-vertical-relative:page;z-index:-33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in the South Building at the 2019 International Home + Housewares Show. Along with Senior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609.666626pt;width:422.6pt;height:15.3pt;mso-position-horizontal-relative:page;mso-position-vertical-relative:page;z-index:-32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Ceramics, they also will display their other lines, including “Kiddie Servers,” “Twenty-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pt;margin-top:637.266663pt;width:227.6pt;height:15.3pt;mso-position-horizontal-relative:page;mso-position-vertical-relative:page;z-index:-32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Something Tableware” and “Mid-Life Magic.”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pt;margin-top:664.866638pt;width:316.350pt;height:15.3pt;mso-position-horizontal-relative:page;mso-position-vertical-relative:page;z-index:-323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For further information contact, Victoria Jones at (555)555-5555.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260010pt;margin-top:692.466614pt;width:21.95pt;height:15.3pt;mso-position-horizontal-relative:page;mso-position-vertical-relative:page;z-index:-32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-30-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440" w:bottom="280" w:left="166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10"/>
      <w:ind w:left="20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