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852" w:rsidRPr="006C264F" w:rsidRDefault="00D60852">
      <w:pPr>
        <w:rPr>
          <w:rFonts w:ascii="Calibri" w:hAnsi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5"/>
        <w:gridCol w:w="3135"/>
        <w:gridCol w:w="4725"/>
      </w:tblGrid>
      <w:tr w:rsidR="006C264F" w:rsidRPr="006C264F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565" w:type="dxa"/>
            <w:shd w:val="clear" w:color="auto" w:fill="CCCCCC"/>
          </w:tcPr>
          <w:p w:rsidR="006C264F" w:rsidRPr="006C264F" w:rsidRDefault="006C264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PRODUCT I.D.</w:t>
            </w:r>
          </w:p>
        </w:tc>
        <w:tc>
          <w:tcPr>
            <w:tcW w:w="3135" w:type="dxa"/>
            <w:shd w:val="clear" w:color="auto" w:fill="CCCCCC"/>
          </w:tcPr>
          <w:p w:rsidR="006C264F" w:rsidRPr="006C264F" w:rsidRDefault="006C264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PRODUCT SPECIFICATION NO.</w:t>
            </w:r>
          </w:p>
        </w:tc>
        <w:tc>
          <w:tcPr>
            <w:tcW w:w="4725" w:type="dxa"/>
            <w:shd w:val="clear" w:color="auto" w:fill="CCCCCC"/>
          </w:tcPr>
          <w:p w:rsidR="006C264F" w:rsidRPr="006C264F" w:rsidRDefault="006C264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PRODUCT SPECIFICATION RECORD SHEET NO.</w:t>
            </w:r>
          </w:p>
        </w:tc>
      </w:tr>
      <w:tr w:rsidR="006C264F" w:rsidRPr="006C264F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565" w:type="dxa"/>
          </w:tcPr>
          <w:p w:rsidR="006C264F" w:rsidRPr="006C264F" w:rsidRDefault="006C264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35" w:type="dxa"/>
          </w:tcPr>
          <w:p w:rsidR="006C264F" w:rsidRPr="006C264F" w:rsidRDefault="006C264F">
            <w:pPr>
              <w:rPr>
                <w:rFonts w:ascii="Calibri" w:hAnsi="Calibr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725" w:type="dxa"/>
          </w:tcPr>
          <w:p w:rsidR="006C264F" w:rsidRDefault="006C264F">
            <w:pPr>
              <w:rPr>
                <w:rFonts w:ascii="Calibri" w:hAnsi="Calibri"/>
                <w:sz w:val="20"/>
                <w:szCs w:val="20"/>
              </w:rPr>
            </w:pPr>
          </w:p>
          <w:p w:rsidR="006C264F" w:rsidRPr="006C264F" w:rsidRDefault="006C264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6C264F" w:rsidRDefault="006C264F">
      <w:pPr>
        <w:rPr>
          <w:rFonts w:ascii="Calibri" w:hAnsi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5"/>
      </w:tblGrid>
      <w:tr w:rsidR="006C264F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0425" w:type="dxa"/>
            <w:shd w:val="clear" w:color="auto" w:fill="CCCCCC"/>
          </w:tcPr>
          <w:p w:rsidR="006C264F" w:rsidRDefault="006C264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PRODUCT</w:t>
            </w:r>
          </w:p>
        </w:tc>
      </w:tr>
      <w:tr w:rsidR="006C264F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0425" w:type="dxa"/>
          </w:tcPr>
          <w:p w:rsidR="006C264F" w:rsidRDefault="006C264F">
            <w:pPr>
              <w:rPr>
                <w:rFonts w:ascii="Calibri" w:hAnsi="Calibri"/>
                <w:sz w:val="20"/>
                <w:szCs w:val="20"/>
              </w:rPr>
            </w:pPr>
          </w:p>
          <w:p w:rsidR="006C264F" w:rsidRDefault="006C264F">
            <w:pPr>
              <w:rPr>
                <w:rFonts w:ascii="Calibri" w:hAnsi="Calibri"/>
                <w:sz w:val="20"/>
                <w:szCs w:val="20"/>
              </w:rPr>
            </w:pPr>
          </w:p>
          <w:p w:rsidR="006C264F" w:rsidRDefault="006C264F">
            <w:pPr>
              <w:rPr>
                <w:rFonts w:ascii="Calibri" w:hAnsi="Calibri"/>
                <w:sz w:val="20"/>
                <w:szCs w:val="20"/>
              </w:rPr>
            </w:pPr>
          </w:p>
          <w:p w:rsidR="006C264F" w:rsidRDefault="006C264F">
            <w:pPr>
              <w:rPr>
                <w:rFonts w:ascii="Calibri" w:hAnsi="Calibri"/>
                <w:sz w:val="20"/>
                <w:szCs w:val="20"/>
              </w:rPr>
            </w:pPr>
          </w:p>
          <w:p w:rsidR="006C264F" w:rsidRDefault="006C264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6C264F" w:rsidRDefault="006C264F">
      <w:pPr>
        <w:rPr>
          <w:rFonts w:ascii="Calibri" w:hAnsi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65"/>
        <w:gridCol w:w="6660"/>
      </w:tblGrid>
      <w:tr w:rsidR="006C264F" w:rsidRPr="006C264F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765" w:type="dxa"/>
            <w:shd w:val="clear" w:color="auto" w:fill="CCCCCC"/>
            <w:vAlign w:val="center"/>
          </w:tcPr>
          <w:p w:rsidR="006C264F" w:rsidRPr="006C264F" w:rsidRDefault="006C264F" w:rsidP="006C264F">
            <w:pPr>
              <w:jc w:val="center"/>
              <w:rPr>
                <w:rFonts w:ascii="Calibri" w:hAnsi="Calibri"/>
                <w:szCs w:val="20"/>
              </w:rPr>
            </w:pPr>
            <w:r w:rsidRPr="006C264F">
              <w:rPr>
                <w:rFonts w:ascii="Calibri" w:hAnsi="Calibri"/>
                <w:szCs w:val="20"/>
              </w:rPr>
              <w:t>PRODUCT CHARACTERISTICS</w:t>
            </w:r>
          </w:p>
        </w:tc>
        <w:tc>
          <w:tcPr>
            <w:tcW w:w="6660" w:type="dxa"/>
            <w:shd w:val="clear" w:color="auto" w:fill="CCCCCC"/>
            <w:vAlign w:val="center"/>
          </w:tcPr>
          <w:p w:rsidR="006C264F" w:rsidRPr="006C264F" w:rsidRDefault="006C264F" w:rsidP="006C264F">
            <w:pPr>
              <w:jc w:val="center"/>
              <w:rPr>
                <w:rFonts w:ascii="Calibri" w:hAnsi="Calibri"/>
                <w:szCs w:val="20"/>
              </w:rPr>
            </w:pPr>
            <w:r w:rsidRPr="006C264F">
              <w:rPr>
                <w:rFonts w:ascii="Calibri" w:hAnsi="Calibri"/>
                <w:szCs w:val="20"/>
              </w:rPr>
              <w:t>SPECIFICATIONS / CHARACTERISTICS DESCRIPTIONS</w:t>
            </w:r>
          </w:p>
        </w:tc>
      </w:tr>
      <w:tr w:rsidR="006C264F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3765" w:type="dxa"/>
            <w:vAlign w:val="center"/>
          </w:tcPr>
          <w:p w:rsidR="006C264F" w:rsidRDefault="006C264F" w:rsidP="006C264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STANDARD REFERENCE</w:t>
            </w:r>
          </w:p>
        </w:tc>
        <w:tc>
          <w:tcPr>
            <w:tcW w:w="6660" w:type="dxa"/>
            <w:vAlign w:val="center"/>
          </w:tcPr>
          <w:p w:rsidR="006C264F" w:rsidRDefault="006C264F" w:rsidP="006C264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C264F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3765" w:type="dxa"/>
            <w:vAlign w:val="center"/>
          </w:tcPr>
          <w:p w:rsidR="006C264F" w:rsidRDefault="006C264F" w:rsidP="006C264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PRODUCT / MATERIAL COMPOSION</w:t>
            </w:r>
          </w:p>
        </w:tc>
        <w:tc>
          <w:tcPr>
            <w:tcW w:w="6660" w:type="dxa"/>
            <w:vAlign w:val="center"/>
          </w:tcPr>
          <w:p w:rsidR="006C264F" w:rsidRDefault="006C264F" w:rsidP="006C264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C264F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3765" w:type="dxa"/>
            <w:vAlign w:val="center"/>
          </w:tcPr>
          <w:p w:rsidR="006C264F" w:rsidRDefault="006C264F" w:rsidP="006C264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MECHANICAL / PHYSICAL CHARACTERISTICS</w:t>
            </w:r>
          </w:p>
        </w:tc>
        <w:tc>
          <w:tcPr>
            <w:tcW w:w="6660" w:type="dxa"/>
            <w:vAlign w:val="center"/>
          </w:tcPr>
          <w:p w:rsidR="006C264F" w:rsidRDefault="006C264F" w:rsidP="006C264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C264F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3765" w:type="dxa"/>
            <w:vAlign w:val="center"/>
          </w:tcPr>
          <w:p w:rsidR="006C264F" w:rsidRDefault="006C264F" w:rsidP="006C264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CHEMICAL COMPOSIONS</w:t>
            </w:r>
          </w:p>
        </w:tc>
        <w:tc>
          <w:tcPr>
            <w:tcW w:w="6660" w:type="dxa"/>
            <w:vAlign w:val="center"/>
          </w:tcPr>
          <w:p w:rsidR="006C264F" w:rsidRDefault="006C264F" w:rsidP="006C264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C264F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3765" w:type="dxa"/>
            <w:vAlign w:val="center"/>
          </w:tcPr>
          <w:p w:rsidR="006C264F" w:rsidRDefault="006C264F" w:rsidP="006C264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BIOLOGICAL ( IF APPLLICABLE )</w:t>
            </w:r>
          </w:p>
        </w:tc>
        <w:tc>
          <w:tcPr>
            <w:tcW w:w="6660" w:type="dxa"/>
            <w:vAlign w:val="center"/>
          </w:tcPr>
          <w:p w:rsidR="006C264F" w:rsidRDefault="006C264F" w:rsidP="006C264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C264F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3765" w:type="dxa"/>
            <w:vAlign w:val="center"/>
          </w:tcPr>
          <w:p w:rsidR="006C264F" w:rsidRDefault="006C264F" w:rsidP="006C264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GENERAL CONDITION</w:t>
            </w:r>
          </w:p>
        </w:tc>
        <w:tc>
          <w:tcPr>
            <w:tcW w:w="6660" w:type="dxa"/>
            <w:vAlign w:val="center"/>
          </w:tcPr>
          <w:p w:rsidR="006C264F" w:rsidRDefault="006C264F" w:rsidP="006C264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C264F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3765" w:type="dxa"/>
            <w:vAlign w:val="center"/>
          </w:tcPr>
          <w:p w:rsidR="006C264F" w:rsidRDefault="006C264F" w:rsidP="006C264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APPLICATION / INDENTED USE</w:t>
            </w:r>
          </w:p>
        </w:tc>
        <w:tc>
          <w:tcPr>
            <w:tcW w:w="6660" w:type="dxa"/>
            <w:vAlign w:val="center"/>
          </w:tcPr>
          <w:p w:rsidR="006C264F" w:rsidRDefault="006C264F" w:rsidP="006C264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C264F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3765" w:type="dxa"/>
            <w:vAlign w:val="center"/>
          </w:tcPr>
          <w:p w:rsidR="006C264F" w:rsidRDefault="006C264F" w:rsidP="006C264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SAFETY REQUIREMENTS</w:t>
            </w:r>
          </w:p>
        </w:tc>
        <w:tc>
          <w:tcPr>
            <w:tcW w:w="6660" w:type="dxa"/>
            <w:vAlign w:val="center"/>
          </w:tcPr>
          <w:p w:rsidR="006C264F" w:rsidRDefault="006C264F" w:rsidP="006C264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C264F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3765" w:type="dxa"/>
            <w:vAlign w:val="center"/>
          </w:tcPr>
          <w:p w:rsidR="006C264F" w:rsidRDefault="006C264F" w:rsidP="006C264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HANDLING REQUIREMENTS</w:t>
            </w:r>
          </w:p>
        </w:tc>
        <w:tc>
          <w:tcPr>
            <w:tcW w:w="6660" w:type="dxa"/>
            <w:vAlign w:val="center"/>
          </w:tcPr>
          <w:p w:rsidR="006C264F" w:rsidRDefault="006C264F" w:rsidP="006C264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C264F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3765" w:type="dxa"/>
            <w:vAlign w:val="center"/>
          </w:tcPr>
          <w:p w:rsidR="006C264F" w:rsidRDefault="006C264F" w:rsidP="006C264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STORAGE REQUIREMENTS</w:t>
            </w:r>
          </w:p>
        </w:tc>
        <w:tc>
          <w:tcPr>
            <w:tcW w:w="6660" w:type="dxa"/>
            <w:vAlign w:val="center"/>
          </w:tcPr>
          <w:p w:rsidR="006C264F" w:rsidRDefault="006C264F" w:rsidP="006C264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C264F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3765" w:type="dxa"/>
            <w:vAlign w:val="center"/>
          </w:tcPr>
          <w:p w:rsidR="006C264F" w:rsidRDefault="006C264F" w:rsidP="006C264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BASIC PREPARATION REQUIREMENTS</w:t>
            </w:r>
          </w:p>
        </w:tc>
        <w:tc>
          <w:tcPr>
            <w:tcW w:w="6660" w:type="dxa"/>
            <w:vAlign w:val="center"/>
          </w:tcPr>
          <w:p w:rsidR="006C264F" w:rsidRDefault="006C264F" w:rsidP="006C264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C264F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3765" w:type="dxa"/>
            <w:vAlign w:val="center"/>
          </w:tcPr>
          <w:p w:rsidR="006C264F" w:rsidRDefault="006C264F" w:rsidP="006C264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USAGE – REQUIREMENTS</w:t>
            </w:r>
          </w:p>
        </w:tc>
        <w:tc>
          <w:tcPr>
            <w:tcW w:w="6660" w:type="dxa"/>
            <w:vAlign w:val="center"/>
          </w:tcPr>
          <w:p w:rsidR="006C264F" w:rsidRDefault="006C264F" w:rsidP="006C264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C264F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3765" w:type="dxa"/>
            <w:vAlign w:val="center"/>
          </w:tcPr>
          <w:p w:rsidR="006C264F" w:rsidRDefault="006C264F" w:rsidP="006C264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METHOD OF STORAGE / HANDLING / DISTRIBUTIONS</w:t>
            </w:r>
          </w:p>
        </w:tc>
        <w:tc>
          <w:tcPr>
            <w:tcW w:w="6660" w:type="dxa"/>
            <w:vAlign w:val="center"/>
          </w:tcPr>
          <w:p w:rsidR="006C264F" w:rsidRDefault="006C264F" w:rsidP="006C264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C264F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3765" w:type="dxa"/>
            <w:vAlign w:val="center"/>
          </w:tcPr>
          <w:p w:rsidR="006C264F" w:rsidRDefault="006C264F" w:rsidP="006C264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LEGAL / APPLICABILE ACTS &amp; STATUTORY / REGULATORY COMPLIANCES</w:t>
            </w:r>
          </w:p>
        </w:tc>
        <w:tc>
          <w:tcPr>
            <w:tcW w:w="6660" w:type="dxa"/>
            <w:vAlign w:val="center"/>
          </w:tcPr>
          <w:p w:rsidR="006C264F" w:rsidRDefault="006C264F" w:rsidP="006C264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C264F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3765" w:type="dxa"/>
            <w:vAlign w:val="center"/>
          </w:tcPr>
          <w:p w:rsidR="006C264F" w:rsidRDefault="006C264F" w:rsidP="006C264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SELF LIFE</w:t>
            </w:r>
          </w:p>
        </w:tc>
        <w:tc>
          <w:tcPr>
            <w:tcW w:w="6660" w:type="dxa"/>
            <w:vAlign w:val="center"/>
          </w:tcPr>
          <w:p w:rsidR="006C264F" w:rsidRDefault="006C264F" w:rsidP="006C264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6C264F" w:rsidRDefault="006C264F">
      <w:pPr>
        <w:rPr>
          <w:rFonts w:ascii="Calibri" w:hAnsi="Calibri"/>
          <w:sz w:val="20"/>
          <w:szCs w:val="20"/>
        </w:rPr>
      </w:pPr>
    </w:p>
    <w:p w:rsidR="006C264F" w:rsidRDefault="006C264F">
      <w:pPr>
        <w:rPr>
          <w:rFonts w:ascii="Calibri" w:hAnsi="Calibri"/>
          <w:sz w:val="20"/>
          <w:szCs w:val="20"/>
        </w:rPr>
      </w:pPr>
    </w:p>
    <w:p w:rsidR="006C264F" w:rsidRDefault="006C264F" w:rsidP="006C264F">
      <w:pPr>
        <w:pBdr>
          <w:bottom w:val="single" w:sz="6" w:space="1" w:color="auto"/>
        </w:pBdr>
        <w:jc w:val="center"/>
        <w:rPr>
          <w:rFonts w:ascii="Calibri" w:hAnsi="Calibri"/>
          <w:szCs w:val="20"/>
        </w:rPr>
      </w:pPr>
      <w:r w:rsidRPr="006C264F">
        <w:rPr>
          <w:rFonts w:ascii="Calibri" w:hAnsi="Calibri"/>
          <w:szCs w:val="20"/>
        </w:rPr>
        <w:t>PREPARED BY</w:t>
      </w:r>
      <w:r w:rsidRPr="006C264F">
        <w:rPr>
          <w:rFonts w:ascii="Calibri" w:hAnsi="Calibri"/>
          <w:szCs w:val="20"/>
        </w:rPr>
        <w:tab/>
      </w:r>
      <w:r w:rsidRPr="006C264F">
        <w:rPr>
          <w:rFonts w:ascii="Calibri" w:hAnsi="Calibri"/>
          <w:szCs w:val="20"/>
        </w:rPr>
        <w:tab/>
      </w:r>
      <w:r w:rsidRPr="006C264F">
        <w:rPr>
          <w:rFonts w:ascii="Calibri" w:hAnsi="Calibri"/>
          <w:szCs w:val="20"/>
        </w:rPr>
        <w:tab/>
      </w:r>
      <w:r w:rsidRPr="006C264F">
        <w:rPr>
          <w:rFonts w:ascii="Calibri" w:hAnsi="Calibri"/>
          <w:szCs w:val="20"/>
        </w:rPr>
        <w:tab/>
      </w:r>
      <w:r w:rsidRPr="006C264F">
        <w:rPr>
          <w:rFonts w:ascii="Calibri" w:hAnsi="Calibri"/>
          <w:szCs w:val="20"/>
        </w:rPr>
        <w:tab/>
      </w:r>
      <w:r w:rsidRPr="006C264F">
        <w:rPr>
          <w:rFonts w:ascii="Calibri" w:hAnsi="Calibri"/>
          <w:szCs w:val="20"/>
        </w:rPr>
        <w:tab/>
      </w:r>
      <w:r w:rsidRPr="006C264F">
        <w:rPr>
          <w:rFonts w:ascii="Calibri" w:hAnsi="Calibri"/>
          <w:szCs w:val="20"/>
        </w:rPr>
        <w:tab/>
        <w:t>APPROVED BY</w:t>
      </w:r>
    </w:p>
    <w:p w:rsidR="006C264F" w:rsidRDefault="006C264F" w:rsidP="006C264F">
      <w:pPr>
        <w:pBdr>
          <w:bottom w:val="single" w:sz="6" w:space="1" w:color="auto"/>
        </w:pBdr>
        <w:jc w:val="center"/>
        <w:rPr>
          <w:rFonts w:ascii="Calibri" w:hAnsi="Calibri"/>
          <w:szCs w:val="20"/>
        </w:rPr>
      </w:pPr>
    </w:p>
    <w:p w:rsidR="006C264F" w:rsidRPr="006C264F" w:rsidRDefault="006C264F" w:rsidP="006C264F">
      <w:pPr>
        <w:jc w:val="center"/>
        <w:rPr>
          <w:rFonts w:ascii="Calibri" w:hAnsi="Calibri"/>
          <w:szCs w:val="20"/>
        </w:rPr>
      </w:pPr>
    </w:p>
    <w:sectPr w:rsidR="006C264F" w:rsidRPr="006C264F" w:rsidSect="006C264F">
      <w:headerReference w:type="default" r:id="rId6"/>
      <w:pgSz w:w="12240" w:h="15840" w:code="1"/>
      <w:pgMar w:top="1440" w:right="954" w:bottom="900" w:left="91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3FF" w:rsidRDefault="006B43FF">
      <w:r>
        <w:separator/>
      </w:r>
    </w:p>
  </w:endnote>
  <w:endnote w:type="continuationSeparator" w:id="0">
    <w:p w:rsidR="006B43FF" w:rsidRDefault="006B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3FF" w:rsidRDefault="006B43FF">
      <w:r>
        <w:separator/>
      </w:r>
    </w:p>
  </w:footnote>
  <w:footnote w:type="continuationSeparator" w:id="0">
    <w:p w:rsidR="006B43FF" w:rsidRDefault="006B4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64F" w:rsidRPr="006C264F" w:rsidRDefault="006C264F">
    <w:pPr>
      <w:pStyle w:val="Header"/>
      <w:pBdr>
        <w:bottom w:val="single" w:sz="6" w:space="1" w:color="auto"/>
      </w:pBdr>
      <w:rPr>
        <w:rFonts w:ascii="Calibri" w:hAnsi="Calibri"/>
        <w:sz w:val="48"/>
      </w:rPr>
    </w:pPr>
    <w:r w:rsidRPr="006C264F">
      <w:rPr>
        <w:rFonts w:ascii="Calibri" w:hAnsi="Calibri"/>
        <w:sz w:val="48"/>
      </w:rPr>
      <w:t>PRODUCT SHEET</w:t>
    </w:r>
  </w:p>
  <w:p w:rsidR="006C264F" w:rsidRPr="006C264F" w:rsidRDefault="006C264F">
    <w:pPr>
      <w:pStyle w:val="Header"/>
      <w:rPr>
        <w:rFonts w:ascii="Calibri" w:hAnsi="Calibri"/>
        <w:sz w:val="20"/>
        <w:szCs w:val="20"/>
      </w:rPr>
    </w:pPr>
    <w:r w:rsidRPr="006C264F">
      <w:rPr>
        <w:rFonts w:ascii="Calibri" w:hAnsi="Calibri"/>
        <w:sz w:val="20"/>
        <w:szCs w:val="20"/>
      </w:rPr>
      <w:t>FORMAT NO.: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64F"/>
    <w:rsid w:val="00341E18"/>
    <w:rsid w:val="006B43FF"/>
    <w:rsid w:val="006C264F"/>
    <w:rsid w:val="00D60852"/>
    <w:rsid w:val="00D9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8C3333-5EC1-4F68-94D5-63AF0905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6C26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264F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97</Words>
  <Characters>553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649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