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4"/>
        <w:rPr>
          <w:rFonts w:ascii="Times New Roman"/>
          <w:sz w:val="19"/>
        </w:rPr>
      </w:pPr>
    </w:p>
    <w:p>
      <w:pPr>
        <w:spacing w:after="0"/>
        <w:rPr>
          <w:rFonts w:ascii="Times New Roman"/>
          <w:sz w:val="19"/>
        </w:rPr>
        <w:sectPr>
          <w:type w:val="continuous"/>
          <w:pgSz w:w="12240" w:h="15840"/>
          <w:pgMar w:top="1500" w:bottom="280" w:left="1720" w:right="1720"/>
        </w:sectPr>
      </w:pPr>
    </w:p>
    <w:p>
      <w:pPr>
        <w:spacing w:line="276" w:lineRule="auto" w:before="94"/>
        <w:ind w:left="548" w:right="33" w:firstLine="0"/>
        <w:jc w:val="left"/>
        <w:rPr>
          <w:sz w:val="18"/>
        </w:rPr>
      </w:pPr>
      <w:r>
        <w:rPr/>
        <w:pict>
          <v:group style="position:absolute;margin-left:147.720001pt;margin-top:-32.838135pt;width:73.95pt;height:16.1pt;mso-position-horizontal-relative:page;mso-position-vertical-relative:paragraph;z-index:1072" coordorigin="2954,-657" coordsize="1479,322">
            <v:shape style="position:absolute;left:2954;top:-657;width:1479;height:322" type="#_x0000_t75" stroked="false">
              <v:imagedata r:id="rId5" o:title=""/>
            </v:shape>
            <v:shapetype id="_x0000_t202" o:spt="202" coordsize="21600,21600" path="m,l,21600r21600,l21600,xe">
              <v:stroke joinstyle="miter"/>
              <v:path gradientshapeok="t" o:connecttype="rect"/>
            </v:shapetype>
            <v:shape style="position:absolute;left:2954;top:-657;width:1479;height:322" type="#_x0000_t202" filled="false" stroked="false">
              <v:textbox inset="0,0,0,0">
                <w:txbxContent>
                  <w:p>
                    <w:pPr>
                      <w:spacing w:before="37"/>
                      <w:ind w:left="144" w:right="0" w:firstLine="0"/>
                      <w:jc w:val="left"/>
                      <w:rPr>
                        <w:rFonts w:ascii="Arial Black"/>
                        <w:b/>
                        <w:sz w:val="20"/>
                      </w:rPr>
                    </w:pPr>
                    <w:r>
                      <w:rPr>
                        <w:rFonts w:ascii="Arial Black"/>
                        <w:b/>
                        <w:color w:val="808080"/>
                        <w:sz w:val="20"/>
                      </w:rPr>
                      <w:t>User notes</w:t>
                    </w:r>
                  </w:p>
                </w:txbxContent>
              </v:textbox>
              <w10:wrap type="none"/>
            </v:shape>
            <w10:wrap type="none"/>
          </v:group>
        </w:pict>
      </w:r>
      <w:r>
        <w:rPr/>
        <w:pict>
          <v:group style="position:absolute;margin-left:147.720001pt;margin-top:-58.278133pt;width:159.5pt;height:18pt;mso-position-horizontal-relative:page;mso-position-vertical-relative:paragraph;z-index:1120" coordorigin="2954,-1166" coordsize="3190,360">
            <v:shape style="position:absolute;left:2954;top:-1166;width:3190;height:360" type="#_x0000_t75" stroked="false">
              <v:imagedata r:id="rId6" o:title=""/>
            </v:shape>
            <v:shape style="position:absolute;left:2954;top:-1166;width:3190;height:360" type="#_x0000_t202" filled="false" stroked="false">
              <v:textbox inset="0,0,0,0">
                <w:txbxContent>
                  <w:p>
                    <w:pPr>
                      <w:spacing w:before="37"/>
                      <w:ind w:left="144" w:right="0" w:firstLine="0"/>
                      <w:jc w:val="left"/>
                      <w:rPr>
                        <w:rFonts w:ascii="Arial Black"/>
                        <w:b/>
                        <w:sz w:val="20"/>
                      </w:rPr>
                    </w:pPr>
                    <w:r>
                      <w:rPr>
                        <w:rFonts w:ascii="Arial Black"/>
                        <w:b/>
                        <w:color w:val="C00000"/>
                        <w:sz w:val="20"/>
                      </w:rPr>
                      <w:t>Template SaaS agreement</w:t>
                    </w:r>
                  </w:p>
                </w:txbxContent>
              </v:textbox>
              <w10:wrap type="none"/>
            </v:shape>
            <w10:wrap type="none"/>
          </v:group>
        </w:pict>
      </w:r>
      <w:r>
        <w:rPr/>
        <w:pict>
          <v:group style="position:absolute;margin-left:112.75pt;margin-top:-64.888138pt;width:23.35pt;height:50.9pt;mso-position-horizontal-relative:page;mso-position-vertical-relative:paragraph;z-index:1144" coordorigin="2255,-1298" coordsize="467,1018">
            <v:rect style="position:absolute;left:2255;top:-1298;width:467;height:1017" filled="true" fillcolor="#c52c3e" stroked="false">
              <v:fill type="solid"/>
            </v:rect>
            <v:shape style="position:absolute;left:2255;top:-1298;width:467;height:1018" coordorigin="2255,-1298" coordsize="467,1018" path="m2447,-1298l2428,-1298,2279,-1119,2447,-1298m2630,-1119l2480,-1298,2461,-1298,2630,-1119m2722,-345l2661,-280,2682,-280,2722,-323,2722,-345m2722,-765l2660,-699,2281,-699,2267,-684,2641,-684,2644,-682,2462,-489,2448,-489,2265,-683,2428,-489,2255,-489,2255,-474,2442,-474,2445,-471,2455,-460,2465,-471,2468,-474,2722,-474,2722,-489,2483,-489,2654,-671,2722,-599,2722,-613,2722,-620,2664,-682,2666,-684,2722,-684,2722,-699,2681,-699,2722,-750,2722,-765m2722,-1190l2656,-1119,2651,-1119,2642,-1104,2469,-899,2654,-1095,2722,-1022,2722,-1036,2673,-1095,2665,-1104,2722,-1104,2722,-1119,2677,-1119,2722,-1168,2722,-1190e" filled="true" fillcolor="#ed4a42" stroked="false">
              <v:path arrowok="t"/>
              <v:fill type="solid"/>
            </v:shape>
            <v:shape style="position:absolute;left:2255;top:-1298;width:173;height:204" type="#_x0000_t75" stroked="false">
              <v:imagedata r:id="rId7" o:title=""/>
            </v:shape>
            <v:shape style="position:absolute;left:2255;top:-1104;width:467;height:824" coordorigin="2255,-1104" coordsize="467,824" path="m2455,-460l2445,-471,2265,-280,2285,-280,2455,-460m2722,-750l2681,-699,2722,-744,2722,-750m2722,-899l2469,-899,2474,-905,2642,-1104,2454,-905,2266,-1104,2255,-1094,2439,-899,2255,-899,2255,-884,2435,-884,2260,-699,2255,-699,2255,-672,2428,-489,2265,-683,2267,-684,2454,-883,2627,-699,2648,-699,2473,-884,2722,-884,2722,-899m2722,-1044l2665,-1104,2722,-1036,2722,-1044e" filled="true" fillcolor="#ed4a42" stroked="false">
              <v:path arrowok="t"/>
              <v:fill type="solid"/>
            </v:shape>
            <v:shape style="position:absolute;left:2266;top:-1298;width:385;height:194" type="#_x0000_t75" stroked="false">
              <v:imagedata r:id="rId8" o:title=""/>
            </v:shape>
            <v:shape style="position:absolute;left:2455;top:-471;width:191;height:191" coordorigin="2455,-471" coordsize="191,191" path="m2465,-471l2455,-460,2625,-280,2646,-280,2465,-471xe" filled="true" fillcolor="#ed4a42" stroked="false">
              <v:path arrowok="t"/>
              <v:fill type="solid"/>
            </v:shape>
            <w10:wrap type="none"/>
          </v:group>
        </w:pict>
      </w:r>
      <w:r>
        <w:rPr>
          <w:sz w:val="18"/>
        </w:rPr>
        <w:t>This is a simple </w:t>
      </w:r>
      <w:r>
        <w:rPr>
          <w:i/>
          <w:sz w:val="18"/>
        </w:rPr>
        <w:t>supplier friendly </w:t>
      </w:r>
      <w:r>
        <w:rPr>
          <w:sz w:val="18"/>
        </w:rPr>
        <w:t>B2B SaaS services agreement for low value/low risk SaaS service supplies.</w:t>
      </w:r>
    </w:p>
    <w:p>
      <w:pPr>
        <w:spacing w:line="278" w:lineRule="auto" w:before="166"/>
        <w:ind w:left="548" w:right="223" w:firstLine="0"/>
        <w:jc w:val="left"/>
        <w:rPr>
          <w:sz w:val="18"/>
        </w:rPr>
      </w:pPr>
      <w:r>
        <w:rPr>
          <w:sz w:val="18"/>
        </w:rPr>
        <w:t>The terms included in the agreement are not a </w:t>
      </w:r>
      <w:r>
        <w:rPr>
          <w:i/>
          <w:sz w:val="18"/>
        </w:rPr>
        <w:t>one-size-fits-all </w:t>
      </w:r>
      <w:r>
        <w:rPr>
          <w:sz w:val="18"/>
        </w:rPr>
        <w:t>solution, and may require customisation to reflect the particular commercial arrangements that apply to your SaaS offering.</w:t>
      </w:r>
    </w:p>
    <w:p>
      <w:pPr>
        <w:spacing w:line="276" w:lineRule="auto" w:before="161"/>
        <w:ind w:left="548" w:right="-17" w:firstLine="0"/>
        <w:jc w:val="left"/>
        <w:rPr>
          <w:sz w:val="18"/>
        </w:rPr>
      </w:pPr>
      <w:r>
        <w:rPr>
          <w:sz w:val="18"/>
        </w:rPr>
        <w:t>The terms are </w:t>
      </w:r>
      <w:r>
        <w:rPr>
          <w:i/>
          <w:sz w:val="18"/>
        </w:rPr>
        <w:t>supplier friendly</w:t>
      </w:r>
      <w:r>
        <w:rPr>
          <w:sz w:val="18"/>
        </w:rPr>
        <w:t>, but they are not </w:t>
      </w:r>
      <w:r>
        <w:rPr>
          <w:i/>
          <w:sz w:val="18"/>
        </w:rPr>
        <w:t>one-sided </w:t>
      </w:r>
      <w:r>
        <w:rPr>
          <w:sz w:val="18"/>
        </w:rPr>
        <w:t>and this template should remove the need for lengthy negotiation.</w:t>
      </w:r>
    </w:p>
    <w:p>
      <w:pPr>
        <w:spacing w:line="278" w:lineRule="auto" w:before="165"/>
        <w:ind w:left="548" w:right="202" w:firstLine="0"/>
        <w:jc w:val="left"/>
        <w:rPr>
          <w:sz w:val="18"/>
        </w:rPr>
      </w:pPr>
      <w:r>
        <w:rPr>
          <w:sz w:val="18"/>
        </w:rPr>
        <w:t>If the SaaS services are complex, high value/high risk, or require additional services to be provided (that should be addressed in the SaaS agreement), you should use an agreement that addresses the risk issues for each of those circumstances.</w:t>
      </w:r>
    </w:p>
    <w:p>
      <w:pPr>
        <w:spacing w:line="276" w:lineRule="auto" w:before="163"/>
        <w:ind w:left="548" w:right="198" w:firstLine="0"/>
        <w:jc w:val="both"/>
        <w:rPr>
          <w:sz w:val="18"/>
        </w:rPr>
      </w:pPr>
      <w:r>
        <w:rPr>
          <w:sz w:val="18"/>
        </w:rPr>
        <w:t>The agreement assumes the parties will sign the agreement, rather than it being, e.g., online terms that are not negotiated.</w:t>
      </w:r>
    </w:p>
    <w:p>
      <w:pPr>
        <w:pStyle w:val="Heading1"/>
        <w:spacing w:before="109"/>
        <w:ind w:left="548" w:firstLine="0"/>
        <w:rPr>
          <w:rFonts w:ascii="Arial Black"/>
          <w:b/>
        </w:rPr>
      </w:pPr>
      <w:r>
        <w:rPr>
          <w:rFonts w:ascii="Arial Black"/>
          <w:b/>
          <w:color w:val="C00000"/>
        </w:rPr>
        <w:t>using this template</w:t>
      </w:r>
    </w:p>
    <w:p>
      <w:pPr>
        <w:spacing w:line="278" w:lineRule="auto" w:before="172"/>
        <w:ind w:left="548" w:right="13" w:firstLine="0"/>
        <w:jc w:val="left"/>
        <w:rPr>
          <w:sz w:val="18"/>
        </w:rPr>
      </w:pPr>
      <w:r>
        <w:rPr>
          <w:sz w:val="18"/>
        </w:rPr>
        <w:t>The </w:t>
      </w:r>
      <w:r>
        <w:rPr>
          <w:b/>
          <w:i/>
          <w:color w:val="C00000"/>
          <w:sz w:val="18"/>
          <w:shd w:fill="D2D2D2" w:color="auto" w:val="clear"/>
        </w:rPr>
        <w:t>User Notes</w:t>
      </w:r>
      <w:r>
        <w:rPr>
          <w:b/>
          <w:i/>
          <w:color w:val="C00000"/>
          <w:sz w:val="18"/>
        </w:rPr>
        <w:t> </w:t>
      </w:r>
      <w:r>
        <w:rPr>
          <w:sz w:val="18"/>
        </w:rPr>
        <w:t>and the statements in the footer (all marked in red) are included to assist you to prepare this document. They are for reference only.  You should delete all user notes and the statements in the footer from the final form of your document.</w:t>
      </w:r>
    </w:p>
    <w:p>
      <w:pPr>
        <w:spacing w:line="276" w:lineRule="auto" w:before="164"/>
        <w:ind w:left="548" w:right="103" w:firstLine="0"/>
        <w:jc w:val="left"/>
        <w:rPr>
          <w:sz w:val="18"/>
        </w:rPr>
      </w:pPr>
      <w:r>
        <w:rPr>
          <w:sz w:val="18"/>
        </w:rPr>
        <w:t>The use of [</w:t>
      </w:r>
      <w:r>
        <w:rPr>
          <w:i/>
          <w:sz w:val="18"/>
        </w:rPr>
        <w:t>square brackets</w:t>
      </w:r>
      <w:r>
        <w:rPr>
          <w:sz w:val="18"/>
        </w:rPr>
        <w:t>] around black text means that:</w:t>
      </w:r>
    </w:p>
    <w:p>
      <w:pPr>
        <w:pStyle w:val="BodyText"/>
        <w:spacing w:before="6"/>
        <w:rPr>
          <w:sz w:val="17"/>
        </w:rPr>
      </w:pPr>
    </w:p>
    <w:p>
      <w:pPr>
        <w:tabs>
          <w:tab w:pos="1114" w:val="left" w:leader="none"/>
        </w:tabs>
        <w:spacing w:line="278" w:lineRule="auto" w:before="0"/>
        <w:ind w:left="1114" w:right="347" w:hanging="567"/>
        <w:jc w:val="left"/>
        <w:rPr>
          <w:sz w:val="18"/>
        </w:rPr>
      </w:pPr>
      <w:r>
        <w:rPr>
          <w:b/>
          <w:color w:val="C00000"/>
          <w:sz w:val="16"/>
        </w:rPr>
        <w:t>▲</w:t>
        <w:tab/>
      </w:r>
      <w:r>
        <w:rPr>
          <w:sz w:val="18"/>
        </w:rPr>
        <w:t>the requested details need</w:t>
      </w:r>
      <w:r>
        <w:rPr>
          <w:spacing w:val="-11"/>
          <w:sz w:val="18"/>
        </w:rPr>
        <w:t> </w:t>
      </w:r>
      <w:r>
        <w:rPr>
          <w:sz w:val="18"/>
        </w:rPr>
        <w:t>to</w:t>
      </w:r>
      <w:r>
        <w:rPr>
          <w:spacing w:val="-5"/>
          <w:sz w:val="18"/>
        </w:rPr>
        <w:t> </w:t>
      </w:r>
      <w:r>
        <w:rPr>
          <w:sz w:val="18"/>
        </w:rPr>
        <w:t>be</w:t>
      </w:r>
      <w:r>
        <w:rPr>
          <w:w w:val="99"/>
          <w:sz w:val="18"/>
        </w:rPr>
        <w:t> </w:t>
      </w:r>
      <w:r>
        <w:rPr>
          <w:sz w:val="18"/>
        </w:rPr>
        <w:t>inserted</w:t>
      </w:r>
    </w:p>
    <w:p>
      <w:pPr>
        <w:pStyle w:val="BodyText"/>
        <w:spacing w:before="6"/>
        <w:rPr>
          <w:sz w:val="17"/>
        </w:rPr>
      </w:pPr>
    </w:p>
    <w:p>
      <w:pPr>
        <w:spacing w:line="276" w:lineRule="auto" w:before="0"/>
        <w:ind w:left="1114" w:right="65" w:hanging="567"/>
        <w:jc w:val="both"/>
        <w:rPr>
          <w:sz w:val="18"/>
        </w:rPr>
      </w:pPr>
      <w:r>
        <w:rPr>
          <w:b/>
          <w:color w:val="C00000"/>
          <w:sz w:val="16"/>
        </w:rPr>
        <w:t>▲ </w:t>
      </w:r>
      <w:r>
        <w:rPr>
          <w:sz w:val="18"/>
        </w:rPr>
        <w:t>there are different options for you to consider</w:t>
      </w:r>
    </w:p>
    <w:p>
      <w:pPr>
        <w:pStyle w:val="BodyText"/>
        <w:spacing w:before="8"/>
        <w:rPr>
          <w:sz w:val="17"/>
        </w:rPr>
      </w:pPr>
    </w:p>
    <w:p>
      <w:pPr>
        <w:spacing w:line="280" w:lineRule="auto" w:before="1"/>
        <w:ind w:left="1114" w:right="25" w:hanging="567"/>
        <w:jc w:val="both"/>
        <w:rPr>
          <w:sz w:val="18"/>
        </w:rPr>
      </w:pPr>
      <w:r>
        <w:rPr>
          <w:b/>
          <w:color w:val="C00000"/>
          <w:sz w:val="16"/>
        </w:rPr>
        <w:t>▲ </w:t>
      </w:r>
      <w:r>
        <w:rPr>
          <w:sz w:val="18"/>
        </w:rPr>
        <w:t>the whole clause is optional and you need to consider whether to include it, based on your circumstances and</w:t>
      </w:r>
    </w:p>
    <w:p>
      <w:pPr>
        <w:spacing w:line="276" w:lineRule="auto" w:before="94"/>
        <w:ind w:left="1114" w:right="567" w:firstLine="0"/>
        <w:jc w:val="left"/>
        <w:rPr>
          <w:sz w:val="18"/>
        </w:rPr>
      </w:pPr>
      <w:r>
        <w:rPr/>
        <w:br w:type="column"/>
      </w:r>
      <w:r>
        <w:rPr>
          <w:sz w:val="18"/>
        </w:rPr>
        <w:t>the other issues set out in the user notes.</w:t>
      </w:r>
    </w:p>
    <w:p>
      <w:pPr>
        <w:spacing w:line="278" w:lineRule="auto" w:before="165"/>
        <w:ind w:left="548" w:right="482" w:firstLine="0"/>
        <w:jc w:val="left"/>
        <w:rPr>
          <w:sz w:val="18"/>
        </w:rPr>
      </w:pPr>
      <w:r>
        <w:rPr>
          <w:sz w:val="18"/>
        </w:rPr>
        <w:t>Before finalising your document, check for all square brackets to ensure you have considered the relevant option and deleted the brackets.</w:t>
      </w:r>
    </w:p>
    <w:p>
      <w:pPr>
        <w:spacing w:line="266" w:lineRule="auto" w:before="161"/>
        <w:ind w:left="548" w:right="753" w:firstLine="0"/>
        <w:jc w:val="left"/>
        <w:rPr>
          <w:sz w:val="20"/>
        </w:rPr>
      </w:pPr>
      <w:r>
        <w:rPr>
          <w:sz w:val="18"/>
        </w:rPr>
        <w:t>If you delete any clause or schedule, remember to cross reference check the document</w:t>
      </w:r>
      <w:r>
        <w:rPr>
          <w:sz w:val="20"/>
        </w:rPr>
        <w:t>.</w:t>
      </w:r>
    </w:p>
    <w:p>
      <w:pPr>
        <w:spacing w:after="0" w:line="266" w:lineRule="auto"/>
        <w:jc w:val="left"/>
        <w:rPr>
          <w:sz w:val="20"/>
        </w:rPr>
        <w:sectPr>
          <w:type w:val="continuous"/>
          <w:pgSz w:w="12240" w:h="15840"/>
          <w:pgMar w:top="1500" w:bottom="280" w:left="1720" w:right="1720"/>
          <w:cols w:num="2" w:equalWidth="0">
            <w:col w:w="4033" w:space="314"/>
            <w:col w:w="4453"/>
          </w:cols>
        </w:sectPr>
      </w:pPr>
    </w:p>
    <w:p>
      <w:pPr>
        <w:pStyle w:val="BodyText"/>
        <w:spacing w:before="6"/>
        <w:rPr>
          <w:sz w:val="10"/>
        </w:rPr>
      </w:pPr>
    </w:p>
    <w:p>
      <w:pPr>
        <w:spacing w:before="95"/>
        <w:ind w:left="406" w:right="196" w:firstLine="0"/>
        <w:jc w:val="left"/>
        <w:rPr>
          <w:sz w:val="14"/>
        </w:rPr>
      </w:pPr>
      <w:r>
        <w:rPr/>
        <w:pict>
          <v:line style="position:absolute;mso-position-horizontal-relative:page;mso-position-vertical-relative:paragraph;z-index:0" from="302.549988pt,-7.354089pt" to="302.549988pt,-547.754089pt" stroked="true" strokeweight=".75pt" strokecolor="#c00000">
            <v:stroke dashstyle="solid"/>
            <w10:wrap type="none"/>
          </v:line>
        </w:pict>
      </w:r>
      <w:r>
        <w:rPr>
          <w:color w:val="C00000"/>
          <w:sz w:val="14"/>
        </w:rPr>
        <w:t>This template document is provided for guidance purposes only. We recommend you obtain the help of a qualified lawyer to complete it. Use of this document is subject to the terms and conditions set out at </w:t>
      </w:r>
      <w:hyperlink r:id="rId9">
        <w:r>
          <w:rPr>
            <w:color w:val="C00000"/>
            <w:sz w:val="14"/>
          </w:rPr>
          <w:t>www.simmondsstewart.com/templates.</w:t>
        </w:r>
      </w:hyperlink>
    </w:p>
    <w:p>
      <w:pPr>
        <w:pStyle w:val="BodyText"/>
        <w:spacing w:before="9"/>
      </w:pPr>
    </w:p>
    <w:p>
      <w:pPr>
        <w:tabs>
          <w:tab w:pos="3241" w:val="left" w:leader="none"/>
        </w:tabs>
        <w:spacing w:before="0"/>
        <w:ind w:left="406" w:right="0" w:firstLine="0"/>
        <w:jc w:val="left"/>
        <w:rPr>
          <w:sz w:val="14"/>
        </w:rPr>
      </w:pPr>
      <w:r>
        <w:rPr>
          <w:color w:val="C00000"/>
          <w:sz w:val="14"/>
        </w:rPr>
        <w:t>© Simmonds Stewart</w:t>
      </w:r>
      <w:r>
        <w:rPr>
          <w:color w:val="C00000"/>
          <w:spacing w:val="-8"/>
          <w:sz w:val="14"/>
        </w:rPr>
        <w:t> </w:t>
      </w:r>
      <w:r>
        <w:rPr>
          <w:color w:val="C00000"/>
          <w:sz w:val="14"/>
        </w:rPr>
        <w:t>Limited</w:t>
      </w:r>
      <w:r>
        <w:rPr>
          <w:color w:val="C00000"/>
          <w:spacing w:val="-1"/>
          <w:sz w:val="14"/>
        </w:rPr>
        <w:t> </w:t>
      </w:r>
      <w:r>
        <w:rPr>
          <w:color w:val="C00000"/>
          <w:sz w:val="14"/>
        </w:rPr>
        <w:t>2016</w:t>
        <w:tab/>
        <w:t>V1.3</w:t>
      </w:r>
    </w:p>
    <w:p>
      <w:pPr>
        <w:spacing w:after="0"/>
        <w:jc w:val="left"/>
        <w:rPr>
          <w:sz w:val="14"/>
        </w:rPr>
        <w:sectPr>
          <w:type w:val="continuous"/>
          <w:pgSz w:w="12240" w:h="15840"/>
          <w:pgMar w:top="1500" w:bottom="280" w:left="1720" w:right="1720"/>
        </w:sectPr>
      </w:pPr>
    </w:p>
    <w:p>
      <w:pPr>
        <w:pStyle w:val="BodyText"/>
      </w:pPr>
    </w:p>
    <w:p>
      <w:pPr>
        <w:pStyle w:val="BodyText"/>
        <w:spacing w:before="7"/>
        <w:rPr>
          <w:sz w:val="19"/>
        </w:rPr>
      </w:pPr>
    </w:p>
    <w:p>
      <w:pPr>
        <w:spacing w:before="101"/>
        <w:ind w:left="2892" w:right="0" w:firstLine="0"/>
        <w:jc w:val="left"/>
        <w:rPr>
          <w:rFonts w:ascii="Arial Black"/>
          <w:b/>
          <w:sz w:val="32"/>
        </w:rPr>
      </w:pPr>
      <w:r>
        <w:rPr>
          <w:rFonts w:ascii="Arial Black"/>
          <w:b/>
          <w:color w:val="C00000"/>
          <w:sz w:val="40"/>
        </w:rPr>
        <w:t>S</w:t>
      </w:r>
      <w:r>
        <w:rPr>
          <w:rFonts w:ascii="Arial Black"/>
          <w:b/>
          <w:color w:val="C00000"/>
          <w:sz w:val="32"/>
        </w:rPr>
        <w:t>AA</w:t>
      </w:r>
      <w:r>
        <w:rPr>
          <w:rFonts w:ascii="Arial Black"/>
          <w:b/>
          <w:color w:val="C00000"/>
          <w:sz w:val="40"/>
        </w:rPr>
        <w:t>S </w:t>
      </w:r>
      <w:r>
        <w:rPr>
          <w:rFonts w:ascii="Arial Black"/>
          <w:b/>
          <w:color w:val="585858"/>
          <w:sz w:val="32"/>
        </w:rPr>
        <w:t>AGREEMENT</w:t>
      </w:r>
    </w:p>
    <w:p>
      <w:pPr>
        <w:pStyle w:val="Heading1"/>
        <w:spacing w:line="542" w:lineRule="auto" w:before="206"/>
        <w:ind w:left="100" w:right="8363" w:firstLine="0"/>
      </w:pPr>
      <w:r>
        <w:rPr/>
        <w:t>DATE PARTIES</w:t>
      </w:r>
    </w:p>
    <w:p>
      <w:pPr>
        <w:pStyle w:val="Heading2"/>
        <w:spacing w:line="336" w:lineRule="auto" w:before="6"/>
        <w:ind w:left="100"/>
        <w:rPr>
          <w:i w:val="0"/>
        </w:rPr>
      </w:pPr>
      <w:r>
        <w:rPr>
          <w:i w:val="0"/>
          <w:color w:val="C00000"/>
          <w:shd w:fill="D2D2D2" w:color="auto" w:val="clear"/>
        </w:rPr>
        <w:t>[</w:t>
      </w:r>
      <w:r>
        <w:rPr>
          <w:i/>
          <w:color w:val="C00000"/>
          <w:shd w:fill="D2D2D2" w:color="auto" w:val="clear"/>
        </w:rPr>
        <w:t>User note: The Agreement assumes that two companies are entering into the Agreement.</w:t>
      </w:r>
      <w:r>
        <w:rPr>
          <w:i/>
          <w:color w:val="C00000"/>
        </w:rPr>
        <w:t> </w:t>
      </w:r>
      <w:r>
        <w:rPr>
          <w:color w:val="C00000"/>
          <w:shd w:fill="D2D2D2" w:color="auto" w:val="clear"/>
        </w:rPr>
        <w:t>Different party identifiers will be required for other entities</w:t>
      </w:r>
      <w:r>
        <w:rPr>
          <w:i w:val="0"/>
          <w:color w:val="C00000"/>
          <w:shd w:fill="D2D2D2" w:color="auto" w:val="clear"/>
        </w:rPr>
        <w:t>.]</w:t>
      </w:r>
    </w:p>
    <w:p>
      <w:pPr>
        <w:pStyle w:val="BodyText"/>
        <w:spacing w:before="2"/>
        <w:rPr>
          <w:b/>
          <w:sz w:val="17"/>
        </w:rPr>
      </w:pPr>
    </w:p>
    <w:p>
      <w:pPr>
        <w:pStyle w:val="ListParagraph"/>
        <w:numPr>
          <w:ilvl w:val="0"/>
          <w:numId w:val="1"/>
        </w:numPr>
        <w:tabs>
          <w:tab w:pos="666" w:val="left" w:leader="none"/>
          <w:tab w:pos="667" w:val="left" w:leader="none"/>
        </w:tabs>
        <w:spacing w:line="240" w:lineRule="auto" w:before="1" w:after="0"/>
        <w:ind w:left="666" w:right="0" w:hanging="566"/>
        <w:jc w:val="left"/>
        <w:rPr>
          <w:sz w:val="20"/>
        </w:rPr>
      </w:pPr>
      <w:r>
        <w:rPr>
          <w:b/>
          <w:sz w:val="20"/>
        </w:rPr>
        <w:t>[</w:t>
      </w:r>
      <w:r>
        <w:rPr>
          <w:b/>
          <w:i/>
          <w:sz w:val="20"/>
        </w:rPr>
        <w:t>INSERT FULL NAME</w:t>
      </w:r>
      <w:r>
        <w:rPr>
          <w:b/>
          <w:sz w:val="20"/>
        </w:rPr>
        <w:t>]</w:t>
      </w:r>
      <w:r>
        <w:rPr>
          <w:sz w:val="20"/>
        </w:rPr>
        <w:t>, company number [</w:t>
      </w:r>
      <w:r>
        <w:rPr>
          <w:i/>
          <w:sz w:val="20"/>
        </w:rPr>
        <w:t>Insert number</w:t>
      </w:r>
      <w:r>
        <w:rPr>
          <w:sz w:val="20"/>
        </w:rPr>
        <w:t>]</w:t>
      </w:r>
      <w:r>
        <w:rPr>
          <w:spacing w:val="-20"/>
          <w:sz w:val="20"/>
        </w:rPr>
        <w:t> </w:t>
      </w:r>
      <w:r>
        <w:rPr>
          <w:sz w:val="20"/>
        </w:rPr>
        <w:t>(</w:t>
      </w:r>
      <w:r>
        <w:rPr>
          <w:b/>
          <w:sz w:val="20"/>
        </w:rPr>
        <w:t>Supplier</w:t>
      </w:r>
      <w:r>
        <w:rPr>
          <w:sz w:val="20"/>
        </w:rPr>
        <w:t>)</w:t>
      </w:r>
    </w:p>
    <w:p>
      <w:pPr>
        <w:pStyle w:val="BodyText"/>
        <w:spacing w:before="4"/>
        <w:rPr>
          <w:sz w:val="18"/>
        </w:rPr>
      </w:pPr>
    </w:p>
    <w:p>
      <w:pPr>
        <w:pStyle w:val="ListParagraph"/>
        <w:numPr>
          <w:ilvl w:val="0"/>
          <w:numId w:val="1"/>
        </w:numPr>
        <w:tabs>
          <w:tab w:pos="666" w:val="left" w:leader="none"/>
          <w:tab w:pos="667" w:val="left" w:leader="none"/>
        </w:tabs>
        <w:spacing w:line="240" w:lineRule="auto" w:before="0" w:after="0"/>
        <w:ind w:left="666" w:right="0" w:hanging="566"/>
        <w:jc w:val="left"/>
        <w:rPr>
          <w:sz w:val="20"/>
        </w:rPr>
      </w:pPr>
      <w:r>
        <w:rPr>
          <w:b/>
          <w:sz w:val="20"/>
        </w:rPr>
        <w:t>[</w:t>
      </w:r>
      <w:r>
        <w:rPr>
          <w:b/>
          <w:i/>
          <w:sz w:val="20"/>
        </w:rPr>
        <w:t>INSERT FULL NAME</w:t>
      </w:r>
      <w:r>
        <w:rPr>
          <w:b/>
          <w:sz w:val="20"/>
        </w:rPr>
        <w:t>]</w:t>
      </w:r>
      <w:r>
        <w:rPr>
          <w:sz w:val="20"/>
        </w:rPr>
        <w:t>, company number [</w:t>
      </w:r>
      <w:r>
        <w:rPr>
          <w:i/>
          <w:sz w:val="20"/>
        </w:rPr>
        <w:t>Insert number</w:t>
      </w:r>
      <w:r>
        <w:rPr>
          <w:sz w:val="20"/>
        </w:rPr>
        <w:t>]</w:t>
      </w:r>
      <w:r>
        <w:rPr>
          <w:spacing w:val="-18"/>
          <w:sz w:val="20"/>
        </w:rPr>
        <w:t> </w:t>
      </w:r>
      <w:r>
        <w:rPr>
          <w:sz w:val="20"/>
        </w:rPr>
        <w:t>(</w:t>
      </w:r>
      <w:r>
        <w:rPr>
          <w:b/>
          <w:sz w:val="20"/>
        </w:rPr>
        <w:t>Client</w:t>
      </w:r>
      <w:r>
        <w:rPr>
          <w:sz w:val="20"/>
        </w:rPr>
        <w:t>)</w:t>
      </w:r>
    </w:p>
    <w:p>
      <w:pPr>
        <w:pStyle w:val="BodyText"/>
        <w:rPr>
          <w:sz w:val="22"/>
        </w:rPr>
      </w:pPr>
    </w:p>
    <w:p>
      <w:pPr>
        <w:pStyle w:val="BodyText"/>
        <w:rPr>
          <w:sz w:val="22"/>
        </w:rPr>
      </w:pPr>
    </w:p>
    <w:p>
      <w:pPr>
        <w:pStyle w:val="Heading1"/>
        <w:spacing w:line="460" w:lineRule="auto" w:before="142"/>
        <w:ind w:left="100" w:right="3636" w:firstLine="0"/>
      </w:pPr>
      <w:r>
        <w:rPr/>
        <w:t>SECTION A: AGREEMENT AND KEY DETAILS AGREEMENT</w:t>
      </w:r>
    </w:p>
    <w:p>
      <w:pPr>
        <w:pStyle w:val="BodyText"/>
        <w:spacing w:line="338" w:lineRule="auto" w:before="82"/>
        <w:ind w:left="100" w:right="280"/>
      </w:pPr>
      <w:r>
        <w:rPr/>
        <w:t>The Supplier agrees to provide, and the Client agrees to buy, the [</w:t>
      </w:r>
      <w:r>
        <w:rPr>
          <w:i/>
        </w:rPr>
        <w:t>insert name</w:t>
      </w:r>
      <w:r>
        <w:rPr/>
        <w:t>] Software as a Service offering, and related services, on the terms of the Agreement.  The Agreement comprises:</w:t>
      </w:r>
    </w:p>
    <w:p>
      <w:pPr>
        <w:pStyle w:val="BodyText"/>
        <w:tabs>
          <w:tab w:pos="666" w:val="left" w:leader="none"/>
        </w:tabs>
        <w:spacing w:line="333" w:lineRule="auto" w:before="117"/>
        <w:ind w:left="666" w:right="595" w:hanging="567"/>
      </w:pPr>
      <w:r>
        <w:rPr>
          <w:color w:val="C00000"/>
        </w:rPr>
        <w:t>▲</w:t>
        <w:tab/>
      </w:r>
      <w:r>
        <w:rPr/>
        <w:t>Section A (Agreement and Key Details, including this cover page and the</w:t>
      </w:r>
      <w:r>
        <w:rPr>
          <w:spacing w:val="-24"/>
        </w:rPr>
        <w:t> </w:t>
      </w:r>
      <w:r>
        <w:rPr/>
        <w:t>signature</w:t>
      </w:r>
      <w:r>
        <w:rPr>
          <w:spacing w:val="-3"/>
        </w:rPr>
        <w:t> </w:t>
      </w:r>
      <w:r>
        <w:rPr/>
        <w:t>clause);</w:t>
      </w:r>
      <w:r>
        <w:rPr>
          <w:w w:val="99"/>
        </w:rPr>
        <w:t> </w:t>
      </w:r>
      <w:r>
        <w:rPr/>
        <w:t>and</w:t>
      </w:r>
    </w:p>
    <w:p>
      <w:pPr>
        <w:pStyle w:val="BodyText"/>
        <w:tabs>
          <w:tab w:pos="666" w:val="left" w:leader="none"/>
        </w:tabs>
        <w:spacing w:before="4"/>
        <w:ind w:left="100"/>
      </w:pPr>
      <w:r>
        <w:rPr>
          <w:color w:val="C00000"/>
        </w:rPr>
        <w:t>▲</w:t>
        <w:tab/>
      </w:r>
      <w:r>
        <w:rPr/>
        <w:t>Section B (General</w:t>
      </w:r>
      <w:r>
        <w:rPr>
          <w:spacing w:val="-8"/>
        </w:rPr>
        <w:t> </w:t>
      </w:r>
      <w:r>
        <w:rPr/>
        <w:t>Terms).</w:t>
      </w:r>
    </w:p>
    <w:p>
      <w:pPr>
        <w:pStyle w:val="BodyText"/>
      </w:pPr>
    </w:p>
    <w:p>
      <w:pPr>
        <w:pStyle w:val="BodyText"/>
        <w:spacing w:before="7"/>
        <w:rPr>
          <w:sz w:val="17"/>
        </w:rPr>
      </w:pPr>
    </w:p>
    <w:p>
      <w:pPr>
        <w:pStyle w:val="Heading2"/>
        <w:spacing w:line="336" w:lineRule="auto" w:after="34"/>
        <w:ind w:left="100" w:right="280"/>
        <w:rPr>
          <w:i w:val="0"/>
        </w:rPr>
      </w:pPr>
      <w:r>
        <w:rPr>
          <w:i w:val="0"/>
        </w:rPr>
        <w:t>KEY DETAILS </w:t>
      </w:r>
      <w:r>
        <w:rPr>
          <w:i w:val="0"/>
          <w:color w:val="C00000"/>
          <w:shd w:fill="D2D2D2" w:color="auto" w:val="clear"/>
        </w:rPr>
        <w:t>[</w:t>
      </w:r>
      <w:r>
        <w:rPr>
          <w:i/>
          <w:color w:val="C00000"/>
          <w:shd w:fill="D2D2D2" w:color="auto" w:val="clear"/>
        </w:rPr>
        <w:t>User note: This section should include all of the “service specific” details</w:t>
      </w:r>
      <w:r>
        <w:rPr>
          <w:i/>
          <w:color w:val="C00000"/>
        </w:rPr>
        <w:t> </w:t>
      </w:r>
      <w:r>
        <w:rPr>
          <w:color w:val="C00000"/>
          <w:shd w:fill="D2D2D2" w:color="auto" w:val="clear"/>
        </w:rPr>
        <w:t>relating to the SaaS service in sufficient detail to provide certainty to both parties.</w:t>
      </w:r>
      <w:r>
        <w:rPr>
          <w:i w:val="0"/>
          <w:color w:val="C00000"/>
          <w:shd w:fill="D2D2D2" w:color="auto" w:val="clear"/>
        </w:rPr>
        <w:t>]</w:t>
      </w:r>
    </w:p>
    <w:tbl>
      <w:tblPr>
        <w:tblW w:w="0" w:type="auto"/>
        <w:jc w:val="left"/>
        <w:tblInd w:w="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31"/>
        <w:gridCol w:w="6988"/>
      </w:tblGrid>
      <w:tr>
        <w:trPr>
          <w:trHeight w:val="640" w:hRule="atLeast"/>
        </w:trPr>
        <w:tc>
          <w:tcPr>
            <w:tcW w:w="1831" w:type="dxa"/>
            <w:shd w:val="clear" w:color="auto" w:fill="BEBEBE"/>
          </w:tcPr>
          <w:p>
            <w:pPr>
              <w:pStyle w:val="TableParagraph"/>
              <w:spacing w:before="156"/>
              <w:ind w:left="107"/>
              <w:rPr>
                <w:rFonts w:ascii="Arial Black"/>
                <w:b/>
                <w:sz w:val="20"/>
              </w:rPr>
            </w:pPr>
            <w:r>
              <w:rPr>
                <w:rFonts w:ascii="Arial Black"/>
                <w:b/>
                <w:color w:val="C00000"/>
                <w:sz w:val="20"/>
              </w:rPr>
              <w:t>Item</w:t>
            </w:r>
          </w:p>
        </w:tc>
        <w:tc>
          <w:tcPr>
            <w:tcW w:w="6988" w:type="dxa"/>
            <w:shd w:val="clear" w:color="auto" w:fill="BEBEBE"/>
          </w:tcPr>
          <w:p>
            <w:pPr>
              <w:pStyle w:val="TableParagraph"/>
              <w:spacing w:before="156"/>
              <w:ind w:left="468"/>
              <w:rPr>
                <w:rFonts w:ascii="Arial Black"/>
                <w:b/>
                <w:sz w:val="20"/>
              </w:rPr>
            </w:pPr>
            <w:r>
              <w:rPr>
                <w:rFonts w:ascii="Arial Black"/>
                <w:b/>
                <w:color w:val="C00000"/>
                <w:sz w:val="20"/>
              </w:rPr>
              <w:t>Detail</w:t>
            </w:r>
          </w:p>
        </w:tc>
      </w:tr>
      <w:tr>
        <w:trPr>
          <w:trHeight w:val="1600" w:hRule="atLeast"/>
        </w:trPr>
        <w:tc>
          <w:tcPr>
            <w:tcW w:w="1831" w:type="dxa"/>
          </w:tcPr>
          <w:p>
            <w:pPr>
              <w:pStyle w:val="TableParagraph"/>
              <w:spacing w:before="10"/>
              <w:rPr>
                <w:b/>
                <w:sz w:val="17"/>
              </w:rPr>
            </w:pPr>
          </w:p>
          <w:p>
            <w:pPr>
              <w:pStyle w:val="TableParagraph"/>
              <w:ind w:left="107"/>
              <w:rPr>
                <w:b/>
                <w:sz w:val="20"/>
              </w:rPr>
            </w:pPr>
            <w:r>
              <w:rPr>
                <w:b/>
                <w:sz w:val="20"/>
              </w:rPr>
              <w:t>Start Date</w:t>
            </w:r>
          </w:p>
        </w:tc>
        <w:tc>
          <w:tcPr>
            <w:tcW w:w="6988" w:type="dxa"/>
          </w:tcPr>
          <w:p>
            <w:pPr>
              <w:pStyle w:val="TableParagraph"/>
              <w:spacing w:before="10"/>
              <w:rPr>
                <w:b/>
                <w:sz w:val="17"/>
              </w:rPr>
            </w:pPr>
          </w:p>
          <w:p>
            <w:pPr>
              <w:pStyle w:val="TableParagraph"/>
              <w:spacing w:line="333" w:lineRule="auto"/>
              <w:ind w:left="468" w:right="169"/>
              <w:rPr>
                <w:b/>
                <w:sz w:val="20"/>
              </w:rPr>
            </w:pPr>
            <w:r>
              <w:rPr>
                <w:sz w:val="20"/>
              </w:rPr>
              <w:t>[</w:t>
            </w:r>
            <w:r>
              <w:rPr>
                <w:i/>
                <w:sz w:val="20"/>
              </w:rPr>
              <w:t>On the date both parties sign the Agreement/[Insert date]</w:t>
            </w:r>
            <w:r>
              <w:rPr>
                <w:sz w:val="20"/>
              </w:rPr>
              <w:t>]. </w:t>
            </w:r>
            <w:r>
              <w:rPr>
                <w:b/>
                <w:color w:val="C00000"/>
                <w:sz w:val="20"/>
                <w:shd w:fill="D2D2D2" w:color="auto" w:val="clear"/>
              </w:rPr>
              <w:t>[</w:t>
            </w:r>
            <w:r>
              <w:rPr>
                <w:b/>
                <w:i/>
                <w:color w:val="C00000"/>
                <w:sz w:val="20"/>
                <w:shd w:fill="D2D2D2" w:color="auto" w:val="clear"/>
              </w:rPr>
              <w:t>User</w:t>
            </w:r>
            <w:r>
              <w:rPr>
                <w:b/>
                <w:i/>
                <w:color w:val="C00000"/>
                <w:spacing w:val="-17"/>
                <w:sz w:val="20"/>
                <w:shd w:fill="D2D2D2" w:color="auto" w:val="clear"/>
              </w:rPr>
              <w:t> </w:t>
            </w:r>
            <w:r>
              <w:rPr>
                <w:b/>
                <w:i/>
                <w:color w:val="C00000"/>
                <w:sz w:val="20"/>
                <w:shd w:fill="D2D2D2" w:color="auto" w:val="clear"/>
              </w:rPr>
              <w:t>note:</w:t>
            </w:r>
            <w:r>
              <w:rPr>
                <w:b/>
                <w:i/>
                <w:color w:val="C00000"/>
                <w:sz w:val="20"/>
              </w:rPr>
              <w:t> </w:t>
            </w:r>
            <w:r>
              <w:rPr>
                <w:b/>
                <w:i/>
                <w:color w:val="C00000"/>
                <w:sz w:val="20"/>
                <w:shd w:fill="D2D2D2" w:color="auto" w:val="clear"/>
              </w:rPr>
              <w:t>The Start Date is often the date of the Agreement. However, in</w:t>
            </w:r>
            <w:r>
              <w:rPr>
                <w:b/>
                <w:i/>
                <w:color w:val="C00000"/>
                <w:sz w:val="20"/>
              </w:rPr>
              <w:t> </w:t>
            </w:r>
            <w:r>
              <w:rPr>
                <w:b/>
                <w:i/>
                <w:color w:val="C00000"/>
                <w:sz w:val="20"/>
                <w:shd w:fill="D2D2D2" w:color="auto" w:val="clear"/>
              </w:rPr>
              <w:t>some cases the parties may wish to provide that the Agreement</w:t>
            </w:r>
            <w:r>
              <w:rPr>
                <w:b/>
                <w:i/>
                <w:color w:val="C00000"/>
                <w:sz w:val="20"/>
              </w:rPr>
              <w:t> </w:t>
            </w:r>
            <w:r>
              <w:rPr>
                <w:b/>
                <w:i/>
                <w:color w:val="C00000"/>
                <w:sz w:val="20"/>
                <w:shd w:fill="D2D2D2" w:color="auto" w:val="clear"/>
              </w:rPr>
              <w:t>will take effect from a future</w:t>
            </w:r>
            <w:r>
              <w:rPr>
                <w:b/>
                <w:i/>
                <w:color w:val="C00000"/>
                <w:spacing w:val="-13"/>
                <w:sz w:val="20"/>
                <w:shd w:fill="D2D2D2" w:color="auto" w:val="clear"/>
              </w:rPr>
              <w:t> </w:t>
            </w:r>
            <w:r>
              <w:rPr>
                <w:b/>
                <w:i/>
                <w:color w:val="C00000"/>
                <w:sz w:val="20"/>
                <w:shd w:fill="D2D2D2" w:color="auto" w:val="clear"/>
              </w:rPr>
              <w:t>date.</w:t>
            </w:r>
            <w:r>
              <w:rPr>
                <w:b/>
                <w:color w:val="C00000"/>
                <w:sz w:val="20"/>
                <w:shd w:fill="D2D2D2" w:color="auto" w:val="clear"/>
              </w:rPr>
              <w:t>]</w:t>
            </w:r>
          </w:p>
        </w:tc>
      </w:tr>
      <w:tr>
        <w:trPr>
          <w:trHeight w:val="1220" w:hRule="atLeast"/>
        </w:trPr>
        <w:tc>
          <w:tcPr>
            <w:tcW w:w="1831" w:type="dxa"/>
          </w:tcPr>
          <w:p>
            <w:pPr>
              <w:pStyle w:val="TableParagraph"/>
              <w:spacing w:before="5"/>
              <w:rPr>
                <w:b/>
                <w:sz w:val="17"/>
              </w:rPr>
            </w:pPr>
          </w:p>
          <w:p>
            <w:pPr>
              <w:pStyle w:val="TableParagraph"/>
              <w:ind w:left="107"/>
              <w:rPr>
                <w:b/>
                <w:sz w:val="20"/>
              </w:rPr>
            </w:pPr>
            <w:r>
              <w:rPr>
                <w:b/>
                <w:sz w:val="20"/>
              </w:rPr>
              <w:t>End Date</w:t>
            </w:r>
          </w:p>
        </w:tc>
        <w:tc>
          <w:tcPr>
            <w:tcW w:w="6988" w:type="dxa"/>
          </w:tcPr>
          <w:p>
            <w:pPr>
              <w:pStyle w:val="TableParagraph"/>
              <w:spacing w:before="5"/>
              <w:rPr>
                <w:b/>
                <w:sz w:val="17"/>
              </w:rPr>
            </w:pPr>
          </w:p>
          <w:p>
            <w:pPr>
              <w:pStyle w:val="TableParagraph"/>
              <w:spacing w:line="333" w:lineRule="auto"/>
              <w:ind w:left="468" w:right="169"/>
              <w:rPr>
                <w:b/>
                <w:sz w:val="20"/>
              </w:rPr>
            </w:pPr>
            <w:r>
              <w:rPr>
                <w:sz w:val="20"/>
              </w:rPr>
              <w:t>[</w:t>
            </w:r>
            <w:r>
              <w:rPr>
                <w:i/>
                <w:sz w:val="20"/>
              </w:rPr>
              <w:t>Insert date</w:t>
            </w:r>
            <w:r>
              <w:rPr>
                <w:sz w:val="20"/>
              </w:rPr>
              <w:t>]. </w:t>
            </w:r>
            <w:r>
              <w:rPr>
                <w:b/>
                <w:color w:val="C00000"/>
                <w:sz w:val="20"/>
                <w:shd w:fill="D2D2D2" w:color="auto" w:val="clear"/>
              </w:rPr>
              <w:t>[</w:t>
            </w:r>
            <w:r>
              <w:rPr>
                <w:b/>
                <w:i/>
                <w:color w:val="C00000"/>
                <w:sz w:val="20"/>
                <w:shd w:fill="D2D2D2" w:color="auto" w:val="clear"/>
              </w:rPr>
              <w:t>User note: Where no End Date is stated, the default</w:t>
            </w:r>
            <w:r>
              <w:rPr>
                <w:b/>
                <w:i/>
                <w:color w:val="C00000"/>
                <w:sz w:val="20"/>
              </w:rPr>
              <w:t> </w:t>
            </w:r>
            <w:r>
              <w:rPr>
                <w:b/>
                <w:i/>
                <w:color w:val="C00000"/>
                <w:sz w:val="20"/>
                <w:shd w:fill="D2D2D2" w:color="auto" w:val="clear"/>
              </w:rPr>
              <w:t>position under clause </w:t>
            </w:r>
            <w:hyperlink w:history="true" w:anchor="_bookmark27">
              <w:r>
                <w:rPr>
                  <w:b/>
                  <w:i/>
                  <w:color w:val="C00000"/>
                  <w:sz w:val="20"/>
                  <w:shd w:fill="D2D2D2" w:color="auto" w:val="clear"/>
                </w:rPr>
                <w:t>10 </w:t>
              </w:r>
            </w:hyperlink>
            <w:r>
              <w:rPr>
                <w:b/>
                <w:i/>
                <w:color w:val="C00000"/>
                <w:sz w:val="20"/>
                <w:shd w:fill="D2D2D2" w:color="auto" w:val="clear"/>
              </w:rPr>
              <w:t>is that the Agreement rolls over</w:t>
            </w:r>
            <w:r>
              <w:rPr>
                <w:b/>
                <w:i/>
                <w:color w:val="C00000"/>
                <w:sz w:val="20"/>
              </w:rPr>
              <w:t> </w:t>
            </w:r>
            <w:r>
              <w:rPr>
                <w:b/>
                <w:i/>
                <w:color w:val="C00000"/>
                <w:sz w:val="20"/>
                <w:shd w:fill="D2D2D2" w:color="auto" w:val="clear"/>
              </w:rPr>
              <w:t>periodically until the Agreement is terminated.</w:t>
            </w:r>
            <w:r>
              <w:rPr>
                <w:b/>
                <w:color w:val="C00000"/>
                <w:sz w:val="20"/>
                <w:shd w:fill="D2D2D2" w:color="auto" w:val="clear"/>
              </w:rPr>
              <w:t>]</w:t>
            </w:r>
          </w:p>
        </w:tc>
      </w:tr>
      <w:tr>
        <w:trPr>
          <w:trHeight w:val="680" w:hRule="atLeast"/>
        </w:trPr>
        <w:tc>
          <w:tcPr>
            <w:tcW w:w="1831" w:type="dxa"/>
          </w:tcPr>
          <w:p>
            <w:pPr>
              <w:pStyle w:val="TableParagraph"/>
              <w:spacing w:before="8"/>
              <w:rPr>
                <w:b/>
                <w:sz w:val="22"/>
              </w:rPr>
            </w:pPr>
          </w:p>
          <w:p>
            <w:pPr>
              <w:pStyle w:val="TableParagraph"/>
              <w:spacing w:before="1"/>
              <w:ind w:left="107"/>
              <w:rPr>
                <w:b/>
                <w:sz w:val="20"/>
              </w:rPr>
            </w:pPr>
            <w:r>
              <w:rPr>
                <w:b/>
                <w:sz w:val="20"/>
              </w:rPr>
              <w:t>SaaS Service</w:t>
            </w:r>
          </w:p>
        </w:tc>
        <w:tc>
          <w:tcPr>
            <w:tcW w:w="6988" w:type="dxa"/>
          </w:tcPr>
          <w:p>
            <w:pPr>
              <w:pStyle w:val="TableParagraph"/>
              <w:spacing w:line="320" w:lineRule="atLeast" w:before="52"/>
              <w:ind w:left="468" w:right="169"/>
              <w:rPr>
                <w:sz w:val="20"/>
              </w:rPr>
            </w:pPr>
            <w:r>
              <w:rPr>
                <w:sz w:val="20"/>
              </w:rPr>
              <w:t>The SaaS Service is [</w:t>
            </w:r>
            <w:r>
              <w:rPr>
                <w:i/>
                <w:sz w:val="20"/>
              </w:rPr>
              <w:t>insert a detailed description of the service </w:t>
            </w:r>
            <w:r>
              <w:rPr>
                <w:i/>
                <w:sz w:val="20"/>
              </w:rPr>
              <w:t>provided to the Client using the Software</w:t>
            </w:r>
            <w:r>
              <w:rPr>
                <w:sz w:val="20"/>
              </w:rPr>
              <w:t>].</w:t>
            </w:r>
          </w:p>
        </w:tc>
      </w:tr>
    </w:tbl>
    <w:p>
      <w:pPr>
        <w:spacing w:after="0" w:line="320" w:lineRule="atLeast"/>
        <w:rPr>
          <w:sz w:val="20"/>
        </w:rPr>
        <w:sectPr>
          <w:headerReference w:type="default" r:id="rId10"/>
          <w:footerReference w:type="default" r:id="rId11"/>
          <w:pgSz w:w="11910" w:h="16850"/>
          <w:pgMar w:header="660" w:footer="1246" w:top="880" w:bottom="1440" w:left="1340" w:right="1220"/>
          <w:pgNumType w:start="2"/>
        </w:sectPr>
      </w:pPr>
    </w:p>
    <w:p>
      <w:pPr>
        <w:pStyle w:val="BodyText"/>
        <w:rPr>
          <w:b/>
        </w:rPr>
      </w:pPr>
    </w:p>
    <w:p>
      <w:pPr>
        <w:pStyle w:val="BodyText"/>
        <w:spacing w:before="5"/>
        <w:rPr>
          <w:b/>
          <w:sz w:val="28"/>
        </w:rPr>
      </w:pPr>
    </w:p>
    <w:p>
      <w:pPr>
        <w:pStyle w:val="BodyText"/>
        <w:ind w:left="417"/>
      </w:pPr>
      <w:r>
        <w:rPr/>
        <w:pict>
          <v:shape style="width:441pt;height:32.1pt;mso-position-horizontal-relative:char;mso-position-vertical-relative:line" type="#_x0000_t202" filled="true" fillcolor="#bebebe" stroked="false">
            <w10:anchorlock/>
            <v:textbox inset="0,0,0,0">
              <w:txbxContent>
                <w:p>
                  <w:pPr>
                    <w:tabs>
                      <w:tab w:pos="2299" w:val="left" w:leader="none"/>
                    </w:tabs>
                    <w:spacing w:before="157"/>
                    <w:ind w:left="107" w:right="0" w:firstLine="0"/>
                    <w:jc w:val="left"/>
                    <w:rPr>
                      <w:rFonts w:ascii="Arial Black"/>
                      <w:b/>
                      <w:sz w:val="20"/>
                    </w:rPr>
                  </w:pPr>
                  <w:r>
                    <w:rPr>
                      <w:rFonts w:ascii="Arial Black"/>
                      <w:b/>
                      <w:color w:val="C00000"/>
                      <w:sz w:val="20"/>
                    </w:rPr>
                    <w:t>Item</w:t>
                    <w:tab/>
                    <w:t>Detail</w:t>
                  </w:r>
                </w:p>
              </w:txbxContent>
            </v:textbox>
            <v:fill type="solid"/>
          </v:shape>
        </w:pict>
      </w:r>
      <w:r>
        <w:rPr/>
      </w:r>
    </w:p>
    <w:p>
      <w:pPr>
        <w:pStyle w:val="BodyText"/>
        <w:spacing w:before="2"/>
        <w:rPr>
          <w:b/>
          <w:sz w:val="8"/>
        </w:rPr>
      </w:pPr>
    </w:p>
    <w:p>
      <w:pPr>
        <w:tabs>
          <w:tab w:pos="2716" w:val="left" w:leader="none"/>
        </w:tabs>
        <w:spacing w:before="93"/>
        <w:ind w:left="525" w:right="0" w:firstLine="0"/>
        <w:jc w:val="left"/>
        <w:rPr>
          <w:i/>
          <w:sz w:val="20"/>
        </w:rPr>
      </w:pPr>
      <w:r>
        <w:rPr>
          <w:b/>
          <w:sz w:val="20"/>
        </w:rPr>
        <w:t>Related</w:t>
      </w:r>
      <w:r>
        <w:rPr>
          <w:b/>
          <w:spacing w:val="-1"/>
          <w:sz w:val="20"/>
        </w:rPr>
        <w:t> </w:t>
      </w:r>
      <w:r>
        <w:rPr>
          <w:b/>
          <w:sz w:val="20"/>
        </w:rPr>
        <w:t>Services</w:t>
        <w:tab/>
      </w:r>
      <w:r>
        <w:rPr>
          <w:sz w:val="20"/>
        </w:rPr>
        <w:t>[</w:t>
      </w:r>
      <w:r>
        <w:rPr>
          <w:i/>
          <w:sz w:val="20"/>
        </w:rPr>
        <w:t>NA</w:t>
      </w:r>
      <w:r>
        <w:rPr>
          <w:sz w:val="20"/>
        </w:rPr>
        <w:t>][</w:t>
      </w:r>
      <w:r>
        <w:rPr>
          <w:i/>
          <w:sz w:val="20"/>
        </w:rPr>
        <w:t>As at the Start</w:t>
      </w:r>
      <w:r>
        <w:rPr>
          <w:i/>
          <w:spacing w:val="-8"/>
          <w:sz w:val="20"/>
        </w:rPr>
        <w:t> </w:t>
      </w:r>
      <w:r>
        <w:rPr>
          <w:i/>
          <w:sz w:val="20"/>
        </w:rPr>
        <w:t>Date:</w:t>
      </w:r>
    </w:p>
    <w:p>
      <w:pPr>
        <w:pStyle w:val="BodyText"/>
        <w:rPr>
          <w:i/>
          <w:sz w:val="25"/>
        </w:rPr>
      </w:pPr>
    </w:p>
    <w:p>
      <w:pPr>
        <w:tabs>
          <w:tab w:pos="3283" w:val="left" w:leader="none"/>
        </w:tabs>
        <w:spacing w:before="0"/>
        <w:ind w:left="2717" w:right="0" w:firstLine="0"/>
        <w:jc w:val="left"/>
        <w:rPr>
          <w:sz w:val="20"/>
        </w:rPr>
      </w:pPr>
      <w:r>
        <w:rPr>
          <w:color w:val="C00000"/>
          <w:sz w:val="20"/>
        </w:rPr>
        <w:t>▲</w:t>
        <w:tab/>
      </w:r>
      <w:r>
        <w:rPr>
          <w:i/>
          <w:sz w:val="20"/>
        </w:rPr>
        <w:t>[Insert</w:t>
      </w:r>
      <w:r>
        <w:rPr>
          <w:i/>
          <w:spacing w:val="-9"/>
          <w:sz w:val="20"/>
        </w:rPr>
        <w:t> </w:t>
      </w:r>
      <w:r>
        <w:rPr>
          <w:i/>
          <w:sz w:val="20"/>
        </w:rPr>
        <w:t>description]</w:t>
      </w:r>
      <w:r>
        <w:rPr>
          <w:sz w:val="20"/>
        </w:rPr>
        <w:t>]</w:t>
      </w:r>
    </w:p>
    <w:p>
      <w:pPr>
        <w:pStyle w:val="BodyText"/>
        <w:spacing w:before="7"/>
        <w:rPr>
          <w:sz w:val="15"/>
        </w:rPr>
      </w:pPr>
      <w:r>
        <w:rPr/>
        <w:pict>
          <v:shape style="position:absolute;margin-left:202.850006pt;margin-top:10.208204pt;width:297.3pt;height:64.1pt;mso-position-horizontal-relative:page;mso-position-vertical-relative:paragraph;z-index:1192;mso-wrap-distance-left:0;mso-wrap-distance-right:0" type="#_x0000_t202" filled="true" fillcolor="#d2d2d2" stroked="false">
            <v:textbox inset="0,0,0,0">
              <w:txbxContent>
                <w:p>
                  <w:pPr>
                    <w:spacing w:line="336" w:lineRule="auto" w:before="86"/>
                    <w:ind w:left="0" w:right="0" w:firstLine="0"/>
                    <w:jc w:val="left"/>
                    <w:rPr>
                      <w:b/>
                      <w:i/>
                      <w:sz w:val="20"/>
                    </w:rPr>
                  </w:pPr>
                  <w:r>
                    <w:rPr>
                      <w:b/>
                      <w:color w:val="C00000"/>
                      <w:sz w:val="20"/>
                    </w:rPr>
                    <w:t>[</w:t>
                  </w:r>
                  <w:r>
                    <w:rPr>
                      <w:b/>
                      <w:i/>
                      <w:color w:val="C00000"/>
                      <w:sz w:val="20"/>
                    </w:rPr>
                    <w:t>User note: To avoid any dispute as to what is supposed to be </w:t>
                  </w:r>
                  <w:r>
                    <w:rPr>
                      <w:b/>
                      <w:i/>
                      <w:color w:val="C00000"/>
                      <w:sz w:val="20"/>
                    </w:rPr>
                    <w:t>provided, this section should set out in detail any service the Supplier is to provide in addition to the SaaS Service itself.</w:t>
                  </w:r>
                </w:p>
                <w:p>
                  <w:pPr>
                    <w:spacing w:before="0"/>
                    <w:ind w:left="0" w:right="0" w:firstLine="0"/>
                    <w:jc w:val="left"/>
                    <w:rPr>
                      <w:b/>
                      <w:i/>
                      <w:sz w:val="20"/>
                    </w:rPr>
                  </w:pPr>
                  <w:r>
                    <w:rPr>
                      <w:b/>
                      <w:i/>
                      <w:color w:val="C00000"/>
                      <w:sz w:val="20"/>
                    </w:rPr>
                    <w:t>Related Services may include any (or all) of the following:</w:t>
                  </w:r>
                </w:p>
              </w:txbxContent>
            </v:textbox>
            <v:fill type="solid"/>
            <w10:wrap type="topAndBottom"/>
          </v:shape>
        </w:pict>
      </w:r>
    </w:p>
    <w:p>
      <w:pPr>
        <w:pStyle w:val="BodyText"/>
        <w:spacing w:before="7"/>
        <w:rPr>
          <w:sz w:val="15"/>
        </w:rPr>
      </w:pPr>
    </w:p>
    <w:p>
      <w:pPr>
        <w:tabs>
          <w:tab w:pos="3283" w:val="left" w:leader="none"/>
        </w:tabs>
        <w:spacing w:before="93"/>
        <w:ind w:left="2717" w:right="0" w:firstLine="0"/>
        <w:jc w:val="left"/>
        <w:rPr>
          <w:b/>
          <w:i/>
          <w:sz w:val="20"/>
        </w:rPr>
      </w:pPr>
      <w:r>
        <w:rPr>
          <w:rFonts w:ascii="Times New Roman" w:hAnsi="Times New Roman"/>
          <w:color w:val="C00000"/>
          <w:spacing w:val="-50"/>
          <w:w w:val="99"/>
          <w:sz w:val="20"/>
          <w:shd w:fill="D2D2D2" w:color="auto" w:val="clear"/>
        </w:rPr>
        <w:t> </w:t>
      </w:r>
      <w:r>
        <w:rPr>
          <w:color w:val="C00000"/>
          <w:sz w:val="20"/>
          <w:shd w:fill="D2D2D2" w:color="auto" w:val="clear"/>
        </w:rPr>
        <w:t>▲</w:t>
        <w:tab/>
      </w:r>
      <w:r>
        <w:rPr>
          <w:b/>
          <w:i/>
          <w:color w:val="C00000"/>
          <w:sz w:val="20"/>
          <w:shd w:fill="D2D2D2" w:color="auto" w:val="clear"/>
        </w:rPr>
        <w:t>implementation and</w:t>
      </w:r>
      <w:r>
        <w:rPr>
          <w:b/>
          <w:i/>
          <w:color w:val="C00000"/>
          <w:spacing w:val="-9"/>
          <w:sz w:val="20"/>
          <w:shd w:fill="D2D2D2" w:color="auto" w:val="clear"/>
        </w:rPr>
        <w:t> </w:t>
      </w:r>
      <w:r>
        <w:rPr>
          <w:b/>
          <w:i/>
          <w:color w:val="C00000"/>
          <w:sz w:val="20"/>
          <w:shd w:fill="D2D2D2" w:color="auto" w:val="clear"/>
        </w:rPr>
        <w:t>integration</w:t>
      </w:r>
    </w:p>
    <w:p>
      <w:pPr>
        <w:pStyle w:val="BodyText"/>
        <w:rPr>
          <w:b/>
          <w:i/>
          <w:sz w:val="17"/>
        </w:rPr>
      </w:pPr>
    </w:p>
    <w:p>
      <w:pPr>
        <w:tabs>
          <w:tab w:pos="3283" w:val="left" w:leader="none"/>
        </w:tabs>
        <w:spacing w:before="93"/>
        <w:ind w:left="2717" w:right="0" w:firstLine="0"/>
        <w:jc w:val="left"/>
        <w:rPr>
          <w:b/>
          <w:i/>
          <w:sz w:val="20"/>
        </w:rPr>
      </w:pPr>
      <w:r>
        <w:rPr>
          <w:rFonts w:ascii="Times New Roman" w:hAnsi="Times New Roman"/>
          <w:color w:val="C00000"/>
          <w:spacing w:val="-50"/>
          <w:w w:val="99"/>
          <w:sz w:val="20"/>
          <w:shd w:fill="D2D2D2" w:color="auto" w:val="clear"/>
        </w:rPr>
        <w:t> </w:t>
      </w:r>
      <w:r>
        <w:rPr>
          <w:color w:val="C00000"/>
          <w:sz w:val="20"/>
          <w:shd w:fill="D2D2D2" w:color="auto" w:val="clear"/>
        </w:rPr>
        <w:t>▲</w:t>
        <w:tab/>
      </w:r>
      <w:r>
        <w:rPr>
          <w:b/>
          <w:i/>
          <w:color w:val="C00000"/>
          <w:sz w:val="20"/>
          <w:shd w:fill="D2D2D2" w:color="auto" w:val="clear"/>
        </w:rPr>
        <w:t>training</w:t>
      </w:r>
    </w:p>
    <w:p>
      <w:pPr>
        <w:pStyle w:val="BodyText"/>
        <w:spacing w:before="2"/>
        <w:rPr>
          <w:b/>
          <w:i/>
          <w:sz w:val="17"/>
        </w:rPr>
      </w:pPr>
    </w:p>
    <w:p>
      <w:pPr>
        <w:pStyle w:val="Heading2"/>
        <w:tabs>
          <w:tab w:pos="3283" w:val="left" w:leader="none"/>
        </w:tabs>
        <w:ind w:left="2717"/>
        <w:rPr>
          <w:i/>
        </w:rPr>
      </w:pPr>
      <w:r>
        <w:rPr>
          <w:rFonts w:ascii="Times New Roman" w:hAnsi="Times New Roman"/>
          <w:b w:val="0"/>
          <w:i w:val="0"/>
          <w:color w:val="C00000"/>
          <w:spacing w:val="-50"/>
          <w:w w:val="99"/>
          <w:shd w:fill="D2D2D2" w:color="auto" w:val="clear"/>
        </w:rPr>
        <w:t> </w:t>
      </w:r>
      <w:r>
        <w:rPr>
          <w:b w:val="0"/>
          <w:i w:val="0"/>
          <w:color w:val="C00000"/>
          <w:shd w:fill="D2D2D2" w:color="auto" w:val="clear"/>
        </w:rPr>
        <w:t>▲</w:t>
        <w:tab/>
      </w:r>
      <w:r>
        <w:rPr>
          <w:i/>
          <w:color w:val="C00000"/>
          <w:shd w:fill="D2D2D2" w:color="auto" w:val="clear"/>
        </w:rPr>
        <w:t>permitted user</w:t>
      </w:r>
      <w:r>
        <w:rPr>
          <w:i/>
          <w:color w:val="C00000"/>
          <w:spacing w:val="-8"/>
          <w:shd w:fill="D2D2D2" w:color="auto" w:val="clear"/>
        </w:rPr>
        <w:t> </w:t>
      </w:r>
      <w:r>
        <w:rPr>
          <w:i/>
          <w:color w:val="C00000"/>
          <w:shd w:fill="D2D2D2" w:color="auto" w:val="clear"/>
        </w:rPr>
        <w:t>registration</w:t>
      </w:r>
    </w:p>
    <w:p>
      <w:pPr>
        <w:pStyle w:val="BodyText"/>
        <w:spacing w:before="2"/>
        <w:rPr>
          <w:b/>
          <w:i/>
          <w:sz w:val="17"/>
        </w:rPr>
      </w:pPr>
    </w:p>
    <w:p>
      <w:pPr>
        <w:tabs>
          <w:tab w:pos="3283" w:val="left" w:leader="none"/>
        </w:tabs>
        <w:spacing w:before="93"/>
        <w:ind w:left="2717" w:right="0" w:firstLine="0"/>
        <w:jc w:val="left"/>
        <w:rPr>
          <w:b/>
          <w:i/>
          <w:sz w:val="20"/>
        </w:rPr>
      </w:pPr>
      <w:r>
        <w:rPr>
          <w:rFonts w:ascii="Times New Roman" w:hAnsi="Times New Roman"/>
          <w:color w:val="C00000"/>
          <w:spacing w:val="-50"/>
          <w:w w:val="99"/>
          <w:sz w:val="20"/>
          <w:shd w:fill="D2D2D2" w:color="auto" w:val="clear"/>
        </w:rPr>
        <w:t> </w:t>
      </w:r>
      <w:r>
        <w:rPr>
          <w:color w:val="C00000"/>
          <w:sz w:val="20"/>
          <w:shd w:fill="D2D2D2" w:color="auto" w:val="clear"/>
        </w:rPr>
        <w:t>▲</w:t>
        <w:tab/>
      </w:r>
      <w:r>
        <w:rPr>
          <w:b/>
          <w:i/>
          <w:color w:val="C00000"/>
          <w:sz w:val="20"/>
          <w:shd w:fill="D2D2D2" w:color="auto" w:val="clear"/>
        </w:rPr>
        <w:t>consulting</w:t>
      </w:r>
    </w:p>
    <w:p>
      <w:pPr>
        <w:pStyle w:val="BodyText"/>
        <w:spacing w:before="8"/>
        <w:rPr>
          <w:b/>
          <w:i/>
          <w:sz w:val="16"/>
        </w:rPr>
      </w:pPr>
    </w:p>
    <w:p>
      <w:pPr>
        <w:tabs>
          <w:tab w:pos="3283" w:val="left" w:leader="none"/>
        </w:tabs>
        <w:spacing w:before="93"/>
        <w:ind w:left="2717" w:right="0" w:firstLine="0"/>
        <w:jc w:val="left"/>
        <w:rPr>
          <w:b/>
          <w:sz w:val="20"/>
        </w:rPr>
      </w:pPr>
      <w:r>
        <w:rPr>
          <w:rFonts w:ascii="Times New Roman" w:hAnsi="Times New Roman"/>
          <w:color w:val="C00000"/>
          <w:spacing w:val="-50"/>
          <w:w w:val="99"/>
          <w:sz w:val="20"/>
          <w:shd w:fill="D2D2D2" w:color="auto" w:val="clear"/>
        </w:rPr>
        <w:t> </w:t>
      </w:r>
      <w:r>
        <w:rPr>
          <w:color w:val="C00000"/>
          <w:sz w:val="20"/>
          <w:shd w:fill="D2D2D2" w:color="auto" w:val="clear"/>
        </w:rPr>
        <w:t>▲</w:t>
        <w:tab/>
      </w:r>
      <w:r>
        <w:rPr>
          <w:b/>
          <w:i/>
          <w:color w:val="C00000"/>
          <w:sz w:val="20"/>
          <w:shd w:fill="D2D2D2" w:color="auto" w:val="clear"/>
        </w:rPr>
        <w:t>support.</w:t>
      </w:r>
      <w:r>
        <w:rPr>
          <w:b/>
          <w:color w:val="C00000"/>
          <w:sz w:val="20"/>
          <w:shd w:fill="D2D2D2" w:color="auto" w:val="clear"/>
        </w:rPr>
        <w:t>]</w:t>
      </w:r>
    </w:p>
    <w:p>
      <w:pPr>
        <w:pStyle w:val="BodyText"/>
        <w:spacing w:before="6"/>
        <w:rPr>
          <w:b/>
          <w:sz w:val="27"/>
        </w:rPr>
      </w:pPr>
    </w:p>
    <w:p>
      <w:pPr>
        <w:spacing w:after="0"/>
        <w:rPr>
          <w:sz w:val="27"/>
        </w:rPr>
        <w:sectPr>
          <w:pgSz w:w="11910" w:h="16850"/>
          <w:pgMar w:header="660" w:footer="1246" w:top="880" w:bottom="1440" w:left="1340" w:right="1220"/>
        </w:sectPr>
      </w:pPr>
    </w:p>
    <w:p>
      <w:pPr>
        <w:pStyle w:val="Heading1"/>
        <w:spacing w:line="333" w:lineRule="auto" w:before="93"/>
        <w:ind w:left="525" w:right="-17" w:firstLine="0"/>
      </w:pPr>
      <w:r>
        <w:rPr/>
        <w:t>Fees and</w:t>
      </w:r>
      <w:r>
        <w:rPr>
          <w:spacing w:val="-7"/>
        </w:rPr>
        <w:t> </w:t>
      </w:r>
      <w:r>
        <w:rPr/>
        <w:t>Payment Terms</w:t>
      </w:r>
    </w:p>
    <w:p>
      <w:pPr>
        <w:pStyle w:val="Heading2"/>
        <w:spacing w:line="321" w:lineRule="auto"/>
        <w:ind w:left="399" w:right="411"/>
        <w:rPr>
          <w:i w:val="0"/>
        </w:rPr>
      </w:pPr>
      <w:r>
        <w:rPr>
          <w:b w:val="0"/>
          <w:i w:val="0"/>
        </w:rPr>
        <w:br w:type="column"/>
      </w:r>
      <w:r>
        <w:rPr>
          <w:i w:val="0"/>
          <w:color w:val="C00000"/>
          <w:shd w:fill="D2D2D2" w:color="auto" w:val="clear"/>
        </w:rPr>
        <w:t>[</w:t>
      </w:r>
      <w:r>
        <w:rPr>
          <w:i/>
          <w:color w:val="C00000"/>
          <w:shd w:fill="D2D2D2" w:color="auto" w:val="clear"/>
        </w:rPr>
        <w:t>User note: Where no invoice date and payment date is stated in</w:t>
      </w:r>
      <w:r>
        <w:rPr>
          <w:i/>
          <w:color w:val="C00000"/>
        </w:rPr>
        <w:t> </w:t>
      </w:r>
      <w:r>
        <w:rPr>
          <w:color w:val="C00000"/>
          <w:shd w:fill="D2D2D2" w:color="auto" w:val="clear"/>
        </w:rPr>
        <w:t>the tables below, the default position in clause </w:t>
      </w:r>
      <w:hyperlink w:history="true" w:anchor="_bookmark12">
        <w:r>
          <w:rPr>
            <w:color w:val="C00000"/>
            <w:shd w:fill="D2D2D2" w:color="auto" w:val="clear"/>
          </w:rPr>
          <w:t>5 </w:t>
        </w:r>
      </w:hyperlink>
      <w:r>
        <w:rPr>
          <w:color w:val="C00000"/>
          <w:shd w:fill="D2D2D2" w:color="auto" w:val="clear"/>
        </w:rPr>
        <w:t>applies (namely,</w:t>
      </w:r>
      <w:r>
        <w:rPr>
          <w:color w:val="C00000"/>
        </w:rPr>
        <w:t> invoice monthly in arrears and payment on the 20</w:t>
      </w:r>
      <w:r>
        <w:rPr>
          <w:color w:val="C00000"/>
          <w:position w:val="10"/>
          <w:sz w:val="13"/>
        </w:rPr>
        <w:t>th </w:t>
      </w:r>
      <w:r>
        <w:rPr>
          <w:color w:val="C00000"/>
        </w:rPr>
        <w:t>of the month </w:t>
      </w:r>
      <w:r>
        <w:rPr>
          <w:color w:val="C00000"/>
          <w:shd w:fill="D2D2D2" w:color="auto" w:val="clear"/>
        </w:rPr>
        <w:t>after date of invoice).</w:t>
      </w:r>
      <w:r>
        <w:rPr>
          <w:i w:val="0"/>
          <w:color w:val="C00000"/>
          <w:shd w:fill="D2D2D2" w:color="auto" w:val="clear"/>
        </w:rPr>
        <w:t>]</w:t>
      </w:r>
    </w:p>
    <w:p>
      <w:pPr>
        <w:pStyle w:val="BodyText"/>
        <w:spacing w:before="7"/>
        <w:rPr>
          <w:b/>
          <w:sz w:val="18"/>
        </w:rPr>
      </w:pPr>
    </w:p>
    <w:p>
      <w:pPr>
        <w:spacing w:before="0"/>
        <w:ind w:left="399" w:right="0" w:firstLine="0"/>
        <w:jc w:val="left"/>
        <w:rPr>
          <w:b/>
          <w:sz w:val="20"/>
        </w:rPr>
      </w:pPr>
      <w:r>
        <w:rPr/>
        <w:pict>
          <v:rect style="position:absolute;margin-left:202.850006pt;margin-top:-46.320118pt;width:305.210pt;height:15.96pt;mso-position-horizontal-relative:page;mso-position-vertical-relative:paragraph;z-index:-27784" filled="true" fillcolor="#d2d2d2" stroked="false">
            <v:fill type="solid"/>
            <w10:wrap type="none"/>
          </v:rect>
        </w:pict>
      </w:r>
      <w:r>
        <w:rPr/>
        <w:pict>
          <v:shape style="position:absolute;margin-left:208.250015pt;margin-top:95.660866pt;width:78.850pt;height:32.0500pt;mso-position-horizontal-relative:page;mso-position-vertical-relative:paragraph;z-index:-27760" coordorigin="4165,1913" coordsize="1577,641" path="m5742,2232l5730,2232,5730,1913,4165,1913,4165,2232,4165,2554,5742,2554,5742,2232e" filled="true" fillcolor="#d2d2d2" stroked="false">
            <v:path arrowok="t"/>
            <v:fill type="solid"/>
            <w10:wrap type="none"/>
          </v:shape>
        </w:pict>
      </w:r>
      <w:r>
        <w:rPr>
          <w:b/>
          <w:sz w:val="20"/>
        </w:rPr>
        <w:t>SaaS Service</w:t>
      </w:r>
    </w:p>
    <w:p>
      <w:pPr>
        <w:pStyle w:val="BodyText"/>
        <w:spacing w:before="7"/>
        <w:rPr>
          <w:b/>
          <w:sz w:val="25"/>
        </w:rPr>
      </w:pPr>
    </w:p>
    <w:tbl>
      <w:tblPr>
        <w:tblW w:w="0" w:type="auto"/>
        <w:jc w:val="left"/>
        <w:tblInd w:w="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74"/>
        <w:gridCol w:w="1628"/>
        <w:gridCol w:w="1842"/>
      </w:tblGrid>
      <w:tr>
        <w:trPr>
          <w:trHeight w:val="360" w:hRule="atLeast"/>
        </w:trPr>
        <w:tc>
          <w:tcPr>
            <w:tcW w:w="2074" w:type="dxa"/>
          </w:tcPr>
          <w:p>
            <w:pPr>
              <w:pStyle w:val="TableParagraph"/>
              <w:spacing w:line="223" w:lineRule="exact"/>
              <w:rPr>
                <w:b/>
                <w:sz w:val="20"/>
              </w:rPr>
            </w:pPr>
            <w:r>
              <w:rPr>
                <w:b/>
                <w:sz w:val="20"/>
              </w:rPr>
              <w:t>Fees</w:t>
            </w:r>
          </w:p>
        </w:tc>
        <w:tc>
          <w:tcPr>
            <w:tcW w:w="1628" w:type="dxa"/>
          </w:tcPr>
          <w:p>
            <w:pPr>
              <w:pStyle w:val="TableParagraph"/>
              <w:spacing w:line="223" w:lineRule="exact"/>
              <w:ind w:left="129"/>
              <w:rPr>
                <w:b/>
                <w:sz w:val="20"/>
              </w:rPr>
            </w:pPr>
            <w:r>
              <w:rPr>
                <w:b/>
                <w:sz w:val="20"/>
              </w:rPr>
              <w:t>Invoice date</w:t>
            </w:r>
          </w:p>
        </w:tc>
        <w:tc>
          <w:tcPr>
            <w:tcW w:w="1842" w:type="dxa"/>
          </w:tcPr>
          <w:p>
            <w:pPr>
              <w:pStyle w:val="TableParagraph"/>
              <w:spacing w:line="223" w:lineRule="exact"/>
              <w:ind w:left="344"/>
              <w:rPr>
                <w:b/>
                <w:sz w:val="20"/>
              </w:rPr>
            </w:pPr>
            <w:r>
              <w:rPr>
                <w:b/>
                <w:sz w:val="20"/>
              </w:rPr>
              <w:t>Payment date</w:t>
            </w:r>
          </w:p>
        </w:tc>
      </w:tr>
      <w:tr>
        <w:trPr>
          <w:trHeight w:val="3240" w:hRule="atLeast"/>
        </w:trPr>
        <w:tc>
          <w:tcPr>
            <w:tcW w:w="2074" w:type="dxa"/>
          </w:tcPr>
          <w:p>
            <w:pPr>
              <w:pStyle w:val="TableParagraph"/>
              <w:spacing w:line="333" w:lineRule="auto" w:before="142"/>
              <w:ind w:right="108"/>
              <w:rPr>
                <w:b/>
                <w:i/>
                <w:sz w:val="20"/>
              </w:rPr>
            </w:pPr>
            <w:r>
              <w:rPr>
                <w:sz w:val="20"/>
              </w:rPr>
              <w:t>NZD[</w:t>
            </w:r>
            <w:r>
              <w:rPr>
                <w:i/>
                <w:sz w:val="20"/>
              </w:rPr>
              <w:t>Insert the Fees </w:t>
            </w:r>
            <w:r>
              <w:rPr>
                <w:i/>
                <w:sz w:val="20"/>
              </w:rPr>
              <w:t>for the standard SaaS service</w:t>
            </w:r>
            <w:r>
              <w:rPr>
                <w:sz w:val="20"/>
              </w:rPr>
              <w:t>] </w:t>
            </w:r>
            <w:r>
              <w:rPr>
                <w:b/>
                <w:color w:val="C00000"/>
                <w:sz w:val="20"/>
                <w:shd w:fill="D2D2D2" w:color="auto" w:val="clear"/>
              </w:rPr>
              <w:t>[</w:t>
            </w:r>
            <w:r>
              <w:rPr>
                <w:b/>
                <w:i/>
                <w:color w:val="C00000"/>
                <w:sz w:val="20"/>
                <w:shd w:fill="D2D2D2" w:color="auto" w:val="clear"/>
              </w:rPr>
              <w:t>User note:</w:t>
            </w:r>
            <w:r>
              <w:rPr>
                <w:b/>
                <w:i/>
                <w:color w:val="C00000"/>
                <w:sz w:val="20"/>
              </w:rPr>
              <w:t> </w:t>
            </w:r>
            <w:r>
              <w:rPr>
                <w:b/>
                <w:i/>
                <w:color w:val="C00000"/>
                <w:sz w:val="20"/>
              </w:rPr>
              <w:t>Include the base charges and any </w:t>
            </w:r>
            <w:r>
              <w:rPr>
                <w:b/>
                <w:i/>
                <w:color w:val="C00000"/>
                <w:sz w:val="20"/>
                <w:shd w:fill="D2D2D2" w:color="auto" w:val="clear"/>
              </w:rPr>
              <w:t>variable – e.g. are</w:t>
            </w:r>
            <w:r>
              <w:rPr>
                <w:b/>
                <w:i/>
                <w:color w:val="C00000"/>
                <w:sz w:val="20"/>
              </w:rPr>
              <w:t> </w:t>
            </w:r>
            <w:r>
              <w:rPr>
                <w:b/>
                <w:i/>
                <w:color w:val="C00000"/>
                <w:sz w:val="20"/>
                <w:shd w:fill="D2D2D2" w:color="auto" w:val="clear"/>
              </w:rPr>
              <w:t>the Fees on a per</w:t>
            </w:r>
            <w:r>
              <w:rPr>
                <w:b/>
                <w:i/>
                <w:color w:val="C00000"/>
                <w:sz w:val="20"/>
              </w:rPr>
              <w:t> </w:t>
            </w:r>
            <w:r>
              <w:rPr>
                <w:b/>
                <w:i/>
                <w:color w:val="C00000"/>
                <w:sz w:val="20"/>
                <w:shd w:fill="D2D2D2" w:color="auto" w:val="clear"/>
              </w:rPr>
              <w:t>user basis? Are the</w:t>
            </w:r>
            <w:r>
              <w:rPr>
                <w:b/>
                <w:i/>
                <w:color w:val="C00000"/>
                <w:sz w:val="20"/>
              </w:rPr>
              <w:t> </w:t>
            </w:r>
            <w:r>
              <w:rPr>
                <w:b/>
                <w:i/>
                <w:color w:val="C00000"/>
                <w:sz w:val="20"/>
                <w:shd w:fill="D2D2D2" w:color="auto" w:val="clear"/>
              </w:rPr>
              <w:t>fees monthly or</w:t>
            </w:r>
          </w:p>
          <w:p>
            <w:pPr>
              <w:pStyle w:val="TableParagraph"/>
              <w:spacing w:line="209" w:lineRule="exact"/>
              <w:rPr>
                <w:b/>
                <w:sz w:val="20"/>
              </w:rPr>
            </w:pPr>
            <w:r>
              <w:rPr>
                <w:b/>
                <w:i/>
                <w:color w:val="C00000"/>
                <w:sz w:val="20"/>
                <w:shd w:fill="D2D2D2" w:color="auto" w:val="clear"/>
              </w:rPr>
              <w:t>annual?</w:t>
            </w:r>
            <w:r>
              <w:rPr>
                <w:b/>
                <w:color w:val="C00000"/>
                <w:sz w:val="20"/>
                <w:shd w:fill="D2D2D2" w:color="auto" w:val="clear"/>
              </w:rPr>
              <w:t>]</w:t>
            </w:r>
          </w:p>
        </w:tc>
        <w:tc>
          <w:tcPr>
            <w:tcW w:w="1628" w:type="dxa"/>
          </w:tcPr>
          <w:p>
            <w:pPr>
              <w:pStyle w:val="TableParagraph"/>
              <w:spacing w:before="142"/>
              <w:ind w:left="129"/>
              <w:rPr>
                <w:sz w:val="20"/>
              </w:rPr>
            </w:pPr>
            <w:r>
              <w:rPr>
                <w:sz w:val="20"/>
              </w:rPr>
              <w:t>[</w:t>
            </w:r>
            <w:r>
              <w:rPr>
                <w:i/>
                <w:sz w:val="20"/>
              </w:rPr>
              <w:t>Insert date</w:t>
            </w:r>
            <w:r>
              <w:rPr>
                <w:sz w:val="20"/>
              </w:rPr>
              <w:t>]</w:t>
            </w:r>
          </w:p>
        </w:tc>
        <w:tc>
          <w:tcPr>
            <w:tcW w:w="1842" w:type="dxa"/>
          </w:tcPr>
          <w:p>
            <w:pPr>
              <w:pStyle w:val="TableParagraph"/>
              <w:spacing w:before="142"/>
              <w:ind w:left="344"/>
              <w:rPr>
                <w:sz w:val="20"/>
              </w:rPr>
            </w:pPr>
            <w:r>
              <w:rPr>
                <w:sz w:val="20"/>
              </w:rPr>
              <w:t>[</w:t>
            </w:r>
            <w:r>
              <w:rPr>
                <w:i/>
                <w:sz w:val="20"/>
              </w:rPr>
              <w:t>Insert date</w:t>
            </w:r>
            <w:r>
              <w:rPr>
                <w:sz w:val="20"/>
              </w:rPr>
              <w:t>]</w:t>
            </w:r>
          </w:p>
        </w:tc>
      </w:tr>
    </w:tbl>
    <w:p>
      <w:pPr>
        <w:pStyle w:val="BodyText"/>
        <w:rPr>
          <w:b/>
          <w:sz w:val="22"/>
        </w:rPr>
      </w:pPr>
    </w:p>
    <w:p>
      <w:pPr>
        <w:spacing w:before="158"/>
        <w:ind w:left="399" w:right="0" w:firstLine="0"/>
        <w:jc w:val="left"/>
        <w:rPr>
          <w:b/>
          <w:sz w:val="20"/>
        </w:rPr>
      </w:pPr>
      <w:r>
        <w:rPr>
          <w:b/>
          <w:sz w:val="20"/>
        </w:rPr>
        <w:t>Related Services</w:t>
      </w:r>
    </w:p>
    <w:p>
      <w:pPr>
        <w:spacing w:after="0"/>
        <w:jc w:val="left"/>
        <w:rPr>
          <w:sz w:val="20"/>
        </w:rPr>
        <w:sectPr>
          <w:type w:val="continuous"/>
          <w:pgSz w:w="11910" w:h="16850"/>
          <w:pgMar w:top="1500" w:bottom="280" w:left="1340" w:right="1220"/>
          <w:cols w:num="2" w:equalWidth="0">
            <w:col w:w="2278" w:space="40"/>
            <w:col w:w="7032"/>
          </w:cols>
        </w:sectPr>
      </w:pPr>
    </w:p>
    <w:p>
      <w:pPr>
        <w:pStyle w:val="BodyText"/>
        <w:spacing w:before="8"/>
        <w:rPr>
          <w:b/>
          <w:sz w:val="25"/>
        </w:rPr>
      </w:pPr>
    </w:p>
    <w:tbl>
      <w:tblPr>
        <w:tblW w:w="0" w:type="auto"/>
        <w:jc w:val="left"/>
        <w:tblInd w:w="2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78"/>
        <w:gridCol w:w="1724"/>
        <w:gridCol w:w="1842"/>
      </w:tblGrid>
      <w:tr>
        <w:trPr>
          <w:trHeight w:val="360" w:hRule="atLeast"/>
        </w:trPr>
        <w:tc>
          <w:tcPr>
            <w:tcW w:w="2178" w:type="dxa"/>
          </w:tcPr>
          <w:p>
            <w:pPr>
              <w:pStyle w:val="TableParagraph"/>
              <w:spacing w:line="223" w:lineRule="exact"/>
              <w:ind w:left="200"/>
              <w:rPr>
                <w:b/>
                <w:sz w:val="20"/>
              </w:rPr>
            </w:pPr>
            <w:r>
              <w:rPr>
                <w:b/>
                <w:sz w:val="20"/>
              </w:rPr>
              <w:t>Fees</w:t>
            </w:r>
          </w:p>
        </w:tc>
        <w:tc>
          <w:tcPr>
            <w:tcW w:w="1724" w:type="dxa"/>
          </w:tcPr>
          <w:p>
            <w:pPr>
              <w:pStyle w:val="TableParagraph"/>
              <w:spacing w:line="223" w:lineRule="exact"/>
              <w:ind w:left="225"/>
              <w:rPr>
                <w:b/>
                <w:sz w:val="20"/>
              </w:rPr>
            </w:pPr>
            <w:r>
              <w:rPr>
                <w:b/>
                <w:sz w:val="20"/>
              </w:rPr>
              <w:t>Invoice date</w:t>
            </w:r>
          </w:p>
        </w:tc>
        <w:tc>
          <w:tcPr>
            <w:tcW w:w="1842" w:type="dxa"/>
          </w:tcPr>
          <w:p>
            <w:pPr>
              <w:pStyle w:val="TableParagraph"/>
              <w:spacing w:line="223" w:lineRule="exact"/>
              <w:ind w:left="344"/>
              <w:rPr>
                <w:b/>
                <w:sz w:val="20"/>
              </w:rPr>
            </w:pPr>
            <w:r>
              <w:rPr>
                <w:b/>
                <w:sz w:val="20"/>
              </w:rPr>
              <w:t>Payment date</w:t>
            </w:r>
          </w:p>
        </w:tc>
      </w:tr>
      <w:tr>
        <w:trPr>
          <w:trHeight w:val="360" w:hRule="atLeast"/>
        </w:trPr>
        <w:tc>
          <w:tcPr>
            <w:tcW w:w="2178" w:type="dxa"/>
          </w:tcPr>
          <w:p>
            <w:pPr>
              <w:pStyle w:val="TableParagraph"/>
              <w:spacing w:line="210" w:lineRule="exact" w:before="142"/>
              <w:ind w:left="200"/>
              <w:rPr>
                <w:i/>
                <w:sz w:val="20"/>
              </w:rPr>
            </w:pPr>
            <w:r>
              <w:rPr>
                <w:sz w:val="20"/>
              </w:rPr>
              <w:t>NZD[</w:t>
            </w:r>
            <w:r>
              <w:rPr>
                <w:i/>
                <w:sz w:val="20"/>
              </w:rPr>
              <w:t>Insert Fees for</w:t>
            </w:r>
          </w:p>
        </w:tc>
        <w:tc>
          <w:tcPr>
            <w:tcW w:w="1724" w:type="dxa"/>
          </w:tcPr>
          <w:p>
            <w:pPr>
              <w:pStyle w:val="TableParagraph"/>
              <w:spacing w:line="210" w:lineRule="exact" w:before="142"/>
              <w:ind w:left="225"/>
              <w:rPr>
                <w:sz w:val="20"/>
              </w:rPr>
            </w:pPr>
            <w:r>
              <w:rPr>
                <w:sz w:val="20"/>
              </w:rPr>
              <w:t>[</w:t>
            </w:r>
            <w:r>
              <w:rPr>
                <w:i/>
                <w:sz w:val="20"/>
              </w:rPr>
              <w:t>Insert date</w:t>
            </w:r>
            <w:r>
              <w:rPr>
                <w:sz w:val="20"/>
              </w:rPr>
              <w:t>]</w:t>
            </w:r>
          </w:p>
        </w:tc>
        <w:tc>
          <w:tcPr>
            <w:tcW w:w="1842" w:type="dxa"/>
          </w:tcPr>
          <w:p>
            <w:pPr>
              <w:pStyle w:val="TableParagraph"/>
              <w:spacing w:line="210" w:lineRule="exact" w:before="142"/>
              <w:ind w:left="344"/>
              <w:rPr>
                <w:sz w:val="20"/>
              </w:rPr>
            </w:pPr>
            <w:r>
              <w:rPr>
                <w:sz w:val="20"/>
              </w:rPr>
              <w:t>[</w:t>
            </w:r>
            <w:r>
              <w:rPr>
                <w:i/>
                <w:sz w:val="20"/>
              </w:rPr>
              <w:t>Insert date</w:t>
            </w:r>
            <w:r>
              <w:rPr>
                <w:sz w:val="20"/>
              </w:rPr>
              <w:t>]</w:t>
            </w:r>
          </w:p>
        </w:tc>
      </w:tr>
    </w:tbl>
    <w:p>
      <w:pPr>
        <w:spacing w:after="0" w:line="210" w:lineRule="exact"/>
        <w:rPr>
          <w:sz w:val="20"/>
        </w:rPr>
        <w:sectPr>
          <w:type w:val="continuous"/>
          <w:pgSz w:w="11910" w:h="16850"/>
          <w:pgMar w:top="1500" w:bottom="280" w:left="1340" w:right="1220"/>
        </w:sectPr>
      </w:pPr>
    </w:p>
    <w:p>
      <w:pPr>
        <w:pStyle w:val="BodyText"/>
        <w:rPr>
          <w:b/>
        </w:rPr>
      </w:pPr>
    </w:p>
    <w:p>
      <w:pPr>
        <w:pStyle w:val="BodyText"/>
        <w:spacing w:before="5"/>
        <w:rPr>
          <w:b/>
          <w:sz w:val="28"/>
        </w:rPr>
      </w:pPr>
    </w:p>
    <w:tbl>
      <w:tblPr>
        <w:tblW w:w="0" w:type="auto"/>
        <w:jc w:val="left"/>
        <w:tblInd w:w="5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153"/>
        <w:gridCol w:w="6666"/>
      </w:tblGrid>
      <w:tr>
        <w:trPr>
          <w:trHeight w:val="640" w:hRule="atLeast"/>
        </w:trPr>
        <w:tc>
          <w:tcPr>
            <w:tcW w:w="2153" w:type="dxa"/>
            <w:shd w:val="clear" w:color="auto" w:fill="BEBEBE"/>
          </w:tcPr>
          <w:p>
            <w:pPr>
              <w:pStyle w:val="TableParagraph"/>
              <w:spacing w:before="157"/>
              <w:ind w:left="107"/>
              <w:rPr>
                <w:rFonts w:ascii="Arial Black"/>
                <w:b/>
                <w:sz w:val="20"/>
              </w:rPr>
            </w:pPr>
            <w:r>
              <w:rPr>
                <w:rFonts w:ascii="Arial Black"/>
                <w:b/>
                <w:color w:val="C00000"/>
                <w:sz w:val="20"/>
              </w:rPr>
              <w:t>Item</w:t>
            </w:r>
          </w:p>
        </w:tc>
        <w:tc>
          <w:tcPr>
            <w:tcW w:w="6666" w:type="dxa"/>
            <w:shd w:val="clear" w:color="auto" w:fill="BEBEBE"/>
          </w:tcPr>
          <w:p>
            <w:pPr>
              <w:pStyle w:val="TableParagraph"/>
              <w:spacing w:before="157"/>
              <w:ind w:left="146"/>
              <w:rPr>
                <w:rFonts w:ascii="Arial Black"/>
                <w:b/>
                <w:sz w:val="20"/>
              </w:rPr>
            </w:pPr>
            <w:r>
              <w:rPr>
                <w:rFonts w:ascii="Arial Black"/>
                <w:b/>
                <w:color w:val="C00000"/>
                <w:sz w:val="20"/>
              </w:rPr>
              <w:t>Detail</w:t>
            </w:r>
          </w:p>
        </w:tc>
      </w:tr>
      <w:tr>
        <w:trPr>
          <w:trHeight w:val="3800" w:hRule="atLeast"/>
        </w:trPr>
        <w:tc>
          <w:tcPr>
            <w:tcW w:w="2153" w:type="dxa"/>
          </w:tcPr>
          <w:p>
            <w:pPr>
              <w:pStyle w:val="TableParagraph"/>
              <w:rPr>
                <w:rFonts w:ascii="Times New Roman"/>
                <w:sz w:val="18"/>
              </w:rPr>
            </w:pPr>
          </w:p>
        </w:tc>
        <w:tc>
          <w:tcPr>
            <w:tcW w:w="6666" w:type="dxa"/>
          </w:tcPr>
          <w:p>
            <w:pPr>
              <w:pStyle w:val="TableParagraph"/>
              <w:spacing w:before="86"/>
              <w:ind w:left="254"/>
              <w:rPr>
                <w:sz w:val="20"/>
              </w:rPr>
            </w:pPr>
            <w:r>
              <w:rPr>
                <w:i/>
                <w:sz w:val="20"/>
              </w:rPr>
              <w:t>each Related Service</w:t>
            </w:r>
            <w:r>
              <w:rPr>
                <w:sz w:val="20"/>
              </w:rPr>
              <w:t>]</w:t>
            </w:r>
          </w:p>
          <w:p>
            <w:pPr>
              <w:pStyle w:val="TableParagraph"/>
              <w:rPr>
                <w:b/>
                <w:sz w:val="25"/>
              </w:rPr>
            </w:pPr>
          </w:p>
          <w:p>
            <w:pPr>
              <w:pStyle w:val="TableParagraph"/>
              <w:tabs>
                <w:tab w:pos="2458" w:val="left" w:leader="none"/>
                <w:tab w:pos="4301" w:val="left" w:leader="none"/>
              </w:tabs>
              <w:spacing w:before="1"/>
              <w:ind w:left="254"/>
              <w:rPr>
                <w:sz w:val="20"/>
              </w:rPr>
            </w:pPr>
            <w:r>
              <w:rPr>
                <w:sz w:val="20"/>
              </w:rPr>
              <w:t>[</w:t>
            </w:r>
            <w:r>
              <w:rPr>
                <w:i/>
                <w:sz w:val="20"/>
              </w:rPr>
              <w:t>Insert</w:t>
            </w:r>
            <w:r>
              <w:rPr>
                <w:i/>
                <w:spacing w:val="-3"/>
                <w:sz w:val="20"/>
              </w:rPr>
              <w:t> </w:t>
            </w:r>
            <w:r>
              <w:rPr>
                <w:i/>
                <w:sz w:val="20"/>
              </w:rPr>
              <w:t>Fees</w:t>
            </w:r>
            <w:r>
              <w:rPr>
                <w:sz w:val="20"/>
              </w:rPr>
              <w:t>]</w:t>
              <w:tab/>
              <w:t>[</w:t>
            </w:r>
            <w:r>
              <w:rPr>
                <w:i/>
                <w:sz w:val="20"/>
              </w:rPr>
              <w:t>Insert</w:t>
            </w:r>
            <w:r>
              <w:rPr>
                <w:i/>
                <w:spacing w:val="-3"/>
                <w:sz w:val="20"/>
              </w:rPr>
              <w:t> </w:t>
            </w:r>
            <w:r>
              <w:rPr>
                <w:i/>
                <w:sz w:val="20"/>
              </w:rPr>
              <w:t>date</w:t>
            </w:r>
            <w:r>
              <w:rPr>
                <w:sz w:val="20"/>
              </w:rPr>
              <w:t>]</w:t>
              <w:tab/>
              <w:t>[</w:t>
            </w:r>
            <w:r>
              <w:rPr>
                <w:i/>
                <w:sz w:val="20"/>
              </w:rPr>
              <w:t>Insert</w:t>
            </w:r>
            <w:r>
              <w:rPr>
                <w:i/>
                <w:spacing w:val="-6"/>
                <w:sz w:val="20"/>
              </w:rPr>
              <w:t> </w:t>
            </w:r>
            <w:r>
              <w:rPr>
                <w:i/>
                <w:sz w:val="20"/>
              </w:rPr>
              <w:t>date</w:t>
            </w:r>
            <w:r>
              <w:rPr>
                <w:sz w:val="20"/>
              </w:rPr>
              <w:t>]</w:t>
            </w:r>
          </w:p>
          <w:p>
            <w:pPr>
              <w:pStyle w:val="TableParagraph"/>
              <w:rPr>
                <w:b/>
                <w:sz w:val="22"/>
              </w:rPr>
            </w:pPr>
          </w:p>
          <w:p>
            <w:pPr>
              <w:pStyle w:val="TableParagraph"/>
              <w:spacing w:before="158"/>
              <w:ind w:left="146"/>
              <w:rPr>
                <w:b/>
                <w:i/>
                <w:sz w:val="20"/>
              </w:rPr>
            </w:pPr>
            <w:r>
              <w:rPr>
                <w:b/>
                <w:color w:val="C00000"/>
                <w:sz w:val="20"/>
                <w:shd w:fill="D2D2D2" w:color="auto" w:val="clear"/>
              </w:rPr>
              <w:t>[</w:t>
            </w:r>
            <w:r>
              <w:rPr>
                <w:b/>
                <w:i/>
                <w:color w:val="C00000"/>
                <w:sz w:val="20"/>
                <w:shd w:fill="D2D2D2" w:color="auto" w:val="clear"/>
              </w:rPr>
              <w:t>User note:  If no Related Services are being provided, simply list</w:t>
            </w:r>
          </w:p>
          <w:p>
            <w:pPr>
              <w:pStyle w:val="TableParagraph"/>
              <w:spacing w:line="333" w:lineRule="auto" w:before="91"/>
              <w:ind w:left="146" w:right="153"/>
              <w:jc w:val="both"/>
              <w:rPr>
                <w:b/>
                <w:sz w:val="20"/>
              </w:rPr>
            </w:pPr>
            <w:r>
              <w:rPr>
                <w:rFonts w:ascii="Times New Roman" w:hAnsi="Times New Roman"/>
                <w:color w:val="C00000"/>
                <w:spacing w:val="-50"/>
                <w:w w:val="99"/>
                <w:sz w:val="20"/>
                <w:shd w:fill="D2D2D2" w:color="auto" w:val="clear"/>
              </w:rPr>
              <w:t> </w:t>
            </w:r>
            <w:r>
              <w:rPr>
                <w:b/>
                <w:i/>
                <w:color w:val="C00000"/>
                <w:sz w:val="20"/>
                <w:shd w:fill="D2D2D2" w:color="auto" w:val="clear"/>
              </w:rPr>
              <w:t>“NA” in this section. Where the Fees for Related Services are on a</w:t>
            </w:r>
            <w:r>
              <w:rPr>
                <w:b/>
                <w:i/>
                <w:color w:val="C00000"/>
                <w:sz w:val="20"/>
              </w:rPr>
              <w:t> </w:t>
            </w:r>
            <w:r>
              <w:rPr>
                <w:b/>
                <w:i/>
                <w:color w:val="C00000"/>
                <w:sz w:val="20"/>
                <w:shd w:fill="D2D2D2" w:color="auto" w:val="clear"/>
              </w:rPr>
              <w:t>T&amp;M basis, you may wish to include hourly service rates or refer</w:t>
            </w:r>
            <w:r>
              <w:rPr>
                <w:b/>
                <w:i/>
                <w:color w:val="C00000"/>
                <w:spacing w:val="-18"/>
                <w:sz w:val="20"/>
                <w:shd w:fill="D2D2D2" w:color="auto" w:val="clear"/>
              </w:rPr>
              <w:t> </w:t>
            </w:r>
            <w:r>
              <w:rPr>
                <w:b/>
                <w:i/>
                <w:color w:val="C00000"/>
                <w:sz w:val="20"/>
                <w:shd w:fill="D2D2D2" w:color="auto" w:val="clear"/>
              </w:rPr>
              <w:t>to</w:t>
            </w:r>
            <w:r>
              <w:rPr>
                <w:b/>
                <w:i/>
                <w:color w:val="C00000"/>
                <w:sz w:val="20"/>
              </w:rPr>
              <w:t> </w:t>
            </w:r>
            <w:r>
              <w:rPr>
                <w:b/>
                <w:i/>
                <w:color w:val="C00000"/>
                <w:sz w:val="20"/>
                <w:shd w:fill="D2D2D2" w:color="auto" w:val="clear"/>
              </w:rPr>
              <w:t>your standard rate</w:t>
            </w:r>
            <w:r>
              <w:rPr>
                <w:b/>
                <w:i/>
                <w:color w:val="C00000"/>
                <w:spacing w:val="-9"/>
                <w:sz w:val="20"/>
                <w:shd w:fill="D2D2D2" w:color="auto" w:val="clear"/>
              </w:rPr>
              <w:t> </w:t>
            </w:r>
            <w:r>
              <w:rPr>
                <w:b/>
                <w:i/>
                <w:color w:val="C00000"/>
                <w:sz w:val="20"/>
                <w:shd w:fill="D2D2D2" w:color="auto" w:val="clear"/>
              </w:rPr>
              <w:t>card.</w:t>
            </w:r>
            <w:r>
              <w:rPr>
                <w:b/>
                <w:color w:val="C00000"/>
                <w:sz w:val="20"/>
                <w:shd w:fill="D2D2D2" w:color="auto" w:val="clear"/>
              </w:rPr>
              <w:t>]</w:t>
            </w:r>
          </w:p>
          <w:p>
            <w:pPr>
              <w:pStyle w:val="TableParagraph"/>
              <w:spacing w:before="9"/>
              <w:rPr>
                <w:b/>
                <w:sz w:val="17"/>
              </w:rPr>
            </w:pPr>
          </w:p>
          <w:p>
            <w:pPr>
              <w:pStyle w:val="TableParagraph"/>
              <w:spacing w:line="333" w:lineRule="auto" w:before="1"/>
              <w:ind w:left="146"/>
              <w:rPr>
                <w:sz w:val="20"/>
              </w:rPr>
            </w:pPr>
            <w:r>
              <w:rPr>
                <w:sz w:val="20"/>
              </w:rPr>
              <w:t>To avoid doubt, additional Related Services may be requested by the Client during the term of the Agreement and additional Fees will apply to those services.</w:t>
            </w:r>
          </w:p>
        </w:tc>
      </w:tr>
      <w:tr>
        <w:trPr>
          <w:trHeight w:val="620" w:hRule="atLeast"/>
        </w:trPr>
        <w:tc>
          <w:tcPr>
            <w:tcW w:w="2153" w:type="dxa"/>
          </w:tcPr>
          <w:p>
            <w:pPr>
              <w:pStyle w:val="TableParagraph"/>
              <w:spacing w:before="5"/>
              <w:rPr>
                <w:b/>
                <w:sz w:val="17"/>
              </w:rPr>
            </w:pPr>
          </w:p>
          <w:p>
            <w:pPr>
              <w:pStyle w:val="TableParagraph"/>
              <w:ind w:left="107"/>
              <w:rPr>
                <w:b/>
                <w:sz w:val="20"/>
              </w:rPr>
            </w:pPr>
            <w:r>
              <w:rPr>
                <w:b/>
                <w:sz w:val="20"/>
              </w:rPr>
              <w:t>Website</w:t>
            </w:r>
          </w:p>
        </w:tc>
        <w:tc>
          <w:tcPr>
            <w:tcW w:w="6666" w:type="dxa"/>
          </w:tcPr>
          <w:p>
            <w:pPr>
              <w:pStyle w:val="TableParagraph"/>
              <w:spacing w:before="5"/>
              <w:rPr>
                <w:b/>
                <w:sz w:val="17"/>
              </w:rPr>
            </w:pPr>
          </w:p>
          <w:p>
            <w:pPr>
              <w:pStyle w:val="TableParagraph"/>
              <w:ind w:left="146"/>
              <w:rPr>
                <w:sz w:val="20"/>
              </w:rPr>
            </w:pPr>
            <w:r>
              <w:rPr>
                <w:sz w:val="20"/>
              </w:rPr>
              <w:t>[</w:t>
            </w:r>
            <w:r>
              <w:rPr>
                <w:i/>
                <w:sz w:val="20"/>
              </w:rPr>
              <w:t>Insert URL</w:t>
            </w:r>
            <w:r>
              <w:rPr>
                <w:sz w:val="20"/>
              </w:rPr>
              <w:t>].</w:t>
            </w:r>
          </w:p>
        </w:tc>
      </w:tr>
      <w:tr>
        <w:trPr>
          <w:trHeight w:val="1980" w:hRule="atLeast"/>
        </w:trPr>
        <w:tc>
          <w:tcPr>
            <w:tcW w:w="2153" w:type="dxa"/>
          </w:tcPr>
          <w:p>
            <w:pPr>
              <w:pStyle w:val="TableParagraph"/>
              <w:spacing w:before="6"/>
              <w:rPr>
                <w:b/>
                <w:sz w:val="17"/>
              </w:rPr>
            </w:pPr>
          </w:p>
          <w:p>
            <w:pPr>
              <w:pStyle w:val="TableParagraph"/>
              <w:spacing w:line="333" w:lineRule="auto"/>
              <w:ind w:left="107" w:right="124"/>
              <w:rPr>
                <w:b/>
                <w:sz w:val="20"/>
              </w:rPr>
            </w:pPr>
            <w:r>
              <w:rPr>
                <w:b/>
                <w:sz w:val="20"/>
              </w:rPr>
              <w:t>Email addresses for notice</w:t>
            </w:r>
          </w:p>
        </w:tc>
        <w:tc>
          <w:tcPr>
            <w:tcW w:w="6666" w:type="dxa"/>
          </w:tcPr>
          <w:p>
            <w:pPr>
              <w:pStyle w:val="TableParagraph"/>
              <w:spacing w:before="6"/>
              <w:rPr>
                <w:b/>
                <w:sz w:val="17"/>
              </w:rPr>
            </w:pPr>
          </w:p>
          <w:p>
            <w:pPr>
              <w:pStyle w:val="TableParagraph"/>
              <w:ind w:left="146"/>
              <w:rPr>
                <w:b/>
                <w:sz w:val="20"/>
              </w:rPr>
            </w:pPr>
            <w:r>
              <w:rPr>
                <w:b/>
                <w:sz w:val="20"/>
              </w:rPr>
              <w:t>Supplier</w:t>
            </w:r>
          </w:p>
          <w:p>
            <w:pPr>
              <w:pStyle w:val="TableParagraph"/>
              <w:rPr>
                <w:b/>
                <w:sz w:val="25"/>
              </w:rPr>
            </w:pPr>
          </w:p>
          <w:p>
            <w:pPr>
              <w:pStyle w:val="TableParagraph"/>
              <w:ind w:left="146"/>
              <w:rPr>
                <w:sz w:val="20"/>
              </w:rPr>
            </w:pPr>
            <w:r>
              <w:rPr>
                <w:sz w:val="20"/>
              </w:rPr>
              <w:t>[</w:t>
            </w:r>
            <w:r>
              <w:rPr>
                <w:i/>
                <w:sz w:val="20"/>
              </w:rPr>
              <w:t>Insert email address</w:t>
            </w:r>
            <w:r>
              <w:rPr>
                <w:sz w:val="20"/>
              </w:rPr>
              <w:t>]</w:t>
            </w:r>
          </w:p>
          <w:p>
            <w:pPr>
              <w:pStyle w:val="TableParagraph"/>
              <w:spacing w:before="2"/>
              <w:rPr>
                <w:b/>
                <w:sz w:val="25"/>
              </w:rPr>
            </w:pPr>
          </w:p>
          <w:p>
            <w:pPr>
              <w:pStyle w:val="TableParagraph"/>
              <w:ind w:left="146"/>
              <w:rPr>
                <w:b/>
                <w:sz w:val="20"/>
              </w:rPr>
            </w:pPr>
            <w:r>
              <w:rPr>
                <w:b/>
                <w:sz w:val="20"/>
              </w:rPr>
              <w:t>Client</w:t>
            </w:r>
          </w:p>
          <w:p>
            <w:pPr>
              <w:pStyle w:val="TableParagraph"/>
              <w:spacing w:before="2"/>
              <w:rPr>
                <w:b/>
                <w:sz w:val="25"/>
              </w:rPr>
            </w:pPr>
          </w:p>
          <w:p>
            <w:pPr>
              <w:pStyle w:val="TableParagraph"/>
              <w:spacing w:line="210" w:lineRule="exact"/>
              <w:ind w:left="146"/>
              <w:rPr>
                <w:sz w:val="20"/>
              </w:rPr>
            </w:pPr>
            <w:r>
              <w:rPr>
                <w:sz w:val="20"/>
              </w:rPr>
              <w:t>[</w:t>
            </w:r>
            <w:r>
              <w:rPr>
                <w:i/>
                <w:sz w:val="20"/>
              </w:rPr>
              <w:t>Insert email address</w:t>
            </w:r>
            <w:r>
              <w:rPr>
                <w:sz w:val="20"/>
              </w:rPr>
              <w:t>]</w:t>
            </w:r>
          </w:p>
        </w:tc>
      </w:tr>
    </w:tbl>
    <w:p>
      <w:pPr>
        <w:pStyle w:val="BodyText"/>
        <w:rPr>
          <w:b/>
        </w:rPr>
      </w:pPr>
    </w:p>
    <w:p>
      <w:pPr>
        <w:pStyle w:val="BodyText"/>
        <w:rPr>
          <w:b/>
        </w:rPr>
      </w:pPr>
    </w:p>
    <w:p>
      <w:pPr>
        <w:pStyle w:val="BodyText"/>
        <w:spacing w:before="4"/>
        <w:rPr>
          <w:b/>
          <w:sz w:val="22"/>
        </w:rPr>
      </w:pPr>
    </w:p>
    <w:p>
      <w:pPr>
        <w:spacing w:line="333" w:lineRule="auto" w:before="93"/>
        <w:ind w:left="200" w:right="0" w:firstLine="0"/>
        <w:jc w:val="left"/>
        <w:rPr>
          <w:b/>
          <w:sz w:val="20"/>
        </w:rPr>
      </w:pPr>
      <w:r>
        <w:rPr>
          <w:b/>
          <w:sz w:val="20"/>
        </w:rPr>
        <w:t>SIGNED </w:t>
      </w:r>
      <w:r>
        <w:rPr>
          <w:b/>
          <w:color w:val="C00000"/>
          <w:sz w:val="20"/>
          <w:shd w:fill="D2D2D2" w:color="auto" w:val="clear"/>
        </w:rPr>
        <w:t>[</w:t>
      </w:r>
      <w:r>
        <w:rPr>
          <w:b/>
          <w:i/>
          <w:color w:val="C00000"/>
          <w:sz w:val="20"/>
          <w:shd w:fill="D2D2D2" w:color="auto" w:val="clear"/>
        </w:rPr>
        <w:t>User note: The Agreement assumes that two companies are entering into the</w:t>
      </w:r>
      <w:r>
        <w:rPr>
          <w:b/>
          <w:i/>
          <w:color w:val="C00000"/>
          <w:sz w:val="20"/>
        </w:rPr>
        <w:t> </w:t>
      </w:r>
      <w:r>
        <w:rPr>
          <w:b/>
          <w:i/>
          <w:color w:val="C00000"/>
          <w:sz w:val="20"/>
          <w:shd w:fill="D2D2D2" w:color="auto" w:val="clear"/>
        </w:rPr>
        <w:t>Agreement.  Different signature clauses will be required for other entities</w:t>
      </w:r>
      <w:r>
        <w:rPr>
          <w:b/>
          <w:color w:val="C00000"/>
          <w:sz w:val="20"/>
          <w:shd w:fill="D2D2D2" w:color="auto" w:val="clear"/>
        </w:rPr>
        <w:t>.]</w:t>
      </w:r>
    </w:p>
    <w:p>
      <w:pPr>
        <w:pStyle w:val="BodyText"/>
        <w:spacing w:before="4"/>
        <w:rPr>
          <w:b/>
          <w:sz w:val="18"/>
        </w:rPr>
      </w:pP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13"/>
        <w:gridCol w:w="4169"/>
      </w:tblGrid>
      <w:tr>
        <w:trPr>
          <w:trHeight w:val="1600" w:hRule="atLeast"/>
        </w:trPr>
        <w:tc>
          <w:tcPr>
            <w:tcW w:w="3813" w:type="dxa"/>
          </w:tcPr>
          <w:p>
            <w:pPr>
              <w:pStyle w:val="TableParagraph"/>
              <w:spacing w:line="333" w:lineRule="auto"/>
              <w:ind w:left="200"/>
              <w:rPr>
                <w:sz w:val="20"/>
              </w:rPr>
            </w:pPr>
            <w:r>
              <w:rPr>
                <w:b/>
                <w:sz w:val="20"/>
              </w:rPr>
              <w:t>SIGNED </w:t>
            </w:r>
            <w:r>
              <w:rPr>
                <w:sz w:val="20"/>
              </w:rPr>
              <w:t>for and on behalf of </w:t>
            </w:r>
            <w:r>
              <w:rPr>
                <w:b/>
                <w:sz w:val="20"/>
              </w:rPr>
              <w:t>[</w:t>
            </w:r>
            <w:r>
              <w:rPr>
                <w:b/>
                <w:i/>
                <w:sz w:val="20"/>
              </w:rPr>
              <w:t>INSERT </w:t>
            </w:r>
            <w:r>
              <w:rPr>
                <w:b/>
                <w:i/>
                <w:sz w:val="20"/>
              </w:rPr>
              <w:t>FULL LEGAL NAME</w:t>
            </w:r>
            <w:r>
              <w:rPr>
                <w:b/>
                <w:sz w:val="20"/>
              </w:rPr>
              <w:t>] </w:t>
            </w:r>
            <w:r>
              <w:rPr>
                <w:sz w:val="20"/>
              </w:rPr>
              <w:t>by:</w:t>
            </w:r>
          </w:p>
        </w:tc>
        <w:tc>
          <w:tcPr>
            <w:tcW w:w="4169" w:type="dxa"/>
            <w:tcBorders>
              <w:bottom w:val="single" w:sz="4" w:space="0" w:color="000000"/>
            </w:tcBorders>
          </w:tcPr>
          <w:p>
            <w:pPr>
              <w:pStyle w:val="TableParagraph"/>
              <w:spacing w:line="225" w:lineRule="exact"/>
              <w:ind w:left="215"/>
              <w:rPr>
                <w:sz w:val="20"/>
              </w:rPr>
            </w:pPr>
            <w:r>
              <w:rPr>
                <w:w w:val="99"/>
                <w:sz w:val="20"/>
              </w:rPr>
              <w:t>)</w:t>
            </w:r>
          </w:p>
          <w:p>
            <w:pPr>
              <w:pStyle w:val="TableParagraph"/>
              <w:spacing w:before="89"/>
              <w:ind w:left="215"/>
              <w:rPr>
                <w:sz w:val="20"/>
              </w:rPr>
            </w:pPr>
            <w:r>
              <w:rPr>
                <w:w w:val="99"/>
                <w:sz w:val="20"/>
              </w:rPr>
              <w:t>)</w:t>
            </w:r>
          </w:p>
        </w:tc>
      </w:tr>
      <w:tr>
        <w:trPr>
          <w:trHeight w:val="860" w:hRule="atLeast"/>
        </w:trPr>
        <w:tc>
          <w:tcPr>
            <w:tcW w:w="3813" w:type="dxa"/>
          </w:tcPr>
          <w:p>
            <w:pPr>
              <w:pStyle w:val="TableParagraph"/>
              <w:rPr>
                <w:rFonts w:ascii="Times New Roman"/>
                <w:sz w:val="18"/>
              </w:rPr>
            </w:pPr>
          </w:p>
        </w:tc>
        <w:tc>
          <w:tcPr>
            <w:tcW w:w="4169" w:type="dxa"/>
            <w:tcBorders>
              <w:top w:val="single" w:sz="4" w:space="0" w:color="000000"/>
              <w:bottom w:val="single" w:sz="4" w:space="0" w:color="000000"/>
            </w:tcBorders>
          </w:tcPr>
          <w:p>
            <w:pPr>
              <w:pStyle w:val="TableParagraph"/>
              <w:spacing w:before="117"/>
              <w:ind w:left="572"/>
              <w:rPr>
                <w:sz w:val="20"/>
              </w:rPr>
            </w:pPr>
            <w:r>
              <w:rPr>
                <w:sz w:val="20"/>
              </w:rPr>
              <w:t>Authorised signatory</w:t>
            </w:r>
          </w:p>
        </w:tc>
      </w:tr>
      <w:tr>
        <w:trPr>
          <w:trHeight w:val="340" w:hRule="atLeast"/>
        </w:trPr>
        <w:tc>
          <w:tcPr>
            <w:tcW w:w="3813" w:type="dxa"/>
          </w:tcPr>
          <w:p>
            <w:pPr>
              <w:pStyle w:val="TableParagraph"/>
              <w:rPr>
                <w:rFonts w:ascii="Times New Roman"/>
                <w:sz w:val="18"/>
              </w:rPr>
            </w:pPr>
          </w:p>
        </w:tc>
        <w:tc>
          <w:tcPr>
            <w:tcW w:w="4169" w:type="dxa"/>
            <w:tcBorders>
              <w:top w:val="single" w:sz="4" w:space="0" w:color="000000"/>
            </w:tcBorders>
          </w:tcPr>
          <w:p>
            <w:pPr>
              <w:pStyle w:val="TableParagraph"/>
              <w:spacing w:line="210" w:lineRule="exact" w:before="117"/>
              <w:ind w:left="572"/>
              <w:rPr>
                <w:sz w:val="20"/>
              </w:rPr>
            </w:pPr>
            <w:r>
              <w:rPr>
                <w:sz w:val="20"/>
              </w:rPr>
              <w:t>Print full name</w:t>
            </w:r>
          </w:p>
        </w:tc>
      </w:tr>
    </w:tbl>
    <w:p>
      <w:pPr>
        <w:spacing w:after="0" w:line="210" w:lineRule="exact"/>
        <w:rPr>
          <w:sz w:val="20"/>
        </w:rPr>
        <w:sectPr>
          <w:pgSz w:w="11910" w:h="16850"/>
          <w:pgMar w:header="660" w:footer="1246" w:top="880" w:bottom="1440" w:left="1240" w:right="1220"/>
        </w:sectPr>
      </w:pPr>
    </w:p>
    <w:p>
      <w:pPr>
        <w:pStyle w:val="BodyText"/>
        <w:rPr>
          <w:rFonts w:ascii="Times New Roman"/>
        </w:rPr>
      </w:pPr>
    </w:p>
    <w:p>
      <w:pPr>
        <w:pStyle w:val="BodyText"/>
        <w:rPr>
          <w:rFonts w:ascii="Times New Roman"/>
        </w:rPr>
      </w:pPr>
    </w:p>
    <w:p>
      <w:pPr>
        <w:pStyle w:val="BodyText"/>
        <w:spacing w:before="7"/>
        <w:rPr>
          <w:rFonts w:ascii="Times New Roman"/>
          <w:sz w:val="16"/>
        </w:rPr>
      </w:pPr>
    </w:p>
    <w:tbl>
      <w:tblPr>
        <w:tblW w:w="0" w:type="auto"/>
        <w:jc w:val="lef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13"/>
        <w:gridCol w:w="4169"/>
      </w:tblGrid>
      <w:tr>
        <w:trPr>
          <w:trHeight w:val="1600" w:hRule="atLeast"/>
        </w:trPr>
        <w:tc>
          <w:tcPr>
            <w:tcW w:w="3813" w:type="dxa"/>
          </w:tcPr>
          <w:p>
            <w:pPr>
              <w:pStyle w:val="TableParagraph"/>
              <w:spacing w:line="333" w:lineRule="auto"/>
              <w:ind w:left="200"/>
              <w:rPr>
                <w:sz w:val="20"/>
              </w:rPr>
            </w:pPr>
            <w:r>
              <w:rPr>
                <w:b/>
                <w:sz w:val="20"/>
              </w:rPr>
              <w:t>SIGNED </w:t>
            </w:r>
            <w:r>
              <w:rPr>
                <w:sz w:val="20"/>
              </w:rPr>
              <w:t>for and on behalf of </w:t>
            </w:r>
            <w:r>
              <w:rPr>
                <w:b/>
                <w:sz w:val="20"/>
              </w:rPr>
              <w:t>[</w:t>
            </w:r>
            <w:r>
              <w:rPr>
                <w:b/>
                <w:i/>
                <w:sz w:val="20"/>
              </w:rPr>
              <w:t>INSERT </w:t>
            </w:r>
            <w:r>
              <w:rPr>
                <w:b/>
                <w:i/>
                <w:sz w:val="20"/>
              </w:rPr>
              <w:t>FULL LEGAL NAME</w:t>
            </w:r>
            <w:r>
              <w:rPr>
                <w:b/>
                <w:sz w:val="20"/>
              </w:rPr>
              <w:t>] </w:t>
            </w:r>
            <w:r>
              <w:rPr>
                <w:sz w:val="20"/>
              </w:rPr>
              <w:t>by:</w:t>
            </w:r>
          </w:p>
        </w:tc>
        <w:tc>
          <w:tcPr>
            <w:tcW w:w="4169" w:type="dxa"/>
            <w:tcBorders>
              <w:bottom w:val="single" w:sz="4" w:space="0" w:color="000000"/>
            </w:tcBorders>
          </w:tcPr>
          <w:p>
            <w:pPr>
              <w:pStyle w:val="TableParagraph"/>
              <w:spacing w:line="225" w:lineRule="exact"/>
              <w:ind w:left="215"/>
              <w:rPr>
                <w:sz w:val="20"/>
              </w:rPr>
            </w:pPr>
            <w:r>
              <w:rPr>
                <w:w w:val="99"/>
                <w:sz w:val="20"/>
              </w:rPr>
              <w:t>)</w:t>
            </w:r>
          </w:p>
          <w:p>
            <w:pPr>
              <w:pStyle w:val="TableParagraph"/>
              <w:spacing w:before="89"/>
              <w:ind w:left="215"/>
              <w:rPr>
                <w:sz w:val="20"/>
              </w:rPr>
            </w:pPr>
            <w:r>
              <w:rPr>
                <w:w w:val="99"/>
                <w:sz w:val="20"/>
              </w:rPr>
              <w:t>)</w:t>
            </w:r>
          </w:p>
        </w:tc>
      </w:tr>
      <w:tr>
        <w:trPr>
          <w:trHeight w:val="860" w:hRule="atLeast"/>
        </w:trPr>
        <w:tc>
          <w:tcPr>
            <w:tcW w:w="3813" w:type="dxa"/>
          </w:tcPr>
          <w:p>
            <w:pPr>
              <w:pStyle w:val="TableParagraph"/>
              <w:rPr>
                <w:rFonts w:ascii="Times New Roman"/>
                <w:sz w:val="14"/>
              </w:rPr>
            </w:pPr>
          </w:p>
        </w:tc>
        <w:tc>
          <w:tcPr>
            <w:tcW w:w="4169" w:type="dxa"/>
            <w:tcBorders>
              <w:top w:val="single" w:sz="4" w:space="0" w:color="000000"/>
              <w:bottom w:val="single" w:sz="4" w:space="0" w:color="000000"/>
            </w:tcBorders>
          </w:tcPr>
          <w:p>
            <w:pPr>
              <w:pStyle w:val="TableParagraph"/>
              <w:spacing w:before="117"/>
              <w:ind w:left="572"/>
              <w:rPr>
                <w:sz w:val="20"/>
              </w:rPr>
            </w:pPr>
            <w:r>
              <w:rPr>
                <w:sz w:val="20"/>
              </w:rPr>
              <w:t>Authorised signatory</w:t>
            </w:r>
          </w:p>
        </w:tc>
      </w:tr>
      <w:tr>
        <w:trPr>
          <w:trHeight w:val="340" w:hRule="atLeast"/>
        </w:trPr>
        <w:tc>
          <w:tcPr>
            <w:tcW w:w="3813" w:type="dxa"/>
          </w:tcPr>
          <w:p>
            <w:pPr>
              <w:pStyle w:val="TableParagraph"/>
              <w:rPr>
                <w:rFonts w:ascii="Times New Roman"/>
                <w:sz w:val="14"/>
              </w:rPr>
            </w:pPr>
          </w:p>
        </w:tc>
        <w:tc>
          <w:tcPr>
            <w:tcW w:w="4169" w:type="dxa"/>
            <w:tcBorders>
              <w:top w:val="single" w:sz="4" w:space="0" w:color="000000"/>
            </w:tcBorders>
          </w:tcPr>
          <w:p>
            <w:pPr>
              <w:pStyle w:val="TableParagraph"/>
              <w:spacing w:line="210" w:lineRule="exact" w:before="117"/>
              <w:ind w:left="572"/>
              <w:rPr>
                <w:sz w:val="20"/>
              </w:rPr>
            </w:pPr>
            <w:r>
              <w:rPr>
                <w:sz w:val="20"/>
              </w:rPr>
              <w:t>Print full name</w:t>
            </w:r>
          </w:p>
        </w:tc>
      </w:tr>
    </w:tbl>
    <w:p>
      <w:pPr>
        <w:spacing w:after="0" w:line="210" w:lineRule="exact"/>
        <w:rPr>
          <w:sz w:val="20"/>
        </w:rPr>
        <w:sectPr>
          <w:pgSz w:w="11910" w:h="16850"/>
          <w:pgMar w:header="660" w:footer="1246" w:top="880" w:bottom="1440" w:left="1240" w:right="1320"/>
        </w:sectPr>
      </w:pPr>
    </w:p>
    <w:p>
      <w:pPr>
        <w:pStyle w:val="BodyText"/>
        <w:rPr>
          <w:rFonts w:ascii="Times New Roman"/>
        </w:rPr>
      </w:pPr>
    </w:p>
    <w:p>
      <w:pPr>
        <w:pStyle w:val="BodyText"/>
        <w:spacing w:before="10"/>
        <w:rPr>
          <w:rFonts w:ascii="Times New Roman"/>
          <w:sz w:val="27"/>
        </w:rPr>
      </w:pPr>
    </w:p>
    <w:p>
      <w:pPr>
        <w:spacing w:before="93"/>
        <w:ind w:left="100" w:right="0" w:firstLine="0"/>
        <w:jc w:val="left"/>
        <w:rPr>
          <w:b/>
          <w:sz w:val="20"/>
        </w:rPr>
      </w:pPr>
      <w:r>
        <w:rPr>
          <w:b/>
          <w:sz w:val="20"/>
        </w:rPr>
        <w:t>SECTION B:  GENERAL TERMS</w:t>
      </w:r>
    </w:p>
    <w:p>
      <w:pPr>
        <w:pStyle w:val="BodyText"/>
        <w:rPr>
          <w:b/>
          <w:sz w:val="21"/>
        </w:rPr>
      </w:pPr>
    </w:p>
    <w:p>
      <w:pPr>
        <w:pStyle w:val="ListParagraph"/>
        <w:numPr>
          <w:ilvl w:val="0"/>
          <w:numId w:val="2"/>
        </w:numPr>
        <w:tabs>
          <w:tab w:pos="666" w:val="left" w:leader="none"/>
          <w:tab w:pos="667" w:val="left" w:leader="none"/>
        </w:tabs>
        <w:spacing w:line="240" w:lineRule="auto" w:before="0" w:after="0"/>
        <w:ind w:left="666" w:right="0" w:hanging="566"/>
        <w:jc w:val="left"/>
        <w:rPr>
          <w:rFonts w:ascii="Arial Black"/>
          <w:b/>
          <w:sz w:val="20"/>
        </w:rPr>
      </w:pPr>
      <w:r>
        <w:rPr>
          <w:rFonts w:ascii="Arial Black"/>
          <w:b/>
          <w:color w:val="C00000"/>
          <w:sz w:val="20"/>
        </w:rPr>
        <w:t>INTERPRETATION</w:t>
      </w:r>
    </w:p>
    <w:p>
      <w:pPr>
        <w:pStyle w:val="BodyText"/>
        <w:spacing w:before="3"/>
        <w:rPr>
          <w:rFonts w:ascii="Arial Black"/>
          <w:b/>
        </w:rPr>
      </w:pPr>
    </w:p>
    <w:p>
      <w:pPr>
        <w:pStyle w:val="ListParagraph"/>
        <w:numPr>
          <w:ilvl w:val="1"/>
          <w:numId w:val="2"/>
        </w:numPr>
        <w:tabs>
          <w:tab w:pos="666" w:val="left" w:leader="none"/>
          <w:tab w:pos="667" w:val="left" w:leader="none"/>
        </w:tabs>
        <w:spacing w:line="240" w:lineRule="auto" w:before="0" w:after="0"/>
        <w:ind w:left="666" w:right="0" w:hanging="566"/>
        <w:jc w:val="left"/>
        <w:rPr>
          <w:sz w:val="20"/>
        </w:rPr>
      </w:pPr>
      <w:r>
        <w:rPr>
          <w:b/>
          <w:sz w:val="20"/>
        </w:rPr>
        <w:t>Definitions:  </w:t>
      </w:r>
      <w:r>
        <w:rPr>
          <w:sz w:val="20"/>
        </w:rPr>
        <w:t>In the Agreement, the following terms have the stated</w:t>
      </w:r>
      <w:r>
        <w:rPr>
          <w:spacing w:val="-18"/>
          <w:sz w:val="20"/>
        </w:rPr>
        <w:t> </w:t>
      </w:r>
      <w:r>
        <w:rPr>
          <w:sz w:val="20"/>
        </w:rPr>
        <w:t>meaning:</w:t>
      </w:r>
    </w:p>
    <w:p>
      <w:pPr>
        <w:pStyle w:val="BodyText"/>
        <w:spacing w:before="8"/>
        <w:rPr>
          <w:sz w:val="17"/>
        </w:rPr>
      </w:pPr>
    </w:p>
    <w:tbl>
      <w:tblPr>
        <w:tblW w:w="0" w:type="auto"/>
        <w:jc w:val="left"/>
        <w:tblInd w:w="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94"/>
        <w:gridCol w:w="6175"/>
      </w:tblGrid>
      <w:tr>
        <w:trPr>
          <w:trHeight w:val="640" w:hRule="atLeast"/>
        </w:trPr>
        <w:tc>
          <w:tcPr>
            <w:tcW w:w="2394" w:type="dxa"/>
            <w:shd w:val="clear" w:color="auto" w:fill="BEBEBE"/>
          </w:tcPr>
          <w:p>
            <w:pPr>
              <w:pStyle w:val="TableParagraph"/>
              <w:spacing w:before="156"/>
              <w:ind w:left="107"/>
              <w:rPr>
                <w:rFonts w:ascii="Arial Black"/>
                <w:b/>
                <w:sz w:val="20"/>
              </w:rPr>
            </w:pPr>
            <w:r>
              <w:rPr>
                <w:rFonts w:ascii="Arial Black"/>
                <w:b/>
                <w:color w:val="C00000"/>
                <w:sz w:val="20"/>
              </w:rPr>
              <w:t>Term</w:t>
            </w:r>
          </w:p>
        </w:tc>
        <w:tc>
          <w:tcPr>
            <w:tcW w:w="6175" w:type="dxa"/>
            <w:shd w:val="clear" w:color="auto" w:fill="BEBEBE"/>
          </w:tcPr>
          <w:p>
            <w:pPr>
              <w:pStyle w:val="TableParagraph"/>
              <w:spacing w:before="156"/>
              <w:ind w:left="124"/>
              <w:rPr>
                <w:rFonts w:ascii="Arial Black"/>
                <w:b/>
                <w:sz w:val="20"/>
              </w:rPr>
            </w:pPr>
            <w:r>
              <w:rPr>
                <w:rFonts w:ascii="Arial Black"/>
                <w:b/>
                <w:color w:val="C00000"/>
                <w:sz w:val="20"/>
              </w:rPr>
              <w:t>Meaning</w:t>
            </w:r>
          </w:p>
        </w:tc>
      </w:tr>
      <w:tr>
        <w:trPr>
          <w:trHeight w:val="1280" w:hRule="atLeast"/>
        </w:trPr>
        <w:tc>
          <w:tcPr>
            <w:tcW w:w="2394" w:type="dxa"/>
          </w:tcPr>
          <w:p>
            <w:pPr>
              <w:pStyle w:val="TableParagraph"/>
              <w:spacing w:before="10"/>
              <w:rPr>
                <w:sz w:val="17"/>
              </w:rPr>
            </w:pPr>
          </w:p>
          <w:p>
            <w:pPr>
              <w:pStyle w:val="TableParagraph"/>
              <w:spacing w:line="333" w:lineRule="auto"/>
              <w:ind w:left="107" w:right="122"/>
              <w:jc w:val="both"/>
              <w:rPr>
                <w:b/>
                <w:sz w:val="20"/>
              </w:rPr>
            </w:pPr>
            <w:r>
              <w:rPr>
                <w:b/>
                <w:sz w:val="20"/>
              </w:rPr>
              <w:t>[</w:t>
            </w:r>
            <w:r>
              <w:rPr>
                <w:b/>
                <w:i/>
                <w:sz w:val="20"/>
              </w:rPr>
              <w:t>Insert name</w:t>
            </w:r>
            <w:r>
              <w:rPr>
                <w:b/>
                <w:sz w:val="20"/>
              </w:rPr>
              <w:t>] Software </w:t>
            </w:r>
            <w:r>
              <w:rPr>
                <w:b/>
                <w:color w:val="C00000"/>
                <w:sz w:val="20"/>
                <w:shd w:fill="D2D2D2" w:color="auto" w:val="clear"/>
              </w:rPr>
              <w:t>[</w:t>
            </w:r>
            <w:r>
              <w:rPr>
                <w:b/>
                <w:i/>
                <w:color w:val="C00000"/>
                <w:sz w:val="20"/>
                <w:shd w:fill="D2D2D2" w:color="auto" w:val="clear"/>
              </w:rPr>
              <w:t>User note: Move to fit</w:t>
            </w:r>
            <w:r>
              <w:rPr>
                <w:b/>
                <w:i/>
                <w:color w:val="C00000"/>
                <w:sz w:val="20"/>
              </w:rPr>
              <w:t> </w:t>
            </w:r>
            <w:r>
              <w:rPr>
                <w:b/>
                <w:i/>
                <w:color w:val="C00000"/>
                <w:sz w:val="20"/>
                <w:shd w:fill="D2D2D2" w:color="auto" w:val="clear"/>
              </w:rPr>
              <w:t>alphabetical order.</w:t>
            </w:r>
            <w:r>
              <w:rPr>
                <w:b/>
                <w:color w:val="C00000"/>
                <w:sz w:val="20"/>
                <w:shd w:fill="D2D2D2" w:color="auto" w:val="clear"/>
              </w:rPr>
              <w:t>]</w:t>
            </w:r>
          </w:p>
        </w:tc>
        <w:tc>
          <w:tcPr>
            <w:tcW w:w="6175" w:type="dxa"/>
          </w:tcPr>
          <w:p>
            <w:pPr>
              <w:pStyle w:val="TableParagraph"/>
              <w:spacing w:before="1"/>
              <w:rPr>
                <w:sz w:val="18"/>
              </w:rPr>
            </w:pPr>
          </w:p>
          <w:p>
            <w:pPr>
              <w:pStyle w:val="TableParagraph"/>
              <w:spacing w:line="333" w:lineRule="auto"/>
              <w:ind w:left="124" w:right="139"/>
              <w:rPr>
                <w:sz w:val="20"/>
              </w:rPr>
            </w:pPr>
            <w:r>
              <w:rPr>
                <w:sz w:val="20"/>
              </w:rPr>
              <w:t>the software owned by the Supplier (and its licensors) that is used to provide the SaaS Service.</w:t>
            </w:r>
          </w:p>
        </w:tc>
      </w:tr>
      <w:tr>
        <w:trPr>
          <w:trHeight w:val="960" w:hRule="atLeast"/>
        </w:trPr>
        <w:tc>
          <w:tcPr>
            <w:tcW w:w="2394" w:type="dxa"/>
          </w:tcPr>
          <w:p>
            <w:pPr>
              <w:pStyle w:val="TableParagraph"/>
              <w:spacing w:before="6"/>
              <w:rPr>
                <w:sz w:val="17"/>
              </w:rPr>
            </w:pPr>
          </w:p>
          <w:p>
            <w:pPr>
              <w:pStyle w:val="TableParagraph"/>
              <w:ind w:left="107"/>
              <w:rPr>
                <w:b/>
                <w:sz w:val="20"/>
              </w:rPr>
            </w:pPr>
            <w:r>
              <w:rPr>
                <w:b/>
                <w:sz w:val="20"/>
              </w:rPr>
              <w:t>Agreement</w:t>
            </w:r>
          </w:p>
        </w:tc>
        <w:tc>
          <w:tcPr>
            <w:tcW w:w="6175" w:type="dxa"/>
          </w:tcPr>
          <w:p>
            <w:pPr>
              <w:pStyle w:val="TableParagraph"/>
              <w:spacing w:before="9"/>
              <w:rPr>
                <w:sz w:val="17"/>
              </w:rPr>
            </w:pPr>
          </w:p>
          <w:p>
            <w:pPr>
              <w:pStyle w:val="TableParagraph"/>
              <w:spacing w:line="333" w:lineRule="auto"/>
              <w:ind w:left="124" w:right="339"/>
              <w:rPr>
                <w:sz w:val="20"/>
              </w:rPr>
            </w:pPr>
            <w:r>
              <w:rPr>
                <w:sz w:val="20"/>
              </w:rPr>
              <w:t>Section A (Agreement and Key Details, including the cover page and signature clauses) and Section B (General Terms).</w:t>
            </w:r>
          </w:p>
        </w:tc>
      </w:tr>
      <w:tr>
        <w:trPr>
          <w:trHeight w:val="2240" w:hRule="atLeast"/>
        </w:trPr>
        <w:tc>
          <w:tcPr>
            <w:tcW w:w="2394" w:type="dxa"/>
          </w:tcPr>
          <w:p>
            <w:pPr>
              <w:pStyle w:val="TableParagraph"/>
              <w:spacing w:before="5"/>
              <w:rPr>
                <w:sz w:val="17"/>
              </w:rPr>
            </w:pPr>
          </w:p>
          <w:p>
            <w:pPr>
              <w:pStyle w:val="TableParagraph"/>
              <w:spacing w:line="333" w:lineRule="auto"/>
              <w:ind w:left="107" w:right="344"/>
              <w:rPr>
                <w:b/>
                <w:sz w:val="20"/>
              </w:rPr>
            </w:pPr>
            <w:r>
              <w:rPr>
                <w:b/>
                <w:w w:val="95"/>
                <w:sz w:val="20"/>
              </w:rPr>
              <w:t>Confidential </w:t>
            </w:r>
            <w:r>
              <w:rPr>
                <w:b/>
                <w:sz w:val="20"/>
              </w:rPr>
              <w:t>Information</w:t>
            </w:r>
          </w:p>
        </w:tc>
        <w:tc>
          <w:tcPr>
            <w:tcW w:w="6175" w:type="dxa"/>
          </w:tcPr>
          <w:p>
            <w:pPr>
              <w:pStyle w:val="TableParagraph"/>
              <w:spacing w:before="7"/>
              <w:rPr>
                <w:sz w:val="17"/>
              </w:rPr>
            </w:pPr>
          </w:p>
          <w:p>
            <w:pPr>
              <w:pStyle w:val="TableParagraph"/>
              <w:spacing w:line="333" w:lineRule="auto"/>
              <w:ind w:left="124" w:right="139"/>
              <w:rPr>
                <w:sz w:val="20"/>
              </w:rPr>
            </w:pPr>
            <w:r>
              <w:rPr>
                <w:sz w:val="20"/>
              </w:rPr>
              <w:t>the terms of the Agreement and any information that is not public knowledge and that is obtained from the other party in the course of, or in connection with, the Agreement. Intellectual Property owned by the Supplier (or its licensors), including the [</w:t>
            </w:r>
            <w:r>
              <w:rPr>
                <w:i/>
                <w:sz w:val="20"/>
              </w:rPr>
              <w:t>insert name</w:t>
            </w:r>
            <w:r>
              <w:rPr>
                <w:sz w:val="20"/>
              </w:rPr>
              <w:t>]</w:t>
            </w:r>
          </w:p>
          <w:p>
            <w:pPr>
              <w:pStyle w:val="TableParagraph"/>
              <w:spacing w:line="336" w:lineRule="auto" w:before="4"/>
              <w:ind w:left="124" w:right="339"/>
              <w:rPr>
                <w:sz w:val="20"/>
              </w:rPr>
            </w:pPr>
            <w:r>
              <w:rPr>
                <w:sz w:val="20"/>
              </w:rPr>
              <w:t>Software, is the Supplier’s Confidential Information. The Data is the Client’s Confidential Information.</w:t>
            </w:r>
          </w:p>
        </w:tc>
      </w:tr>
      <w:tr>
        <w:trPr>
          <w:trHeight w:val="1280" w:hRule="atLeast"/>
        </w:trPr>
        <w:tc>
          <w:tcPr>
            <w:tcW w:w="2394" w:type="dxa"/>
          </w:tcPr>
          <w:p>
            <w:pPr>
              <w:pStyle w:val="TableParagraph"/>
              <w:spacing w:before="3"/>
              <w:rPr>
                <w:sz w:val="17"/>
              </w:rPr>
            </w:pPr>
          </w:p>
          <w:p>
            <w:pPr>
              <w:pStyle w:val="TableParagraph"/>
              <w:spacing w:before="1"/>
              <w:ind w:left="107"/>
              <w:rPr>
                <w:b/>
                <w:sz w:val="20"/>
              </w:rPr>
            </w:pPr>
            <w:r>
              <w:rPr>
                <w:b/>
                <w:sz w:val="20"/>
              </w:rPr>
              <w:t>Data</w:t>
            </w:r>
          </w:p>
        </w:tc>
        <w:tc>
          <w:tcPr>
            <w:tcW w:w="6175" w:type="dxa"/>
          </w:tcPr>
          <w:p>
            <w:pPr>
              <w:pStyle w:val="TableParagraph"/>
              <w:spacing w:before="6"/>
              <w:rPr>
                <w:sz w:val="17"/>
              </w:rPr>
            </w:pPr>
          </w:p>
          <w:p>
            <w:pPr>
              <w:pStyle w:val="TableParagraph"/>
              <w:spacing w:line="333" w:lineRule="auto"/>
              <w:ind w:left="124"/>
              <w:rPr>
                <w:sz w:val="20"/>
              </w:rPr>
            </w:pPr>
            <w:r>
              <w:rPr>
                <w:sz w:val="20"/>
              </w:rPr>
              <w:t>all data, content, and information (including Personal Information) owned, held, used or created by or on behalf of the Client that is stored using, or inputted into, the Services.</w:t>
            </w:r>
          </w:p>
        </w:tc>
      </w:tr>
      <w:tr>
        <w:trPr>
          <w:trHeight w:val="680" w:hRule="atLeast"/>
        </w:trPr>
        <w:tc>
          <w:tcPr>
            <w:tcW w:w="2394" w:type="dxa"/>
          </w:tcPr>
          <w:p>
            <w:pPr>
              <w:pStyle w:val="TableParagraph"/>
              <w:spacing w:before="5"/>
              <w:rPr>
                <w:sz w:val="17"/>
              </w:rPr>
            </w:pPr>
          </w:p>
          <w:p>
            <w:pPr>
              <w:pStyle w:val="TableParagraph"/>
              <w:ind w:left="107"/>
              <w:rPr>
                <w:b/>
                <w:sz w:val="20"/>
              </w:rPr>
            </w:pPr>
            <w:r>
              <w:rPr>
                <w:b/>
                <w:sz w:val="20"/>
              </w:rPr>
              <w:t>End Date</w:t>
            </w:r>
          </w:p>
        </w:tc>
        <w:tc>
          <w:tcPr>
            <w:tcW w:w="6175" w:type="dxa"/>
          </w:tcPr>
          <w:p>
            <w:pPr>
              <w:pStyle w:val="TableParagraph"/>
              <w:spacing w:before="7"/>
              <w:rPr>
                <w:sz w:val="17"/>
              </w:rPr>
            </w:pPr>
          </w:p>
          <w:p>
            <w:pPr>
              <w:pStyle w:val="TableParagraph"/>
              <w:ind w:left="124"/>
              <w:rPr>
                <w:sz w:val="20"/>
              </w:rPr>
            </w:pPr>
            <w:r>
              <w:rPr>
                <w:sz w:val="20"/>
              </w:rPr>
              <w:t>the end date set out in the Key Details.</w:t>
            </w:r>
          </w:p>
        </w:tc>
      </w:tr>
      <w:tr>
        <w:trPr>
          <w:trHeight w:val="1000" w:hRule="atLeast"/>
        </w:trPr>
        <w:tc>
          <w:tcPr>
            <w:tcW w:w="2394" w:type="dxa"/>
          </w:tcPr>
          <w:p>
            <w:pPr>
              <w:pStyle w:val="TableParagraph"/>
              <w:spacing w:before="11"/>
              <w:rPr>
                <w:sz w:val="20"/>
              </w:rPr>
            </w:pPr>
          </w:p>
          <w:p>
            <w:pPr>
              <w:pStyle w:val="TableParagraph"/>
              <w:ind w:left="107"/>
              <w:rPr>
                <w:b/>
                <w:sz w:val="20"/>
              </w:rPr>
            </w:pPr>
            <w:r>
              <w:rPr>
                <w:b/>
                <w:sz w:val="20"/>
              </w:rPr>
              <w:t>Fees</w:t>
            </w:r>
          </w:p>
        </w:tc>
        <w:tc>
          <w:tcPr>
            <w:tcW w:w="6175" w:type="dxa"/>
          </w:tcPr>
          <w:p>
            <w:pPr>
              <w:pStyle w:val="TableParagraph"/>
              <w:spacing w:before="2"/>
              <w:rPr>
                <w:sz w:val="21"/>
              </w:rPr>
            </w:pPr>
          </w:p>
          <w:p>
            <w:pPr>
              <w:pStyle w:val="TableParagraph"/>
              <w:spacing w:line="333" w:lineRule="auto"/>
              <w:ind w:left="124"/>
              <w:rPr>
                <w:sz w:val="20"/>
              </w:rPr>
            </w:pPr>
            <w:r>
              <w:rPr>
                <w:sz w:val="20"/>
              </w:rPr>
              <w:t>the fees set out in the Key Details, as updated from time to time in accordance with clause </w:t>
            </w:r>
            <w:hyperlink w:history="true" w:anchor="_bookmark13">
              <w:r>
                <w:rPr>
                  <w:sz w:val="20"/>
                </w:rPr>
                <w:t>5.4.</w:t>
              </w:r>
            </w:hyperlink>
          </w:p>
        </w:tc>
      </w:tr>
      <w:tr>
        <w:trPr>
          <w:trHeight w:val="2320" w:hRule="atLeast"/>
        </w:trPr>
        <w:tc>
          <w:tcPr>
            <w:tcW w:w="2394" w:type="dxa"/>
          </w:tcPr>
          <w:p>
            <w:pPr>
              <w:pStyle w:val="TableParagraph"/>
              <w:spacing w:before="5"/>
              <w:rPr>
                <w:sz w:val="17"/>
              </w:rPr>
            </w:pPr>
          </w:p>
          <w:p>
            <w:pPr>
              <w:pStyle w:val="TableParagraph"/>
              <w:ind w:left="107"/>
              <w:rPr>
                <w:b/>
                <w:sz w:val="20"/>
              </w:rPr>
            </w:pPr>
            <w:r>
              <w:rPr>
                <w:b/>
                <w:sz w:val="20"/>
              </w:rPr>
              <w:t>Force Majeure</w:t>
            </w:r>
          </w:p>
        </w:tc>
        <w:tc>
          <w:tcPr>
            <w:tcW w:w="6175" w:type="dxa"/>
          </w:tcPr>
          <w:p>
            <w:pPr>
              <w:pStyle w:val="TableParagraph"/>
              <w:spacing w:before="7"/>
              <w:rPr>
                <w:sz w:val="17"/>
              </w:rPr>
            </w:pPr>
          </w:p>
          <w:p>
            <w:pPr>
              <w:pStyle w:val="TableParagraph"/>
              <w:spacing w:line="333" w:lineRule="auto"/>
              <w:ind w:left="124" w:right="983"/>
              <w:rPr>
                <w:sz w:val="20"/>
              </w:rPr>
            </w:pPr>
            <w:r>
              <w:rPr>
                <w:sz w:val="20"/>
              </w:rPr>
              <w:t>an event that is beyond the reasonable control of a party, excluding:</w:t>
            </w:r>
          </w:p>
          <w:p>
            <w:pPr>
              <w:pStyle w:val="TableParagraph"/>
              <w:spacing w:before="8"/>
              <w:rPr>
                <w:sz w:val="17"/>
              </w:rPr>
            </w:pPr>
          </w:p>
          <w:p>
            <w:pPr>
              <w:pStyle w:val="TableParagraph"/>
              <w:tabs>
                <w:tab w:pos="582" w:val="left" w:leader="none"/>
              </w:tabs>
              <w:spacing w:line="333" w:lineRule="auto"/>
              <w:ind w:left="582" w:right="416" w:hanging="425"/>
              <w:rPr>
                <w:sz w:val="20"/>
              </w:rPr>
            </w:pPr>
            <w:r>
              <w:rPr>
                <w:color w:val="C00000"/>
                <w:sz w:val="20"/>
              </w:rPr>
              <w:t>▲</w:t>
              <w:tab/>
            </w:r>
            <w:r>
              <w:rPr>
                <w:sz w:val="20"/>
              </w:rPr>
              <w:t>an event to the extent that it could have been avoided</w:t>
            </w:r>
            <w:r>
              <w:rPr>
                <w:spacing w:val="-19"/>
                <w:sz w:val="20"/>
              </w:rPr>
              <w:t> </w:t>
            </w:r>
            <w:r>
              <w:rPr>
                <w:sz w:val="20"/>
              </w:rPr>
              <w:t>by</w:t>
            </w:r>
            <w:r>
              <w:rPr>
                <w:spacing w:val="-4"/>
                <w:sz w:val="20"/>
              </w:rPr>
              <w:t> </w:t>
            </w:r>
            <w:r>
              <w:rPr>
                <w:sz w:val="20"/>
              </w:rPr>
              <w:t>a</w:t>
            </w:r>
            <w:r>
              <w:rPr>
                <w:w w:val="99"/>
                <w:sz w:val="20"/>
              </w:rPr>
              <w:t> </w:t>
            </w:r>
            <w:r>
              <w:rPr>
                <w:sz w:val="20"/>
              </w:rPr>
              <w:t>party taking reasonable steps or reasonable care;</w:t>
            </w:r>
            <w:r>
              <w:rPr>
                <w:spacing w:val="-16"/>
                <w:sz w:val="20"/>
              </w:rPr>
              <w:t> </w:t>
            </w:r>
            <w:r>
              <w:rPr>
                <w:sz w:val="20"/>
              </w:rPr>
              <w:t>or</w:t>
            </w:r>
          </w:p>
          <w:p>
            <w:pPr>
              <w:pStyle w:val="TableParagraph"/>
              <w:spacing w:before="7"/>
              <w:rPr>
                <w:sz w:val="17"/>
              </w:rPr>
            </w:pPr>
          </w:p>
          <w:p>
            <w:pPr>
              <w:pStyle w:val="TableParagraph"/>
              <w:tabs>
                <w:tab w:pos="582" w:val="left" w:leader="none"/>
              </w:tabs>
              <w:spacing w:before="1"/>
              <w:ind w:left="157"/>
              <w:rPr>
                <w:sz w:val="20"/>
              </w:rPr>
            </w:pPr>
            <w:r>
              <w:rPr>
                <w:color w:val="C00000"/>
                <w:sz w:val="20"/>
              </w:rPr>
              <w:t>▲</w:t>
              <w:tab/>
            </w:r>
            <w:r>
              <w:rPr>
                <w:sz w:val="20"/>
              </w:rPr>
              <w:t>a lack of funds for any</w:t>
            </w:r>
            <w:r>
              <w:rPr>
                <w:spacing w:val="-12"/>
                <w:sz w:val="20"/>
              </w:rPr>
              <w:t> </w:t>
            </w:r>
            <w:r>
              <w:rPr>
                <w:sz w:val="20"/>
              </w:rPr>
              <w:t>reason.</w:t>
            </w:r>
          </w:p>
        </w:tc>
      </w:tr>
      <w:tr>
        <w:trPr>
          <w:trHeight w:val="1700" w:hRule="atLeast"/>
        </w:trPr>
        <w:tc>
          <w:tcPr>
            <w:tcW w:w="2394" w:type="dxa"/>
          </w:tcPr>
          <w:p>
            <w:pPr>
              <w:pStyle w:val="TableParagraph"/>
              <w:spacing w:before="3"/>
              <w:rPr>
                <w:sz w:val="17"/>
              </w:rPr>
            </w:pPr>
          </w:p>
          <w:p>
            <w:pPr>
              <w:pStyle w:val="TableParagraph"/>
              <w:spacing w:line="336" w:lineRule="auto" w:before="1"/>
              <w:ind w:left="107" w:right="344"/>
              <w:rPr>
                <w:b/>
                <w:sz w:val="20"/>
              </w:rPr>
            </w:pPr>
            <w:r>
              <w:rPr>
                <w:b/>
                <w:sz w:val="20"/>
              </w:rPr>
              <w:t>Intellectual Property Rights</w:t>
            </w:r>
          </w:p>
        </w:tc>
        <w:tc>
          <w:tcPr>
            <w:tcW w:w="6175" w:type="dxa"/>
          </w:tcPr>
          <w:p>
            <w:pPr>
              <w:pStyle w:val="TableParagraph"/>
              <w:spacing w:before="6"/>
              <w:rPr>
                <w:sz w:val="17"/>
              </w:rPr>
            </w:pPr>
          </w:p>
          <w:p>
            <w:pPr>
              <w:pStyle w:val="TableParagraph"/>
              <w:spacing w:line="333" w:lineRule="auto"/>
              <w:ind w:left="124" w:right="57"/>
              <w:rPr>
                <w:sz w:val="20"/>
              </w:rPr>
            </w:pPr>
            <w:r>
              <w:rPr>
                <w:sz w:val="20"/>
              </w:rPr>
              <w:t>includes copyright and all worldwide rights conferred under statute, common law or equity relating to inventions (including patents), registered and unregistered trade marks and designs, circuit layouts, data and databases, confidential information, know how,</w:t>
            </w:r>
          </w:p>
          <w:p>
            <w:pPr>
              <w:pStyle w:val="TableParagraph"/>
              <w:spacing w:line="210" w:lineRule="exact" w:before="1"/>
              <w:ind w:left="124"/>
              <w:rPr>
                <w:b/>
                <w:sz w:val="20"/>
              </w:rPr>
            </w:pPr>
            <w:r>
              <w:rPr>
                <w:sz w:val="20"/>
              </w:rPr>
              <w:t>and all other rights resulting from intellectual activity. </w:t>
            </w:r>
            <w:r>
              <w:rPr>
                <w:b/>
                <w:sz w:val="20"/>
              </w:rPr>
              <w:t>Intellectual</w:t>
            </w:r>
          </w:p>
        </w:tc>
      </w:tr>
    </w:tbl>
    <w:p>
      <w:pPr>
        <w:spacing w:after="0" w:line="210" w:lineRule="exact"/>
        <w:rPr>
          <w:sz w:val="20"/>
        </w:rPr>
        <w:sectPr>
          <w:pgSz w:w="11910" w:h="16850"/>
          <w:pgMar w:header="660" w:footer="1246" w:top="880" w:bottom="1440" w:left="1340" w:right="1220"/>
        </w:sectPr>
      </w:pPr>
    </w:p>
    <w:p>
      <w:pPr>
        <w:pStyle w:val="BodyText"/>
        <w:rPr>
          <w:rFonts w:ascii="Times New Roman"/>
        </w:rPr>
      </w:pPr>
    </w:p>
    <w:p>
      <w:pPr>
        <w:pStyle w:val="BodyText"/>
        <w:spacing w:before="5"/>
        <w:rPr>
          <w:rFonts w:ascii="Times New Roman"/>
          <w:sz w:val="28"/>
        </w:rPr>
      </w:pPr>
    </w:p>
    <w:tbl>
      <w:tblPr>
        <w:tblW w:w="0" w:type="auto"/>
        <w:jc w:val="left"/>
        <w:tblInd w:w="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312"/>
        <w:gridCol w:w="6258"/>
      </w:tblGrid>
      <w:tr>
        <w:trPr>
          <w:trHeight w:val="640" w:hRule="atLeast"/>
        </w:trPr>
        <w:tc>
          <w:tcPr>
            <w:tcW w:w="2312" w:type="dxa"/>
            <w:shd w:val="clear" w:color="auto" w:fill="BEBEBE"/>
          </w:tcPr>
          <w:p>
            <w:pPr>
              <w:pStyle w:val="TableParagraph"/>
              <w:spacing w:before="157"/>
              <w:ind w:left="107"/>
              <w:rPr>
                <w:rFonts w:ascii="Arial Black"/>
                <w:b/>
                <w:sz w:val="20"/>
              </w:rPr>
            </w:pPr>
            <w:r>
              <w:rPr>
                <w:rFonts w:ascii="Arial Black"/>
                <w:b/>
                <w:color w:val="C00000"/>
                <w:sz w:val="20"/>
              </w:rPr>
              <w:t>Term</w:t>
            </w:r>
          </w:p>
        </w:tc>
        <w:tc>
          <w:tcPr>
            <w:tcW w:w="6258" w:type="dxa"/>
            <w:shd w:val="clear" w:color="auto" w:fill="BEBEBE"/>
          </w:tcPr>
          <w:p>
            <w:pPr>
              <w:pStyle w:val="TableParagraph"/>
              <w:spacing w:before="157"/>
              <w:ind w:left="206"/>
              <w:rPr>
                <w:rFonts w:ascii="Arial Black"/>
                <w:b/>
                <w:sz w:val="20"/>
              </w:rPr>
            </w:pPr>
            <w:r>
              <w:rPr>
                <w:rFonts w:ascii="Arial Black"/>
                <w:b/>
                <w:color w:val="C00000"/>
                <w:sz w:val="20"/>
              </w:rPr>
              <w:t>Meaning</w:t>
            </w:r>
          </w:p>
        </w:tc>
      </w:tr>
      <w:tr>
        <w:trPr>
          <w:trHeight w:val="1160" w:hRule="atLeast"/>
        </w:trPr>
        <w:tc>
          <w:tcPr>
            <w:tcW w:w="2312" w:type="dxa"/>
          </w:tcPr>
          <w:p>
            <w:pPr>
              <w:pStyle w:val="TableParagraph"/>
              <w:rPr>
                <w:rFonts w:ascii="Times New Roman"/>
                <w:sz w:val="18"/>
              </w:rPr>
            </w:pPr>
          </w:p>
        </w:tc>
        <w:tc>
          <w:tcPr>
            <w:tcW w:w="6258" w:type="dxa"/>
          </w:tcPr>
          <w:p>
            <w:pPr>
              <w:pStyle w:val="TableParagraph"/>
              <w:spacing w:line="333" w:lineRule="auto" w:before="86"/>
              <w:ind w:left="206" w:right="161"/>
              <w:rPr>
                <w:sz w:val="20"/>
              </w:rPr>
            </w:pPr>
            <w:r>
              <w:rPr>
                <w:b/>
                <w:sz w:val="20"/>
              </w:rPr>
              <w:t>Property </w:t>
            </w:r>
            <w:r>
              <w:rPr>
                <w:sz w:val="20"/>
              </w:rPr>
              <w:t>has a consistent meaning, and includes any enhancement, modification or derivative work of the Intellectual Property.</w:t>
            </w:r>
          </w:p>
        </w:tc>
      </w:tr>
      <w:tr>
        <w:trPr>
          <w:trHeight w:val="960" w:hRule="atLeast"/>
        </w:trPr>
        <w:tc>
          <w:tcPr>
            <w:tcW w:w="2312" w:type="dxa"/>
          </w:tcPr>
          <w:p>
            <w:pPr>
              <w:pStyle w:val="TableParagraph"/>
              <w:spacing w:before="5"/>
              <w:rPr>
                <w:rFonts w:ascii="Times New Roman"/>
                <w:sz w:val="17"/>
              </w:rPr>
            </w:pPr>
          </w:p>
          <w:p>
            <w:pPr>
              <w:pStyle w:val="TableParagraph"/>
              <w:ind w:left="107"/>
              <w:rPr>
                <w:b/>
                <w:sz w:val="20"/>
              </w:rPr>
            </w:pPr>
            <w:r>
              <w:rPr>
                <w:b/>
                <w:sz w:val="20"/>
              </w:rPr>
              <w:t>Key Details</w:t>
            </w:r>
          </w:p>
        </w:tc>
        <w:tc>
          <w:tcPr>
            <w:tcW w:w="6258" w:type="dxa"/>
          </w:tcPr>
          <w:p>
            <w:pPr>
              <w:pStyle w:val="TableParagraph"/>
              <w:spacing w:before="7"/>
              <w:rPr>
                <w:rFonts w:ascii="Times New Roman"/>
                <w:sz w:val="17"/>
              </w:rPr>
            </w:pPr>
          </w:p>
          <w:p>
            <w:pPr>
              <w:pStyle w:val="TableParagraph"/>
              <w:spacing w:line="333" w:lineRule="auto"/>
              <w:ind w:left="206" w:right="1029"/>
              <w:rPr>
                <w:sz w:val="20"/>
              </w:rPr>
            </w:pPr>
            <w:r>
              <w:rPr>
                <w:sz w:val="20"/>
              </w:rPr>
              <w:t>the Agreement specific details set out in Section A of the Agreement.</w:t>
            </w:r>
          </w:p>
        </w:tc>
      </w:tr>
      <w:tr>
        <w:trPr>
          <w:trHeight w:val="960" w:hRule="atLeast"/>
        </w:trPr>
        <w:tc>
          <w:tcPr>
            <w:tcW w:w="2312" w:type="dxa"/>
          </w:tcPr>
          <w:p>
            <w:pPr>
              <w:pStyle w:val="TableParagraph"/>
              <w:spacing w:before="5"/>
              <w:rPr>
                <w:rFonts w:ascii="Times New Roman"/>
                <w:sz w:val="17"/>
              </w:rPr>
            </w:pPr>
          </w:p>
          <w:p>
            <w:pPr>
              <w:pStyle w:val="TableParagraph"/>
              <w:ind w:left="107"/>
              <w:rPr>
                <w:b/>
                <w:sz w:val="20"/>
              </w:rPr>
            </w:pPr>
            <w:r>
              <w:rPr>
                <w:b/>
                <w:sz w:val="20"/>
              </w:rPr>
              <w:t>Objectionable</w:t>
            </w:r>
          </w:p>
        </w:tc>
        <w:tc>
          <w:tcPr>
            <w:tcW w:w="6258" w:type="dxa"/>
          </w:tcPr>
          <w:p>
            <w:pPr>
              <w:pStyle w:val="TableParagraph"/>
              <w:spacing w:before="7"/>
              <w:rPr>
                <w:rFonts w:ascii="Times New Roman"/>
                <w:sz w:val="17"/>
              </w:rPr>
            </w:pPr>
          </w:p>
          <w:p>
            <w:pPr>
              <w:pStyle w:val="TableParagraph"/>
              <w:spacing w:line="333" w:lineRule="auto"/>
              <w:ind w:left="206" w:right="506"/>
              <w:rPr>
                <w:sz w:val="20"/>
              </w:rPr>
            </w:pPr>
            <w:r>
              <w:rPr>
                <w:sz w:val="20"/>
              </w:rPr>
              <w:t>includes being objectionable, defamatory, obscene, harassing, threatening, or unlawful in any way.</w:t>
            </w:r>
          </w:p>
        </w:tc>
      </w:tr>
      <w:tr>
        <w:trPr>
          <w:trHeight w:val="640" w:hRule="atLeast"/>
        </w:trPr>
        <w:tc>
          <w:tcPr>
            <w:tcW w:w="2312" w:type="dxa"/>
          </w:tcPr>
          <w:p>
            <w:pPr>
              <w:pStyle w:val="TableParagraph"/>
              <w:spacing w:before="5"/>
              <w:rPr>
                <w:rFonts w:ascii="Times New Roman"/>
                <w:sz w:val="17"/>
              </w:rPr>
            </w:pPr>
          </w:p>
          <w:p>
            <w:pPr>
              <w:pStyle w:val="TableParagraph"/>
              <w:ind w:left="107"/>
              <w:rPr>
                <w:b/>
                <w:sz w:val="20"/>
              </w:rPr>
            </w:pPr>
            <w:r>
              <w:rPr>
                <w:b/>
                <w:sz w:val="20"/>
              </w:rPr>
              <w:t>Payment Terms</w:t>
            </w:r>
          </w:p>
        </w:tc>
        <w:tc>
          <w:tcPr>
            <w:tcW w:w="6258" w:type="dxa"/>
          </w:tcPr>
          <w:p>
            <w:pPr>
              <w:pStyle w:val="TableParagraph"/>
              <w:spacing w:before="7"/>
              <w:rPr>
                <w:rFonts w:ascii="Times New Roman"/>
                <w:sz w:val="17"/>
              </w:rPr>
            </w:pPr>
          </w:p>
          <w:p>
            <w:pPr>
              <w:pStyle w:val="TableParagraph"/>
              <w:spacing w:before="1"/>
              <w:ind w:left="206"/>
              <w:rPr>
                <w:sz w:val="20"/>
              </w:rPr>
            </w:pPr>
            <w:r>
              <w:rPr>
                <w:sz w:val="20"/>
              </w:rPr>
              <w:t>the payment terms set out in the Key Details (if any).</w:t>
            </w:r>
          </w:p>
        </w:tc>
      </w:tr>
      <w:tr>
        <w:trPr>
          <w:trHeight w:val="1580" w:hRule="atLeast"/>
        </w:trPr>
        <w:tc>
          <w:tcPr>
            <w:tcW w:w="2312" w:type="dxa"/>
          </w:tcPr>
          <w:p>
            <w:pPr>
              <w:pStyle w:val="TableParagraph"/>
              <w:spacing w:before="5"/>
              <w:rPr>
                <w:rFonts w:ascii="Times New Roman"/>
                <w:sz w:val="17"/>
              </w:rPr>
            </w:pPr>
          </w:p>
          <w:p>
            <w:pPr>
              <w:pStyle w:val="TableParagraph"/>
              <w:ind w:left="107"/>
              <w:rPr>
                <w:b/>
                <w:sz w:val="20"/>
              </w:rPr>
            </w:pPr>
            <w:r>
              <w:rPr>
                <w:b/>
                <w:sz w:val="20"/>
              </w:rPr>
              <w:t>[</w:t>
            </w:r>
            <w:r>
              <w:rPr>
                <w:b/>
                <w:i/>
                <w:sz w:val="20"/>
              </w:rPr>
              <w:t>Permitted Users</w:t>
            </w:r>
            <w:r>
              <w:rPr>
                <w:b/>
                <w:sz w:val="20"/>
              </w:rPr>
              <w:t>]</w:t>
            </w:r>
          </w:p>
        </w:tc>
        <w:tc>
          <w:tcPr>
            <w:tcW w:w="6258" w:type="dxa"/>
          </w:tcPr>
          <w:p>
            <w:pPr>
              <w:pStyle w:val="TableParagraph"/>
              <w:spacing w:before="5"/>
              <w:rPr>
                <w:rFonts w:ascii="Times New Roman"/>
                <w:sz w:val="17"/>
              </w:rPr>
            </w:pPr>
          </w:p>
          <w:p>
            <w:pPr>
              <w:pStyle w:val="TableParagraph"/>
              <w:spacing w:line="333" w:lineRule="auto"/>
              <w:ind w:left="206" w:right="161"/>
              <w:rPr>
                <w:b/>
                <w:sz w:val="20"/>
              </w:rPr>
            </w:pPr>
            <w:r>
              <w:rPr>
                <w:sz w:val="20"/>
              </w:rPr>
              <w:t>[</w:t>
            </w:r>
            <w:r>
              <w:rPr>
                <w:i/>
                <w:sz w:val="20"/>
              </w:rPr>
              <w:t>those personnel of the Client who are authorised to access and </w:t>
            </w:r>
            <w:r>
              <w:rPr>
                <w:i/>
                <w:sz w:val="20"/>
              </w:rPr>
              <w:t>use the Services on the Client’s behalf in accordance with clause </w:t>
            </w:r>
            <w:hyperlink w:history="true" w:anchor="_bookmark3">
              <w:r>
                <w:rPr>
                  <w:i/>
                  <w:sz w:val="20"/>
                </w:rPr>
                <w:t>3.3.</w:t>
              </w:r>
            </w:hyperlink>
            <w:r>
              <w:rPr>
                <w:sz w:val="20"/>
              </w:rPr>
              <w:t>] </w:t>
            </w:r>
            <w:r>
              <w:rPr>
                <w:b/>
                <w:color w:val="C00000"/>
                <w:sz w:val="20"/>
                <w:shd w:fill="D2D2D2" w:color="auto" w:val="clear"/>
              </w:rPr>
              <w:t>[</w:t>
            </w:r>
            <w:r>
              <w:rPr>
                <w:b/>
                <w:i/>
                <w:color w:val="C00000"/>
                <w:sz w:val="20"/>
                <w:shd w:fill="D2D2D2" w:color="auto" w:val="clear"/>
              </w:rPr>
              <w:t>User note: Delete if the concept of “Permitted User” is</w:t>
            </w:r>
            <w:r>
              <w:rPr>
                <w:b/>
                <w:i/>
                <w:color w:val="C00000"/>
                <w:sz w:val="20"/>
              </w:rPr>
              <w:t> </w:t>
            </w:r>
            <w:r>
              <w:rPr>
                <w:b/>
                <w:i/>
                <w:color w:val="C00000"/>
                <w:sz w:val="20"/>
                <w:shd w:fill="D2D2D2" w:color="auto" w:val="clear"/>
              </w:rPr>
              <w:t>not used.  See user note to clause </w:t>
            </w:r>
            <w:hyperlink w:history="true" w:anchor="_bookmark3">
              <w:r>
                <w:rPr>
                  <w:b/>
                  <w:i/>
                  <w:color w:val="C00000"/>
                  <w:sz w:val="20"/>
                  <w:shd w:fill="D2D2D2" w:color="auto" w:val="clear"/>
                </w:rPr>
                <w:t>3.3</w:t>
              </w:r>
              <w:r>
                <w:rPr>
                  <w:i/>
                  <w:color w:val="C00000"/>
                  <w:sz w:val="20"/>
                  <w:shd w:fill="D2D2D2" w:color="auto" w:val="clear"/>
                </w:rPr>
                <w:t>.</w:t>
              </w:r>
            </w:hyperlink>
            <w:r>
              <w:rPr>
                <w:b/>
                <w:color w:val="C00000"/>
                <w:sz w:val="20"/>
                <w:shd w:fill="D2D2D2" w:color="auto" w:val="clear"/>
              </w:rPr>
              <w:t>]</w:t>
            </w:r>
          </w:p>
        </w:tc>
      </w:tr>
      <w:tr>
        <w:trPr>
          <w:trHeight w:val="640" w:hRule="atLeast"/>
        </w:trPr>
        <w:tc>
          <w:tcPr>
            <w:tcW w:w="2312" w:type="dxa"/>
          </w:tcPr>
          <w:p>
            <w:pPr>
              <w:pStyle w:val="TableParagraph"/>
              <w:spacing w:before="5"/>
              <w:rPr>
                <w:rFonts w:ascii="Times New Roman"/>
                <w:sz w:val="17"/>
              </w:rPr>
            </w:pPr>
          </w:p>
          <w:p>
            <w:pPr>
              <w:pStyle w:val="TableParagraph"/>
              <w:ind w:left="107"/>
              <w:rPr>
                <w:b/>
                <w:sz w:val="20"/>
              </w:rPr>
            </w:pPr>
            <w:r>
              <w:rPr>
                <w:b/>
                <w:sz w:val="20"/>
              </w:rPr>
              <w:t>Personal Information</w:t>
            </w:r>
          </w:p>
        </w:tc>
        <w:tc>
          <w:tcPr>
            <w:tcW w:w="6258" w:type="dxa"/>
          </w:tcPr>
          <w:p>
            <w:pPr>
              <w:pStyle w:val="TableParagraph"/>
              <w:spacing w:before="7"/>
              <w:rPr>
                <w:rFonts w:ascii="Times New Roman"/>
                <w:sz w:val="17"/>
              </w:rPr>
            </w:pPr>
          </w:p>
          <w:p>
            <w:pPr>
              <w:pStyle w:val="TableParagraph"/>
              <w:ind w:left="206"/>
              <w:rPr>
                <w:sz w:val="20"/>
              </w:rPr>
            </w:pPr>
            <w:r>
              <w:rPr>
                <w:sz w:val="20"/>
              </w:rPr>
              <w:t>has the meaning given in the Privacy Act 1993.</w:t>
            </w:r>
          </w:p>
        </w:tc>
      </w:tr>
      <w:tr>
        <w:trPr>
          <w:trHeight w:val="1280" w:hRule="atLeast"/>
        </w:trPr>
        <w:tc>
          <w:tcPr>
            <w:tcW w:w="2312" w:type="dxa"/>
          </w:tcPr>
          <w:p>
            <w:pPr>
              <w:pStyle w:val="TableParagraph"/>
              <w:spacing w:before="5"/>
              <w:rPr>
                <w:rFonts w:ascii="Times New Roman"/>
                <w:sz w:val="17"/>
              </w:rPr>
            </w:pPr>
          </w:p>
          <w:p>
            <w:pPr>
              <w:pStyle w:val="TableParagraph"/>
              <w:ind w:left="107"/>
              <w:rPr>
                <w:b/>
                <w:sz w:val="20"/>
              </w:rPr>
            </w:pPr>
            <w:r>
              <w:rPr>
                <w:b/>
                <w:sz w:val="20"/>
              </w:rPr>
              <w:t>Related Services</w:t>
            </w:r>
          </w:p>
        </w:tc>
        <w:tc>
          <w:tcPr>
            <w:tcW w:w="6258" w:type="dxa"/>
          </w:tcPr>
          <w:p>
            <w:pPr>
              <w:pStyle w:val="TableParagraph"/>
              <w:spacing w:before="7"/>
              <w:rPr>
                <w:rFonts w:ascii="Times New Roman"/>
                <w:sz w:val="17"/>
              </w:rPr>
            </w:pPr>
          </w:p>
          <w:p>
            <w:pPr>
              <w:pStyle w:val="TableParagraph"/>
              <w:spacing w:line="333" w:lineRule="auto"/>
              <w:ind w:left="206" w:right="161"/>
              <w:rPr>
                <w:sz w:val="20"/>
              </w:rPr>
            </w:pPr>
            <w:r>
              <w:rPr>
                <w:sz w:val="20"/>
              </w:rPr>
              <w:t>any related service described in the Key Details and any further services that the Supplier agrees to provide to the Client under the Agreement.</w:t>
            </w:r>
          </w:p>
        </w:tc>
      </w:tr>
      <w:tr>
        <w:trPr>
          <w:trHeight w:val="1260" w:hRule="atLeast"/>
        </w:trPr>
        <w:tc>
          <w:tcPr>
            <w:tcW w:w="2312" w:type="dxa"/>
          </w:tcPr>
          <w:p>
            <w:pPr>
              <w:pStyle w:val="TableParagraph"/>
              <w:spacing w:before="3"/>
              <w:rPr>
                <w:rFonts w:ascii="Times New Roman"/>
                <w:sz w:val="17"/>
              </w:rPr>
            </w:pPr>
          </w:p>
          <w:p>
            <w:pPr>
              <w:pStyle w:val="TableParagraph"/>
              <w:spacing w:before="1"/>
              <w:ind w:left="107"/>
              <w:rPr>
                <w:b/>
                <w:sz w:val="20"/>
              </w:rPr>
            </w:pPr>
            <w:r>
              <w:rPr>
                <w:b/>
                <w:sz w:val="20"/>
              </w:rPr>
              <w:t>SaaS Service</w:t>
            </w:r>
          </w:p>
        </w:tc>
        <w:tc>
          <w:tcPr>
            <w:tcW w:w="6258" w:type="dxa"/>
          </w:tcPr>
          <w:p>
            <w:pPr>
              <w:pStyle w:val="TableParagraph"/>
              <w:spacing w:before="6"/>
              <w:rPr>
                <w:rFonts w:ascii="Times New Roman"/>
                <w:sz w:val="17"/>
              </w:rPr>
            </w:pPr>
          </w:p>
          <w:p>
            <w:pPr>
              <w:pStyle w:val="TableParagraph"/>
              <w:spacing w:line="333" w:lineRule="auto"/>
              <w:ind w:left="206" w:right="161"/>
              <w:rPr>
                <w:sz w:val="20"/>
              </w:rPr>
            </w:pPr>
            <w:r>
              <w:rPr>
                <w:sz w:val="20"/>
              </w:rPr>
              <w:t>the service having the core functionality described in the Key Details. [</w:t>
            </w:r>
            <w:r>
              <w:rPr>
                <w:i/>
                <w:sz w:val="20"/>
              </w:rPr>
              <w:t>The SaaS Service is described in more detail on the </w:t>
            </w:r>
            <w:r>
              <w:rPr>
                <w:i/>
                <w:sz w:val="20"/>
              </w:rPr>
              <w:t>Website, as the Website is updated from time to time.</w:t>
            </w:r>
            <w:r>
              <w:rPr>
                <w:sz w:val="20"/>
              </w:rPr>
              <w:t>]</w:t>
            </w:r>
          </w:p>
        </w:tc>
      </w:tr>
      <w:tr>
        <w:trPr>
          <w:trHeight w:val="640" w:hRule="atLeast"/>
        </w:trPr>
        <w:tc>
          <w:tcPr>
            <w:tcW w:w="2312" w:type="dxa"/>
          </w:tcPr>
          <w:p>
            <w:pPr>
              <w:pStyle w:val="TableParagraph"/>
              <w:spacing w:before="6"/>
              <w:rPr>
                <w:rFonts w:ascii="Times New Roman"/>
                <w:sz w:val="17"/>
              </w:rPr>
            </w:pPr>
          </w:p>
          <w:p>
            <w:pPr>
              <w:pStyle w:val="TableParagraph"/>
              <w:ind w:left="107"/>
              <w:rPr>
                <w:b/>
                <w:sz w:val="20"/>
              </w:rPr>
            </w:pPr>
            <w:r>
              <w:rPr>
                <w:b/>
                <w:sz w:val="20"/>
              </w:rPr>
              <w:t>Services</w:t>
            </w:r>
          </w:p>
        </w:tc>
        <w:tc>
          <w:tcPr>
            <w:tcW w:w="6258" w:type="dxa"/>
          </w:tcPr>
          <w:p>
            <w:pPr>
              <w:pStyle w:val="TableParagraph"/>
              <w:spacing w:before="8"/>
              <w:rPr>
                <w:rFonts w:ascii="Times New Roman"/>
                <w:sz w:val="17"/>
              </w:rPr>
            </w:pPr>
          </w:p>
          <w:p>
            <w:pPr>
              <w:pStyle w:val="TableParagraph"/>
              <w:ind w:left="206"/>
              <w:rPr>
                <w:sz w:val="20"/>
              </w:rPr>
            </w:pPr>
            <w:r>
              <w:rPr>
                <w:sz w:val="20"/>
              </w:rPr>
              <w:t>the SaaS Service and any Related Service.</w:t>
            </w:r>
          </w:p>
        </w:tc>
      </w:tr>
      <w:tr>
        <w:trPr>
          <w:trHeight w:val="620" w:hRule="atLeast"/>
        </w:trPr>
        <w:tc>
          <w:tcPr>
            <w:tcW w:w="2312" w:type="dxa"/>
          </w:tcPr>
          <w:p>
            <w:pPr>
              <w:pStyle w:val="TableParagraph"/>
              <w:spacing w:before="3"/>
              <w:rPr>
                <w:rFonts w:ascii="Times New Roman"/>
                <w:sz w:val="17"/>
              </w:rPr>
            </w:pPr>
          </w:p>
          <w:p>
            <w:pPr>
              <w:pStyle w:val="TableParagraph"/>
              <w:spacing w:before="1"/>
              <w:ind w:left="107"/>
              <w:rPr>
                <w:b/>
                <w:sz w:val="20"/>
              </w:rPr>
            </w:pPr>
            <w:r>
              <w:rPr>
                <w:b/>
                <w:sz w:val="20"/>
              </w:rPr>
              <w:t>Start Date</w:t>
            </w:r>
          </w:p>
        </w:tc>
        <w:tc>
          <w:tcPr>
            <w:tcW w:w="6258" w:type="dxa"/>
          </w:tcPr>
          <w:p>
            <w:pPr>
              <w:pStyle w:val="TableParagraph"/>
              <w:spacing w:before="6"/>
              <w:rPr>
                <w:rFonts w:ascii="Times New Roman"/>
                <w:sz w:val="17"/>
              </w:rPr>
            </w:pPr>
          </w:p>
          <w:p>
            <w:pPr>
              <w:pStyle w:val="TableParagraph"/>
              <w:ind w:left="206"/>
              <w:rPr>
                <w:sz w:val="20"/>
              </w:rPr>
            </w:pPr>
            <w:r>
              <w:rPr>
                <w:sz w:val="20"/>
              </w:rPr>
              <w:t>the start date set out in the Key Details.</w:t>
            </w:r>
          </w:p>
        </w:tc>
      </w:tr>
      <w:tr>
        <w:trPr>
          <w:trHeight w:val="1280" w:hRule="atLeast"/>
        </w:trPr>
        <w:tc>
          <w:tcPr>
            <w:tcW w:w="2312" w:type="dxa"/>
          </w:tcPr>
          <w:p>
            <w:pPr>
              <w:pStyle w:val="TableParagraph"/>
              <w:spacing w:before="5"/>
              <w:rPr>
                <w:rFonts w:ascii="Times New Roman"/>
                <w:sz w:val="17"/>
              </w:rPr>
            </w:pPr>
          </w:p>
          <w:p>
            <w:pPr>
              <w:pStyle w:val="TableParagraph"/>
              <w:ind w:left="107"/>
              <w:rPr>
                <w:b/>
                <w:sz w:val="20"/>
              </w:rPr>
            </w:pPr>
            <w:r>
              <w:rPr>
                <w:b/>
                <w:sz w:val="20"/>
              </w:rPr>
              <w:t>Underlying Systems</w:t>
            </w:r>
          </w:p>
        </w:tc>
        <w:tc>
          <w:tcPr>
            <w:tcW w:w="6258" w:type="dxa"/>
          </w:tcPr>
          <w:p>
            <w:pPr>
              <w:pStyle w:val="TableParagraph"/>
              <w:spacing w:before="5"/>
              <w:rPr>
                <w:rFonts w:ascii="Times New Roman"/>
                <w:sz w:val="17"/>
              </w:rPr>
            </w:pPr>
          </w:p>
          <w:p>
            <w:pPr>
              <w:pStyle w:val="TableParagraph"/>
              <w:spacing w:line="336" w:lineRule="auto"/>
              <w:ind w:left="206"/>
              <w:rPr>
                <w:sz w:val="20"/>
              </w:rPr>
            </w:pPr>
            <w:r>
              <w:rPr>
                <w:sz w:val="20"/>
              </w:rPr>
              <w:t>the [</w:t>
            </w:r>
            <w:r>
              <w:rPr>
                <w:i/>
                <w:sz w:val="20"/>
              </w:rPr>
              <w:t>insert name</w:t>
            </w:r>
            <w:r>
              <w:rPr>
                <w:sz w:val="20"/>
              </w:rPr>
              <w:t>] Software, IT solutions, systems and networks (including software and hardware) used to provide the Services, including any third party solutions, systems and networks.</w:t>
            </w:r>
          </w:p>
        </w:tc>
      </w:tr>
      <w:tr>
        <w:trPr>
          <w:trHeight w:val="960" w:hRule="atLeast"/>
        </w:trPr>
        <w:tc>
          <w:tcPr>
            <w:tcW w:w="2312" w:type="dxa"/>
          </w:tcPr>
          <w:p>
            <w:pPr>
              <w:pStyle w:val="TableParagraph"/>
              <w:spacing w:before="3"/>
              <w:rPr>
                <w:rFonts w:ascii="Times New Roman"/>
                <w:sz w:val="17"/>
              </w:rPr>
            </w:pPr>
          </w:p>
          <w:p>
            <w:pPr>
              <w:pStyle w:val="TableParagraph"/>
              <w:spacing w:before="1"/>
              <w:ind w:left="107"/>
              <w:rPr>
                <w:b/>
                <w:sz w:val="20"/>
              </w:rPr>
            </w:pPr>
            <w:r>
              <w:rPr>
                <w:b/>
                <w:sz w:val="20"/>
              </w:rPr>
              <w:t>Website</w:t>
            </w:r>
          </w:p>
        </w:tc>
        <w:tc>
          <w:tcPr>
            <w:tcW w:w="6258" w:type="dxa"/>
          </w:tcPr>
          <w:p>
            <w:pPr>
              <w:pStyle w:val="TableParagraph"/>
              <w:spacing w:before="6"/>
              <w:rPr>
                <w:rFonts w:ascii="Times New Roman"/>
                <w:sz w:val="17"/>
              </w:rPr>
            </w:pPr>
          </w:p>
          <w:p>
            <w:pPr>
              <w:pStyle w:val="TableParagraph"/>
              <w:spacing w:line="336" w:lineRule="auto"/>
              <w:ind w:left="206"/>
              <w:rPr>
                <w:sz w:val="20"/>
              </w:rPr>
            </w:pPr>
            <w:r>
              <w:rPr>
                <w:sz w:val="20"/>
              </w:rPr>
              <w:t>the Internet site at the domain set out in the Key Details, or such other site notified to the Client by the Supplier.</w:t>
            </w:r>
          </w:p>
        </w:tc>
      </w:tr>
      <w:tr>
        <w:trPr>
          <w:trHeight w:val="740" w:hRule="atLeast"/>
        </w:trPr>
        <w:tc>
          <w:tcPr>
            <w:tcW w:w="2312" w:type="dxa"/>
          </w:tcPr>
          <w:p>
            <w:pPr>
              <w:pStyle w:val="TableParagraph"/>
              <w:spacing w:before="3"/>
              <w:rPr>
                <w:rFonts w:ascii="Times New Roman"/>
                <w:sz w:val="17"/>
              </w:rPr>
            </w:pPr>
          </w:p>
          <w:p>
            <w:pPr>
              <w:pStyle w:val="TableParagraph"/>
              <w:spacing w:before="1"/>
              <w:ind w:left="107"/>
              <w:rPr>
                <w:b/>
                <w:sz w:val="20"/>
              </w:rPr>
            </w:pPr>
            <w:r>
              <w:rPr>
                <w:b/>
                <w:sz w:val="20"/>
              </w:rPr>
              <w:t>Year</w:t>
            </w:r>
          </w:p>
        </w:tc>
        <w:tc>
          <w:tcPr>
            <w:tcW w:w="6258" w:type="dxa"/>
          </w:tcPr>
          <w:p>
            <w:pPr>
              <w:pStyle w:val="TableParagraph"/>
              <w:spacing w:line="320" w:lineRule="atLeast" w:before="112"/>
              <w:ind w:left="206"/>
              <w:rPr>
                <w:sz w:val="20"/>
              </w:rPr>
            </w:pPr>
            <w:r>
              <w:rPr>
                <w:sz w:val="20"/>
              </w:rPr>
              <w:t>a 12 month period starting on the Start Date or the anniversary of that date.</w:t>
            </w:r>
          </w:p>
        </w:tc>
      </w:tr>
    </w:tbl>
    <w:p>
      <w:pPr>
        <w:spacing w:after="0" w:line="320" w:lineRule="atLeast"/>
        <w:rPr>
          <w:sz w:val="20"/>
        </w:rPr>
        <w:sectPr>
          <w:pgSz w:w="11910" w:h="16850"/>
          <w:pgMar w:header="660" w:footer="1246" w:top="880" w:bottom="1440" w:left="1340" w:right="1220"/>
        </w:sectPr>
      </w:pPr>
    </w:p>
    <w:p>
      <w:pPr>
        <w:pStyle w:val="BodyText"/>
        <w:rPr>
          <w:rFonts w:ascii="Times New Roman"/>
        </w:rPr>
      </w:pPr>
    </w:p>
    <w:p>
      <w:pPr>
        <w:pStyle w:val="BodyText"/>
        <w:spacing w:before="10"/>
        <w:rPr>
          <w:rFonts w:ascii="Times New Roman"/>
          <w:sz w:val="27"/>
        </w:rPr>
      </w:pPr>
    </w:p>
    <w:p>
      <w:pPr>
        <w:pStyle w:val="ListParagraph"/>
        <w:numPr>
          <w:ilvl w:val="1"/>
          <w:numId w:val="2"/>
        </w:numPr>
        <w:tabs>
          <w:tab w:pos="666" w:val="left" w:leader="none"/>
          <w:tab w:pos="667" w:val="left" w:leader="none"/>
        </w:tabs>
        <w:spacing w:line="240" w:lineRule="auto" w:before="93" w:after="0"/>
        <w:ind w:left="666" w:right="0" w:hanging="566"/>
        <w:jc w:val="left"/>
        <w:rPr>
          <w:sz w:val="20"/>
        </w:rPr>
      </w:pPr>
      <w:r>
        <w:rPr>
          <w:b/>
          <w:sz w:val="20"/>
        </w:rPr>
        <w:t>Interpretation:  </w:t>
      </w:r>
      <w:r>
        <w:rPr>
          <w:sz w:val="20"/>
        </w:rPr>
        <w:t>In the</w:t>
      </w:r>
      <w:r>
        <w:rPr>
          <w:spacing w:val="-7"/>
          <w:sz w:val="20"/>
        </w:rPr>
        <w:t> </w:t>
      </w:r>
      <w:r>
        <w:rPr>
          <w:sz w:val="20"/>
        </w:rPr>
        <w:t>Agreement:</w:t>
      </w:r>
    </w:p>
    <w:p>
      <w:pPr>
        <w:pStyle w:val="BodyText"/>
        <w:spacing w:before="5"/>
        <w:rPr>
          <w:sz w:val="25"/>
        </w:rPr>
      </w:pPr>
    </w:p>
    <w:p>
      <w:pPr>
        <w:pStyle w:val="ListParagraph"/>
        <w:numPr>
          <w:ilvl w:val="0"/>
          <w:numId w:val="3"/>
        </w:numPr>
        <w:tabs>
          <w:tab w:pos="1235" w:val="left" w:leader="none"/>
          <w:tab w:pos="1236" w:val="left" w:leader="none"/>
        </w:tabs>
        <w:spacing w:line="333" w:lineRule="auto" w:before="1" w:after="0"/>
        <w:ind w:left="1235" w:right="1120" w:hanging="566"/>
        <w:jc w:val="left"/>
        <w:rPr>
          <w:sz w:val="20"/>
        </w:rPr>
      </w:pPr>
      <w:r>
        <w:rPr>
          <w:sz w:val="20"/>
        </w:rPr>
        <w:t>clause and other headings are for ease of reference only and do not affect</w:t>
      </w:r>
      <w:r>
        <w:rPr>
          <w:spacing w:val="-28"/>
          <w:sz w:val="20"/>
        </w:rPr>
        <w:t> </w:t>
      </w:r>
      <w:r>
        <w:rPr>
          <w:sz w:val="20"/>
        </w:rPr>
        <w:t>the interpretation of the</w:t>
      </w:r>
      <w:r>
        <w:rPr>
          <w:spacing w:val="-4"/>
          <w:sz w:val="20"/>
        </w:rPr>
        <w:t> </w:t>
      </w:r>
      <w:r>
        <w:rPr>
          <w:sz w:val="20"/>
        </w:rPr>
        <w:t>Agreement;</w:t>
      </w:r>
    </w:p>
    <w:p>
      <w:pPr>
        <w:pStyle w:val="BodyText"/>
        <w:spacing w:before="8"/>
        <w:rPr>
          <w:sz w:val="17"/>
        </w:rPr>
      </w:pPr>
    </w:p>
    <w:p>
      <w:pPr>
        <w:pStyle w:val="ListParagraph"/>
        <w:numPr>
          <w:ilvl w:val="0"/>
          <w:numId w:val="3"/>
        </w:numPr>
        <w:tabs>
          <w:tab w:pos="1233" w:val="left" w:leader="none"/>
          <w:tab w:pos="1236" w:val="left" w:leader="none"/>
        </w:tabs>
        <w:spacing w:line="540" w:lineRule="auto" w:before="0" w:after="0"/>
        <w:ind w:left="666" w:right="3210" w:firstLine="3"/>
        <w:jc w:val="left"/>
        <w:rPr>
          <w:sz w:val="20"/>
        </w:rPr>
      </w:pPr>
      <w:r>
        <w:rPr>
          <w:sz w:val="20"/>
        </w:rPr>
        <w:t>words in the singular include the plural and vice versa; c</w:t>
        <w:tab/>
        <w:t>a reference</w:t>
      </w:r>
      <w:r>
        <w:rPr>
          <w:spacing w:val="-7"/>
          <w:sz w:val="20"/>
        </w:rPr>
        <w:t> </w:t>
      </w:r>
      <w:r>
        <w:rPr>
          <w:sz w:val="20"/>
        </w:rPr>
        <w:t>to:</w:t>
      </w:r>
    </w:p>
    <w:p>
      <w:pPr>
        <w:pStyle w:val="ListParagraph"/>
        <w:numPr>
          <w:ilvl w:val="1"/>
          <w:numId w:val="3"/>
        </w:numPr>
        <w:tabs>
          <w:tab w:pos="1801" w:val="left" w:leader="none"/>
          <w:tab w:pos="1802" w:val="left" w:leader="none"/>
        </w:tabs>
        <w:spacing w:line="240" w:lineRule="auto" w:before="8" w:after="0"/>
        <w:ind w:left="1802" w:right="0" w:hanging="569"/>
        <w:jc w:val="left"/>
        <w:rPr>
          <w:sz w:val="20"/>
        </w:rPr>
      </w:pPr>
      <w:r>
        <w:rPr>
          <w:sz w:val="20"/>
        </w:rPr>
        <w:t>a </w:t>
      </w:r>
      <w:r>
        <w:rPr>
          <w:b/>
          <w:sz w:val="20"/>
        </w:rPr>
        <w:t>party </w:t>
      </w:r>
      <w:r>
        <w:rPr>
          <w:sz w:val="20"/>
        </w:rPr>
        <w:t>to the Agreement includes that party’s permitted</w:t>
      </w:r>
      <w:r>
        <w:rPr>
          <w:spacing w:val="-26"/>
          <w:sz w:val="20"/>
        </w:rPr>
        <w:t> </w:t>
      </w:r>
      <w:r>
        <w:rPr>
          <w:sz w:val="20"/>
        </w:rPr>
        <w:t>assigns;</w:t>
      </w:r>
    </w:p>
    <w:p>
      <w:pPr>
        <w:pStyle w:val="BodyText"/>
        <w:spacing w:before="2"/>
        <w:rPr>
          <w:sz w:val="25"/>
        </w:rPr>
      </w:pPr>
    </w:p>
    <w:p>
      <w:pPr>
        <w:pStyle w:val="ListParagraph"/>
        <w:numPr>
          <w:ilvl w:val="1"/>
          <w:numId w:val="3"/>
        </w:numPr>
        <w:tabs>
          <w:tab w:pos="1801" w:val="left" w:leader="none"/>
          <w:tab w:pos="1802" w:val="left" w:leader="none"/>
        </w:tabs>
        <w:spacing w:line="336" w:lineRule="auto" w:before="0" w:after="0"/>
        <w:ind w:left="1802" w:right="323" w:hanging="569"/>
        <w:jc w:val="left"/>
        <w:rPr>
          <w:sz w:val="20"/>
        </w:rPr>
      </w:pPr>
      <w:r>
        <w:rPr>
          <w:b/>
          <w:sz w:val="20"/>
        </w:rPr>
        <w:t>personnel </w:t>
      </w:r>
      <w:r>
        <w:rPr>
          <w:sz w:val="20"/>
        </w:rPr>
        <w:t>includes officers, employees, contractors and agents, but a</w:t>
      </w:r>
      <w:r>
        <w:rPr>
          <w:spacing w:val="-26"/>
          <w:sz w:val="20"/>
        </w:rPr>
        <w:t> </w:t>
      </w:r>
      <w:r>
        <w:rPr>
          <w:sz w:val="20"/>
        </w:rPr>
        <w:t>reference to the Client’s personnel does not include the</w:t>
      </w:r>
      <w:r>
        <w:rPr>
          <w:spacing w:val="-38"/>
          <w:sz w:val="20"/>
        </w:rPr>
        <w:t> </w:t>
      </w:r>
      <w:r>
        <w:rPr>
          <w:sz w:val="20"/>
        </w:rPr>
        <w:t>Supplier;</w:t>
      </w:r>
    </w:p>
    <w:p>
      <w:pPr>
        <w:pStyle w:val="BodyText"/>
        <w:spacing w:before="3"/>
        <w:rPr>
          <w:sz w:val="17"/>
        </w:rPr>
      </w:pPr>
    </w:p>
    <w:p>
      <w:pPr>
        <w:pStyle w:val="ListParagraph"/>
        <w:numPr>
          <w:ilvl w:val="1"/>
          <w:numId w:val="3"/>
        </w:numPr>
        <w:tabs>
          <w:tab w:pos="1801" w:val="left" w:leader="none"/>
          <w:tab w:pos="1802" w:val="left" w:leader="none"/>
        </w:tabs>
        <w:spacing w:line="336" w:lineRule="auto" w:before="0" w:after="0"/>
        <w:ind w:left="1802" w:right="293" w:hanging="569"/>
        <w:jc w:val="left"/>
        <w:rPr>
          <w:sz w:val="20"/>
        </w:rPr>
      </w:pPr>
      <w:r>
        <w:rPr>
          <w:sz w:val="20"/>
        </w:rPr>
        <w:t>a </w:t>
      </w:r>
      <w:r>
        <w:rPr>
          <w:b/>
          <w:sz w:val="20"/>
        </w:rPr>
        <w:t>person </w:t>
      </w:r>
      <w:r>
        <w:rPr>
          <w:sz w:val="20"/>
        </w:rPr>
        <w:t>includes an individual, a body corporate, an association of persons (whether corporate or not), a trust, a government department, or any other</w:t>
      </w:r>
      <w:r>
        <w:rPr>
          <w:spacing w:val="-20"/>
          <w:sz w:val="20"/>
        </w:rPr>
        <w:t> </w:t>
      </w:r>
      <w:r>
        <w:rPr>
          <w:sz w:val="20"/>
        </w:rPr>
        <w:t>entity;</w:t>
      </w:r>
    </w:p>
    <w:p>
      <w:pPr>
        <w:pStyle w:val="BodyText"/>
        <w:spacing w:before="3"/>
        <w:rPr>
          <w:sz w:val="17"/>
        </w:rPr>
      </w:pPr>
    </w:p>
    <w:p>
      <w:pPr>
        <w:pStyle w:val="ListParagraph"/>
        <w:numPr>
          <w:ilvl w:val="1"/>
          <w:numId w:val="3"/>
        </w:numPr>
        <w:tabs>
          <w:tab w:pos="1801" w:val="left" w:leader="none"/>
          <w:tab w:pos="1802" w:val="left" w:leader="none"/>
        </w:tabs>
        <w:spacing w:line="240" w:lineRule="auto" w:before="0" w:after="0"/>
        <w:ind w:left="1802" w:right="0" w:hanging="569"/>
        <w:jc w:val="left"/>
        <w:rPr>
          <w:sz w:val="20"/>
        </w:rPr>
      </w:pPr>
      <w:r>
        <w:rPr>
          <w:b/>
          <w:sz w:val="20"/>
        </w:rPr>
        <w:t>including </w:t>
      </w:r>
      <w:r>
        <w:rPr>
          <w:sz w:val="20"/>
        </w:rPr>
        <w:t>and similar words do not imply any limit;</w:t>
      </w:r>
      <w:r>
        <w:rPr>
          <w:spacing w:val="-13"/>
          <w:sz w:val="20"/>
        </w:rPr>
        <w:t> </w:t>
      </w:r>
      <w:r>
        <w:rPr>
          <w:sz w:val="20"/>
        </w:rPr>
        <w:t>and</w:t>
      </w:r>
    </w:p>
    <w:p>
      <w:pPr>
        <w:pStyle w:val="BodyText"/>
        <w:spacing w:before="3"/>
        <w:rPr>
          <w:sz w:val="25"/>
        </w:rPr>
      </w:pPr>
    </w:p>
    <w:p>
      <w:pPr>
        <w:pStyle w:val="ListParagraph"/>
        <w:numPr>
          <w:ilvl w:val="1"/>
          <w:numId w:val="3"/>
        </w:numPr>
        <w:tabs>
          <w:tab w:pos="1801" w:val="left" w:leader="none"/>
          <w:tab w:pos="1802" w:val="left" w:leader="none"/>
        </w:tabs>
        <w:spacing w:line="333" w:lineRule="auto" w:before="0" w:after="0"/>
        <w:ind w:left="1802" w:right="411" w:hanging="569"/>
        <w:jc w:val="left"/>
        <w:rPr>
          <w:sz w:val="20"/>
        </w:rPr>
      </w:pPr>
      <w:r>
        <w:rPr>
          <w:sz w:val="20"/>
        </w:rPr>
        <w:t>a statute includes references to regulations, orders or notices made under or in connection with the statute or regulations and all amendments, replacements</w:t>
      </w:r>
      <w:r>
        <w:rPr>
          <w:spacing w:val="-26"/>
          <w:sz w:val="20"/>
        </w:rPr>
        <w:t> </w:t>
      </w:r>
      <w:r>
        <w:rPr>
          <w:sz w:val="20"/>
        </w:rPr>
        <w:t>or other changes to any of</w:t>
      </w:r>
      <w:r>
        <w:rPr>
          <w:spacing w:val="-2"/>
          <w:sz w:val="20"/>
        </w:rPr>
        <w:t> </w:t>
      </w:r>
      <w:r>
        <w:rPr>
          <w:sz w:val="20"/>
        </w:rPr>
        <w:t>them;</w:t>
      </w:r>
    </w:p>
    <w:p>
      <w:pPr>
        <w:pStyle w:val="BodyText"/>
        <w:spacing w:before="7"/>
        <w:rPr>
          <w:sz w:val="17"/>
        </w:rPr>
      </w:pPr>
    </w:p>
    <w:p>
      <w:pPr>
        <w:pStyle w:val="ListParagraph"/>
        <w:numPr>
          <w:ilvl w:val="0"/>
          <w:numId w:val="4"/>
        </w:numPr>
        <w:tabs>
          <w:tab w:pos="1235" w:val="left" w:leader="none"/>
          <w:tab w:pos="1236" w:val="left" w:leader="none"/>
        </w:tabs>
        <w:spacing w:line="333" w:lineRule="auto" w:before="1" w:after="0"/>
        <w:ind w:left="1235" w:right="344" w:hanging="566"/>
        <w:jc w:val="left"/>
        <w:rPr>
          <w:sz w:val="20"/>
        </w:rPr>
      </w:pPr>
      <w:r>
        <w:rPr>
          <w:sz w:val="20"/>
        </w:rPr>
        <w:t>no term of the Agreement is to be construed against a party because the term was first proposed or drafted by that party;</w:t>
      </w:r>
      <w:r>
        <w:rPr>
          <w:spacing w:val="-10"/>
          <w:sz w:val="20"/>
        </w:rPr>
        <w:t> </w:t>
      </w:r>
      <w:r>
        <w:rPr>
          <w:sz w:val="20"/>
        </w:rPr>
        <w:t>and</w:t>
      </w:r>
    </w:p>
    <w:p>
      <w:pPr>
        <w:pStyle w:val="BodyText"/>
        <w:spacing w:before="8"/>
        <w:rPr>
          <w:sz w:val="17"/>
        </w:rPr>
      </w:pPr>
    </w:p>
    <w:p>
      <w:pPr>
        <w:pStyle w:val="ListParagraph"/>
        <w:numPr>
          <w:ilvl w:val="0"/>
          <w:numId w:val="4"/>
        </w:numPr>
        <w:tabs>
          <w:tab w:pos="1235" w:val="left" w:leader="none"/>
          <w:tab w:pos="1236" w:val="left" w:leader="none"/>
        </w:tabs>
        <w:spacing w:line="333" w:lineRule="auto" w:before="0" w:after="0"/>
        <w:ind w:left="1235" w:right="568" w:hanging="566"/>
        <w:jc w:val="left"/>
        <w:rPr>
          <w:sz w:val="20"/>
        </w:rPr>
      </w:pPr>
      <w:r>
        <w:rPr>
          <w:sz w:val="20"/>
        </w:rPr>
        <w:t>if there is any conflict between Section B and Section A of the Agreement, Section</w:t>
      </w:r>
      <w:r>
        <w:rPr>
          <w:spacing w:val="-28"/>
          <w:sz w:val="20"/>
        </w:rPr>
        <w:t> </w:t>
      </w:r>
      <w:r>
        <w:rPr>
          <w:sz w:val="20"/>
        </w:rPr>
        <w:t>B prevails unless expressly stated otherwise in Section</w:t>
      </w:r>
      <w:r>
        <w:rPr>
          <w:spacing w:val="-17"/>
          <w:sz w:val="20"/>
        </w:rPr>
        <w:t> </w:t>
      </w:r>
      <w:r>
        <w:rPr>
          <w:spacing w:val="1"/>
          <w:sz w:val="20"/>
        </w:rPr>
        <w:t>A.</w:t>
      </w:r>
    </w:p>
    <w:p>
      <w:pPr>
        <w:pStyle w:val="Heading1"/>
        <w:numPr>
          <w:ilvl w:val="0"/>
          <w:numId w:val="2"/>
        </w:numPr>
        <w:tabs>
          <w:tab w:pos="666" w:val="left" w:leader="none"/>
          <w:tab w:pos="667" w:val="left" w:leader="none"/>
        </w:tabs>
        <w:spacing w:line="240" w:lineRule="auto" w:before="151" w:after="0"/>
        <w:ind w:left="666" w:right="0" w:hanging="566"/>
        <w:jc w:val="left"/>
        <w:rPr>
          <w:rFonts w:ascii="Arial Black"/>
          <w:b/>
        </w:rPr>
      </w:pPr>
      <w:r>
        <w:rPr>
          <w:rFonts w:ascii="Arial Black"/>
          <w:b/>
          <w:color w:val="C00000"/>
        </w:rPr>
        <w:t>SERVICES</w:t>
      </w:r>
    </w:p>
    <w:p>
      <w:pPr>
        <w:pStyle w:val="BodyText"/>
        <w:spacing w:before="3"/>
        <w:rPr>
          <w:rFonts w:ascii="Arial Black"/>
          <w:b/>
        </w:rPr>
      </w:pPr>
    </w:p>
    <w:p>
      <w:pPr>
        <w:pStyle w:val="ListParagraph"/>
        <w:numPr>
          <w:ilvl w:val="1"/>
          <w:numId w:val="2"/>
        </w:numPr>
        <w:tabs>
          <w:tab w:pos="666" w:val="left" w:leader="none"/>
          <w:tab w:pos="667" w:val="left" w:leader="none"/>
          <w:tab w:pos="1235" w:val="left" w:leader="none"/>
        </w:tabs>
        <w:spacing w:line="544" w:lineRule="auto" w:before="0" w:after="0"/>
        <w:ind w:left="669" w:right="2465" w:hanging="569"/>
        <w:jc w:val="left"/>
        <w:rPr>
          <w:sz w:val="20"/>
        </w:rPr>
      </w:pPr>
      <w:r>
        <w:rPr>
          <w:b/>
          <w:sz w:val="20"/>
        </w:rPr>
        <w:t>General: </w:t>
      </w:r>
      <w:r>
        <w:rPr>
          <w:sz w:val="20"/>
        </w:rPr>
        <w:t>The Supplier must use best efforts to provide the Services: a</w:t>
        <w:tab/>
        <w:t>in accordance with the Agreement and New Zealand</w:t>
      </w:r>
      <w:r>
        <w:rPr>
          <w:spacing w:val="-17"/>
          <w:sz w:val="20"/>
        </w:rPr>
        <w:t> </w:t>
      </w:r>
      <w:r>
        <w:rPr>
          <w:sz w:val="20"/>
        </w:rPr>
        <w:t>law;</w:t>
      </w:r>
    </w:p>
    <w:p>
      <w:pPr>
        <w:pStyle w:val="ListParagraph"/>
        <w:numPr>
          <w:ilvl w:val="0"/>
          <w:numId w:val="5"/>
        </w:numPr>
        <w:tabs>
          <w:tab w:pos="1235" w:val="left" w:leader="none"/>
          <w:tab w:pos="1236" w:val="left" w:leader="none"/>
        </w:tabs>
        <w:spacing w:line="240" w:lineRule="auto" w:before="6" w:after="0"/>
        <w:ind w:left="1235" w:right="0" w:hanging="566"/>
        <w:jc w:val="left"/>
        <w:rPr>
          <w:sz w:val="20"/>
        </w:rPr>
      </w:pPr>
      <w:r>
        <w:rPr>
          <w:sz w:val="20"/>
        </w:rPr>
        <w:t>exercising reasonable care, skill and diligence;</w:t>
      </w:r>
      <w:r>
        <w:rPr>
          <w:spacing w:val="-19"/>
          <w:sz w:val="20"/>
        </w:rPr>
        <w:t> </w:t>
      </w:r>
      <w:r>
        <w:rPr>
          <w:sz w:val="20"/>
        </w:rPr>
        <w:t>and</w:t>
      </w:r>
    </w:p>
    <w:p>
      <w:pPr>
        <w:pStyle w:val="BodyText"/>
        <w:rPr>
          <w:sz w:val="25"/>
        </w:rPr>
      </w:pPr>
    </w:p>
    <w:p>
      <w:pPr>
        <w:pStyle w:val="ListParagraph"/>
        <w:numPr>
          <w:ilvl w:val="0"/>
          <w:numId w:val="5"/>
        </w:numPr>
        <w:tabs>
          <w:tab w:pos="1235" w:val="left" w:leader="none"/>
          <w:tab w:pos="1236" w:val="left" w:leader="none"/>
        </w:tabs>
        <w:spacing w:line="240" w:lineRule="auto" w:before="0" w:after="0"/>
        <w:ind w:left="1235" w:right="0" w:hanging="566"/>
        <w:jc w:val="left"/>
        <w:rPr>
          <w:sz w:val="20"/>
        </w:rPr>
      </w:pPr>
      <w:r>
        <w:rPr>
          <w:sz w:val="20"/>
        </w:rPr>
        <w:t>using suitably skilled, experienced and qualified</w:t>
      </w:r>
      <w:r>
        <w:rPr>
          <w:spacing w:val="-21"/>
          <w:sz w:val="20"/>
        </w:rPr>
        <w:t> </w:t>
      </w:r>
      <w:r>
        <w:rPr>
          <w:sz w:val="20"/>
        </w:rPr>
        <w:t>personnel.</w:t>
      </w:r>
    </w:p>
    <w:p>
      <w:pPr>
        <w:pStyle w:val="BodyText"/>
        <w:spacing w:before="1"/>
        <w:rPr>
          <w:sz w:val="25"/>
        </w:rPr>
      </w:pPr>
    </w:p>
    <w:p>
      <w:pPr>
        <w:pStyle w:val="ListParagraph"/>
        <w:numPr>
          <w:ilvl w:val="1"/>
          <w:numId w:val="2"/>
        </w:numPr>
        <w:tabs>
          <w:tab w:pos="666" w:val="left" w:leader="none"/>
          <w:tab w:pos="667" w:val="left" w:leader="none"/>
        </w:tabs>
        <w:spacing w:line="336" w:lineRule="auto" w:before="0" w:after="0"/>
        <w:ind w:left="666" w:right="775" w:hanging="566"/>
        <w:jc w:val="left"/>
        <w:rPr>
          <w:sz w:val="20"/>
        </w:rPr>
      </w:pPr>
      <w:r>
        <w:rPr>
          <w:b/>
          <w:sz w:val="20"/>
        </w:rPr>
        <w:t>Non-exclusive: </w:t>
      </w:r>
      <w:r>
        <w:rPr>
          <w:sz w:val="20"/>
        </w:rPr>
        <w:t>The Supplier’s provision of the Services to the Client is non-exclusive. Nothing in the Agreement prevents the Supplier from providing the Services to any other person.</w:t>
      </w:r>
    </w:p>
    <w:p>
      <w:pPr>
        <w:spacing w:after="0" w:line="336" w:lineRule="auto"/>
        <w:jc w:val="left"/>
        <w:rPr>
          <w:sz w:val="20"/>
        </w:rPr>
        <w:sectPr>
          <w:pgSz w:w="11910" w:h="16850"/>
          <w:pgMar w:header="660" w:footer="1246" w:top="880" w:bottom="1440" w:left="1340" w:right="1320"/>
        </w:sectPr>
      </w:pPr>
    </w:p>
    <w:p>
      <w:pPr>
        <w:pStyle w:val="BodyText"/>
      </w:pPr>
    </w:p>
    <w:p>
      <w:pPr>
        <w:pStyle w:val="BodyText"/>
        <w:spacing w:before="10"/>
        <w:rPr>
          <w:sz w:val="27"/>
        </w:rPr>
      </w:pPr>
    </w:p>
    <w:p>
      <w:pPr>
        <w:pStyle w:val="Heading2"/>
        <w:numPr>
          <w:ilvl w:val="1"/>
          <w:numId w:val="2"/>
        </w:numPr>
        <w:tabs>
          <w:tab w:pos="666" w:val="left" w:leader="none"/>
          <w:tab w:pos="667" w:val="left" w:leader="none"/>
        </w:tabs>
        <w:spacing w:line="333" w:lineRule="auto" w:before="93" w:after="0"/>
        <w:ind w:left="666" w:right="167" w:hanging="566"/>
        <w:jc w:val="left"/>
        <w:rPr>
          <w:i w:val="0"/>
        </w:rPr>
      </w:pPr>
      <w:r>
        <w:rPr>
          <w:i w:val="0"/>
        </w:rPr>
        <w:t>Availability:</w:t>
      </w:r>
      <w:r>
        <w:rPr>
          <w:i w:val="0"/>
          <w:color w:val="C00000"/>
        </w:rPr>
        <w:t> </w:t>
      </w:r>
      <w:r>
        <w:rPr>
          <w:i w:val="0"/>
          <w:color w:val="C00000"/>
          <w:shd w:fill="D2D2D2" w:color="auto" w:val="clear"/>
        </w:rPr>
        <w:t>[</w:t>
      </w:r>
      <w:r>
        <w:rPr>
          <w:i/>
          <w:color w:val="C00000"/>
          <w:shd w:fill="D2D2D2" w:color="auto" w:val="clear"/>
        </w:rPr>
        <w:t>User note:  The clause below places a relatively “low” service level </w:t>
      </w:r>
      <w:r>
        <w:rPr>
          <w:color w:val="C00000"/>
          <w:shd w:fill="D2D2D2" w:color="auto" w:val="clear"/>
        </w:rPr>
        <w:t>standard on the Supplier. Clients may expect more service levels, e.g. availability (uptime/downtime), response times, fix times, etc., particularly if the Fees are high or the SaaS Service is critical to the Client’s</w:t>
      </w:r>
      <w:r>
        <w:rPr>
          <w:color w:val="C00000"/>
          <w:spacing w:val="-16"/>
          <w:shd w:fill="D2D2D2" w:color="auto" w:val="clear"/>
        </w:rPr>
        <w:t> </w:t>
      </w:r>
      <w:r>
        <w:rPr>
          <w:color w:val="C00000"/>
          <w:shd w:fill="D2D2D2" w:color="auto" w:val="clear"/>
        </w:rPr>
        <w:t>operations.</w:t>
      </w:r>
      <w:r>
        <w:rPr>
          <w:i w:val="0"/>
          <w:color w:val="C00000"/>
          <w:shd w:fill="D2D2D2" w:color="auto" w:val="clear"/>
        </w:rPr>
        <w:t>]</w:t>
      </w:r>
    </w:p>
    <w:p>
      <w:pPr>
        <w:pStyle w:val="BodyText"/>
        <w:spacing w:before="7"/>
        <w:rPr>
          <w:b/>
          <w:sz w:val="17"/>
        </w:rPr>
      </w:pPr>
    </w:p>
    <w:p>
      <w:pPr>
        <w:pStyle w:val="ListParagraph"/>
        <w:numPr>
          <w:ilvl w:val="0"/>
          <w:numId w:val="6"/>
        </w:numPr>
        <w:tabs>
          <w:tab w:pos="1235" w:val="left" w:leader="none"/>
          <w:tab w:pos="1236" w:val="left" w:leader="none"/>
        </w:tabs>
        <w:spacing w:line="333" w:lineRule="auto" w:before="1" w:after="0"/>
        <w:ind w:left="1235" w:right="381" w:hanging="566"/>
        <w:jc w:val="left"/>
        <w:rPr>
          <w:sz w:val="20"/>
        </w:rPr>
      </w:pPr>
      <w:r>
        <w:rPr>
          <w:sz w:val="20"/>
        </w:rPr>
        <w:t>[</w:t>
      </w:r>
      <w:r>
        <w:rPr>
          <w:i/>
          <w:sz w:val="20"/>
        </w:rPr>
        <w:t>Subject to clause </w:t>
      </w:r>
      <w:hyperlink w:history="true" w:anchor="_bookmark0">
        <w:r>
          <w:rPr>
            <w:i/>
            <w:sz w:val="20"/>
          </w:rPr>
          <w:t>2.3b, </w:t>
        </w:r>
      </w:hyperlink>
      <w:r>
        <w:rPr>
          <w:i/>
          <w:sz w:val="20"/>
        </w:rPr>
        <w:t>t</w:t>
      </w:r>
      <w:r>
        <w:rPr>
          <w:sz w:val="20"/>
        </w:rPr>
        <w:t>][</w:t>
      </w:r>
      <w:r>
        <w:rPr>
          <w:i/>
          <w:sz w:val="20"/>
        </w:rPr>
        <w:t>T</w:t>
      </w:r>
      <w:r>
        <w:rPr>
          <w:sz w:val="20"/>
        </w:rPr>
        <w:t>]he Supplier will use reasonable efforts to ensure the SaaS Service is available [</w:t>
      </w:r>
      <w:r>
        <w:rPr>
          <w:i/>
          <w:sz w:val="20"/>
        </w:rPr>
        <w:t>during normal business hours/on a 24/7 basis</w:t>
      </w:r>
      <w:r>
        <w:rPr>
          <w:sz w:val="20"/>
        </w:rPr>
        <w:t>] in New</w:t>
      </w:r>
      <w:r>
        <w:rPr>
          <w:spacing w:val="-28"/>
          <w:sz w:val="20"/>
        </w:rPr>
        <w:t> </w:t>
      </w:r>
      <w:r>
        <w:rPr>
          <w:sz w:val="20"/>
        </w:rPr>
        <w:t>Zealand.</w:t>
      </w:r>
    </w:p>
    <w:p>
      <w:pPr>
        <w:pStyle w:val="BodyText"/>
        <w:spacing w:line="333" w:lineRule="auto" w:before="4"/>
        <w:ind w:left="1235" w:right="279"/>
      </w:pPr>
      <w:r>
        <w:rPr/>
        <w:t>However, it is possible that on occasion the SaaS Service may be unavailable to permit maintenance or other development activity to take place, or in the event of Force Majeure. The Supplier will use reasonable efforts to publish on the Website advance details of any unavailability.</w:t>
      </w:r>
    </w:p>
    <w:p>
      <w:pPr>
        <w:pStyle w:val="BodyText"/>
        <w:spacing w:before="5"/>
        <w:rPr>
          <w:sz w:val="17"/>
        </w:rPr>
      </w:pPr>
    </w:p>
    <w:p>
      <w:pPr>
        <w:pStyle w:val="ListParagraph"/>
        <w:numPr>
          <w:ilvl w:val="0"/>
          <w:numId w:val="6"/>
        </w:numPr>
        <w:tabs>
          <w:tab w:pos="1235" w:val="left" w:leader="none"/>
          <w:tab w:pos="1236" w:val="left" w:leader="none"/>
        </w:tabs>
        <w:spacing w:line="333" w:lineRule="auto" w:before="0" w:after="0"/>
        <w:ind w:left="1235" w:right="171" w:hanging="566"/>
        <w:jc w:val="left"/>
        <w:rPr>
          <w:b/>
          <w:sz w:val="20"/>
        </w:rPr>
      </w:pPr>
      <w:r>
        <w:rPr/>
        <w:pict>
          <v:shape style="position:absolute;margin-left:128.779999pt;margin-top:123.739861pt;width:365.85pt;height:31.95pt;mso-position-horizontal-relative:page;mso-position-vertical-relative:paragraph;z-index:-27736" coordorigin="2576,2475" coordsize="7317,639" path="m9890,2794l2576,2794,2576,3113,9890,3113,9890,2794m9892,2475l2576,2475,2576,2794,9892,2794,9892,2475e" filled="true" fillcolor="#d2d2d2" stroked="false">
            <v:path arrowok="t"/>
            <v:fill type="solid"/>
            <w10:wrap type="none"/>
          </v:shape>
        </w:pict>
      </w:r>
      <w:bookmarkStart w:name="_bookmark0" w:id="1"/>
      <w:bookmarkEnd w:id="1"/>
      <w:r>
        <w:rPr/>
      </w:r>
      <w:bookmarkStart w:name="_bookmark0" w:id="2"/>
      <w:bookmarkEnd w:id="2"/>
      <w:r>
        <w:rPr>
          <w:sz w:val="20"/>
        </w:rPr>
        <w:t>[</w:t>
      </w:r>
      <w:r>
        <w:rPr>
          <w:i/>
          <w:sz w:val="20"/>
        </w:rPr>
        <w:t>Through the use of web services and APIs, the SaaS Service interoperates with a range </w:t>
      </w:r>
      <w:r>
        <w:rPr>
          <w:i/>
          <w:sz w:val="20"/>
        </w:rPr>
        <w:t>of third party service features. The Supplier does not make any warranty or representation on the availability of those features. Without limiting the previous sentence, if a third party feature provider ceases to provide that feature or ceases to make that feature available on reasonable terms, the Supplier may cease to make available that feature to the Client. To avoid doubt, if the Supplier exercises its right to cease the availability of a third party feature, the Client is not entitled to any refund, discount or other compensation.</w:t>
      </w:r>
      <w:r>
        <w:rPr>
          <w:sz w:val="20"/>
        </w:rPr>
        <w:t>]</w:t>
      </w:r>
      <w:r>
        <w:rPr>
          <w:color w:val="C00000"/>
          <w:sz w:val="20"/>
        </w:rPr>
        <w:t> </w:t>
      </w:r>
      <w:r>
        <w:rPr>
          <w:b/>
          <w:color w:val="C00000"/>
          <w:sz w:val="20"/>
          <w:shd w:fill="D2D2D2" w:color="auto" w:val="clear"/>
        </w:rPr>
        <w:t>[</w:t>
      </w:r>
      <w:r>
        <w:rPr>
          <w:b/>
          <w:i/>
          <w:color w:val="C00000"/>
          <w:sz w:val="20"/>
          <w:shd w:fill="D2D2D2" w:color="auto" w:val="clear"/>
        </w:rPr>
        <w:t>User note: Include clause </w:t>
      </w:r>
      <w:hyperlink w:history="true" w:anchor="_bookmark0">
        <w:r>
          <w:rPr>
            <w:b/>
            <w:i/>
            <w:color w:val="C00000"/>
            <w:sz w:val="20"/>
            <w:shd w:fill="D2D2D2" w:color="auto" w:val="clear"/>
          </w:rPr>
          <w:t>2.3b </w:t>
        </w:r>
      </w:hyperlink>
      <w:r>
        <w:rPr>
          <w:b/>
          <w:i/>
          <w:color w:val="C00000"/>
          <w:sz w:val="20"/>
          <w:shd w:fill="D2D2D2" w:color="auto" w:val="clear"/>
        </w:rPr>
        <w:t>where your SaaS</w:t>
      </w:r>
      <w:r>
        <w:rPr>
          <w:b/>
          <w:i/>
          <w:color w:val="C00000"/>
          <w:sz w:val="20"/>
        </w:rPr>
        <w:t> </w:t>
      </w:r>
      <w:r>
        <w:rPr>
          <w:b/>
          <w:i/>
          <w:color w:val="C00000"/>
          <w:sz w:val="20"/>
        </w:rPr>
        <w:t>Service relies on or interoperates with any third party services – e.g. location identification. The clause allows the Supplier to adjust the terms of the SaaS</w:t>
      </w:r>
      <w:r>
        <w:rPr>
          <w:b/>
          <w:i/>
          <w:color w:val="C00000"/>
          <w:sz w:val="20"/>
          <w:shd w:fill="D2D2D2" w:color="auto" w:val="clear"/>
        </w:rPr>
        <w:t> Service if any third party feature or service upon which the SaaS service relies becomes unavailable or is no longer commercially</w:t>
      </w:r>
      <w:r>
        <w:rPr>
          <w:b/>
          <w:i/>
          <w:color w:val="C00000"/>
          <w:spacing w:val="-13"/>
          <w:sz w:val="20"/>
          <w:shd w:fill="D2D2D2" w:color="auto" w:val="clear"/>
        </w:rPr>
        <w:t> </w:t>
      </w:r>
      <w:r>
        <w:rPr>
          <w:b/>
          <w:i/>
          <w:color w:val="C00000"/>
          <w:sz w:val="20"/>
          <w:shd w:fill="D2D2D2" w:color="auto" w:val="clear"/>
        </w:rPr>
        <w:t>viable.</w:t>
      </w:r>
      <w:r>
        <w:rPr>
          <w:b/>
          <w:color w:val="C00000"/>
          <w:sz w:val="20"/>
          <w:shd w:fill="D2D2D2" w:color="auto" w:val="clear"/>
        </w:rPr>
        <w:t>]</w:t>
      </w:r>
    </w:p>
    <w:p>
      <w:pPr>
        <w:pStyle w:val="BodyText"/>
        <w:spacing w:before="5"/>
        <w:rPr>
          <w:b/>
          <w:sz w:val="17"/>
        </w:rPr>
      </w:pPr>
    </w:p>
    <w:p>
      <w:pPr>
        <w:pStyle w:val="ListParagraph"/>
        <w:numPr>
          <w:ilvl w:val="1"/>
          <w:numId w:val="2"/>
        </w:numPr>
        <w:tabs>
          <w:tab w:pos="666" w:val="left" w:leader="none"/>
          <w:tab w:pos="667" w:val="left" w:leader="none"/>
        </w:tabs>
        <w:spacing w:line="338" w:lineRule="auto" w:before="0" w:after="0"/>
        <w:ind w:left="666" w:right="695" w:hanging="566"/>
        <w:jc w:val="left"/>
        <w:rPr>
          <w:sz w:val="20"/>
        </w:rPr>
      </w:pPr>
      <w:r>
        <w:rPr>
          <w:b/>
          <w:sz w:val="20"/>
        </w:rPr>
        <w:t>Underlying Systems: </w:t>
      </w:r>
      <w:r>
        <w:rPr>
          <w:sz w:val="20"/>
        </w:rPr>
        <w:t>The Supplier is responsible for procuring all Underlying Systems reasonably required for it to provide the SaaS Service in accordance with the</w:t>
      </w:r>
      <w:r>
        <w:rPr>
          <w:spacing w:val="-28"/>
          <w:sz w:val="20"/>
        </w:rPr>
        <w:t> </w:t>
      </w:r>
      <w:r>
        <w:rPr>
          <w:sz w:val="20"/>
        </w:rPr>
        <w:t>Agreement.</w:t>
      </w:r>
    </w:p>
    <w:p>
      <w:pPr>
        <w:pStyle w:val="Heading1"/>
        <w:numPr>
          <w:ilvl w:val="1"/>
          <w:numId w:val="2"/>
        </w:numPr>
        <w:tabs>
          <w:tab w:pos="666" w:val="left" w:leader="none"/>
          <w:tab w:pos="667" w:val="left" w:leader="none"/>
        </w:tabs>
        <w:spacing w:line="240" w:lineRule="auto" w:before="194" w:after="0"/>
        <w:ind w:left="669" w:right="0" w:hanging="569"/>
        <w:jc w:val="left"/>
      </w:pPr>
      <w:r>
        <w:rPr/>
        <w:t>Additional Related</w:t>
      </w:r>
      <w:r>
        <w:rPr>
          <w:spacing w:val="-7"/>
        </w:rPr>
        <w:t> </w:t>
      </w:r>
      <w:r>
        <w:rPr/>
        <w:t>Services:</w:t>
      </w:r>
    </w:p>
    <w:p>
      <w:pPr>
        <w:pStyle w:val="BodyText"/>
        <w:spacing w:before="5"/>
        <w:rPr>
          <w:b/>
          <w:sz w:val="25"/>
        </w:rPr>
      </w:pPr>
    </w:p>
    <w:p>
      <w:pPr>
        <w:pStyle w:val="ListParagraph"/>
        <w:numPr>
          <w:ilvl w:val="0"/>
          <w:numId w:val="7"/>
        </w:numPr>
        <w:tabs>
          <w:tab w:pos="1235" w:val="left" w:leader="none"/>
          <w:tab w:pos="1236" w:val="left" w:leader="none"/>
        </w:tabs>
        <w:spacing w:line="333" w:lineRule="auto" w:before="0" w:after="0"/>
        <w:ind w:left="1235" w:right="387" w:hanging="566"/>
        <w:jc w:val="left"/>
        <w:rPr>
          <w:sz w:val="20"/>
        </w:rPr>
      </w:pPr>
      <w:r>
        <w:rPr>
          <w:sz w:val="20"/>
        </w:rPr>
        <w:t>The Supplier may, from time to time, make available additional services to supplement the SaaS</w:t>
      </w:r>
      <w:r>
        <w:rPr>
          <w:spacing w:val="-8"/>
          <w:sz w:val="20"/>
        </w:rPr>
        <w:t> </w:t>
      </w:r>
      <w:r>
        <w:rPr>
          <w:sz w:val="20"/>
        </w:rPr>
        <w:t>Service.</w:t>
      </w:r>
    </w:p>
    <w:p>
      <w:pPr>
        <w:pStyle w:val="BodyText"/>
        <w:spacing w:before="7"/>
        <w:rPr>
          <w:sz w:val="17"/>
        </w:rPr>
      </w:pPr>
    </w:p>
    <w:p>
      <w:pPr>
        <w:pStyle w:val="ListParagraph"/>
        <w:numPr>
          <w:ilvl w:val="0"/>
          <w:numId w:val="7"/>
        </w:numPr>
        <w:tabs>
          <w:tab w:pos="1235" w:val="left" w:leader="none"/>
          <w:tab w:pos="1236" w:val="left" w:leader="none"/>
        </w:tabs>
        <w:spacing w:line="333" w:lineRule="auto" w:before="1" w:after="0"/>
        <w:ind w:left="1235" w:right="172" w:hanging="566"/>
        <w:jc w:val="left"/>
        <w:rPr>
          <w:sz w:val="20"/>
        </w:rPr>
      </w:pPr>
      <w:r>
        <w:rPr>
          <w:sz w:val="20"/>
        </w:rPr>
        <w:t>At the request of the Client and subject to the Client paying the applicable Fees, the Supplier may agree to provide to the Client an additional Related Service on the terms of the</w:t>
      </w:r>
      <w:r>
        <w:rPr>
          <w:spacing w:val="-6"/>
          <w:sz w:val="20"/>
        </w:rPr>
        <w:t> </w:t>
      </w:r>
      <w:r>
        <w:rPr>
          <w:sz w:val="20"/>
        </w:rPr>
        <w:t>Agreement.</w:t>
      </w:r>
    </w:p>
    <w:p>
      <w:pPr>
        <w:pStyle w:val="Heading1"/>
        <w:numPr>
          <w:ilvl w:val="0"/>
          <w:numId w:val="2"/>
        </w:numPr>
        <w:tabs>
          <w:tab w:pos="666" w:val="left" w:leader="none"/>
          <w:tab w:pos="667" w:val="left" w:leader="none"/>
        </w:tabs>
        <w:spacing w:line="240" w:lineRule="auto" w:before="150" w:after="0"/>
        <w:ind w:left="666" w:right="0" w:hanging="566"/>
        <w:jc w:val="left"/>
        <w:rPr>
          <w:rFonts w:ascii="Arial Black"/>
          <w:b/>
        </w:rPr>
      </w:pPr>
      <w:r>
        <w:rPr>
          <w:rFonts w:ascii="Arial Black"/>
          <w:b/>
          <w:color w:val="C00000"/>
        </w:rPr>
        <w:t>CLIENT</w:t>
      </w:r>
      <w:r>
        <w:rPr>
          <w:rFonts w:ascii="Arial Black"/>
          <w:b/>
          <w:color w:val="C00000"/>
          <w:spacing w:val="-10"/>
        </w:rPr>
        <w:t> </w:t>
      </w:r>
      <w:r>
        <w:rPr>
          <w:rFonts w:ascii="Arial Black"/>
          <w:b/>
          <w:color w:val="C00000"/>
        </w:rPr>
        <w:t>OBLIGATIONS</w:t>
      </w:r>
    </w:p>
    <w:p>
      <w:pPr>
        <w:pStyle w:val="BodyText"/>
        <w:spacing w:before="5"/>
        <w:rPr>
          <w:rFonts w:ascii="Arial Black"/>
          <w:b/>
        </w:rPr>
      </w:pPr>
    </w:p>
    <w:p>
      <w:pPr>
        <w:pStyle w:val="ListParagraph"/>
        <w:numPr>
          <w:ilvl w:val="1"/>
          <w:numId w:val="2"/>
        </w:numPr>
        <w:tabs>
          <w:tab w:pos="666" w:val="left" w:leader="none"/>
          <w:tab w:pos="667" w:val="left" w:leader="none"/>
        </w:tabs>
        <w:spacing w:line="240" w:lineRule="auto" w:before="0" w:after="0"/>
        <w:ind w:left="666" w:right="0" w:hanging="566"/>
        <w:jc w:val="left"/>
        <w:rPr>
          <w:sz w:val="20"/>
        </w:rPr>
      </w:pPr>
      <w:bookmarkStart w:name="_bookmark1" w:id="3"/>
      <w:bookmarkEnd w:id="3"/>
      <w:r>
        <w:rPr/>
      </w:r>
      <w:bookmarkStart w:name="_bookmark1" w:id="4"/>
      <w:bookmarkEnd w:id="4"/>
      <w:r>
        <w:rPr>
          <w:b/>
          <w:sz w:val="20"/>
        </w:rPr>
        <w:t>G</w:t>
      </w:r>
      <w:r>
        <w:rPr>
          <w:b/>
          <w:sz w:val="20"/>
        </w:rPr>
        <w:t>eneral use:  </w:t>
      </w:r>
      <w:r>
        <w:rPr>
          <w:sz w:val="20"/>
        </w:rPr>
        <w:t>The Client and its personnel</w:t>
      </w:r>
      <w:r>
        <w:rPr>
          <w:spacing w:val="-7"/>
          <w:sz w:val="20"/>
        </w:rPr>
        <w:t> </w:t>
      </w:r>
      <w:r>
        <w:rPr>
          <w:sz w:val="20"/>
        </w:rPr>
        <w:t>must:</w:t>
      </w:r>
    </w:p>
    <w:p>
      <w:pPr>
        <w:pStyle w:val="BodyText"/>
        <w:spacing w:before="5"/>
        <w:rPr>
          <w:sz w:val="25"/>
        </w:rPr>
      </w:pPr>
    </w:p>
    <w:p>
      <w:pPr>
        <w:pStyle w:val="ListParagraph"/>
        <w:numPr>
          <w:ilvl w:val="0"/>
          <w:numId w:val="8"/>
        </w:numPr>
        <w:tabs>
          <w:tab w:pos="1233" w:val="left" w:leader="none"/>
          <w:tab w:pos="1234" w:val="left" w:leader="none"/>
          <w:tab w:pos="1801" w:val="left" w:leader="none"/>
        </w:tabs>
        <w:spacing w:line="540" w:lineRule="auto" w:before="0" w:after="0"/>
        <w:ind w:left="1233" w:right="2544" w:hanging="567"/>
        <w:jc w:val="left"/>
        <w:rPr>
          <w:sz w:val="20"/>
        </w:rPr>
      </w:pPr>
      <w:r>
        <w:rPr>
          <w:sz w:val="20"/>
        </w:rPr>
        <w:t>use the Services in accordance with the Agreement solely for: i</w:t>
        <w:tab/>
        <w:t>the Client’s own internal business purposes;</w:t>
      </w:r>
      <w:r>
        <w:rPr>
          <w:spacing w:val="-19"/>
          <w:sz w:val="20"/>
        </w:rPr>
        <w:t> </w:t>
      </w:r>
      <w:r>
        <w:rPr>
          <w:sz w:val="20"/>
        </w:rPr>
        <w:t>and</w:t>
      </w:r>
    </w:p>
    <w:p>
      <w:pPr>
        <w:spacing w:after="0" w:line="540" w:lineRule="auto"/>
        <w:jc w:val="left"/>
        <w:rPr>
          <w:sz w:val="20"/>
        </w:rPr>
        <w:sectPr>
          <w:pgSz w:w="11910" w:h="16850"/>
          <w:pgMar w:header="660" w:footer="1246" w:top="880" w:bottom="1440" w:left="1340" w:right="1320"/>
        </w:sectPr>
      </w:pPr>
    </w:p>
    <w:p>
      <w:pPr>
        <w:pStyle w:val="BodyText"/>
      </w:pPr>
    </w:p>
    <w:p>
      <w:pPr>
        <w:pStyle w:val="BodyText"/>
        <w:spacing w:before="10"/>
        <w:rPr>
          <w:sz w:val="27"/>
        </w:rPr>
      </w:pPr>
    </w:p>
    <w:p>
      <w:pPr>
        <w:tabs>
          <w:tab w:pos="1801" w:val="left" w:leader="none"/>
        </w:tabs>
        <w:spacing w:line="333" w:lineRule="auto" w:before="93"/>
        <w:ind w:left="1802" w:right="329" w:hanging="569"/>
        <w:jc w:val="left"/>
        <w:rPr>
          <w:sz w:val="20"/>
        </w:rPr>
      </w:pPr>
      <w:r>
        <w:rPr>
          <w:sz w:val="20"/>
        </w:rPr>
        <w:t>ii</w:t>
        <w:tab/>
        <w:t>lawful purposes [</w:t>
      </w:r>
      <w:r>
        <w:rPr>
          <w:i/>
          <w:sz w:val="20"/>
        </w:rPr>
        <w:t>(including complying with the Unsolicited</w:t>
      </w:r>
      <w:r>
        <w:rPr>
          <w:i/>
          <w:spacing w:val="-30"/>
          <w:sz w:val="20"/>
        </w:rPr>
        <w:t> </w:t>
      </w:r>
      <w:r>
        <w:rPr>
          <w:i/>
          <w:sz w:val="20"/>
        </w:rPr>
        <w:t>Electronic</w:t>
      </w:r>
      <w:r>
        <w:rPr>
          <w:i/>
          <w:spacing w:val="-3"/>
          <w:sz w:val="20"/>
        </w:rPr>
        <w:t> </w:t>
      </w:r>
      <w:r>
        <w:rPr>
          <w:i/>
          <w:sz w:val="20"/>
        </w:rPr>
        <w:t>Messaging</w:t>
      </w:r>
      <w:r>
        <w:rPr>
          <w:i/>
          <w:w w:val="99"/>
          <w:sz w:val="20"/>
        </w:rPr>
        <w:t> </w:t>
      </w:r>
      <w:r>
        <w:rPr>
          <w:i/>
          <w:sz w:val="20"/>
        </w:rPr>
        <w:t>Act 2007)</w:t>
      </w:r>
      <w:r>
        <w:rPr>
          <w:sz w:val="20"/>
        </w:rPr>
        <w:t>]</w:t>
      </w:r>
      <w:r>
        <w:rPr>
          <w:color w:val="C00000"/>
          <w:sz w:val="20"/>
        </w:rPr>
        <w:t> </w:t>
      </w:r>
      <w:r>
        <w:rPr>
          <w:b/>
          <w:color w:val="C00000"/>
          <w:sz w:val="20"/>
          <w:shd w:fill="D2D2D2" w:color="auto" w:val="clear"/>
        </w:rPr>
        <w:t>[</w:t>
      </w:r>
      <w:r>
        <w:rPr>
          <w:b/>
          <w:i/>
          <w:color w:val="C00000"/>
          <w:sz w:val="20"/>
          <w:shd w:fill="D2D2D2" w:color="auto" w:val="clear"/>
        </w:rPr>
        <w:t>User note: The Unsolicited Electronic Messaging Act 2007 is </w:t>
      </w:r>
      <w:r>
        <w:rPr>
          <w:b/>
          <w:i/>
          <w:color w:val="C00000"/>
          <w:sz w:val="20"/>
          <w:shd w:fill="D2D2D2" w:color="auto" w:val="clear"/>
        </w:rPr>
        <w:t>designed to stop spamming activities. Include the optional text if the SaaS Service enables users to contact third parties.</w:t>
      </w:r>
      <w:r>
        <w:rPr>
          <w:b/>
          <w:color w:val="C00000"/>
          <w:sz w:val="20"/>
          <w:shd w:fill="D2D2D2" w:color="auto" w:val="clear"/>
        </w:rPr>
        <w:t>]</w:t>
      </w:r>
      <w:r>
        <w:rPr>
          <w:sz w:val="20"/>
        </w:rPr>
        <w:t>;</w:t>
      </w:r>
      <w:r>
        <w:rPr>
          <w:spacing w:val="45"/>
          <w:sz w:val="20"/>
        </w:rPr>
        <w:t> </w:t>
      </w:r>
      <w:r>
        <w:rPr>
          <w:sz w:val="20"/>
        </w:rPr>
        <w:t>and</w:t>
      </w:r>
    </w:p>
    <w:p>
      <w:pPr>
        <w:pStyle w:val="BodyText"/>
        <w:spacing w:before="10"/>
        <w:rPr>
          <w:sz w:val="17"/>
        </w:rPr>
      </w:pPr>
    </w:p>
    <w:p>
      <w:pPr>
        <w:pStyle w:val="ListParagraph"/>
        <w:numPr>
          <w:ilvl w:val="0"/>
          <w:numId w:val="8"/>
        </w:numPr>
        <w:tabs>
          <w:tab w:pos="1235" w:val="left" w:leader="none"/>
          <w:tab w:pos="1236" w:val="left" w:leader="none"/>
        </w:tabs>
        <w:spacing w:line="333" w:lineRule="auto" w:before="0" w:after="0"/>
        <w:ind w:left="1235" w:right="450" w:hanging="566"/>
        <w:jc w:val="left"/>
        <w:rPr>
          <w:sz w:val="20"/>
        </w:rPr>
      </w:pPr>
      <w:r>
        <w:rPr>
          <w:sz w:val="20"/>
        </w:rPr>
        <w:t>not resell or make available the Services to any third party, or otherwise commercially exploit the</w:t>
      </w:r>
      <w:r>
        <w:rPr>
          <w:spacing w:val="-7"/>
          <w:sz w:val="20"/>
        </w:rPr>
        <w:t> </w:t>
      </w:r>
      <w:r>
        <w:rPr>
          <w:sz w:val="20"/>
        </w:rPr>
        <w:t>Services.</w:t>
      </w:r>
    </w:p>
    <w:p>
      <w:pPr>
        <w:pStyle w:val="BodyText"/>
        <w:spacing w:before="5"/>
        <w:rPr>
          <w:sz w:val="17"/>
        </w:rPr>
      </w:pPr>
    </w:p>
    <w:p>
      <w:pPr>
        <w:pStyle w:val="ListParagraph"/>
        <w:numPr>
          <w:ilvl w:val="1"/>
          <w:numId w:val="2"/>
        </w:numPr>
        <w:tabs>
          <w:tab w:pos="666" w:val="left" w:leader="none"/>
          <w:tab w:pos="667" w:val="left" w:leader="none"/>
        </w:tabs>
        <w:spacing w:line="240" w:lineRule="auto" w:before="0" w:after="0"/>
        <w:ind w:left="666" w:right="0" w:hanging="566"/>
        <w:jc w:val="left"/>
        <w:rPr>
          <w:sz w:val="20"/>
        </w:rPr>
      </w:pPr>
      <w:bookmarkStart w:name="_bookmark2" w:id="5"/>
      <w:bookmarkEnd w:id="5"/>
      <w:r>
        <w:rPr/>
      </w:r>
      <w:bookmarkStart w:name="_bookmark2" w:id="6"/>
      <w:bookmarkEnd w:id="6"/>
      <w:r>
        <w:rPr>
          <w:b/>
          <w:sz w:val="20"/>
        </w:rPr>
        <w:t>A</w:t>
      </w:r>
      <w:r>
        <w:rPr>
          <w:b/>
          <w:sz w:val="20"/>
        </w:rPr>
        <w:t>ccess conditions:  </w:t>
      </w:r>
      <w:r>
        <w:rPr>
          <w:sz w:val="20"/>
        </w:rPr>
        <w:t>When accessing the SaaS Service, the Client and its personnel</w:t>
      </w:r>
      <w:r>
        <w:rPr>
          <w:spacing w:val="-23"/>
          <w:sz w:val="20"/>
        </w:rPr>
        <w:t> </w:t>
      </w:r>
      <w:r>
        <w:rPr>
          <w:sz w:val="20"/>
        </w:rPr>
        <w:t>must:</w:t>
      </w:r>
    </w:p>
    <w:p>
      <w:pPr>
        <w:pStyle w:val="BodyText"/>
        <w:spacing w:before="2"/>
        <w:rPr>
          <w:sz w:val="25"/>
        </w:rPr>
      </w:pPr>
    </w:p>
    <w:p>
      <w:pPr>
        <w:pStyle w:val="ListParagraph"/>
        <w:numPr>
          <w:ilvl w:val="0"/>
          <w:numId w:val="9"/>
        </w:numPr>
        <w:tabs>
          <w:tab w:pos="1235" w:val="left" w:leader="none"/>
          <w:tab w:pos="1236" w:val="left" w:leader="none"/>
        </w:tabs>
        <w:spacing w:line="336" w:lineRule="auto" w:before="1" w:after="0"/>
        <w:ind w:left="1235" w:right="279" w:hanging="566"/>
        <w:jc w:val="left"/>
        <w:rPr>
          <w:sz w:val="20"/>
        </w:rPr>
      </w:pPr>
      <w:r>
        <w:rPr>
          <w:sz w:val="20"/>
        </w:rPr>
        <w:t>not impersonate another person or misrepresent authorisation to act on behalf of</w:t>
      </w:r>
      <w:r>
        <w:rPr>
          <w:spacing w:val="-31"/>
          <w:sz w:val="20"/>
        </w:rPr>
        <w:t> </w:t>
      </w:r>
      <w:r>
        <w:rPr>
          <w:sz w:val="20"/>
        </w:rPr>
        <w:t>others or the</w:t>
      </w:r>
      <w:r>
        <w:rPr>
          <w:spacing w:val="-5"/>
          <w:sz w:val="20"/>
        </w:rPr>
        <w:t> </w:t>
      </w:r>
      <w:r>
        <w:rPr>
          <w:sz w:val="20"/>
        </w:rPr>
        <w:t>Supplier;</w:t>
      </w:r>
    </w:p>
    <w:p>
      <w:pPr>
        <w:pStyle w:val="BodyText"/>
        <w:spacing w:before="4"/>
        <w:rPr>
          <w:sz w:val="17"/>
        </w:rPr>
      </w:pPr>
    </w:p>
    <w:p>
      <w:pPr>
        <w:pStyle w:val="ListParagraph"/>
        <w:numPr>
          <w:ilvl w:val="0"/>
          <w:numId w:val="9"/>
        </w:numPr>
        <w:tabs>
          <w:tab w:pos="1235" w:val="left" w:leader="none"/>
          <w:tab w:pos="1236" w:val="left" w:leader="none"/>
        </w:tabs>
        <w:spacing w:line="240" w:lineRule="auto" w:before="0" w:after="0"/>
        <w:ind w:left="1235" w:right="0" w:hanging="566"/>
        <w:jc w:val="left"/>
        <w:rPr>
          <w:sz w:val="20"/>
        </w:rPr>
      </w:pPr>
      <w:r>
        <w:rPr>
          <w:sz w:val="20"/>
        </w:rPr>
        <w:t>correctly identify the sender of all electronic</w:t>
      </w:r>
      <w:r>
        <w:rPr>
          <w:spacing w:val="-23"/>
          <w:sz w:val="20"/>
        </w:rPr>
        <w:t> </w:t>
      </w:r>
      <w:r>
        <w:rPr>
          <w:sz w:val="20"/>
        </w:rPr>
        <w:t>transmissions;</w:t>
      </w:r>
    </w:p>
    <w:p>
      <w:pPr>
        <w:pStyle w:val="BodyText"/>
        <w:spacing w:before="2"/>
        <w:rPr>
          <w:sz w:val="25"/>
        </w:rPr>
      </w:pPr>
    </w:p>
    <w:p>
      <w:pPr>
        <w:pStyle w:val="ListParagraph"/>
        <w:numPr>
          <w:ilvl w:val="0"/>
          <w:numId w:val="9"/>
        </w:numPr>
        <w:tabs>
          <w:tab w:pos="1235" w:val="left" w:leader="none"/>
          <w:tab w:pos="1236" w:val="left" w:leader="none"/>
        </w:tabs>
        <w:spacing w:line="240" w:lineRule="auto" w:before="1" w:after="0"/>
        <w:ind w:left="1235" w:right="0" w:hanging="566"/>
        <w:jc w:val="left"/>
        <w:rPr>
          <w:sz w:val="20"/>
        </w:rPr>
      </w:pPr>
      <w:r>
        <w:rPr>
          <w:sz w:val="20"/>
        </w:rPr>
        <w:t>not attempt to undermine the security or integrity of the Underlying</w:t>
      </w:r>
      <w:r>
        <w:rPr>
          <w:spacing w:val="-13"/>
          <w:sz w:val="20"/>
        </w:rPr>
        <w:t> </w:t>
      </w:r>
      <w:r>
        <w:rPr>
          <w:sz w:val="20"/>
        </w:rPr>
        <w:t>Systems;</w:t>
      </w:r>
    </w:p>
    <w:p>
      <w:pPr>
        <w:pStyle w:val="BodyText"/>
        <w:spacing w:before="3"/>
        <w:rPr>
          <w:sz w:val="25"/>
        </w:rPr>
      </w:pPr>
    </w:p>
    <w:p>
      <w:pPr>
        <w:pStyle w:val="ListParagraph"/>
        <w:numPr>
          <w:ilvl w:val="0"/>
          <w:numId w:val="9"/>
        </w:numPr>
        <w:tabs>
          <w:tab w:pos="1235" w:val="left" w:leader="none"/>
          <w:tab w:pos="1236" w:val="left" w:leader="none"/>
        </w:tabs>
        <w:spacing w:line="333" w:lineRule="auto" w:before="0" w:after="0"/>
        <w:ind w:left="1235" w:right="350" w:hanging="566"/>
        <w:jc w:val="left"/>
        <w:rPr>
          <w:sz w:val="20"/>
        </w:rPr>
      </w:pPr>
      <w:r>
        <w:rPr>
          <w:sz w:val="20"/>
        </w:rPr>
        <w:t>not use, or misuse, the SaaS Service in any way which may impair the functionality of the Underlying Systems or impair the ability of any other user to use the SaaS</w:t>
      </w:r>
      <w:r>
        <w:rPr>
          <w:spacing w:val="-23"/>
          <w:sz w:val="20"/>
        </w:rPr>
        <w:t> </w:t>
      </w:r>
      <w:r>
        <w:rPr>
          <w:sz w:val="20"/>
        </w:rPr>
        <w:t>Service;</w:t>
      </w:r>
    </w:p>
    <w:p>
      <w:pPr>
        <w:pStyle w:val="BodyText"/>
        <w:spacing w:before="7"/>
        <w:rPr>
          <w:sz w:val="17"/>
        </w:rPr>
      </w:pPr>
    </w:p>
    <w:p>
      <w:pPr>
        <w:pStyle w:val="ListParagraph"/>
        <w:numPr>
          <w:ilvl w:val="0"/>
          <w:numId w:val="9"/>
        </w:numPr>
        <w:tabs>
          <w:tab w:pos="1235" w:val="left" w:leader="none"/>
          <w:tab w:pos="1236" w:val="left" w:leader="none"/>
        </w:tabs>
        <w:spacing w:line="333" w:lineRule="auto" w:before="1" w:after="0"/>
        <w:ind w:left="1235" w:right="600" w:hanging="566"/>
        <w:jc w:val="left"/>
        <w:rPr>
          <w:sz w:val="20"/>
        </w:rPr>
      </w:pPr>
      <w:r>
        <w:rPr>
          <w:sz w:val="20"/>
        </w:rPr>
        <w:t>not attempt to view, access or copy any material or data other than that to which</w:t>
      </w:r>
      <w:r>
        <w:rPr>
          <w:spacing w:val="-32"/>
          <w:sz w:val="20"/>
        </w:rPr>
        <w:t> </w:t>
      </w:r>
      <w:r>
        <w:rPr>
          <w:sz w:val="20"/>
        </w:rPr>
        <w:t>the Client is authorised to</w:t>
      </w:r>
      <w:r>
        <w:rPr>
          <w:spacing w:val="-12"/>
          <w:sz w:val="20"/>
        </w:rPr>
        <w:t> </w:t>
      </w:r>
      <w:r>
        <w:rPr>
          <w:sz w:val="20"/>
        </w:rPr>
        <w:t>access;</w:t>
      </w:r>
    </w:p>
    <w:p>
      <w:pPr>
        <w:pStyle w:val="BodyText"/>
        <w:spacing w:before="8"/>
        <w:rPr>
          <w:sz w:val="17"/>
        </w:rPr>
      </w:pPr>
    </w:p>
    <w:p>
      <w:pPr>
        <w:pStyle w:val="ListParagraph"/>
        <w:numPr>
          <w:ilvl w:val="0"/>
          <w:numId w:val="9"/>
        </w:numPr>
        <w:tabs>
          <w:tab w:pos="1235" w:val="left" w:leader="none"/>
          <w:tab w:pos="1236" w:val="left" w:leader="none"/>
        </w:tabs>
        <w:spacing w:line="333" w:lineRule="auto" w:before="0" w:after="0"/>
        <w:ind w:left="1235" w:right="147" w:hanging="566"/>
        <w:jc w:val="left"/>
        <w:rPr>
          <w:sz w:val="20"/>
        </w:rPr>
      </w:pPr>
      <w:r>
        <w:rPr>
          <w:sz w:val="20"/>
        </w:rPr>
        <w:t>neither use the SaaS Service in a manner, nor transmit, input or store any Data, that breaches any third party right (including Intellectual Property Rights and privacy rights)</w:t>
      </w:r>
      <w:r>
        <w:rPr>
          <w:spacing w:val="-32"/>
          <w:sz w:val="20"/>
        </w:rPr>
        <w:t> </w:t>
      </w:r>
      <w:r>
        <w:rPr>
          <w:sz w:val="20"/>
        </w:rPr>
        <w:t>or is Objectionable, incorrect or misleading;</w:t>
      </w:r>
      <w:r>
        <w:rPr>
          <w:spacing w:val="-15"/>
          <w:sz w:val="20"/>
        </w:rPr>
        <w:t> </w:t>
      </w:r>
      <w:r>
        <w:rPr>
          <w:sz w:val="20"/>
        </w:rPr>
        <w:t>and</w:t>
      </w:r>
    </w:p>
    <w:p>
      <w:pPr>
        <w:pStyle w:val="BodyText"/>
        <w:spacing w:before="7"/>
        <w:rPr>
          <w:sz w:val="17"/>
        </w:rPr>
      </w:pPr>
    </w:p>
    <w:p>
      <w:pPr>
        <w:pStyle w:val="ListParagraph"/>
        <w:numPr>
          <w:ilvl w:val="0"/>
          <w:numId w:val="9"/>
        </w:numPr>
        <w:tabs>
          <w:tab w:pos="1235" w:val="left" w:leader="none"/>
          <w:tab w:pos="1236" w:val="left" w:leader="none"/>
        </w:tabs>
        <w:spacing w:line="331" w:lineRule="auto" w:before="1" w:after="0"/>
        <w:ind w:left="1235" w:right="799" w:hanging="566"/>
        <w:jc w:val="left"/>
        <w:rPr>
          <w:i/>
          <w:sz w:val="20"/>
        </w:rPr>
      </w:pPr>
      <w:r>
        <w:rPr>
          <w:sz w:val="20"/>
        </w:rPr>
        <w:t>comply with any terms of use on the Website, as updated from time to time by</w:t>
      </w:r>
      <w:r>
        <w:rPr>
          <w:spacing w:val="-24"/>
          <w:sz w:val="20"/>
        </w:rPr>
        <w:t> </w:t>
      </w:r>
      <w:r>
        <w:rPr>
          <w:sz w:val="20"/>
        </w:rPr>
        <w:t>the Supplier</w:t>
      </w:r>
      <w:r>
        <w:rPr>
          <w:i/>
          <w:sz w:val="20"/>
        </w:rPr>
        <w:t>.</w:t>
      </w:r>
    </w:p>
    <w:p>
      <w:pPr>
        <w:pStyle w:val="BodyText"/>
        <w:spacing w:before="9"/>
        <w:rPr>
          <w:i/>
          <w:sz w:val="9"/>
        </w:rPr>
      </w:pPr>
    </w:p>
    <w:p>
      <w:pPr>
        <w:pStyle w:val="Heading2"/>
        <w:numPr>
          <w:ilvl w:val="1"/>
          <w:numId w:val="2"/>
        </w:numPr>
        <w:tabs>
          <w:tab w:pos="666" w:val="left" w:leader="none"/>
          <w:tab w:pos="667" w:val="left" w:leader="none"/>
        </w:tabs>
        <w:spacing w:line="240" w:lineRule="auto" w:before="93" w:after="0"/>
        <w:ind w:left="666" w:right="0" w:hanging="566"/>
        <w:jc w:val="left"/>
        <w:rPr>
          <w:i/>
        </w:rPr>
      </w:pPr>
      <w:bookmarkStart w:name="_bookmark3" w:id="7"/>
      <w:bookmarkEnd w:id="7"/>
      <w:r>
        <w:rPr>
          <w:b w:val="0"/>
          <w:i w:val="0"/>
        </w:rPr>
      </w:r>
      <w:bookmarkStart w:name="_bookmark3" w:id="8"/>
      <w:bookmarkEnd w:id="8"/>
      <w:r>
        <w:rPr>
          <w:i w:val="0"/>
        </w:rPr>
        <w:t>P</w:t>
      </w:r>
      <w:r>
        <w:rPr>
          <w:i w:val="0"/>
        </w:rPr>
        <w:t>ersonnel: </w:t>
      </w:r>
      <w:r>
        <w:rPr>
          <w:i w:val="0"/>
          <w:color w:val="C00000"/>
        </w:rPr>
        <w:t> </w:t>
      </w:r>
      <w:r>
        <w:rPr>
          <w:i w:val="0"/>
          <w:color w:val="C00000"/>
          <w:shd w:fill="D2D2D2" w:color="auto" w:val="clear"/>
        </w:rPr>
        <w:t>[</w:t>
      </w:r>
      <w:r>
        <w:rPr>
          <w:i/>
          <w:color w:val="C00000"/>
          <w:shd w:fill="D2D2D2" w:color="auto" w:val="clear"/>
        </w:rPr>
        <w:t>User note:  The drafting of this clause will depend on whether the</w:t>
      </w:r>
      <w:r>
        <w:rPr>
          <w:i/>
          <w:color w:val="C00000"/>
          <w:spacing w:val="-33"/>
          <w:shd w:fill="D2D2D2" w:color="auto" w:val="clear"/>
        </w:rPr>
        <w:t> </w:t>
      </w:r>
      <w:r>
        <w:rPr>
          <w:i/>
          <w:color w:val="C00000"/>
          <w:shd w:fill="D2D2D2" w:color="auto" w:val="clear"/>
        </w:rPr>
        <w:t>concept</w:t>
      </w:r>
    </w:p>
    <w:p>
      <w:pPr>
        <w:spacing w:line="333" w:lineRule="auto" w:before="91"/>
        <w:ind w:left="666" w:right="129" w:firstLine="0"/>
        <w:jc w:val="left"/>
        <w:rPr>
          <w:b/>
          <w:sz w:val="20"/>
        </w:rPr>
      </w:pPr>
      <w:r>
        <w:rPr/>
        <w:pict>
          <v:shape style="position:absolute;margin-left:100.340004pt;margin-top:64.209862pt;width:421.9pt;height:31.95pt;mso-position-horizontal-relative:page;mso-position-vertical-relative:paragraph;z-index:-27712" coordorigin="2007,1284" coordsize="8438,639" path="m10444,1603l10442,1603,10442,1284,2007,1284,2007,1603,2007,1923,10444,1923,10444,1603e" filled="true" fillcolor="#d2d2d2" stroked="false">
            <v:path arrowok="t"/>
            <v:fill type="solid"/>
            <w10:wrap type="none"/>
          </v:shape>
        </w:pict>
      </w:r>
      <w:r>
        <w:rPr>
          <w:rFonts w:ascii="Times New Roman" w:hAnsi="Times New Roman"/>
          <w:color w:val="C00000"/>
          <w:w w:val="99"/>
          <w:sz w:val="20"/>
          <w:shd w:fill="D2D2D2" w:color="auto" w:val="clear"/>
        </w:rPr>
        <w:t> </w:t>
      </w:r>
      <w:r>
        <w:rPr>
          <w:b/>
          <w:i/>
          <w:color w:val="C00000"/>
          <w:sz w:val="20"/>
          <w:shd w:fill="D2D2D2" w:color="auto" w:val="clear"/>
        </w:rPr>
        <w:t>of “Permitted User” is used and, if so, the process by which people become Permitted</w:t>
      </w:r>
      <w:r>
        <w:rPr>
          <w:b/>
          <w:i/>
          <w:color w:val="C00000"/>
          <w:sz w:val="20"/>
        </w:rPr>
        <w:t> </w:t>
      </w:r>
      <w:r>
        <w:rPr>
          <w:b/>
          <w:i/>
          <w:color w:val="C00000"/>
          <w:sz w:val="20"/>
          <w:shd w:fill="D2D2D2" w:color="auto" w:val="clear"/>
        </w:rPr>
        <w:t>Users. Clauses </w:t>
      </w:r>
      <w:hyperlink w:history="true" w:anchor="_bookmark4">
        <w:r>
          <w:rPr>
            <w:b/>
            <w:i/>
            <w:color w:val="C00000"/>
            <w:sz w:val="20"/>
            <w:shd w:fill="D2D2D2" w:color="auto" w:val="clear"/>
          </w:rPr>
          <w:t>3.3a </w:t>
        </w:r>
      </w:hyperlink>
      <w:r>
        <w:rPr>
          <w:b/>
          <w:i/>
          <w:color w:val="C00000"/>
          <w:sz w:val="20"/>
          <w:shd w:fill="D2D2D2" w:color="auto" w:val="clear"/>
        </w:rPr>
        <w:t>to </w:t>
      </w:r>
      <w:hyperlink w:history="true" w:anchor="_bookmark6">
        <w:r>
          <w:rPr>
            <w:b/>
            <w:i/>
            <w:color w:val="C00000"/>
            <w:sz w:val="20"/>
            <w:shd w:fill="D2D2D2" w:color="auto" w:val="clear"/>
          </w:rPr>
          <w:t>3.3c </w:t>
        </w:r>
      </w:hyperlink>
      <w:r>
        <w:rPr>
          <w:b/>
          <w:i/>
          <w:color w:val="C00000"/>
          <w:sz w:val="20"/>
          <w:shd w:fill="D2D2D2" w:color="auto" w:val="clear"/>
        </w:rPr>
        <w:t>contemplate the Client being able to add members of their</w:t>
      </w:r>
      <w:r>
        <w:rPr>
          <w:b/>
          <w:i/>
          <w:color w:val="C00000"/>
          <w:sz w:val="20"/>
        </w:rPr>
        <w:t> </w:t>
      </w:r>
      <w:r>
        <w:rPr>
          <w:b/>
          <w:i/>
          <w:color w:val="C00000"/>
          <w:sz w:val="20"/>
          <w:shd w:fill="D2D2D2" w:color="auto" w:val="clear"/>
        </w:rPr>
        <w:t>personnel as Permitted Users, provided they advise the Supplier of the name of that</w:t>
      </w:r>
      <w:r>
        <w:rPr>
          <w:b/>
          <w:i/>
          <w:color w:val="C00000"/>
          <w:sz w:val="20"/>
        </w:rPr>
        <w:t> </w:t>
      </w:r>
      <w:r>
        <w:rPr>
          <w:b/>
          <w:i/>
          <w:color w:val="C00000"/>
          <w:sz w:val="20"/>
          <w:shd w:fill="D2D2D2" w:color="auto" w:val="clear"/>
        </w:rPr>
        <w:t>Permitted User and any other information the Supplier requires. The clause will need to</w:t>
      </w:r>
      <w:r>
        <w:rPr>
          <w:b/>
          <w:i/>
          <w:color w:val="C00000"/>
          <w:sz w:val="20"/>
        </w:rPr>
        <w:t> be modified if, e.g., the Supplier requires each Permitted User to be set up with their own unique account. If the concept of “Permitted Users” does not apply, retain only </w:t>
      </w:r>
      <w:hyperlink w:history="true" w:anchor="_bookmark7">
        <w:r>
          <w:rPr>
            <w:b/>
            <w:i/>
            <w:color w:val="C00000"/>
            <w:sz w:val="20"/>
          </w:rPr>
          <w:t>3.3d </w:t>
        </w:r>
      </w:hyperlink>
      <w:r>
        <w:rPr>
          <w:b/>
          <w:i/>
          <w:color w:val="C00000"/>
          <w:sz w:val="20"/>
        </w:rPr>
        <w:t>and </w:t>
      </w:r>
      <w:r>
        <w:rPr>
          <w:b/>
          <w:i/>
          <w:color w:val="C00000"/>
          <w:sz w:val="20"/>
          <w:shd w:fill="D2D2D2" w:color="auto" w:val="clear"/>
        </w:rPr>
        <w:t>delete clauses </w:t>
      </w:r>
      <w:hyperlink w:history="true" w:anchor="_bookmark4">
        <w:r>
          <w:rPr>
            <w:b/>
            <w:i/>
            <w:color w:val="C00000"/>
            <w:sz w:val="20"/>
            <w:shd w:fill="D2D2D2" w:color="auto" w:val="clear"/>
          </w:rPr>
          <w:t>3.3a</w:t>
        </w:r>
      </w:hyperlink>
      <w:r>
        <w:rPr>
          <w:b/>
          <w:i/>
          <w:color w:val="C00000"/>
          <w:sz w:val="20"/>
          <w:shd w:fill="D2D2D2" w:color="auto" w:val="clear"/>
        </w:rPr>
        <w:t>, </w:t>
      </w:r>
      <w:hyperlink w:history="true" w:anchor="_bookmark5">
        <w:r>
          <w:rPr>
            <w:b/>
            <w:i/>
            <w:color w:val="C00000"/>
            <w:sz w:val="20"/>
            <w:shd w:fill="D2D2D2" w:color="auto" w:val="clear"/>
          </w:rPr>
          <w:t>b </w:t>
        </w:r>
      </w:hyperlink>
      <w:r>
        <w:rPr>
          <w:b/>
          <w:i/>
          <w:color w:val="C00000"/>
          <w:sz w:val="20"/>
          <w:shd w:fill="D2D2D2" w:color="auto" w:val="clear"/>
        </w:rPr>
        <w:t>and </w:t>
      </w:r>
      <w:hyperlink w:history="true" w:anchor="_bookmark6">
        <w:r>
          <w:rPr>
            <w:b/>
            <w:i/>
            <w:color w:val="C00000"/>
            <w:sz w:val="20"/>
            <w:shd w:fill="D2D2D2" w:color="auto" w:val="clear"/>
          </w:rPr>
          <w:t>c </w:t>
        </w:r>
      </w:hyperlink>
      <w:r>
        <w:rPr>
          <w:b/>
          <w:i/>
          <w:color w:val="C00000"/>
          <w:sz w:val="20"/>
          <w:shd w:fill="D2D2D2" w:color="auto" w:val="clear"/>
        </w:rPr>
        <w:t>and the references to “Permitted Users”</w:t>
      </w:r>
      <w:r>
        <w:rPr>
          <w:b/>
          <w:color w:val="C00000"/>
          <w:sz w:val="20"/>
          <w:shd w:fill="D2D2D2" w:color="auto" w:val="clear"/>
        </w:rPr>
        <w:t>.]</w:t>
      </w:r>
    </w:p>
    <w:p>
      <w:pPr>
        <w:pStyle w:val="BodyText"/>
        <w:spacing w:before="8"/>
        <w:rPr>
          <w:b/>
          <w:sz w:val="17"/>
        </w:rPr>
      </w:pPr>
    </w:p>
    <w:p>
      <w:pPr>
        <w:pStyle w:val="ListParagraph"/>
        <w:numPr>
          <w:ilvl w:val="0"/>
          <w:numId w:val="10"/>
        </w:numPr>
        <w:tabs>
          <w:tab w:pos="1235" w:val="left" w:leader="none"/>
          <w:tab w:pos="1236" w:val="left" w:leader="none"/>
        </w:tabs>
        <w:spacing w:line="333" w:lineRule="auto" w:before="0" w:after="0"/>
        <w:ind w:left="1235" w:right="176" w:hanging="566"/>
        <w:jc w:val="left"/>
        <w:rPr>
          <w:i/>
          <w:sz w:val="20"/>
        </w:rPr>
      </w:pPr>
      <w:bookmarkStart w:name="_bookmark4" w:id="9"/>
      <w:bookmarkEnd w:id="9"/>
      <w:r>
        <w:rPr/>
      </w:r>
      <w:bookmarkStart w:name="_bookmark4" w:id="10"/>
      <w:bookmarkEnd w:id="10"/>
      <w:r>
        <w:rPr>
          <w:sz w:val="20"/>
        </w:rPr>
        <w:t>[</w:t>
      </w:r>
      <w:r>
        <w:rPr>
          <w:i/>
          <w:sz w:val="20"/>
        </w:rPr>
        <w:t>Without limiting clause </w:t>
      </w:r>
      <w:hyperlink w:history="true" w:anchor="_bookmark2">
        <w:r>
          <w:rPr>
            <w:i/>
            <w:sz w:val="20"/>
          </w:rPr>
          <w:t>3.2, </w:t>
        </w:r>
      </w:hyperlink>
      <w:r>
        <w:rPr>
          <w:i/>
          <w:sz w:val="20"/>
        </w:rPr>
        <w:t>no individual other than a Permitted User may access or</w:t>
      </w:r>
      <w:r>
        <w:rPr>
          <w:i/>
          <w:spacing w:val="-25"/>
          <w:sz w:val="20"/>
        </w:rPr>
        <w:t> </w:t>
      </w:r>
      <w:r>
        <w:rPr>
          <w:i/>
          <w:sz w:val="20"/>
        </w:rPr>
        <w:t>use </w:t>
      </w:r>
      <w:r>
        <w:rPr>
          <w:i/>
          <w:sz w:val="20"/>
        </w:rPr>
        <w:t>the SaaS</w:t>
      </w:r>
      <w:r>
        <w:rPr>
          <w:i/>
          <w:spacing w:val="-8"/>
          <w:sz w:val="20"/>
        </w:rPr>
        <w:t> </w:t>
      </w:r>
      <w:r>
        <w:rPr>
          <w:i/>
          <w:sz w:val="20"/>
        </w:rPr>
        <w:t>Service.</w:t>
      </w:r>
    </w:p>
    <w:p>
      <w:pPr>
        <w:pStyle w:val="BodyText"/>
        <w:spacing w:before="8"/>
        <w:rPr>
          <w:i/>
          <w:sz w:val="17"/>
        </w:rPr>
      </w:pPr>
    </w:p>
    <w:p>
      <w:pPr>
        <w:pStyle w:val="ListParagraph"/>
        <w:numPr>
          <w:ilvl w:val="0"/>
          <w:numId w:val="10"/>
        </w:numPr>
        <w:tabs>
          <w:tab w:pos="1235" w:val="left" w:leader="none"/>
          <w:tab w:pos="1236" w:val="left" w:leader="none"/>
        </w:tabs>
        <w:spacing w:line="333" w:lineRule="auto" w:before="0" w:after="0"/>
        <w:ind w:left="1235" w:right="325" w:hanging="566"/>
        <w:jc w:val="left"/>
        <w:rPr>
          <w:i/>
          <w:sz w:val="20"/>
        </w:rPr>
      </w:pPr>
      <w:bookmarkStart w:name="_bookmark5" w:id="11"/>
      <w:bookmarkEnd w:id="11"/>
      <w:r>
        <w:rPr/>
      </w:r>
      <w:bookmarkStart w:name="_bookmark5" w:id="12"/>
      <w:bookmarkEnd w:id="12"/>
      <w:r>
        <w:rPr>
          <w:i/>
          <w:sz w:val="20"/>
        </w:rPr>
        <w:t>T</w:t>
      </w:r>
      <w:r>
        <w:rPr>
          <w:i/>
          <w:sz w:val="20"/>
        </w:rPr>
        <w:t>he Client may authorise any member of its personnel to be a Permitted User, in</w:t>
      </w:r>
      <w:r>
        <w:rPr>
          <w:i/>
          <w:spacing w:val="-27"/>
          <w:sz w:val="20"/>
        </w:rPr>
        <w:t> </w:t>
      </w:r>
      <w:r>
        <w:rPr>
          <w:i/>
          <w:sz w:val="20"/>
        </w:rPr>
        <w:t>which </w:t>
      </w:r>
      <w:r>
        <w:rPr>
          <w:i/>
          <w:sz w:val="20"/>
        </w:rPr>
        <w:t>case the Client will provide the Supplier with the Permitted User’s name and other information that the Supplier reasonably requires in relation to the Permitted</w:t>
      </w:r>
      <w:r>
        <w:rPr>
          <w:i/>
          <w:spacing w:val="-25"/>
          <w:sz w:val="20"/>
        </w:rPr>
        <w:t> </w:t>
      </w:r>
      <w:r>
        <w:rPr>
          <w:i/>
          <w:sz w:val="20"/>
        </w:rPr>
        <w:t>User.</w:t>
      </w:r>
    </w:p>
    <w:p>
      <w:pPr>
        <w:spacing w:after="0" w:line="333" w:lineRule="auto"/>
        <w:jc w:val="left"/>
        <w:rPr>
          <w:sz w:val="20"/>
        </w:rPr>
        <w:sectPr>
          <w:footerReference w:type="default" r:id="rId12"/>
          <w:pgSz w:w="11910" w:h="16850"/>
          <w:pgMar w:footer="1246" w:header="660" w:top="880" w:bottom="1440" w:left="1340" w:right="1320"/>
        </w:sectPr>
      </w:pPr>
    </w:p>
    <w:p>
      <w:pPr>
        <w:pStyle w:val="BodyText"/>
        <w:rPr>
          <w:i/>
        </w:rPr>
      </w:pPr>
    </w:p>
    <w:p>
      <w:pPr>
        <w:pStyle w:val="BodyText"/>
        <w:spacing w:before="10"/>
        <w:rPr>
          <w:i/>
          <w:sz w:val="27"/>
        </w:rPr>
      </w:pPr>
    </w:p>
    <w:p>
      <w:pPr>
        <w:pStyle w:val="ListParagraph"/>
        <w:numPr>
          <w:ilvl w:val="0"/>
          <w:numId w:val="10"/>
        </w:numPr>
        <w:tabs>
          <w:tab w:pos="1235" w:val="left" w:leader="none"/>
          <w:tab w:pos="1236" w:val="left" w:leader="none"/>
        </w:tabs>
        <w:spacing w:line="333" w:lineRule="auto" w:before="93" w:after="0"/>
        <w:ind w:left="1235" w:right="194" w:hanging="566"/>
        <w:jc w:val="left"/>
        <w:rPr>
          <w:sz w:val="20"/>
        </w:rPr>
      </w:pPr>
      <w:bookmarkStart w:name="_bookmark6" w:id="13"/>
      <w:bookmarkEnd w:id="13"/>
      <w:r>
        <w:rPr/>
      </w:r>
      <w:bookmarkStart w:name="_bookmark6" w:id="14"/>
      <w:bookmarkEnd w:id="14"/>
      <w:r>
        <w:rPr>
          <w:i/>
          <w:sz w:val="20"/>
        </w:rPr>
        <w:t>T</w:t>
      </w:r>
      <w:r>
        <w:rPr>
          <w:i/>
          <w:sz w:val="20"/>
        </w:rPr>
        <w:t>he Client must procure each Permitted User’s compliance with clauses </w:t>
      </w:r>
      <w:hyperlink w:history="true" w:anchor="_bookmark1">
        <w:r>
          <w:rPr>
            <w:i/>
            <w:sz w:val="20"/>
          </w:rPr>
          <w:t>3.1 </w:t>
        </w:r>
      </w:hyperlink>
      <w:r>
        <w:rPr>
          <w:i/>
          <w:sz w:val="20"/>
        </w:rPr>
        <w:t>and </w:t>
      </w:r>
      <w:hyperlink w:history="true" w:anchor="_bookmark2">
        <w:r>
          <w:rPr>
            <w:i/>
            <w:sz w:val="20"/>
          </w:rPr>
          <w:t>3.2 </w:t>
        </w:r>
      </w:hyperlink>
      <w:r>
        <w:rPr>
          <w:i/>
          <w:sz w:val="20"/>
        </w:rPr>
        <w:t>and </w:t>
      </w:r>
      <w:r>
        <w:rPr>
          <w:i/>
          <w:sz w:val="20"/>
        </w:rPr>
        <w:t>any other reasonable condition notified by the Supplier to the</w:t>
      </w:r>
      <w:r>
        <w:rPr>
          <w:i/>
          <w:spacing w:val="-21"/>
          <w:sz w:val="20"/>
        </w:rPr>
        <w:t> </w:t>
      </w:r>
      <w:r>
        <w:rPr>
          <w:i/>
          <w:sz w:val="20"/>
        </w:rPr>
        <w:t>Client.</w:t>
      </w:r>
      <w:r>
        <w:rPr>
          <w:sz w:val="20"/>
        </w:rPr>
        <w:t>]</w:t>
      </w:r>
    </w:p>
    <w:p>
      <w:pPr>
        <w:pStyle w:val="BodyText"/>
        <w:spacing w:before="7"/>
        <w:rPr>
          <w:sz w:val="17"/>
        </w:rPr>
      </w:pPr>
    </w:p>
    <w:p>
      <w:pPr>
        <w:pStyle w:val="ListParagraph"/>
        <w:numPr>
          <w:ilvl w:val="0"/>
          <w:numId w:val="10"/>
        </w:numPr>
        <w:tabs>
          <w:tab w:pos="1235" w:val="left" w:leader="none"/>
          <w:tab w:pos="1236" w:val="left" w:leader="none"/>
        </w:tabs>
        <w:spacing w:line="333" w:lineRule="auto" w:before="1" w:after="0"/>
        <w:ind w:left="1235" w:right="540" w:hanging="566"/>
        <w:jc w:val="left"/>
        <w:rPr>
          <w:sz w:val="20"/>
        </w:rPr>
      </w:pPr>
      <w:bookmarkStart w:name="_bookmark7" w:id="15"/>
      <w:bookmarkEnd w:id="15"/>
      <w:r>
        <w:rPr/>
      </w:r>
      <w:bookmarkStart w:name="_bookmark7" w:id="16"/>
      <w:bookmarkEnd w:id="16"/>
      <w:r>
        <w:rPr>
          <w:sz w:val="20"/>
        </w:rPr>
        <w:t>A</w:t>
      </w:r>
      <w:r>
        <w:rPr>
          <w:sz w:val="20"/>
        </w:rPr>
        <w:t> breach of any term of the Agreement by the Client’s personnel [</w:t>
      </w:r>
      <w:r>
        <w:rPr>
          <w:i/>
          <w:sz w:val="20"/>
        </w:rPr>
        <w:t>(including, to avoid </w:t>
      </w:r>
      <w:r>
        <w:rPr>
          <w:i/>
          <w:sz w:val="20"/>
        </w:rPr>
        <w:t>doubt, a Permitted User)</w:t>
      </w:r>
      <w:r>
        <w:rPr>
          <w:sz w:val="20"/>
        </w:rPr>
        <w:t>] is deemed to be a breach of the Agreement by the</w:t>
      </w:r>
      <w:r>
        <w:rPr>
          <w:spacing w:val="-20"/>
          <w:sz w:val="20"/>
        </w:rPr>
        <w:t> </w:t>
      </w:r>
      <w:r>
        <w:rPr>
          <w:sz w:val="20"/>
        </w:rPr>
        <w:t>Client.</w:t>
      </w:r>
    </w:p>
    <w:p>
      <w:pPr>
        <w:pStyle w:val="BodyText"/>
        <w:spacing w:before="8"/>
        <w:rPr>
          <w:sz w:val="17"/>
        </w:rPr>
      </w:pPr>
    </w:p>
    <w:p>
      <w:pPr>
        <w:pStyle w:val="ListParagraph"/>
        <w:numPr>
          <w:ilvl w:val="1"/>
          <w:numId w:val="2"/>
        </w:numPr>
        <w:tabs>
          <w:tab w:pos="666" w:val="left" w:leader="none"/>
          <w:tab w:pos="667" w:val="left" w:leader="none"/>
        </w:tabs>
        <w:spacing w:line="336" w:lineRule="auto" w:before="0" w:after="0"/>
        <w:ind w:left="666" w:right="277" w:hanging="566"/>
        <w:jc w:val="left"/>
        <w:rPr>
          <w:sz w:val="20"/>
        </w:rPr>
      </w:pPr>
      <w:r>
        <w:rPr>
          <w:b/>
          <w:sz w:val="20"/>
        </w:rPr>
        <w:t>Authorisations: </w:t>
      </w:r>
      <w:r>
        <w:rPr>
          <w:sz w:val="20"/>
        </w:rPr>
        <w:t>The Client is responsible for procuring all licences, authorisations and consents required for it and its personnel to use the Services, including to use, store and input Data into, and process and distribute Data through, the</w:t>
      </w:r>
      <w:r>
        <w:rPr>
          <w:spacing w:val="-18"/>
          <w:sz w:val="20"/>
        </w:rPr>
        <w:t> </w:t>
      </w:r>
      <w:r>
        <w:rPr>
          <w:sz w:val="20"/>
        </w:rPr>
        <w:t>Services.</w:t>
      </w:r>
    </w:p>
    <w:p>
      <w:pPr>
        <w:pStyle w:val="Heading1"/>
        <w:numPr>
          <w:ilvl w:val="0"/>
          <w:numId w:val="2"/>
        </w:numPr>
        <w:tabs>
          <w:tab w:pos="666" w:val="left" w:leader="none"/>
          <w:tab w:pos="667" w:val="left" w:leader="none"/>
        </w:tabs>
        <w:spacing w:line="240" w:lineRule="auto" w:before="147" w:after="0"/>
        <w:ind w:left="666" w:right="0" w:hanging="566"/>
        <w:jc w:val="left"/>
        <w:rPr>
          <w:rFonts w:ascii="Arial Black"/>
          <w:b/>
        </w:rPr>
      </w:pPr>
      <w:r>
        <w:rPr>
          <w:rFonts w:ascii="Arial Black"/>
          <w:b/>
          <w:color w:val="C00000"/>
        </w:rPr>
        <w:t>DATA</w:t>
      </w:r>
    </w:p>
    <w:p>
      <w:pPr>
        <w:pStyle w:val="BodyText"/>
        <w:spacing w:before="6"/>
        <w:rPr>
          <w:rFonts w:ascii="Arial Black"/>
          <w:b/>
        </w:rPr>
      </w:pPr>
    </w:p>
    <w:p>
      <w:pPr>
        <w:pStyle w:val="ListParagraph"/>
        <w:numPr>
          <w:ilvl w:val="1"/>
          <w:numId w:val="2"/>
        </w:numPr>
        <w:tabs>
          <w:tab w:pos="666" w:val="left" w:leader="none"/>
          <w:tab w:pos="667" w:val="left" w:leader="none"/>
        </w:tabs>
        <w:spacing w:line="240" w:lineRule="auto" w:before="0" w:after="0"/>
        <w:ind w:left="666" w:right="0" w:hanging="566"/>
        <w:jc w:val="left"/>
        <w:rPr>
          <w:b/>
          <w:sz w:val="20"/>
        </w:rPr>
      </w:pPr>
      <w:bookmarkStart w:name="_bookmark8" w:id="17"/>
      <w:bookmarkEnd w:id="17"/>
      <w:r>
        <w:rPr/>
      </w:r>
      <w:bookmarkStart w:name="_bookmark8" w:id="18"/>
      <w:bookmarkEnd w:id="18"/>
      <w:r>
        <w:rPr>
          <w:b/>
          <w:sz w:val="20"/>
        </w:rPr>
        <w:t>S</w:t>
      </w:r>
      <w:r>
        <w:rPr>
          <w:b/>
          <w:sz w:val="20"/>
        </w:rPr>
        <w:t>upplier access to</w:t>
      </w:r>
      <w:r>
        <w:rPr>
          <w:b/>
          <w:spacing w:val="-10"/>
          <w:sz w:val="20"/>
        </w:rPr>
        <w:t> </w:t>
      </w:r>
      <w:r>
        <w:rPr>
          <w:b/>
          <w:sz w:val="20"/>
        </w:rPr>
        <w:t>Data:</w:t>
      </w:r>
    </w:p>
    <w:p>
      <w:pPr>
        <w:pStyle w:val="BodyText"/>
        <w:spacing w:before="6"/>
        <w:rPr>
          <w:b/>
          <w:sz w:val="25"/>
        </w:rPr>
      </w:pPr>
    </w:p>
    <w:p>
      <w:pPr>
        <w:pStyle w:val="ListParagraph"/>
        <w:numPr>
          <w:ilvl w:val="0"/>
          <w:numId w:val="11"/>
        </w:numPr>
        <w:tabs>
          <w:tab w:pos="1233" w:val="left" w:leader="none"/>
          <w:tab w:pos="1234" w:val="left" w:leader="none"/>
        </w:tabs>
        <w:spacing w:line="240" w:lineRule="auto" w:before="0" w:after="0"/>
        <w:ind w:left="1235" w:right="0" w:hanging="569"/>
        <w:jc w:val="left"/>
        <w:rPr>
          <w:sz w:val="20"/>
        </w:rPr>
      </w:pPr>
      <w:r>
        <w:rPr>
          <w:sz w:val="20"/>
        </w:rPr>
        <w:t>The Client acknowledges</w:t>
      </w:r>
      <w:r>
        <w:rPr>
          <w:spacing w:val="-12"/>
          <w:sz w:val="20"/>
        </w:rPr>
        <w:t> </w:t>
      </w:r>
      <w:r>
        <w:rPr>
          <w:sz w:val="20"/>
        </w:rPr>
        <w:t>that:</w:t>
      </w:r>
    </w:p>
    <w:p>
      <w:pPr>
        <w:pStyle w:val="BodyText"/>
        <w:rPr>
          <w:sz w:val="25"/>
        </w:rPr>
      </w:pPr>
    </w:p>
    <w:p>
      <w:pPr>
        <w:pStyle w:val="ListParagraph"/>
        <w:numPr>
          <w:ilvl w:val="1"/>
          <w:numId w:val="11"/>
        </w:numPr>
        <w:tabs>
          <w:tab w:pos="1801" w:val="left" w:leader="none"/>
          <w:tab w:pos="1802" w:val="left" w:leader="none"/>
        </w:tabs>
        <w:spacing w:line="336" w:lineRule="auto" w:before="0" w:after="0"/>
        <w:ind w:left="1802" w:right="344" w:hanging="569"/>
        <w:jc w:val="left"/>
        <w:rPr>
          <w:sz w:val="20"/>
        </w:rPr>
      </w:pPr>
      <w:r>
        <w:rPr>
          <w:sz w:val="20"/>
        </w:rPr>
        <w:t>the Supplier may require access to the Data to exercise its rights and perform</w:t>
      </w:r>
      <w:r>
        <w:rPr>
          <w:spacing w:val="-24"/>
          <w:sz w:val="20"/>
        </w:rPr>
        <w:t> </w:t>
      </w:r>
      <w:r>
        <w:rPr>
          <w:sz w:val="20"/>
        </w:rPr>
        <w:t>its obligations under the Agreement;</w:t>
      </w:r>
      <w:r>
        <w:rPr>
          <w:spacing w:val="-12"/>
          <w:sz w:val="20"/>
        </w:rPr>
        <w:t> </w:t>
      </w:r>
      <w:r>
        <w:rPr>
          <w:sz w:val="20"/>
        </w:rPr>
        <w:t>and</w:t>
      </w:r>
    </w:p>
    <w:p>
      <w:pPr>
        <w:pStyle w:val="BodyText"/>
        <w:spacing w:before="2"/>
        <w:rPr>
          <w:sz w:val="17"/>
        </w:rPr>
      </w:pPr>
    </w:p>
    <w:p>
      <w:pPr>
        <w:pStyle w:val="ListParagraph"/>
        <w:numPr>
          <w:ilvl w:val="1"/>
          <w:numId w:val="11"/>
        </w:numPr>
        <w:tabs>
          <w:tab w:pos="1802" w:val="left" w:leader="none"/>
        </w:tabs>
        <w:spacing w:line="333" w:lineRule="auto" w:before="1" w:after="0"/>
        <w:ind w:left="1802" w:right="757" w:hanging="569"/>
        <w:jc w:val="both"/>
        <w:rPr>
          <w:sz w:val="20"/>
        </w:rPr>
      </w:pPr>
      <w:r>
        <w:rPr>
          <w:sz w:val="20"/>
        </w:rPr>
        <w:t>to the extent that this is necessary but subject to clause </w:t>
      </w:r>
      <w:hyperlink w:history="true" w:anchor="_bookmark19">
        <w:r>
          <w:rPr>
            <w:sz w:val="20"/>
          </w:rPr>
          <w:t>7, </w:t>
        </w:r>
      </w:hyperlink>
      <w:r>
        <w:rPr>
          <w:sz w:val="20"/>
        </w:rPr>
        <w:t>the Supplier may authorise a member or members of its personnel to access the Data for this purpose.</w:t>
      </w:r>
    </w:p>
    <w:p>
      <w:pPr>
        <w:pStyle w:val="BodyText"/>
        <w:spacing w:before="8"/>
        <w:rPr>
          <w:sz w:val="17"/>
        </w:rPr>
      </w:pPr>
    </w:p>
    <w:p>
      <w:pPr>
        <w:pStyle w:val="ListParagraph"/>
        <w:numPr>
          <w:ilvl w:val="0"/>
          <w:numId w:val="11"/>
        </w:numPr>
        <w:tabs>
          <w:tab w:pos="1235" w:val="left" w:leader="none"/>
          <w:tab w:pos="1236" w:val="left" w:leader="none"/>
        </w:tabs>
        <w:spacing w:line="333" w:lineRule="auto" w:before="0" w:after="0"/>
        <w:ind w:left="1235" w:right="334" w:hanging="566"/>
        <w:jc w:val="left"/>
        <w:rPr>
          <w:sz w:val="20"/>
        </w:rPr>
      </w:pPr>
      <w:r>
        <w:rPr>
          <w:sz w:val="20"/>
        </w:rPr>
        <w:t>The Client must arrange all consents and approvals that are necessary for the</w:t>
      </w:r>
      <w:r>
        <w:rPr>
          <w:spacing w:val="-31"/>
          <w:sz w:val="20"/>
        </w:rPr>
        <w:t> </w:t>
      </w:r>
      <w:r>
        <w:rPr>
          <w:sz w:val="20"/>
        </w:rPr>
        <w:t>Supplier to access the Data as described in clause</w:t>
      </w:r>
      <w:r>
        <w:rPr>
          <w:spacing w:val="-13"/>
          <w:sz w:val="20"/>
        </w:rPr>
        <w:t> </w:t>
      </w:r>
      <w:hyperlink w:history="true" w:anchor="_bookmark8">
        <w:r>
          <w:rPr>
            <w:sz w:val="20"/>
          </w:rPr>
          <w:t>4.1</w:t>
        </w:r>
      </w:hyperlink>
      <w:hyperlink w:history="true" w:anchor="_bookmark8">
        <w:r>
          <w:rPr>
            <w:sz w:val="20"/>
          </w:rPr>
          <w:t>a.</w:t>
        </w:r>
      </w:hyperlink>
    </w:p>
    <w:p>
      <w:pPr>
        <w:pStyle w:val="BodyText"/>
        <w:spacing w:before="5"/>
        <w:rPr>
          <w:sz w:val="17"/>
        </w:rPr>
      </w:pPr>
    </w:p>
    <w:p>
      <w:pPr>
        <w:pStyle w:val="Heading1"/>
        <w:numPr>
          <w:ilvl w:val="1"/>
          <w:numId w:val="2"/>
        </w:numPr>
        <w:tabs>
          <w:tab w:pos="666" w:val="left" w:leader="none"/>
          <w:tab w:pos="667" w:val="left" w:leader="none"/>
        </w:tabs>
        <w:spacing w:line="240" w:lineRule="auto" w:before="1" w:after="0"/>
        <w:ind w:left="666" w:right="0" w:hanging="566"/>
        <w:jc w:val="left"/>
      </w:pPr>
      <w:bookmarkStart w:name="_bookmark9" w:id="19"/>
      <w:bookmarkEnd w:id="19"/>
      <w:r>
        <w:rPr>
          <w:b w:val="0"/>
        </w:rPr>
      </w:r>
      <w:bookmarkStart w:name="_bookmark9" w:id="20"/>
      <w:bookmarkEnd w:id="20"/>
      <w:r>
        <w:rPr/>
        <w:t>A</w:t>
      </w:r>
      <w:r>
        <w:rPr/>
        <w:t>gent:</w:t>
      </w:r>
    </w:p>
    <w:p>
      <w:pPr>
        <w:pStyle w:val="BodyText"/>
        <w:spacing w:before="3"/>
        <w:rPr>
          <w:b/>
          <w:sz w:val="25"/>
        </w:rPr>
      </w:pPr>
    </w:p>
    <w:p>
      <w:pPr>
        <w:pStyle w:val="ListParagraph"/>
        <w:numPr>
          <w:ilvl w:val="0"/>
          <w:numId w:val="12"/>
        </w:numPr>
        <w:tabs>
          <w:tab w:pos="1235" w:val="left" w:leader="none"/>
          <w:tab w:pos="1236" w:val="left" w:leader="none"/>
        </w:tabs>
        <w:spacing w:line="333" w:lineRule="auto" w:before="0" w:after="0"/>
        <w:ind w:left="1235" w:right="314" w:hanging="566"/>
        <w:jc w:val="left"/>
        <w:rPr>
          <w:sz w:val="20"/>
        </w:rPr>
      </w:pPr>
      <w:r>
        <w:rPr>
          <w:sz w:val="20"/>
        </w:rPr>
        <w:t>The Client acknowledges and agrees that to the extent Data contains Personal Information, in collecting, holding and processing that information through the</w:t>
      </w:r>
      <w:r>
        <w:rPr>
          <w:spacing w:val="-34"/>
          <w:sz w:val="20"/>
        </w:rPr>
        <w:t> </w:t>
      </w:r>
      <w:r>
        <w:rPr>
          <w:sz w:val="20"/>
        </w:rPr>
        <w:t>Services, the Supplier is acting as an agent of the Client for the purposes of the Privacy Act 1993 and any other applicable privacy</w:t>
      </w:r>
      <w:r>
        <w:rPr>
          <w:spacing w:val="-16"/>
          <w:sz w:val="20"/>
        </w:rPr>
        <w:t> </w:t>
      </w:r>
      <w:r>
        <w:rPr>
          <w:sz w:val="20"/>
        </w:rPr>
        <w:t>law.</w:t>
      </w:r>
    </w:p>
    <w:p>
      <w:pPr>
        <w:pStyle w:val="BodyText"/>
        <w:spacing w:before="7"/>
        <w:rPr>
          <w:sz w:val="17"/>
        </w:rPr>
      </w:pPr>
    </w:p>
    <w:p>
      <w:pPr>
        <w:pStyle w:val="ListParagraph"/>
        <w:numPr>
          <w:ilvl w:val="0"/>
          <w:numId w:val="12"/>
        </w:numPr>
        <w:tabs>
          <w:tab w:pos="1235" w:val="left" w:leader="none"/>
          <w:tab w:pos="1236" w:val="left" w:leader="none"/>
        </w:tabs>
        <w:spacing w:line="333" w:lineRule="auto" w:before="0" w:after="0"/>
        <w:ind w:left="1235" w:right="280" w:hanging="566"/>
        <w:jc w:val="left"/>
        <w:rPr>
          <w:sz w:val="20"/>
        </w:rPr>
      </w:pPr>
      <w:r>
        <w:rPr>
          <w:sz w:val="20"/>
        </w:rPr>
        <w:t>The Client must obtain all necessary consents from the relevant individual to enable</w:t>
      </w:r>
      <w:r>
        <w:rPr>
          <w:spacing w:val="-34"/>
          <w:sz w:val="20"/>
        </w:rPr>
        <w:t> </w:t>
      </w:r>
      <w:r>
        <w:rPr>
          <w:sz w:val="20"/>
        </w:rPr>
        <w:t>the Supplier to collect, use, hold and process that information in accordance with the Agreement.</w:t>
      </w:r>
    </w:p>
    <w:p>
      <w:pPr>
        <w:pStyle w:val="BodyText"/>
        <w:spacing w:before="2"/>
        <w:rPr>
          <w:sz w:val="17"/>
        </w:rPr>
      </w:pPr>
    </w:p>
    <w:p>
      <w:pPr>
        <w:pStyle w:val="ListParagraph"/>
        <w:numPr>
          <w:ilvl w:val="1"/>
          <w:numId w:val="2"/>
        </w:numPr>
        <w:tabs>
          <w:tab w:pos="666" w:val="left" w:leader="none"/>
          <w:tab w:pos="667" w:val="left" w:leader="none"/>
        </w:tabs>
        <w:spacing w:line="336" w:lineRule="auto" w:before="0" w:after="0"/>
        <w:ind w:left="666" w:right="210" w:hanging="566"/>
        <w:jc w:val="left"/>
        <w:rPr>
          <w:sz w:val="20"/>
        </w:rPr>
      </w:pPr>
      <w:r>
        <w:rPr>
          <w:b/>
          <w:sz w:val="20"/>
        </w:rPr>
        <w:t>Backups of Data: </w:t>
      </w:r>
      <w:r>
        <w:rPr>
          <w:sz w:val="20"/>
        </w:rPr>
        <w:t>While the Supplier will take standard industry measures to back up all Data stored using the Services, the Client agrees to keep a separate back-up copy of all Data uploaded by it onto the SaaS</w:t>
      </w:r>
      <w:r>
        <w:rPr>
          <w:spacing w:val="-9"/>
          <w:sz w:val="20"/>
        </w:rPr>
        <w:t> </w:t>
      </w:r>
      <w:r>
        <w:rPr>
          <w:sz w:val="20"/>
        </w:rPr>
        <w:t>Service.</w:t>
      </w:r>
    </w:p>
    <w:p>
      <w:pPr>
        <w:pStyle w:val="BodyText"/>
        <w:spacing w:before="2"/>
        <w:rPr>
          <w:sz w:val="17"/>
        </w:rPr>
      </w:pPr>
    </w:p>
    <w:p>
      <w:pPr>
        <w:pStyle w:val="ListParagraph"/>
        <w:numPr>
          <w:ilvl w:val="1"/>
          <w:numId w:val="2"/>
        </w:numPr>
        <w:tabs>
          <w:tab w:pos="666" w:val="left" w:leader="none"/>
          <w:tab w:pos="667" w:val="left" w:leader="none"/>
        </w:tabs>
        <w:spacing w:line="333" w:lineRule="auto" w:before="1" w:after="0"/>
        <w:ind w:left="666" w:right="212" w:hanging="566"/>
        <w:jc w:val="left"/>
        <w:rPr>
          <w:b/>
          <w:sz w:val="20"/>
        </w:rPr>
      </w:pPr>
      <w:bookmarkStart w:name="_bookmark10" w:id="21"/>
      <w:bookmarkEnd w:id="21"/>
      <w:r>
        <w:rPr/>
      </w:r>
      <w:bookmarkStart w:name="_bookmark10" w:id="22"/>
      <w:bookmarkEnd w:id="22"/>
      <w:r>
        <w:rPr>
          <w:b/>
          <w:sz w:val="20"/>
        </w:rPr>
        <w:t>[</w:t>
      </w:r>
      <w:r>
        <w:rPr>
          <w:b/>
          <w:i/>
          <w:sz w:val="20"/>
        </w:rPr>
        <w:t>International storage of Data: </w:t>
      </w:r>
      <w:r>
        <w:rPr>
          <w:i/>
          <w:sz w:val="20"/>
        </w:rPr>
        <w:t>The Client agrees that the Supplier may store Data (including </w:t>
      </w:r>
      <w:r>
        <w:rPr>
          <w:i/>
          <w:sz w:val="20"/>
        </w:rPr>
        <w:t>any Personal Information) in secure servers in [insert overseas territory/ies] and may access that Data (including any Personal Information) in [insert overseas territory/ies] and New Zealand from time to time.</w:t>
      </w:r>
      <w:r>
        <w:rPr>
          <w:sz w:val="20"/>
        </w:rPr>
        <w:t>]</w:t>
      </w:r>
      <w:r>
        <w:rPr>
          <w:color w:val="C00000"/>
          <w:sz w:val="20"/>
        </w:rPr>
        <w:t> </w:t>
      </w:r>
      <w:r>
        <w:rPr>
          <w:b/>
          <w:color w:val="C00000"/>
          <w:sz w:val="20"/>
          <w:shd w:fill="D2D2D2" w:color="auto" w:val="clear"/>
        </w:rPr>
        <w:t>[</w:t>
      </w:r>
      <w:r>
        <w:rPr>
          <w:b/>
          <w:i/>
          <w:color w:val="C00000"/>
          <w:sz w:val="20"/>
          <w:shd w:fill="D2D2D2" w:color="auto" w:val="clear"/>
        </w:rPr>
        <w:t>User note: Include clause </w:t>
      </w:r>
      <w:hyperlink w:history="true" w:anchor="_bookmark10">
        <w:r>
          <w:rPr>
            <w:b/>
            <w:i/>
            <w:color w:val="C00000"/>
            <w:sz w:val="20"/>
            <w:shd w:fill="D2D2D2" w:color="auto" w:val="clear"/>
          </w:rPr>
          <w:t>4.4 </w:t>
        </w:r>
      </w:hyperlink>
      <w:r>
        <w:rPr>
          <w:b/>
          <w:i/>
          <w:color w:val="C00000"/>
          <w:sz w:val="20"/>
          <w:shd w:fill="D2D2D2" w:color="auto" w:val="clear"/>
        </w:rPr>
        <w:t>if Data will (or may) be stored </w:t>
      </w:r>
      <w:r>
        <w:rPr>
          <w:b/>
          <w:i/>
          <w:color w:val="C00000"/>
          <w:sz w:val="20"/>
          <w:shd w:fill="D2D2D2" w:color="auto" w:val="clear"/>
        </w:rPr>
        <w:t>offshore.  If you include clause </w:t>
      </w:r>
      <w:hyperlink w:history="true" w:anchor="_bookmark10">
        <w:r>
          <w:rPr>
            <w:b/>
            <w:i/>
            <w:color w:val="C00000"/>
            <w:sz w:val="20"/>
            <w:shd w:fill="D2D2D2" w:color="auto" w:val="clear"/>
          </w:rPr>
          <w:t>4.4</w:t>
        </w:r>
      </w:hyperlink>
      <w:r>
        <w:rPr>
          <w:b/>
          <w:i/>
          <w:color w:val="C00000"/>
          <w:sz w:val="20"/>
          <w:shd w:fill="D2D2D2" w:color="auto" w:val="clear"/>
        </w:rPr>
        <w:t>, ensure each relevant jurisdiction is</w:t>
      </w:r>
      <w:r>
        <w:rPr>
          <w:b/>
          <w:i/>
          <w:color w:val="C00000"/>
          <w:spacing w:val="-23"/>
          <w:sz w:val="20"/>
          <w:shd w:fill="D2D2D2" w:color="auto" w:val="clear"/>
        </w:rPr>
        <w:t> </w:t>
      </w:r>
      <w:r>
        <w:rPr>
          <w:b/>
          <w:i/>
          <w:color w:val="C00000"/>
          <w:sz w:val="20"/>
          <w:shd w:fill="D2D2D2" w:color="auto" w:val="clear"/>
        </w:rPr>
        <w:t>included.</w:t>
      </w:r>
      <w:r>
        <w:rPr>
          <w:b/>
          <w:color w:val="C00000"/>
          <w:sz w:val="20"/>
          <w:shd w:fill="D2D2D2" w:color="auto" w:val="clear"/>
        </w:rPr>
        <w:t>]</w:t>
      </w:r>
    </w:p>
    <w:p>
      <w:pPr>
        <w:spacing w:after="0" w:line="333" w:lineRule="auto"/>
        <w:jc w:val="left"/>
        <w:rPr>
          <w:sz w:val="20"/>
        </w:rPr>
        <w:sectPr>
          <w:footerReference w:type="default" r:id="rId13"/>
          <w:pgSz w:w="11910" w:h="16850"/>
          <w:pgMar w:footer="1246" w:header="660" w:top="880" w:bottom="1440" w:left="1340" w:right="1320"/>
          <w:pgNumType w:start="11"/>
        </w:sectPr>
      </w:pPr>
    </w:p>
    <w:p>
      <w:pPr>
        <w:pStyle w:val="BodyText"/>
        <w:rPr>
          <w:b/>
        </w:rPr>
      </w:pPr>
    </w:p>
    <w:p>
      <w:pPr>
        <w:pStyle w:val="BodyText"/>
        <w:spacing w:before="10"/>
        <w:rPr>
          <w:b/>
          <w:sz w:val="27"/>
        </w:rPr>
      </w:pPr>
    </w:p>
    <w:p>
      <w:pPr>
        <w:pStyle w:val="ListParagraph"/>
        <w:numPr>
          <w:ilvl w:val="1"/>
          <w:numId w:val="2"/>
        </w:numPr>
        <w:tabs>
          <w:tab w:pos="666" w:val="left" w:leader="none"/>
          <w:tab w:pos="667" w:val="left" w:leader="none"/>
        </w:tabs>
        <w:spacing w:line="333" w:lineRule="auto" w:before="93" w:after="0"/>
        <w:ind w:left="666" w:right="156" w:hanging="566"/>
        <w:jc w:val="left"/>
        <w:rPr>
          <w:sz w:val="20"/>
        </w:rPr>
      </w:pPr>
      <w:bookmarkStart w:name="_bookmark11" w:id="23"/>
      <w:bookmarkEnd w:id="23"/>
      <w:r>
        <w:rPr/>
      </w:r>
      <w:bookmarkStart w:name="_bookmark11" w:id="24"/>
      <w:bookmarkEnd w:id="24"/>
      <w:r>
        <w:rPr>
          <w:b/>
          <w:sz w:val="20"/>
        </w:rPr>
        <w:t>In</w:t>
      </w:r>
      <w:r>
        <w:rPr>
          <w:b/>
          <w:sz w:val="20"/>
        </w:rPr>
        <w:t>demnity: </w:t>
      </w:r>
      <w:r>
        <w:rPr>
          <w:sz w:val="20"/>
        </w:rPr>
        <w:t>The Client indemnifies the Supplier against any liability, claim, proceeding, cost, expense (including the actual legal fees charged by the Supplier’s solicitors) and loss of any kind arising from any actual or alleged claim by a third party that any Data infringes the rights</w:t>
      </w:r>
      <w:r>
        <w:rPr>
          <w:spacing w:val="-30"/>
          <w:sz w:val="20"/>
        </w:rPr>
        <w:t> </w:t>
      </w:r>
      <w:r>
        <w:rPr>
          <w:sz w:val="20"/>
        </w:rPr>
        <w:t>of that third party (including Intellectual Property Rights and privacy rights) or that the Data is Objectionable, incorrect or</w:t>
      </w:r>
      <w:r>
        <w:rPr>
          <w:spacing w:val="-15"/>
          <w:sz w:val="20"/>
        </w:rPr>
        <w:t> </w:t>
      </w:r>
      <w:r>
        <w:rPr>
          <w:sz w:val="20"/>
        </w:rPr>
        <w:t>misleading.</w:t>
      </w:r>
    </w:p>
    <w:p>
      <w:pPr>
        <w:pStyle w:val="Heading1"/>
        <w:numPr>
          <w:ilvl w:val="0"/>
          <w:numId w:val="2"/>
        </w:numPr>
        <w:tabs>
          <w:tab w:pos="666" w:val="left" w:leader="none"/>
          <w:tab w:pos="667" w:val="left" w:leader="none"/>
        </w:tabs>
        <w:spacing w:line="240" w:lineRule="auto" w:before="151" w:after="0"/>
        <w:ind w:left="666" w:right="0" w:hanging="566"/>
        <w:jc w:val="left"/>
        <w:rPr>
          <w:rFonts w:ascii="Arial Black"/>
          <w:b/>
        </w:rPr>
      </w:pPr>
      <w:bookmarkStart w:name="_bookmark12" w:id="25"/>
      <w:bookmarkEnd w:id="25"/>
      <w:r>
        <w:rPr>
          <w:b w:val="0"/>
        </w:rPr>
      </w:r>
      <w:bookmarkStart w:name="_bookmark12" w:id="26"/>
      <w:bookmarkEnd w:id="26"/>
      <w:r>
        <w:rPr>
          <w:rFonts w:ascii="Arial Black"/>
          <w:b/>
          <w:color w:val="C00000"/>
        </w:rPr>
        <w:t>FEES</w:t>
      </w:r>
    </w:p>
    <w:p>
      <w:pPr>
        <w:pStyle w:val="BodyText"/>
        <w:spacing w:before="5"/>
        <w:rPr>
          <w:rFonts w:ascii="Arial Black"/>
          <w:b/>
        </w:rPr>
      </w:pPr>
    </w:p>
    <w:p>
      <w:pPr>
        <w:pStyle w:val="ListParagraph"/>
        <w:numPr>
          <w:ilvl w:val="1"/>
          <w:numId w:val="2"/>
        </w:numPr>
        <w:tabs>
          <w:tab w:pos="666" w:val="left" w:leader="none"/>
          <w:tab w:pos="667" w:val="left" w:leader="none"/>
        </w:tabs>
        <w:spacing w:line="240" w:lineRule="auto" w:before="0" w:after="0"/>
        <w:ind w:left="666" w:right="0" w:hanging="566"/>
        <w:jc w:val="left"/>
        <w:rPr>
          <w:sz w:val="20"/>
        </w:rPr>
      </w:pPr>
      <w:r>
        <w:rPr>
          <w:b/>
          <w:sz w:val="20"/>
        </w:rPr>
        <w:t>Fees:  </w:t>
      </w:r>
      <w:r>
        <w:rPr>
          <w:sz w:val="20"/>
        </w:rPr>
        <w:t>The Client must pay to the Supplier the</w:t>
      </w:r>
      <w:r>
        <w:rPr>
          <w:spacing w:val="-14"/>
          <w:sz w:val="20"/>
        </w:rPr>
        <w:t> </w:t>
      </w:r>
      <w:r>
        <w:rPr>
          <w:sz w:val="20"/>
        </w:rPr>
        <w:t>Fees.</w:t>
      </w:r>
    </w:p>
    <w:p>
      <w:pPr>
        <w:pStyle w:val="BodyText"/>
        <w:rPr>
          <w:sz w:val="25"/>
        </w:rPr>
      </w:pPr>
    </w:p>
    <w:p>
      <w:pPr>
        <w:pStyle w:val="Heading1"/>
        <w:numPr>
          <w:ilvl w:val="1"/>
          <w:numId w:val="2"/>
        </w:numPr>
        <w:tabs>
          <w:tab w:pos="666" w:val="left" w:leader="none"/>
          <w:tab w:pos="667" w:val="left" w:leader="none"/>
        </w:tabs>
        <w:spacing w:line="240" w:lineRule="auto" w:before="0" w:after="0"/>
        <w:ind w:left="666" w:right="0" w:hanging="566"/>
        <w:jc w:val="left"/>
      </w:pPr>
      <w:r>
        <w:rPr/>
        <w:t>Invoicing and</w:t>
      </w:r>
      <w:r>
        <w:rPr>
          <w:spacing w:val="-7"/>
        </w:rPr>
        <w:t> </w:t>
      </w:r>
      <w:r>
        <w:rPr/>
        <w:t>payment:</w:t>
      </w:r>
    </w:p>
    <w:p>
      <w:pPr>
        <w:pStyle w:val="BodyText"/>
        <w:spacing w:before="5"/>
        <w:rPr>
          <w:b/>
          <w:sz w:val="25"/>
        </w:rPr>
      </w:pPr>
    </w:p>
    <w:p>
      <w:pPr>
        <w:pStyle w:val="ListParagraph"/>
        <w:numPr>
          <w:ilvl w:val="0"/>
          <w:numId w:val="13"/>
        </w:numPr>
        <w:tabs>
          <w:tab w:pos="1235" w:val="left" w:leader="none"/>
          <w:tab w:pos="1236" w:val="left" w:leader="none"/>
        </w:tabs>
        <w:spacing w:line="333" w:lineRule="auto" w:before="0" w:after="0"/>
        <w:ind w:left="1235" w:right="127" w:hanging="566"/>
        <w:jc w:val="left"/>
        <w:rPr>
          <w:sz w:val="20"/>
        </w:rPr>
      </w:pPr>
      <w:r>
        <w:rPr>
          <w:sz w:val="20"/>
        </w:rPr>
        <w:t>The Supplier will provide the Client with valid GST tax invoices on the dates set out in the Payment Terms, or if there are none, monthly in arrears for the Fees due in the previous month.</w:t>
      </w:r>
    </w:p>
    <w:p>
      <w:pPr>
        <w:pStyle w:val="BodyText"/>
        <w:spacing w:before="5"/>
        <w:rPr>
          <w:sz w:val="17"/>
        </w:rPr>
      </w:pPr>
    </w:p>
    <w:p>
      <w:pPr>
        <w:pStyle w:val="ListParagraph"/>
        <w:numPr>
          <w:ilvl w:val="0"/>
          <w:numId w:val="13"/>
        </w:numPr>
        <w:tabs>
          <w:tab w:pos="1235" w:val="left" w:leader="none"/>
          <w:tab w:pos="1236" w:val="left" w:leader="none"/>
        </w:tabs>
        <w:spacing w:line="336" w:lineRule="auto" w:before="0" w:after="0"/>
        <w:ind w:left="1235" w:right="897" w:hanging="566"/>
        <w:jc w:val="left"/>
        <w:rPr>
          <w:sz w:val="20"/>
        </w:rPr>
      </w:pPr>
      <w:r>
        <w:rPr>
          <w:sz w:val="20"/>
        </w:rPr>
        <w:t>The Fees exclude GST, which the Client must pay on taxable supplies under the Agreement.</w:t>
      </w:r>
    </w:p>
    <w:p>
      <w:pPr>
        <w:pStyle w:val="BodyText"/>
        <w:spacing w:before="3"/>
        <w:rPr>
          <w:sz w:val="17"/>
        </w:rPr>
      </w:pPr>
    </w:p>
    <w:p>
      <w:pPr>
        <w:pStyle w:val="ListParagraph"/>
        <w:numPr>
          <w:ilvl w:val="0"/>
          <w:numId w:val="13"/>
        </w:numPr>
        <w:tabs>
          <w:tab w:pos="1233" w:val="left" w:leader="none"/>
          <w:tab w:pos="1234" w:val="left" w:leader="none"/>
        </w:tabs>
        <w:spacing w:line="240" w:lineRule="auto" w:before="0" w:after="0"/>
        <w:ind w:left="1233" w:right="0" w:hanging="567"/>
        <w:jc w:val="left"/>
        <w:rPr>
          <w:sz w:val="20"/>
        </w:rPr>
      </w:pPr>
      <w:r>
        <w:rPr>
          <w:sz w:val="20"/>
        </w:rPr>
        <w:t>The Client must pay the</w:t>
      </w:r>
      <w:r>
        <w:rPr>
          <w:spacing w:val="-9"/>
          <w:sz w:val="20"/>
        </w:rPr>
        <w:t> </w:t>
      </w:r>
      <w:r>
        <w:rPr>
          <w:sz w:val="20"/>
        </w:rPr>
        <w:t>Fees:</w:t>
      </w:r>
    </w:p>
    <w:p>
      <w:pPr>
        <w:pStyle w:val="BodyText"/>
        <w:spacing w:before="3"/>
        <w:rPr>
          <w:sz w:val="22"/>
        </w:rPr>
      </w:pPr>
    </w:p>
    <w:p>
      <w:pPr>
        <w:pStyle w:val="ListParagraph"/>
        <w:numPr>
          <w:ilvl w:val="1"/>
          <w:numId w:val="13"/>
        </w:numPr>
        <w:tabs>
          <w:tab w:pos="1801" w:val="left" w:leader="none"/>
          <w:tab w:pos="1802" w:val="left" w:leader="none"/>
        </w:tabs>
        <w:spacing w:line="333" w:lineRule="auto" w:before="0" w:after="0"/>
        <w:ind w:left="1802" w:right="274" w:hanging="569"/>
        <w:jc w:val="left"/>
        <w:rPr>
          <w:sz w:val="20"/>
        </w:rPr>
      </w:pPr>
      <w:r>
        <w:rPr>
          <w:sz w:val="20"/>
        </w:rPr>
        <w:t>on the dates set out in the Payment Terms, or if there are none, by the 20</w:t>
      </w:r>
      <w:r>
        <w:rPr>
          <w:position w:val="10"/>
          <w:sz w:val="13"/>
        </w:rPr>
        <w:t>th </w:t>
      </w:r>
      <w:r>
        <w:rPr>
          <w:sz w:val="20"/>
        </w:rPr>
        <w:t>of the month following the date of invoice;</w:t>
      </w:r>
      <w:r>
        <w:rPr>
          <w:spacing w:val="-18"/>
          <w:sz w:val="20"/>
        </w:rPr>
        <w:t> </w:t>
      </w:r>
      <w:r>
        <w:rPr>
          <w:sz w:val="20"/>
        </w:rPr>
        <w:t>and</w:t>
      </w:r>
    </w:p>
    <w:p>
      <w:pPr>
        <w:pStyle w:val="BodyText"/>
        <w:spacing w:before="7"/>
        <w:rPr>
          <w:sz w:val="17"/>
        </w:rPr>
      </w:pPr>
    </w:p>
    <w:p>
      <w:pPr>
        <w:pStyle w:val="ListParagraph"/>
        <w:numPr>
          <w:ilvl w:val="1"/>
          <w:numId w:val="13"/>
        </w:numPr>
        <w:tabs>
          <w:tab w:pos="1801" w:val="left" w:leader="none"/>
          <w:tab w:pos="1802" w:val="left" w:leader="none"/>
        </w:tabs>
        <w:spacing w:line="240" w:lineRule="auto" w:before="0" w:after="0"/>
        <w:ind w:left="1802" w:right="0" w:hanging="569"/>
        <w:jc w:val="left"/>
        <w:rPr>
          <w:sz w:val="20"/>
        </w:rPr>
      </w:pPr>
      <w:r>
        <w:rPr>
          <w:sz w:val="20"/>
        </w:rPr>
        <w:t>electronically in cleared funds without any set off or</w:t>
      </w:r>
      <w:r>
        <w:rPr>
          <w:spacing w:val="-20"/>
          <w:sz w:val="20"/>
        </w:rPr>
        <w:t> </w:t>
      </w:r>
      <w:r>
        <w:rPr>
          <w:sz w:val="20"/>
        </w:rPr>
        <w:t>deduction.</w:t>
      </w:r>
    </w:p>
    <w:p>
      <w:pPr>
        <w:pStyle w:val="BodyText"/>
        <w:rPr>
          <w:sz w:val="25"/>
        </w:rPr>
      </w:pPr>
    </w:p>
    <w:p>
      <w:pPr>
        <w:pStyle w:val="ListParagraph"/>
        <w:numPr>
          <w:ilvl w:val="1"/>
          <w:numId w:val="2"/>
        </w:numPr>
        <w:tabs>
          <w:tab w:pos="666" w:val="left" w:leader="none"/>
          <w:tab w:pos="667" w:val="left" w:leader="none"/>
        </w:tabs>
        <w:spacing w:line="333" w:lineRule="auto" w:before="0" w:after="0"/>
        <w:ind w:left="666" w:right="404" w:hanging="566"/>
        <w:jc w:val="left"/>
        <w:rPr>
          <w:sz w:val="20"/>
        </w:rPr>
      </w:pPr>
      <w:r>
        <w:rPr>
          <w:b/>
          <w:sz w:val="20"/>
        </w:rPr>
        <w:t>Overdue amounts: </w:t>
      </w:r>
      <w:r>
        <w:rPr>
          <w:sz w:val="20"/>
        </w:rPr>
        <w:t>The Supplier may charge interest on overdue amounts. Interest will be calculated from the due date to the date of payment (both inclusive) at an annual</w:t>
      </w:r>
      <w:r>
        <w:rPr>
          <w:spacing w:val="-32"/>
          <w:sz w:val="20"/>
        </w:rPr>
        <w:t> </w:t>
      </w:r>
      <w:r>
        <w:rPr>
          <w:sz w:val="20"/>
        </w:rPr>
        <w:t>percentage rate equal to the corporate overdraft reference rate (monthly charging cycle) applied by the Supplier’s primary trading bank as at the due date (or, if the Supplier’s primary trading bank ceases to quote that rate, then the rate which in the opinion of the bank is equivalent to that rate in respect of similar overdraft accommodation expressed as a percentage) plus 2% per annum.</w:t>
      </w:r>
    </w:p>
    <w:p>
      <w:pPr>
        <w:pStyle w:val="BodyText"/>
        <w:spacing w:before="2"/>
        <w:rPr>
          <w:sz w:val="9"/>
        </w:rPr>
      </w:pPr>
    </w:p>
    <w:p>
      <w:pPr>
        <w:pStyle w:val="Heading2"/>
        <w:numPr>
          <w:ilvl w:val="1"/>
          <w:numId w:val="2"/>
        </w:numPr>
        <w:tabs>
          <w:tab w:pos="666" w:val="left" w:leader="none"/>
          <w:tab w:pos="667" w:val="left" w:leader="none"/>
        </w:tabs>
        <w:spacing w:line="338" w:lineRule="auto" w:before="92" w:after="0"/>
        <w:ind w:left="666" w:right="237" w:hanging="566"/>
        <w:jc w:val="left"/>
      </w:pPr>
      <w:bookmarkStart w:name="_bookmark13" w:id="27"/>
      <w:bookmarkEnd w:id="27"/>
      <w:r>
        <w:rPr>
          <w:b w:val="0"/>
          <w:i w:val="0"/>
        </w:rPr>
      </w:r>
      <w:bookmarkStart w:name="_bookmark13" w:id="28"/>
      <w:bookmarkEnd w:id="28"/>
      <w:r>
        <w:rPr>
          <w:i w:val="0"/>
        </w:rPr>
        <w:t>Incr</w:t>
      </w:r>
      <w:r>
        <w:rPr>
          <w:i w:val="0"/>
        </w:rPr>
        <w:t>eases:</w:t>
      </w:r>
      <w:r>
        <w:rPr>
          <w:i w:val="0"/>
          <w:color w:val="C00000"/>
        </w:rPr>
        <w:t> </w:t>
      </w:r>
      <w:r>
        <w:rPr>
          <w:i w:val="0"/>
          <w:color w:val="C00000"/>
          <w:shd w:fill="D2D2D2" w:color="auto" w:val="clear"/>
        </w:rPr>
        <w:t>[</w:t>
      </w:r>
      <w:r>
        <w:rPr>
          <w:i/>
          <w:color w:val="C00000"/>
          <w:shd w:fill="D2D2D2" w:color="auto" w:val="clear"/>
        </w:rPr>
        <w:t>User note: Clause </w:t>
      </w:r>
      <w:hyperlink w:history="true" w:anchor="_bookmark13">
        <w:r>
          <w:rPr>
            <w:i/>
            <w:color w:val="C00000"/>
            <w:shd w:fill="D2D2D2" w:color="auto" w:val="clear"/>
          </w:rPr>
          <w:t>5.4 </w:t>
        </w:r>
      </w:hyperlink>
      <w:r>
        <w:rPr>
          <w:i/>
          <w:color w:val="C00000"/>
          <w:shd w:fill="D2D2D2" w:color="auto" w:val="clear"/>
        </w:rPr>
        <w:t>contemplates an annual Fee increase in line with the </w:t>
      </w:r>
      <w:r>
        <w:rPr>
          <w:color w:val="C00000"/>
          <w:shd w:fill="D2D2D2" w:color="auto" w:val="clear"/>
        </w:rPr>
        <w:t>New Zealand Consumer Price Index and allows the Client to exit the arrangement if</w:t>
      </w:r>
      <w:r>
        <w:rPr>
          <w:color w:val="C00000"/>
          <w:spacing w:val="-23"/>
          <w:shd w:fill="D2D2D2" w:color="auto" w:val="clear"/>
        </w:rPr>
        <w:t> </w:t>
      </w:r>
      <w:r>
        <w:rPr>
          <w:color w:val="C00000"/>
          <w:shd w:fill="D2D2D2" w:color="auto" w:val="clear"/>
        </w:rPr>
        <w:t>they</w:t>
      </w:r>
    </w:p>
    <w:p>
      <w:pPr>
        <w:spacing w:line="225" w:lineRule="exact" w:before="0"/>
        <w:ind w:left="666" w:right="0" w:firstLine="0"/>
        <w:jc w:val="left"/>
        <w:rPr>
          <w:b/>
          <w:sz w:val="20"/>
        </w:rPr>
      </w:pPr>
      <w:r>
        <w:rPr>
          <w:rFonts w:ascii="Times New Roman" w:hAnsi="Times New Roman"/>
          <w:color w:val="C00000"/>
          <w:w w:val="99"/>
          <w:sz w:val="20"/>
          <w:shd w:fill="D2D2D2" w:color="auto" w:val="clear"/>
        </w:rPr>
        <w:t> </w:t>
      </w:r>
      <w:r>
        <w:rPr>
          <w:b/>
          <w:i/>
          <w:color w:val="C00000"/>
          <w:sz w:val="20"/>
          <w:shd w:fill="D2D2D2" w:color="auto" w:val="clear"/>
        </w:rPr>
        <w:t>don’t wish to pay the increased Fees.</w:t>
      </w:r>
      <w:r>
        <w:rPr>
          <w:b/>
          <w:color w:val="C00000"/>
          <w:sz w:val="20"/>
          <w:shd w:fill="D2D2D2" w:color="auto" w:val="clear"/>
        </w:rPr>
        <w:t>]</w:t>
      </w:r>
    </w:p>
    <w:p>
      <w:pPr>
        <w:pStyle w:val="BodyText"/>
        <w:spacing w:before="4"/>
        <w:rPr>
          <w:b/>
          <w:sz w:val="25"/>
        </w:rPr>
      </w:pPr>
    </w:p>
    <w:p>
      <w:pPr>
        <w:pStyle w:val="ListParagraph"/>
        <w:numPr>
          <w:ilvl w:val="0"/>
          <w:numId w:val="14"/>
        </w:numPr>
        <w:tabs>
          <w:tab w:pos="1235" w:val="left" w:leader="none"/>
          <w:tab w:pos="1236" w:val="left" w:leader="none"/>
        </w:tabs>
        <w:spacing w:line="333" w:lineRule="auto" w:before="0" w:after="0"/>
        <w:ind w:left="1235" w:right="286" w:hanging="566"/>
        <w:jc w:val="left"/>
        <w:rPr>
          <w:sz w:val="20"/>
        </w:rPr>
      </w:pPr>
      <w:r>
        <w:rPr>
          <w:sz w:val="20"/>
        </w:rPr>
        <w:t>By giving at least [</w:t>
      </w:r>
      <w:r>
        <w:rPr>
          <w:i/>
          <w:sz w:val="20"/>
        </w:rPr>
        <w:t>30</w:t>
      </w:r>
      <w:r>
        <w:rPr>
          <w:sz w:val="20"/>
        </w:rPr>
        <w:t>] days’ notice, the Supplier may increase the Fees once each Year (but not the first Year) by the percentage change in the New Zealand Consumer Price Index (or similar or equivalent index if that index ceases to be published) over the 12 months preceding the last quarterly publication of that index issued by Statistics New Zealand prior to the date of the notice. Fees updated under this clause are deemed to be the Fees listed in the Key</w:t>
      </w:r>
      <w:r>
        <w:rPr>
          <w:spacing w:val="-13"/>
          <w:sz w:val="20"/>
        </w:rPr>
        <w:t> </w:t>
      </w:r>
      <w:r>
        <w:rPr>
          <w:sz w:val="20"/>
        </w:rPr>
        <w:t>Details.</w:t>
      </w:r>
    </w:p>
    <w:p>
      <w:pPr>
        <w:pStyle w:val="BodyText"/>
        <w:spacing w:before="7"/>
        <w:rPr>
          <w:sz w:val="17"/>
        </w:rPr>
      </w:pPr>
    </w:p>
    <w:p>
      <w:pPr>
        <w:pStyle w:val="ListParagraph"/>
        <w:numPr>
          <w:ilvl w:val="0"/>
          <w:numId w:val="14"/>
        </w:numPr>
        <w:tabs>
          <w:tab w:pos="1235" w:val="left" w:leader="none"/>
          <w:tab w:pos="1236" w:val="left" w:leader="none"/>
        </w:tabs>
        <w:spacing w:line="331" w:lineRule="auto" w:before="0" w:after="0"/>
        <w:ind w:left="1235" w:right="178" w:hanging="566"/>
        <w:jc w:val="left"/>
        <w:rPr>
          <w:sz w:val="20"/>
        </w:rPr>
      </w:pPr>
      <w:r>
        <w:rPr>
          <w:sz w:val="20"/>
        </w:rPr>
        <w:t>If the Client does not wish to pay the increased Fees, it may terminate the Agreement on no less than [</w:t>
      </w:r>
      <w:r>
        <w:rPr>
          <w:i/>
          <w:sz w:val="20"/>
        </w:rPr>
        <w:t>10</w:t>
      </w:r>
      <w:r>
        <w:rPr>
          <w:sz w:val="20"/>
        </w:rPr>
        <w:t>] days’ notice, provided the notice is received by the Supplier before</w:t>
      </w:r>
      <w:r>
        <w:rPr>
          <w:spacing w:val="-34"/>
          <w:sz w:val="20"/>
        </w:rPr>
        <w:t> </w:t>
      </w:r>
      <w:r>
        <w:rPr>
          <w:sz w:val="20"/>
        </w:rPr>
        <w:t>the</w:t>
      </w:r>
    </w:p>
    <w:p>
      <w:pPr>
        <w:spacing w:after="0" w:line="331" w:lineRule="auto"/>
        <w:jc w:val="left"/>
        <w:rPr>
          <w:sz w:val="20"/>
        </w:rPr>
        <w:sectPr>
          <w:pgSz w:w="11910" w:h="16850"/>
          <w:pgMar w:header="660" w:footer="1246" w:top="880" w:bottom="1440" w:left="1340" w:right="1320"/>
        </w:sectPr>
      </w:pPr>
    </w:p>
    <w:p>
      <w:pPr>
        <w:pStyle w:val="BodyText"/>
      </w:pPr>
    </w:p>
    <w:p>
      <w:pPr>
        <w:pStyle w:val="BodyText"/>
        <w:spacing w:before="1"/>
        <w:rPr>
          <w:sz w:val="28"/>
        </w:rPr>
      </w:pPr>
    </w:p>
    <w:p>
      <w:pPr>
        <w:pStyle w:val="BodyText"/>
        <w:spacing w:line="333" w:lineRule="auto" w:before="93"/>
        <w:ind w:left="1235" w:right="279"/>
      </w:pPr>
      <w:r>
        <w:rPr/>
        <w:t>effective date of the Fee increase. If the Client does not terminate the Agreement in accordance with this clause, it is deemed to have accepted the increased Fees.</w:t>
      </w:r>
    </w:p>
    <w:p>
      <w:pPr>
        <w:pStyle w:val="Heading1"/>
        <w:numPr>
          <w:ilvl w:val="0"/>
          <w:numId w:val="2"/>
        </w:numPr>
        <w:tabs>
          <w:tab w:pos="666" w:val="left" w:leader="none"/>
          <w:tab w:pos="667" w:val="left" w:leader="none"/>
        </w:tabs>
        <w:spacing w:line="240" w:lineRule="auto" w:before="151" w:after="0"/>
        <w:ind w:left="666" w:right="0" w:hanging="566"/>
        <w:jc w:val="left"/>
        <w:rPr>
          <w:rFonts w:ascii="Arial Black"/>
          <w:b/>
        </w:rPr>
      </w:pPr>
      <w:bookmarkStart w:name="_bookmark14" w:id="29"/>
      <w:bookmarkEnd w:id="29"/>
      <w:r>
        <w:rPr>
          <w:b w:val="0"/>
        </w:rPr>
      </w:r>
      <w:bookmarkStart w:name="_bookmark14" w:id="30"/>
      <w:bookmarkEnd w:id="30"/>
      <w:r>
        <w:rPr>
          <w:rFonts w:ascii="Arial Black"/>
          <w:b/>
          <w:color w:val="C00000"/>
        </w:rPr>
        <w:t>I</w:t>
      </w:r>
      <w:r>
        <w:rPr>
          <w:rFonts w:ascii="Arial Black"/>
          <w:b/>
          <w:color w:val="C00000"/>
        </w:rPr>
        <w:t>NTELLECTUAL</w:t>
      </w:r>
      <w:r>
        <w:rPr>
          <w:rFonts w:ascii="Arial Black"/>
          <w:b/>
          <w:color w:val="C00000"/>
          <w:spacing w:val="-14"/>
        </w:rPr>
        <w:t> </w:t>
      </w:r>
      <w:r>
        <w:rPr>
          <w:rFonts w:ascii="Arial Black"/>
          <w:b/>
          <w:color w:val="C00000"/>
        </w:rPr>
        <w:t>PROPERTY</w:t>
      </w:r>
    </w:p>
    <w:p>
      <w:pPr>
        <w:pStyle w:val="BodyText"/>
        <w:spacing w:before="5"/>
        <w:rPr>
          <w:rFonts w:ascii="Arial Black"/>
          <w:b/>
        </w:rPr>
      </w:pPr>
    </w:p>
    <w:p>
      <w:pPr>
        <w:pStyle w:val="ListParagraph"/>
        <w:numPr>
          <w:ilvl w:val="1"/>
          <w:numId w:val="2"/>
        </w:numPr>
        <w:tabs>
          <w:tab w:pos="666" w:val="left" w:leader="none"/>
          <w:tab w:pos="667" w:val="left" w:leader="none"/>
        </w:tabs>
        <w:spacing w:line="240" w:lineRule="auto" w:before="0" w:after="0"/>
        <w:ind w:left="666" w:right="0" w:hanging="566"/>
        <w:jc w:val="left"/>
        <w:rPr>
          <w:b/>
          <w:sz w:val="20"/>
        </w:rPr>
      </w:pPr>
      <w:r>
        <w:rPr>
          <w:b/>
          <w:sz w:val="20"/>
        </w:rPr>
        <w:t>Ownership:</w:t>
      </w:r>
    </w:p>
    <w:p>
      <w:pPr>
        <w:pStyle w:val="BodyText"/>
        <w:spacing w:before="3"/>
        <w:rPr>
          <w:b/>
          <w:sz w:val="25"/>
        </w:rPr>
      </w:pPr>
    </w:p>
    <w:p>
      <w:pPr>
        <w:pStyle w:val="ListParagraph"/>
        <w:numPr>
          <w:ilvl w:val="0"/>
          <w:numId w:val="15"/>
        </w:numPr>
        <w:tabs>
          <w:tab w:pos="1235" w:val="left" w:leader="none"/>
          <w:tab w:pos="1236" w:val="left" w:leader="none"/>
        </w:tabs>
        <w:spacing w:line="333" w:lineRule="auto" w:before="0" w:after="0"/>
        <w:ind w:left="1235" w:right="217" w:hanging="566"/>
        <w:jc w:val="left"/>
        <w:rPr>
          <w:sz w:val="20"/>
        </w:rPr>
      </w:pPr>
      <w:r>
        <w:rPr>
          <w:sz w:val="20"/>
        </w:rPr>
        <w:t>Subject to clause </w:t>
      </w:r>
      <w:hyperlink w:history="true" w:anchor="_bookmark15">
        <w:r>
          <w:rPr>
            <w:sz w:val="20"/>
          </w:rPr>
          <w:t>6.1b, </w:t>
        </w:r>
      </w:hyperlink>
      <w:r>
        <w:rPr>
          <w:sz w:val="20"/>
        </w:rPr>
        <w:t>title to, and all Intellectual Property Rights in, the Services, the Website, and all Underlying Systems is and remains the property of the Supplier (and its licensors).  The Client must not dispute that</w:t>
      </w:r>
      <w:r>
        <w:rPr>
          <w:spacing w:val="-20"/>
          <w:sz w:val="20"/>
        </w:rPr>
        <w:t> </w:t>
      </w:r>
      <w:r>
        <w:rPr>
          <w:sz w:val="20"/>
        </w:rPr>
        <w:t>ownership.</w:t>
      </w:r>
    </w:p>
    <w:p>
      <w:pPr>
        <w:pStyle w:val="BodyText"/>
        <w:spacing w:before="8"/>
        <w:rPr>
          <w:sz w:val="17"/>
        </w:rPr>
      </w:pPr>
    </w:p>
    <w:p>
      <w:pPr>
        <w:pStyle w:val="ListParagraph"/>
        <w:numPr>
          <w:ilvl w:val="0"/>
          <w:numId w:val="15"/>
        </w:numPr>
        <w:tabs>
          <w:tab w:pos="1235" w:val="left" w:leader="none"/>
          <w:tab w:pos="1236" w:val="left" w:leader="none"/>
        </w:tabs>
        <w:spacing w:line="333" w:lineRule="auto" w:before="0" w:after="0"/>
        <w:ind w:left="1235" w:right="173" w:hanging="566"/>
        <w:jc w:val="left"/>
        <w:rPr>
          <w:sz w:val="20"/>
        </w:rPr>
      </w:pPr>
      <w:bookmarkStart w:name="_bookmark15" w:id="31"/>
      <w:bookmarkEnd w:id="31"/>
      <w:r>
        <w:rPr/>
      </w:r>
      <w:bookmarkStart w:name="_bookmark15" w:id="32"/>
      <w:bookmarkEnd w:id="32"/>
      <w:r>
        <w:rPr>
          <w:sz w:val="20"/>
        </w:rPr>
        <w:t>T</w:t>
      </w:r>
      <w:r>
        <w:rPr>
          <w:sz w:val="20"/>
        </w:rPr>
        <w:t>itle to, and all Intellectual Property Rights in, the Data (as between the parties) remains the property of the Client.  The Client grants the Supplier a worldwide, non-exclusive, fully paid up, transferable, irrevocable licence to use, store, copy, modify, make available and communicate the Data for any purpose in connection with the exercise of its rights and performance of its obligations in accordance with the</w:t>
      </w:r>
      <w:r>
        <w:rPr>
          <w:spacing w:val="-20"/>
          <w:sz w:val="20"/>
        </w:rPr>
        <w:t> </w:t>
      </w:r>
      <w:r>
        <w:rPr>
          <w:sz w:val="20"/>
        </w:rPr>
        <w:t>Agreement.</w:t>
      </w:r>
    </w:p>
    <w:p>
      <w:pPr>
        <w:pStyle w:val="BodyText"/>
        <w:spacing w:before="5"/>
        <w:rPr>
          <w:sz w:val="17"/>
        </w:rPr>
      </w:pPr>
    </w:p>
    <w:p>
      <w:pPr>
        <w:pStyle w:val="ListParagraph"/>
        <w:numPr>
          <w:ilvl w:val="1"/>
          <w:numId w:val="2"/>
        </w:numPr>
        <w:tabs>
          <w:tab w:pos="666" w:val="left" w:leader="none"/>
          <w:tab w:pos="667" w:val="left" w:leader="none"/>
        </w:tabs>
        <w:spacing w:line="333" w:lineRule="auto" w:before="0" w:after="0"/>
        <w:ind w:left="666" w:right="296" w:hanging="566"/>
        <w:jc w:val="left"/>
        <w:rPr>
          <w:sz w:val="20"/>
        </w:rPr>
      </w:pPr>
      <w:r>
        <w:rPr>
          <w:b/>
          <w:sz w:val="20"/>
        </w:rPr>
        <w:t>Know how: </w:t>
      </w:r>
      <w:r>
        <w:rPr>
          <w:sz w:val="20"/>
        </w:rPr>
        <w:t>To the extent not owned by the Supplier, the Client grants the Supplier a royalty- free, transferable, irrevocable and perpetual licence to use for the Supplier’s own business purposes any know how, techniques, ideas, methodologies, and similar Intellectual Property used by the Supplier in the provision of the</w:t>
      </w:r>
      <w:r>
        <w:rPr>
          <w:spacing w:val="-19"/>
          <w:sz w:val="20"/>
        </w:rPr>
        <w:t> </w:t>
      </w:r>
      <w:r>
        <w:rPr>
          <w:sz w:val="20"/>
        </w:rPr>
        <w:t>Services.</w:t>
      </w:r>
    </w:p>
    <w:p>
      <w:pPr>
        <w:pStyle w:val="BodyText"/>
        <w:spacing w:before="2"/>
        <w:rPr>
          <w:sz w:val="17"/>
        </w:rPr>
      </w:pPr>
    </w:p>
    <w:p>
      <w:pPr>
        <w:pStyle w:val="ListParagraph"/>
        <w:numPr>
          <w:ilvl w:val="1"/>
          <w:numId w:val="2"/>
        </w:numPr>
        <w:tabs>
          <w:tab w:pos="666" w:val="left" w:leader="none"/>
          <w:tab w:pos="667" w:val="left" w:leader="none"/>
        </w:tabs>
        <w:spacing w:line="336" w:lineRule="auto" w:before="0" w:after="0"/>
        <w:ind w:left="666" w:right="262" w:hanging="566"/>
        <w:jc w:val="left"/>
        <w:rPr>
          <w:sz w:val="20"/>
        </w:rPr>
      </w:pPr>
      <w:r>
        <w:rPr>
          <w:b/>
          <w:sz w:val="20"/>
        </w:rPr>
        <w:t>Feedback: </w:t>
      </w:r>
      <w:r>
        <w:rPr>
          <w:sz w:val="20"/>
        </w:rPr>
        <w:t>If the Client provides the Supplier with ideas, comments or suggestions relating to the Services or Underlying Systems (together</w:t>
      </w:r>
      <w:r>
        <w:rPr>
          <w:spacing w:val="-17"/>
          <w:sz w:val="20"/>
        </w:rPr>
        <w:t> </w:t>
      </w:r>
      <w:r>
        <w:rPr>
          <w:b/>
          <w:sz w:val="20"/>
        </w:rPr>
        <w:t>feedback</w:t>
      </w:r>
      <w:r>
        <w:rPr>
          <w:sz w:val="20"/>
        </w:rPr>
        <w:t>):</w:t>
      </w:r>
    </w:p>
    <w:p>
      <w:pPr>
        <w:pStyle w:val="BodyText"/>
        <w:spacing w:before="5"/>
        <w:rPr>
          <w:sz w:val="17"/>
        </w:rPr>
      </w:pPr>
    </w:p>
    <w:p>
      <w:pPr>
        <w:pStyle w:val="ListParagraph"/>
        <w:numPr>
          <w:ilvl w:val="0"/>
          <w:numId w:val="16"/>
        </w:numPr>
        <w:tabs>
          <w:tab w:pos="1235" w:val="left" w:leader="none"/>
          <w:tab w:pos="1236" w:val="left" w:leader="none"/>
        </w:tabs>
        <w:spacing w:line="333" w:lineRule="auto" w:before="0" w:after="0"/>
        <w:ind w:left="1235" w:right="211" w:hanging="566"/>
        <w:jc w:val="left"/>
        <w:rPr>
          <w:sz w:val="20"/>
        </w:rPr>
      </w:pPr>
      <w:r>
        <w:rPr>
          <w:sz w:val="20"/>
        </w:rPr>
        <w:t>all Intellectual Property Rights in that feedback, and anything created as a result of that feedback (including new material, enhancements, modifications or derivative works),</w:t>
      </w:r>
      <w:r>
        <w:rPr>
          <w:spacing w:val="-33"/>
          <w:sz w:val="20"/>
        </w:rPr>
        <w:t> </w:t>
      </w:r>
      <w:r>
        <w:rPr>
          <w:sz w:val="20"/>
        </w:rPr>
        <w:t>are owned solely by the Supplier;</w:t>
      </w:r>
      <w:r>
        <w:rPr>
          <w:spacing w:val="-14"/>
          <w:sz w:val="20"/>
        </w:rPr>
        <w:t> </w:t>
      </w:r>
      <w:r>
        <w:rPr>
          <w:sz w:val="20"/>
        </w:rPr>
        <w:t>and</w:t>
      </w:r>
    </w:p>
    <w:p>
      <w:pPr>
        <w:pStyle w:val="BodyText"/>
        <w:spacing w:before="7"/>
        <w:rPr>
          <w:sz w:val="17"/>
        </w:rPr>
      </w:pPr>
    </w:p>
    <w:p>
      <w:pPr>
        <w:pStyle w:val="ListParagraph"/>
        <w:numPr>
          <w:ilvl w:val="0"/>
          <w:numId w:val="16"/>
        </w:numPr>
        <w:tabs>
          <w:tab w:pos="1235" w:val="left" w:leader="none"/>
          <w:tab w:pos="1236" w:val="left" w:leader="none"/>
        </w:tabs>
        <w:spacing w:line="240" w:lineRule="auto" w:before="0" w:after="0"/>
        <w:ind w:left="1235" w:right="0" w:hanging="566"/>
        <w:jc w:val="left"/>
        <w:rPr>
          <w:sz w:val="20"/>
        </w:rPr>
      </w:pPr>
      <w:r>
        <w:rPr>
          <w:sz w:val="20"/>
        </w:rPr>
        <w:t>the Supplier may use or disclose the feedback for any</w:t>
      </w:r>
      <w:r>
        <w:rPr>
          <w:spacing w:val="-20"/>
          <w:sz w:val="20"/>
        </w:rPr>
        <w:t> </w:t>
      </w:r>
      <w:r>
        <w:rPr>
          <w:sz w:val="20"/>
        </w:rPr>
        <w:t>purpose.</w:t>
      </w:r>
    </w:p>
    <w:p>
      <w:pPr>
        <w:pStyle w:val="BodyText"/>
        <w:spacing w:before="9"/>
        <w:rPr>
          <w:sz w:val="24"/>
        </w:rPr>
      </w:pPr>
    </w:p>
    <w:p>
      <w:pPr>
        <w:pStyle w:val="ListParagraph"/>
        <w:numPr>
          <w:ilvl w:val="1"/>
          <w:numId w:val="2"/>
        </w:numPr>
        <w:tabs>
          <w:tab w:pos="666" w:val="left" w:leader="none"/>
          <w:tab w:pos="667" w:val="left" w:leader="none"/>
        </w:tabs>
        <w:spacing w:line="333" w:lineRule="auto" w:before="0" w:after="0"/>
        <w:ind w:left="666" w:right="132" w:hanging="566"/>
        <w:jc w:val="left"/>
        <w:rPr>
          <w:b/>
          <w:sz w:val="20"/>
        </w:rPr>
      </w:pPr>
      <w:bookmarkStart w:name="_bookmark16" w:id="33"/>
      <w:bookmarkEnd w:id="33"/>
      <w:r>
        <w:rPr/>
      </w:r>
      <w:bookmarkStart w:name="_bookmark16" w:id="34"/>
      <w:bookmarkEnd w:id="34"/>
      <w:r>
        <w:rPr>
          <w:b/>
          <w:sz w:val="20"/>
        </w:rPr>
        <w:t>[</w:t>
      </w:r>
      <w:r>
        <w:rPr>
          <w:b/>
          <w:i/>
          <w:sz w:val="20"/>
        </w:rPr>
        <w:t>Third party sites and material: </w:t>
      </w:r>
      <w:r>
        <w:rPr>
          <w:i/>
          <w:sz w:val="20"/>
        </w:rPr>
        <w:t>The Client acknowledges that the SaaS Service may link to </w:t>
      </w:r>
      <w:r>
        <w:rPr>
          <w:i/>
          <w:sz w:val="20"/>
        </w:rPr>
        <w:t>third party websites or feeds that are connected or relevant to the SaaS Service. Any link from the SaaS Service does not imply any Supplier endorsement, approval or recommendation of, or responsibility for, those websites or feeds or their content or operators. To the maximum extent permitted by law, the Supplier excludes all responsibility or liability for those websites or feeds.</w:t>
      </w:r>
      <w:r>
        <w:rPr>
          <w:sz w:val="20"/>
        </w:rPr>
        <w:t>]</w:t>
      </w:r>
      <w:r>
        <w:rPr>
          <w:color w:val="C00000"/>
          <w:sz w:val="20"/>
          <w:shd w:fill="D2D2D2" w:color="auto" w:val="clear"/>
        </w:rPr>
        <w:t> </w:t>
      </w:r>
      <w:r>
        <w:rPr>
          <w:b/>
          <w:color w:val="C00000"/>
          <w:sz w:val="20"/>
          <w:shd w:fill="D2D2D2" w:color="auto" w:val="clear"/>
        </w:rPr>
        <w:t>[</w:t>
      </w:r>
      <w:r>
        <w:rPr>
          <w:b/>
          <w:i/>
          <w:color w:val="C00000"/>
          <w:sz w:val="20"/>
          <w:shd w:fill="D2D2D2" w:color="auto" w:val="clear"/>
        </w:rPr>
        <w:t>User note:  Delete clause </w:t>
      </w:r>
      <w:hyperlink w:history="true" w:anchor="_bookmark16">
        <w:r>
          <w:rPr>
            <w:b/>
            <w:i/>
            <w:color w:val="C00000"/>
            <w:sz w:val="20"/>
            <w:shd w:fill="D2D2D2" w:color="auto" w:val="clear"/>
          </w:rPr>
          <w:t>6.4 </w:t>
        </w:r>
      </w:hyperlink>
      <w:r>
        <w:rPr>
          <w:b/>
          <w:i/>
          <w:color w:val="C00000"/>
          <w:sz w:val="20"/>
          <w:shd w:fill="D2D2D2" w:color="auto" w:val="clear"/>
        </w:rPr>
        <w:t>if there are no links to third party websites or</w:t>
      </w:r>
      <w:r>
        <w:rPr>
          <w:b/>
          <w:i/>
          <w:color w:val="C00000"/>
          <w:spacing w:val="-20"/>
          <w:sz w:val="20"/>
          <w:shd w:fill="D2D2D2" w:color="auto" w:val="clear"/>
        </w:rPr>
        <w:t> </w:t>
      </w:r>
      <w:r>
        <w:rPr>
          <w:b/>
          <w:i/>
          <w:color w:val="C00000"/>
          <w:sz w:val="20"/>
          <w:shd w:fill="D2D2D2" w:color="auto" w:val="clear"/>
        </w:rPr>
        <w:t>feeds.</w:t>
      </w:r>
      <w:r>
        <w:rPr>
          <w:b/>
          <w:color w:val="C00000"/>
          <w:sz w:val="20"/>
          <w:shd w:fill="D2D2D2" w:color="auto" w:val="clear"/>
        </w:rPr>
        <w:t>]</w:t>
      </w:r>
    </w:p>
    <w:p>
      <w:pPr>
        <w:spacing w:after="0" w:line="333" w:lineRule="auto"/>
        <w:jc w:val="left"/>
        <w:rPr>
          <w:sz w:val="20"/>
        </w:rPr>
        <w:sectPr>
          <w:pgSz w:w="11910" w:h="16850"/>
          <w:pgMar w:header="660" w:footer="1246" w:top="880" w:bottom="1440" w:left="1340" w:right="1320"/>
        </w:sectPr>
      </w:pPr>
    </w:p>
    <w:p>
      <w:pPr>
        <w:pStyle w:val="BodyText"/>
        <w:rPr>
          <w:b/>
        </w:rPr>
      </w:pPr>
    </w:p>
    <w:p>
      <w:pPr>
        <w:pStyle w:val="BodyText"/>
        <w:spacing w:before="10"/>
        <w:rPr>
          <w:b/>
          <w:sz w:val="27"/>
        </w:rPr>
      </w:pPr>
    </w:p>
    <w:p>
      <w:pPr>
        <w:pStyle w:val="ListParagraph"/>
        <w:numPr>
          <w:ilvl w:val="1"/>
          <w:numId w:val="2"/>
        </w:numPr>
        <w:tabs>
          <w:tab w:pos="666" w:val="left" w:leader="none"/>
          <w:tab w:pos="667" w:val="left" w:leader="none"/>
        </w:tabs>
        <w:spacing w:line="336" w:lineRule="auto" w:before="93" w:after="0"/>
        <w:ind w:left="666" w:right="179" w:hanging="566"/>
        <w:jc w:val="left"/>
        <w:rPr>
          <w:b/>
          <w:i/>
          <w:sz w:val="20"/>
        </w:rPr>
      </w:pPr>
      <w:r>
        <w:rPr>
          <w:b/>
          <w:sz w:val="20"/>
        </w:rPr>
        <w:t>Third party Intellectual Property Rights indemnity: </w:t>
      </w:r>
      <w:r>
        <w:rPr>
          <w:b/>
          <w:color w:val="C00000"/>
          <w:sz w:val="20"/>
        </w:rPr>
        <w:t> </w:t>
      </w:r>
      <w:r>
        <w:rPr>
          <w:b/>
          <w:color w:val="C00000"/>
          <w:sz w:val="20"/>
          <w:shd w:fill="D2D2D2" w:color="auto" w:val="clear"/>
        </w:rPr>
        <w:t>[</w:t>
      </w:r>
      <w:r>
        <w:rPr>
          <w:b/>
          <w:i/>
          <w:color w:val="C00000"/>
          <w:sz w:val="20"/>
          <w:shd w:fill="D2D2D2" w:color="auto" w:val="clear"/>
        </w:rPr>
        <w:t>User note:  This is the only </w:t>
      </w:r>
      <w:r>
        <w:rPr>
          <w:b/>
          <w:i/>
          <w:color w:val="C00000"/>
          <w:sz w:val="20"/>
          <w:shd w:fill="D2D2D2" w:color="auto" w:val="clear"/>
        </w:rPr>
        <w:t>indemnity provided by the Supplier.  The indemnity protects the Client against claims</w:t>
      </w:r>
      <w:r>
        <w:rPr>
          <w:b/>
          <w:i/>
          <w:color w:val="C00000"/>
          <w:spacing w:val="-26"/>
          <w:sz w:val="20"/>
          <w:shd w:fill="D2D2D2" w:color="auto" w:val="clear"/>
        </w:rPr>
        <w:t> </w:t>
      </w:r>
      <w:r>
        <w:rPr>
          <w:b/>
          <w:i/>
          <w:color w:val="C00000"/>
          <w:sz w:val="20"/>
          <w:shd w:fill="D2D2D2" w:color="auto" w:val="clear"/>
        </w:rPr>
        <w:t>by</w:t>
      </w:r>
    </w:p>
    <w:p>
      <w:pPr>
        <w:pStyle w:val="Heading2"/>
        <w:spacing w:line="333" w:lineRule="auto" w:before="2"/>
        <w:ind w:right="500"/>
        <w:rPr>
          <w:i w:val="0"/>
        </w:rPr>
      </w:pPr>
      <w:r>
        <w:rPr>
          <w:rFonts w:ascii="Times New Roman" w:hAnsi="Times New Roman"/>
          <w:b w:val="0"/>
          <w:i w:val="0"/>
          <w:color w:val="C00000"/>
          <w:w w:val="99"/>
          <w:shd w:fill="D2D2D2" w:color="auto" w:val="clear"/>
        </w:rPr>
        <w:t> </w:t>
      </w:r>
      <w:r>
        <w:rPr>
          <w:i/>
          <w:color w:val="C00000"/>
          <w:shd w:fill="D2D2D2" w:color="auto" w:val="clear"/>
        </w:rPr>
        <w:t>third parties that the SaaS Service breaches those third parties’ Intellectual Property</w:t>
      </w:r>
      <w:r>
        <w:rPr>
          <w:i/>
          <w:color w:val="C00000"/>
        </w:rPr>
        <w:t> </w:t>
      </w:r>
      <w:r>
        <w:rPr>
          <w:color w:val="C00000"/>
          <w:shd w:fill="D2D2D2" w:color="auto" w:val="clear"/>
        </w:rPr>
        <w:t>Rights. While providing an indemnity is optional, most customers will insist on an</w:t>
      </w:r>
      <w:r>
        <w:rPr>
          <w:color w:val="C00000"/>
        </w:rPr>
        <w:t> </w:t>
      </w:r>
      <w:r>
        <w:rPr>
          <w:color w:val="C00000"/>
          <w:shd w:fill="D2D2D2" w:color="auto" w:val="clear"/>
        </w:rPr>
        <w:t>indemnity of this nature. The scope of the indemnity will depend on the negotiating</w:t>
      </w:r>
      <w:r>
        <w:rPr>
          <w:color w:val="C00000"/>
        </w:rPr>
        <w:t> </w:t>
      </w:r>
      <w:r>
        <w:rPr>
          <w:color w:val="C00000"/>
          <w:shd w:fill="D2D2D2" w:color="auto" w:val="clear"/>
        </w:rPr>
        <w:t>power of the parties.</w:t>
      </w:r>
      <w:r>
        <w:rPr>
          <w:i w:val="0"/>
          <w:color w:val="C00000"/>
          <w:shd w:fill="D2D2D2" w:color="auto" w:val="clear"/>
        </w:rPr>
        <w:t>]</w:t>
      </w:r>
    </w:p>
    <w:p>
      <w:pPr>
        <w:pStyle w:val="BodyText"/>
        <w:spacing w:before="8"/>
        <w:rPr>
          <w:b/>
          <w:sz w:val="17"/>
        </w:rPr>
      </w:pPr>
    </w:p>
    <w:p>
      <w:pPr>
        <w:pStyle w:val="ListParagraph"/>
        <w:numPr>
          <w:ilvl w:val="0"/>
          <w:numId w:val="17"/>
        </w:numPr>
        <w:tabs>
          <w:tab w:pos="1233" w:val="left" w:leader="none"/>
          <w:tab w:pos="1234" w:val="left" w:leader="none"/>
        </w:tabs>
        <w:spacing w:line="333" w:lineRule="auto" w:before="0" w:after="0"/>
        <w:ind w:left="1233" w:right="270" w:hanging="567"/>
        <w:jc w:val="left"/>
        <w:rPr>
          <w:sz w:val="20"/>
        </w:rPr>
      </w:pPr>
      <w:bookmarkStart w:name="_bookmark17" w:id="35"/>
      <w:bookmarkEnd w:id="35"/>
      <w:r>
        <w:rPr/>
      </w:r>
      <w:bookmarkStart w:name="_bookmark17" w:id="36"/>
      <w:bookmarkEnd w:id="36"/>
      <w:r>
        <w:rPr>
          <w:sz w:val="20"/>
        </w:rPr>
        <w:t>T</w:t>
      </w:r>
      <w:r>
        <w:rPr>
          <w:sz w:val="20"/>
        </w:rPr>
        <w:t>he Supplier indemnifies the Client against any claim or proceeding brought against</w:t>
      </w:r>
      <w:r>
        <w:rPr>
          <w:spacing w:val="-32"/>
          <w:sz w:val="20"/>
        </w:rPr>
        <w:t> </w:t>
      </w:r>
      <w:r>
        <w:rPr>
          <w:sz w:val="20"/>
        </w:rPr>
        <w:t>the Client to the extent that claim or proceeding alleges that the Client’s use of the SaaS Service in accordance with the Agreement constitutes an infringement of a third party’s Intellectual Property Rights (</w:t>
      </w:r>
      <w:r>
        <w:rPr>
          <w:b/>
          <w:sz w:val="20"/>
        </w:rPr>
        <w:t>IP Claim</w:t>
      </w:r>
      <w:r>
        <w:rPr>
          <w:sz w:val="20"/>
        </w:rPr>
        <w:t>).  The indemnity is subject to the</w:t>
      </w:r>
      <w:r>
        <w:rPr>
          <w:spacing w:val="-25"/>
          <w:sz w:val="20"/>
        </w:rPr>
        <w:t> </w:t>
      </w:r>
      <w:r>
        <w:rPr>
          <w:sz w:val="20"/>
        </w:rPr>
        <w:t>Client:</w:t>
      </w:r>
    </w:p>
    <w:p>
      <w:pPr>
        <w:pStyle w:val="BodyText"/>
        <w:spacing w:before="10"/>
        <w:rPr>
          <w:sz w:val="17"/>
        </w:rPr>
      </w:pPr>
    </w:p>
    <w:p>
      <w:pPr>
        <w:pStyle w:val="ListParagraph"/>
        <w:numPr>
          <w:ilvl w:val="1"/>
          <w:numId w:val="17"/>
        </w:numPr>
        <w:tabs>
          <w:tab w:pos="1801" w:val="left" w:leader="none"/>
          <w:tab w:pos="1802" w:val="left" w:leader="none"/>
        </w:tabs>
        <w:spacing w:line="240" w:lineRule="auto" w:before="1" w:after="0"/>
        <w:ind w:left="1802" w:right="0" w:hanging="569"/>
        <w:jc w:val="left"/>
        <w:rPr>
          <w:sz w:val="20"/>
        </w:rPr>
      </w:pPr>
      <w:r>
        <w:rPr>
          <w:sz w:val="20"/>
        </w:rPr>
        <w:t>promptly notifying the Supplier in writing of the IP</w:t>
      </w:r>
      <w:r>
        <w:rPr>
          <w:spacing w:val="-14"/>
          <w:sz w:val="20"/>
        </w:rPr>
        <w:t> </w:t>
      </w:r>
      <w:r>
        <w:rPr>
          <w:sz w:val="20"/>
        </w:rPr>
        <w:t>Claim;</w:t>
      </w:r>
    </w:p>
    <w:p>
      <w:pPr>
        <w:pStyle w:val="BodyText"/>
        <w:spacing w:before="3"/>
        <w:rPr>
          <w:sz w:val="25"/>
        </w:rPr>
      </w:pPr>
    </w:p>
    <w:p>
      <w:pPr>
        <w:pStyle w:val="ListParagraph"/>
        <w:numPr>
          <w:ilvl w:val="1"/>
          <w:numId w:val="17"/>
        </w:numPr>
        <w:tabs>
          <w:tab w:pos="1801" w:val="left" w:leader="none"/>
          <w:tab w:pos="1802" w:val="left" w:leader="none"/>
        </w:tabs>
        <w:spacing w:line="333" w:lineRule="auto" w:before="0" w:after="0"/>
        <w:ind w:left="1802" w:right="531" w:hanging="569"/>
        <w:jc w:val="left"/>
        <w:rPr>
          <w:sz w:val="20"/>
        </w:rPr>
      </w:pPr>
      <w:r>
        <w:rPr>
          <w:sz w:val="20"/>
        </w:rPr>
        <w:t>making no admission of liability and not otherwise prejudicing or settling the IP Claim, without the Supplier’s prior written consent;</w:t>
      </w:r>
      <w:r>
        <w:rPr>
          <w:spacing w:val="-29"/>
          <w:sz w:val="20"/>
        </w:rPr>
        <w:t> </w:t>
      </w:r>
      <w:r>
        <w:rPr>
          <w:sz w:val="20"/>
        </w:rPr>
        <w:t>and</w:t>
      </w:r>
    </w:p>
    <w:p>
      <w:pPr>
        <w:pStyle w:val="BodyText"/>
        <w:spacing w:before="7"/>
        <w:rPr>
          <w:sz w:val="17"/>
        </w:rPr>
      </w:pPr>
    </w:p>
    <w:p>
      <w:pPr>
        <w:pStyle w:val="ListParagraph"/>
        <w:numPr>
          <w:ilvl w:val="1"/>
          <w:numId w:val="17"/>
        </w:numPr>
        <w:tabs>
          <w:tab w:pos="1801" w:val="left" w:leader="none"/>
          <w:tab w:pos="1802" w:val="left" w:leader="none"/>
        </w:tabs>
        <w:spacing w:line="333" w:lineRule="auto" w:before="0" w:after="0"/>
        <w:ind w:left="1802" w:right="247" w:hanging="569"/>
        <w:jc w:val="left"/>
        <w:rPr>
          <w:sz w:val="20"/>
        </w:rPr>
      </w:pPr>
      <w:r>
        <w:rPr>
          <w:sz w:val="20"/>
        </w:rPr>
        <w:t>giving the Supplier complete authority and information required for the Supplier to conduct and/or settle the negotiations and litigation relating to the IP Claim. The costs</w:t>
      </w:r>
      <w:r>
        <w:rPr>
          <w:spacing w:val="-6"/>
          <w:sz w:val="20"/>
        </w:rPr>
        <w:t> </w:t>
      </w:r>
      <w:r>
        <w:rPr>
          <w:sz w:val="20"/>
        </w:rPr>
        <w:t>incurred</w:t>
      </w:r>
      <w:r>
        <w:rPr>
          <w:spacing w:val="-8"/>
          <w:sz w:val="20"/>
        </w:rPr>
        <w:t> </w:t>
      </w:r>
      <w:r>
        <w:rPr>
          <w:sz w:val="20"/>
        </w:rPr>
        <w:t>or</w:t>
      </w:r>
      <w:r>
        <w:rPr>
          <w:spacing w:val="-7"/>
          <w:sz w:val="20"/>
        </w:rPr>
        <w:t> </w:t>
      </w:r>
      <w:r>
        <w:rPr>
          <w:sz w:val="20"/>
        </w:rPr>
        <w:t>recovered</w:t>
      </w:r>
      <w:r>
        <w:rPr>
          <w:spacing w:val="-5"/>
          <w:sz w:val="20"/>
        </w:rPr>
        <w:t> </w:t>
      </w:r>
      <w:r>
        <w:rPr>
          <w:sz w:val="20"/>
        </w:rPr>
        <w:t>are</w:t>
      </w:r>
      <w:r>
        <w:rPr>
          <w:spacing w:val="-7"/>
          <w:sz w:val="20"/>
        </w:rPr>
        <w:t> </w:t>
      </w:r>
      <w:r>
        <w:rPr>
          <w:sz w:val="20"/>
        </w:rPr>
        <w:t>for</w:t>
      </w:r>
      <w:r>
        <w:rPr>
          <w:spacing w:val="-7"/>
          <w:sz w:val="20"/>
        </w:rPr>
        <w:t> </w:t>
      </w:r>
      <w:r>
        <w:rPr>
          <w:sz w:val="20"/>
        </w:rPr>
        <w:t>the</w:t>
      </w:r>
      <w:r>
        <w:rPr>
          <w:spacing w:val="-5"/>
          <w:sz w:val="20"/>
        </w:rPr>
        <w:t> </w:t>
      </w:r>
      <w:r>
        <w:rPr>
          <w:sz w:val="20"/>
        </w:rPr>
        <w:t>Supplier’s</w:t>
      </w:r>
      <w:r>
        <w:rPr>
          <w:spacing w:val="-4"/>
          <w:sz w:val="20"/>
        </w:rPr>
        <w:t> </w:t>
      </w:r>
      <w:r>
        <w:rPr>
          <w:sz w:val="20"/>
        </w:rPr>
        <w:t>account.</w:t>
      </w:r>
    </w:p>
    <w:p>
      <w:pPr>
        <w:pStyle w:val="BodyText"/>
        <w:spacing w:before="7"/>
        <w:rPr>
          <w:sz w:val="17"/>
        </w:rPr>
      </w:pPr>
    </w:p>
    <w:p>
      <w:pPr>
        <w:pStyle w:val="ListParagraph"/>
        <w:numPr>
          <w:ilvl w:val="0"/>
          <w:numId w:val="17"/>
        </w:numPr>
        <w:tabs>
          <w:tab w:pos="1233" w:val="left" w:leader="none"/>
          <w:tab w:pos="1234" w:val="left" w:leader="none"/>
        </w:tabs>
        <w:spacing w:line="333" w:lineRule="auto" w:before="0" w:after="0"/>
        <w:ind w:left="1233" w:right="194" w:hanging="567"/>
        <w:jc w:val="left"/>
        <w:rPr>
          <w:sz w:val="20"/>
        </w:rPr>
      </w:pPr>
      <w:r>
        <w:rPr>
          <w:sz w:val="20"/>
        </w:rPr>
        <w:t>The indemnity in clause </w:t>
      </w:r>
      <w:hyperlink w:history="true" w:anchor="_bookmark17">
        <w:r>
          <w:rPr>
            <w:sz w:val="20"/>
          </w:rPr>
          <w:t>6.5a </w:t>
        </w:r>
      </w:hyperlink>
      <w:r>
        <w:rPr>
          <w:sz w:val="20"/>
        </w:rPr>
        <w:t>does not apply to the extent that an IP Claim arises from or in connection</w:t>
      </w:r>
      <w:r>
        <w:rPr>
          <w:spacing w:val="-9"/>
          <w:sz w:val="20"/>
        </w:rPr>
        <w:t> </w:t>
      </w:r>
      <w:r>
        <w:rPr>
          <w:sz w:val="20"/>
        </w:rPr>
        <w:t>with:</w:t>
      </w:r>
    </w:p>
    <w:p>
      <w:pPr>
        <w:pStyle w:val="BodyText"/>
        <w:spacing w:before="7"/>
        <w:rPr>
          <w:sz w:val="17"/>
        </w:rPr>
      </w:pPr>
    </w:p>
    <w:p>
      <w:pPr>
        <w:pStyle w:val="ListParagraph"/>
        <w:numPr>
          <w:ilvl w:val="0"/>
          <w:numId w:val="18"/>
        </w:numPr>
        <w:tabs>
          <w:tab w:pos="1801" w:val="left" w:leader="none"/>
          <w:tab w:pos="1802" w:val="left" w:leader="none"/>
        </w:tabs>
        <w:spacing w:line="240" w:lineRule="auto" w:before="0" w:after="0"/>
        <w:ind w:left="1802" w:right="0" w:hanging="569"/>
        <w:jc w:val="left"/>
        <w:rPr>
          <w:sz w:val="20"/>
        </w:rPr>
      </w:pPr>
      <w:r>
        <w:rPr>
          <w:sz w:val="20"/>
        </w:rPr>
        <w:t>the Client’s breach of the</w:t>
      </w:r>
      <w:r>
        <w:rPr>
          <w:spacing w:val="-20"/>
          <w:sz w:val="20"/>
        </w:rPr>
        <w:t> </w:t>
      </w:r>
      <w:r>
        <w:rPr>
          <w:sz w:val="20"/>
        </w:rPr>
        <w:t>Agreement;</w:t>
      </w:r>
    </w:p>
    <w:p>
      <w:pPr>
        <w:pStyle w:val="BodyText"/>
        <w:spacing w:before="2"/>
        <w:rPr>
          <w:sz w:val="25"/>
        </w:rPr>
      </w:pPr>
    </w:p>
    <w:p>
      <w:pPr>
        <w:pStyle w:val="ListParagraph"/>
        <w:numPr>
          <w:ilvl w:val="0"/>
          <w:numId w:val="18"/>
        </w:numPr>
        <w:tabs>
          <w:tab w:pos="1801" w:val="left" w:leader="none"/>
          <w:tab w:pos="1802" w:val="left" w:leader="none"/>
        </w:tabs>
        <w:spacing w:line="333" w:lineRule="auto" w:before="1" w:after="0"/>
        <w:ind w:left="1802" w:right="700" w:hanging="569"/>
        <w:jc w:val="left"/>
        <w:rPr>
          <w:sz w:val="20"/>
        </w:rPr>
      </w:pPr>
      <w:r>
        <w:rPr>
          <w:sz w:val="20"/>
        </w:rPr>
        <w:t>use of the SaaS Service in a manner or for a purpose not reasonably contemplated by the Agreement or otherwise not authorised in writing by</w:t>
      </w:r>
      <w:r>
        <w:rPr>
          <w:spacing w:val="-28"/>
          <w:sz w:val="20"/>
        </w:rPr>
        <w:t> </w:t>
      </w:r>
      <w:r>
        <w:rPr>
          <w:sz w:val="20"/>
        </w:rPr>
        <w:t>the Supplier;</w:t>
      </w:r>
      <w:r>
        <w:rPr>
          <w:spacing w:val="-7"/>
          <w:sz w:val="20"/>
        </w:rPr>
        <w:t> </w:t>
      </w:r>
      <w:r>
        <w:rPr>
          <w:sz w:val="20"/>
        </w:rPr>
        <w:t>or</w:t>
      </w:r>
    </w:p>
    <w:p>
      <w:pPr>
        <w:pStyle w:val="BodyText"/>
        <w:spacing w:before="8"/>
        <w:rPr>
          <w:sz w:val="17"/>
        </w:rPr>
      </w:pPr>
    </w:p>
    <w:p>
      <w:pPr>
        <w:pStyle w:val="ListParagraph"/>
        <w:numPr>
          <w:ilvl w:val="0"/>
          <w:numId w:val="18"/>
        </w:numPr>
        <w:tabs>
          <w:tab w:pos="1801" w:val="left" w:leader="none"/>
          <w:tab w:pos="1802" w:val="left" w:leader="none"/>
        </w:tabs>
        <w:spacing w:line="240" w:lineRule="auto" w:before="0" w:after="0"/>
        <w:ind w:left="1802" w:right="0" w:hanging="569"/>
        <w:jc w:val="left"/>
        <w:rPr>
          <w:sz w:val="20"/>
        </w:rPr>
      </w:pPr>
      <w:r>
        <w:rPr>
          <w:sz w:val="20"/>
        </w:rPr>
        <w:t>any third party data or any</w:t>
      </w:r>
      <w:r>
        <w:rPr>
          <w:spacing w:val="-14"/>
          <w:sz w:val="20"/>
        </w:rPr>
        <w:t> </w:t>
      </w:r>
      <w:r>
        <w:rPr>
          <w:sz w:val="20"/>
        </w:rPr>
        <w:t>Data.</w:t>
      </w:r>
    </w:p>
    <w:p>
      <w:pPr>
        <w:pStyle w:val="BodyText"/>
        <w:spacing w:before="3"/>
        <w:rPr>
          <w:sz w:val="25"/>
        </w:rPr>
      </w:pPr>
    </w:p>
    <w:p>
      <w:pPr>
        <w:pStyle w:val="ListParagraph"/>
        <w:numPr>
          <w:ilvl w:val="0"/>
          <w:numId w:val="17"/>
        </w:numPr>
        <w:tabs>
          <w:tab w:pos="1234" w:val="left" w:leader="none"/>
        </w:tabs>
        <w:spacing w:line="333" w:lineRule="auto" w:before="0" w:after="0"/>
        <w:ind w:left="1233" w:right="292" w:hanging="567"/>
        <w:jc w:val="both"/>
        <w:rPr>
          <w:sz w:val="20"/>
        </w:rPr>
      </w:pPr>
      <w:bookmarkStart w:name="_bookmark18" w:id="37"/>
      <w:bookmarkEnd w:id="37"/>
      <w:r>
        <w:rPr/>
      </w:r>
      <w:bookmarkStart w:name="_bookmark18" w:id="38"/>
      <w:bookmarkEnd w:id="38"/>
      <w:r>
        <w:rPr>
          <w:sz w:val="20"/>
        </w:rPr>
        <w:t>If</w:t>
      </w:r>
      <w:r>
        <w:rPr>
          <w:sz w:val="20"/>
        </w:rPr>
        <w:t> at any time an IP Claim is made, or in the Supplier’s reasonable opinion is likely to be made,</w:t>
      </w:r>
      <w:r>
        <w:rPr>
          <w:spacing w:val="-5"/>
          <w:sz w:val="20"/>
        </w:rPr>
        <w:t> </w:t>
      </w:r>
      <w:r>
        <w:rPr>
          <w:sz w:val="20"/>
        </w:rPr>
        <w:t>then</w:t>
      </w:r>
      <w:r>
        <w:rPr>
          <w:spacing w:val="-2"/>
          <w:sz w:val="20"/>
        </w:rPr>
        <w:t> </w:t>
      </w:r>
      <w:r>
        <w:rPr>
          <w:sz w:val="20"/>
        </w:rPr>
        <w:t>in</w:t>
      </w:r>
      <w:r>
        <w:rPr>
          <w:spacing w:val="-2"/>
          <w:sz w:val="20"/>
        </w:rPr>
        <w:t> </w:t>
      </w:r>
      <w:r>
        <w:rPr>
          <w:sz w:val="20"/>
        </w:rPr>
        <w:t>defence</w:t>
      </w:r>
      <w:r>
        <w:rPr>
          <w:spacing w:val="-4"/>
          <w:sz w:val="20"/>
        </w:rPr>
        <w:t> </w:t>
      </w:r>
      <w:r>
        <w:rPr>
          <w:sz w:val="20"/>
        </w:rPr>
        <w:t>or</w:t>
      </w:r>
      <w:r>
        <w:rPr>
          <w:spacing w:val="-3"/>
          <w:sz w:val="20"/>
        </w:rPr>
        <w:t> </w:t>
      </w:r>
      <w:r>
        <w:rPr>
          <w:sz w:val="20"/>
        </w:rPr>
        <w:t>settlement</w:t>
      </w:r>
      <w:r>
        <w:rPr>
          <w:spacing w:val="-4"/>
          <w:sz w:val="20"/>
        </w:rPr>
        <w:t> </w:t>
      </w:r>
      <w:r>
        <w:rPr>
          <w:sz w:val="20"/>
        </w:rPr>
        <w:t>of</w:t>
      </w:r>
      <w:r>
        <w:rPr>
          <w:spacing w:val="-2"/>
          <w:sz w:val="20"/>
        </w:rPr>
        <w:t> </w:t>
      </w:r>
      <w:r>
        <w:rPr>
          <w:sz w:val="20"/>
        </w:rPr>
        <w:t>the</w:t>
      </w:r>
      <w:r>
        <w:rPr>
          <w:spacing w:val="-4"/>
          <w:sz w:val="20"/>
        </w:rPr>
        <w:t> </w:t>
      </w:r>
      <w:r>
        <w:rPr>
          <w:sz w:val="20"/>
        </w:rPr>
        <w:t>IP</w:t>
      </w:r>
      <w:r>
        <w:rPr>
          <w:spacing w:val="-2"/>
          <w:sz w:val="20"/>
        </w:rPr>
        <w:t> </w:t>
      </w:r>
      <w:r>
        <w:rPr>
          <w:sz w:val="20"/>
        </w:rPr>
        <w:t>Claim,</w:t>
      </w:r>
      <w:r>
        <w:rPr>
          <w:spacing w:val="-4"/>
          <w:sz w:val="20"/>
        </w:rPr>
        <w:t> </w:t>
      </w:r>
      <w:r>
        <w:rPr>
          <w:sz w:val="20"/>
        </w:rPr>
        <w:t>the</w:t>
      </w:r>
      <w:r>
        <w:rPr>
          <w:spacing w:val="-4"/>
          <w:sz w:val="20"/>
        </w:rPr>
        <w:t> </w:t>
      </w:r>
      <w:r>
        <w:rPr>
          <w:sz w:val="20"/>
        </w:rPr>
        <w:t>Supplier</w:t>
      </w:r>
      <w:r>
        <w:rPr>
          <w:spacing w:val="-4"/>
          <w:sz w:val="20"/>
        </w:rPr>
        <w:t> </w:t>
      </w:r>
      <w:r>
        <w:rPr>
          <w:sz w:val="20"/>
        </w:rPr>
        <w:t>may</w:t>
      </w:r>
      <w:r>
        <w:rPr>
          <w:spacing w:val="-10"/>
          <w:sz w:val="20"/>
        </w:rPr>
        <w:t> </w:t>
      </w:r>
      <w:r>
        <w:rPr>
          <w:sz w:val="20"/>
        </w:rPr>
        <w:t>(at</w:t>
      </w:r>
      <w:r>
        <w:rPr>
          <w:spacing w:val="-4"/>
          <w:sz w:val="20"/>
        </w:rPr>
        <w:t> </w:t>
      </w:r>
      <w:r>
        <w:rPr>
          <w:sz w:val="20"/>
        </w:rPr>
        <w:t>the</w:t>
      </w:r>
      <w:r>
        <w:rPr>
          <w:spacing w:val="-4"/>
          <w:sz w:val="20"/>
        </w:rPr>
        <w:t> </w:t>
      </w:r>
      <w:r>
        <w:rPr>
          <w:sz w:val="20"/>
        </w:rPr>
        <w:t>Supplier’s option):</w:t>
      </w:r>
    </w:p>
    <w:p>
      <w:pPr>
        <w:pStyle w:val="BodyText"/>
        <w:spacing w:before="8"/>
        <w:rPr>
          <w:sz w:val="17"/>
        </w:rPr>
      </w:pPr>
    </w:p>
    <w:p>
      <w:pPr>
        <w:pStyle w:val="ListParagraph"/>
        <w:numPr>
          <w:ilvl w:val="0"/>
          <w:numId w:val="19"/>
        </w:numPr>
        <w:tabs>
          <w:tab w:pos="1801" w:val="left" w:leader="none"/>
          <w:tab w:pos="1802" w:val="left" w:leader="none"/>
        </w:tabs>
        <w:spacing w:line="333" w:lineRule="auto" w:before="0" w:after="0"/>
        <w:ind w:left="1802" w:right="339" w:hanging="569"/>
        <w:jc w:val="left"/>
        <w:rPr>
          <w:sz w:val="20"/>
        </w:rPr>
      </w:pPr>
      <w:r>
        <w:rPr>
          <w:sz w:val="20"/>
        </w:rPr>
        <w:t>obtain for the Client the right to continue using the items which are the subject of the IP Claim;</w:t>
      </w:r>
      <w:r>
        <w:rPr>
          <w:spacing w:val="-5"/>
          <w:sz w:val="20"/>
        </w:rPr>
        <w:t> </w:t>
      </w:r>
      <w:r>
        <w:rPr>
          <w:sz w:val="20"/>
        </w:rPr>
        <w:t>or</w:t>
      </w:r>
    </w:p>
    <w:p>
      <w:pPr>
        <w:pStyle w:val="BodyText"/>
        <w:spacing w:before="8"/>
        <w:rPr>
          <w:sz w:val="17"/>
        </w:rPr>
      </w:pPr>
    </w:p>
    <w:p>
      <w:pPr>
        <w:pStyle w:val="ListParagraph"/>
        <w:numPr>
          <w:ilvl w:val="0"/>
          <w:numId w:val="19"/>
        </w:numPr>
        <w:tabs>
          <w:tab w:pos="1801" w:val="left" w:leader="none"/>
          <w:tab w:pos="1802" w:val="left" w:leader="none"/>
        </w:tabs>
        <w:spacing w:line="333" w:lineRule="auto" w:before="0" w:after="0"/>
        <w:ind w:left="1802" w:right="433" w:hanging="569"/>
        <w:jc w:val="left"/>
        <w:rPr>
          <w:sz w:val="20"/>
        </w:rPr>
      </w:pPr>
      <w:r>
        <w:rPr>
          <w:sz w:val="20"/>
        </w:rPr>
        <w:t>modify, re-perform or replace the items which are the subject of the IP Claim</w:t>
      </w:r>
      <w:r>
        <w:rPr>
          <w:spacing w:val="-28"/>
          <w:sz w:val="20"/>
        </w:rPr>
        <w:t> </w:t>
      </w:r>
      <w:r>
        <w:rPr>
          <w:sz w:val="20"/>
        </w:rPr>
        <w:t>so they become</w:t>
      </w:r>
      <w:r>
        <w:rPr>
          <w:spacing w:val="-8"/>
          <w:sz w:val="20"/>
        </w:rPr>
        <w:t> </w:t>
      </w:r>
      <w:r>
        <w:rPr>
          <w:sz w:val="20"/>
        </w:rPr>
        <w:t>non-infringing.</w:t>
      </w:r>
    </w:p>
    <w:p>
      <w:pPr>
        <w:pStyle w:val="Heading1"/>
        <w:numPr>
          <w:ilvl w:val="0"/>
          <w:numId w:val="2"/>
        </w:numPr>
        <w:tabs>
          <w:tab w:pos="666" w:val="left" w:leader="none"/>
          <w:tab w:pos="667" w:val="left" w:leader="none"/>
        </w:tabs>
        <w:spacing w:line="240" w:lineRule="auto" w:before="152" w:after="0"/>
        <w:ind w:left="666" w:right="0" w:hanging="566"/>
        <w:jc w:val="left"/>
        <w:rPr>
          <w:rFonts w:ascii="Arial Black"/>
          <w:b/>
        </w:rPr>
      </w:pPr>
      <w:bookmarkStart w:name="_bookmark19" w:id="39"/>
      <w:bookmarkEnd w:id="39"/>
      <w:r>
        <w:rPr>
          <w:b w:val="0"/>
        </w:rPr>
      </w:r>
      <w:bookmarkStart w:name="_bookmark19" w:id="40"/>
      <w:bookmarkEnd w:id="40"/>
      <w:r>
        <w:rPr>
          <w:rFonts w:ascii="Arial Black"/>
          <w:b/>
          <w:color w:val="C00000"/>
        </w:rPr>
        <w:t>CO</w:t>
      </w:r>
      <w:r>
        <w:rPr>
          <w:rFonts w:ascii="Arial Black"/>
          <w:b/>
          <w:color w:val="C00000"/>
        </w:rPr>
        <w:t>NFIDENTIALITY</w:t>
      </w:r>
    </w:p>
    <w:p>
      <w:pPr>
        <w:pStyle w:val="BodyText"/>
        <w:spacing w:before="6"/>
        <w:rPr>
          <w:rFonts w:ascii="Arial Black"/>
          <w:b/>
        </w:rPr>
      </w:pPr>
    </w:p>
    <w:p>
      <w:pPr>
        <w:pStyle w:val="ListParagraph"/>
        <w:numPr>
          <w:ilvl w:val="1"/>
          <w:numId w:val="2"/>
        </w:numPr>
        <w:tabs>
          <w:tab w:pos="666" w:val="left" w:leader="none"/>
          <w:tab w:pos="667" w:val="left" w:leader="none"/>
          <w:tab w:pos="1235" w:val="left" w:leader="none"/>
        </w:tabs>
        <w:spacing w:line="542" w:lineRule="auto" w:before="0" w:after="0"/>
        <w:ind w:left="669" w:right="1140" w:hanging="569"/>
        <w:jc w:val="left"/>
        <w:rPr>
          <w:sz w:val="20"/>
        </w:rPr>
      </w:pPr>
      <w:r>
        <w:rPr>
          <w:b/>
          <w:sz w:val="20"/>
        </w:rPr>
        <w:t>Security: </w:t>
      </w:r>
      <w:r>
        <w:rPr>
          <w:sz w:val="20"/>
        </w:rPr>
        <w:t>Each party must, unless it has the prior written consent of the other</w:t>
      </w:r>
      <w:r>
        <w:rPr>
          <w:spacing w:val="-33"/>
          <w:sz w:val="20"/>
        </w:rPr>
        <w:t> </w:t>
      </w:r>
      <w:r>
        <w:rPr>
          <w:sz w:val="20"/>
        </w:rPr>
        <w:t>party:</w:t>
      </w:r>
      <w:bookmarkStart w:name="_bookmark20" w:id="41"/>
      <w:bookmarkEnd w:id="41"/>
      <w:r>
        <w:rPr>
          <w:sz w:val="20"/>
        </w:rPr>
      </w:r>
      <w:r>
        <w:rPr>
          <w:sz w:val="20"/>
        </w:rPr>
        <w:t> a</w:t>
        <w:tab/>
        <w:t>keep confidential at all times the Confidential Information of the other</w:t>
      </w:r>
      <w:r>
        <w:rPr>
          <w:spacing w:val="-30"/>
          <w:sz w:val="20"/>
        </w:rPr>
        <w:t> </w:t>
      </w:r>
      <w:r>
        <w:rPr>
          <w:sz w:val="20"/>
        </w:rPr>
        <w:t>party;</w:t>
      </w:r>
    </w:p>
    <w:p>
      <w:pPr>
        <w:spacing w:after="0" w:line="542" w:lineRule="auto"/>
        <w:jc w:val="left"/>
        <w:rPr>
          <w:sz w:val="20"/>
        </w:rPr>
        <w:sectPr>
          <w:pgSz w:w="11910" w:h="16850"/>
          <w:pgMar w:header="660" w:footer="1246" w:top="880" w:bottom="1440" w:left="1340" w:right="1320"/>
        </w:sectPr>
      </w:pPr>
    </w:p>
    <w:p>
      <w:pPr>
        <w:pStyle w:val="BodyText"/>
      </w:pPr>
    </w:p>
    <w:p>
      <w:pPr>
        <w:pStyle w:val="BodyText"/>
        <w:spacing w:before="1"/>
        <w:rPr>
          <w:sz w:val="28"/>
        </w:rPr>
      </w:pPr>
    </w:p>
    <w:p>
      <w:pPr>
        <w:pStyle w:val="ListParagraph"/>
        <w:numPr>
          <w:ilvl w:val="0"/>
          <w:numId w:val="20"/>
        </w:numPr>
        <w:tabs>
          <w:tab w:pos="1235" w:val="left" w:leader="none"/>
          <w:tab w:pos="1236" w:val="left" w:leader="none"/>
        </w:tabs>
        <w:spacing w:line="333" w:lineRule="auto" w:before="93" w:after="0"/>
        <w:ind w:left="1235" w:right="1103" w:hanging="566"/>
        <w:jc w:val="left"/>
        <w:rPr>
          <w:sz w:val="20"/>
        </w:rPr>
      </w:pPr>
      <w:bookmarkStart w:name="_bookmark21" w:id="42"/>
      <w:bookmarkEnd w:id="42"/>
      <w:r>
        <w:rPr/>
      </w:r>
      <w:bookmarkStart w:name="_bookmark21" w:id="43"/>
      <w:bookmarkEnd w:id="43"/>
      <w:r>
        <w:rPr>
          <w:sz w:val="20"/>
        </w:rPr>
        <w:t>e</w:t>
      </w:r>
      <w:r>
        <w:rPr>
          <w:sz w:val="20"/>
        </w:rPr>
        <w:t>ffect</w:t>
      </w:r>
      <w:r>
        <w:rPr>
          <w:spacing w:val="-5"/>
          <w:sz w:val="20"/>
        </w:rPr>
        <w:t> </w:t>
      </w:r>
      <w:r>
        <w:rPr>
          <w:sz w:val="20"/>
        </w:rPr>
        <w:t>and</w:t>
      </w:r>
      <w:r>
        <w:rPr>
          <w:spacing w:val="-6"/>
          <w:sz w:val="20"/>
        </w:rPr>
        <w:t> </w:t>
      </w:r>
      <w:r>
        <w:rPr>
          <w:sz w:val="20"/>
        </w:rPr>
        <w:t>maintain</w:t>
      </w:r>
      <w:r>
        <w:rPr>
          <w:spacing w:val="-3"/>
          <w:sz w:val="20"/>
        </w:rPr>
        <w:t> </w:t>
      </w:r>
      <w:r>
        <w:rPr>
          <w:sz w:val="20"/>
        </w:rPr>
        <w:t>adequate</w:t>
      </w:r>
      <w:r>
        <w:rPr>
          <w:spacing w:val="-5"/>
          <w:sz w:val="20"/>
        </w:rPr>
        <w:t> </w:t>
      </w:r>
      <w:r>
        <w:rPr>
          <w:sz w:val="20"/>
        </w:rPr>
        <w:t>security</w:t>
      </w:r>
      <w:r>
        <w:rPr>
          <w:spacing w:val="-8"/>
          <w:sz w:val="20"/>
        </w:rPr>
        <w:t> </w:t>
      </w:r>
      <w:r>
        <w:rPr>
          <w:sz w:val="20"/>
        </w:rPr>
        <w:t>measures</w:t>
      </w:r>
      <w:r>
        <w:rPr>
          <w:spacing w:val="-4"/>
          <w:sz w:val="20"/>
        </w:rPr>
        <w:t> </w:t>
      </w:r>
      <w:r>
        <w:rPr>
          <w:sz w:val="20"/>
        </w:rPr>
        <w:t>to</w:t>
      </w:r>
      <w:r>
        <w:rPr>
          <w:spacing w:val="-5"/>
          <w:sz w:val="20"/>
        </w:rPr>
        <w:t> </w:t>
      </w:r>
      <w:r>
        <w:rPr>
          <w:sz w:val="20"/>
        </w:rPr>
        <w:t>safeguard</w:t>
      </w:r>
      <w:r>
        <w:rPr>
          <w:spacing w:val="-5"/>
          <w:sz w:val="20"/>
        </w:rPr>
        <w:t> </w:t>
      </w:r>
      <w:r>
        <w:rPr>
          <w:sz w:val="20"/>
        </w:rPr>
        <w:t>the</w:t>
      </w:r>
      <w:r>
        <w:rPr>
          <w:spacing w:val="-5"/>
          <w:sz w:val="20"/>
        </w:rPr>
        <w:t> </w:t>
      </w:r>
      <w:r>
        <w:rPr>
          <w:sz w:val="20"/>
        </w:rPr>
        <w:t>other</w:t>
      </w:r>
      <w:r>
        <w:rPr>
          <w:spacing w:val="-4"/>
          <w:sz w:val="20"/>
        </w:rPr>
        <w:t> </w:t>
      </w:r>
      <w:r>
        <w:rPr>
          <w:sz w:val="20"/>
        </w:rPr>
        <w:t>party’s Confidential Information from unauthorised access or use;</w:t>
      </w:r>
      <w:r>
        <w:rPr>
          <w:spacing w:val="-16"/>
          <w:sz w:val="20"/>
        </w:rPr>
        <w:t> </w:t>
      </w:r>
      <w:r>
        <w:rPr>
          <w:sz w:val="20"/>
        </w:rPr>
        <w:t>and</w:t>
      </w:r>
    </w:p>
    <w:p>
      <w:pPr>
        <w:pStyle w:val="BodyText"/>
        <w:spacing w:before="7"/>
        <w:rPr>
          <w:sz w:val="17"/>
        </w:rPr>
      </w:pPr>
    </w:p>
    <w:p>
      <w:pPr>
        <w:pStyle w:val="ListParagraph"/>
        <w:numPr>
          <w:ilvl w:val="0"/>
          <w:numId w:val="20"/>
        </w:numPr>
        <w:tabs>
          <w:tab w:pos="1235" w:val="left" w:leader="none"/>
          <w:tab w:pos="1236" w:val="left" w:leader="none"/>
        </w:tabs>
        <w:spacing w:line="333" w:lineRule="auto" w:before="1" w:after="0"/>
        <w:ind w:left="1235" w:right="452" w:hanging="566"/>
        <w:jc w:val="left"/>
        <w:rPr>
          <w:sz w:val="20"/>
        </w:rPr>
      </w:pPr>
      <w:r>
        <w:rPr>
          <w:sz w:val="20"/>
        </w:rPr>
        <w:t>disclose the other party’s Confidential Information to its personnel or professional advisors on a </w:t>
      </w:r>
      <w:r>
        <w:rPr>
          <w:i/>
          <w:sz w:val="20"/>
        </w:rPr>
        <w:t>need to know </w:t>
      </w:r>
      <w:r>
        <w:rPr>
          <w:sz w:val="20"/>
        </w:rPr>
        <w:t>basis only and, in that case, ensure that any personnel or professional advisor to whom it discloses the other party’s Confidential Information is aware of, and complies with, the provisions of clauses </w:t>
      </w:r>
      <w:hyperlink w:history="true" w:anchor="_bookmark20">
        <w:r>
          <w:rPr>
            <w:sz w:val="20"/>
          </w:rPr>
          <w:t>7.1a </w:t>
        </w:r>
      </w:hyperlink>
      <w:r>
        <w:rPr>
          <w:sz w:val="20"/>
        </w:rPr>
        <w:t>and</w:t>
      </w:r>
      <w:r>
        <w:rPr>
          <w:spacing w:val="-23"/>
          <w:sz w:val="20"/>
        </w:rPr>
        <w:t> </w:t>
      </w:r>
      <w:hyperlink w:history="true" w:anchor="_bookmark21">
        <w:r>
          <w:rPr>
            <w:sz w:val="20"/>
          </w:rPr>
          <w:t>7.1b.</w:t>
        </w:r>
      </w:hyperlink>
    </w:p>
    <w:p>
      <w:pPr>
        <w:pStyle w:val="BodyText"/>
        <w:spacing w:before="5"/>
        <w:rPr>
          <w:sz w:val="17"/>
        </w:rPr>
      </w:pPr>
    </w:p>
    <w:p>
      <w:pPr>
        <w:pStyle w:val="ListParagraph"/>
        <w:numPr>
          <w:ilvl w:val="1"/>
          <w:numId w:val="2"/>
        </w:numPr>
        <w:tabs>
          <w:tab w:pos="666" w:val="left" w:leader="none"/>
          <w:tab w:pos="667" w:val="left" w:leader="none"/>
        </w:tabs>
        <w:spacing w:line="336" w:lineRule="auto" w:before="1" w:after="0"/>
        <w:ind w:left="666" w:right="428" w:hanging="566"/>
        <w:jc w:val="left"/>
        <w:rPr>
          <w:sz w:val="20"/>
        </w:rPr>
      </w:pPr>
      <w:r>
        <w:rPr>
          <w:b/>
          <w:sz w:val="20"/>
        </w:rPr>
        <w:t>Permitted disclosure: </w:t>
      </w:r>
      <w:r>
        <w:rPr>
          <w:sz w:val="20"/>
        </w:rPr>
        <w:t>The obligation of confidentiality in clause </w:t>
      </w:r>
      <w:hyperlink w:history="true" w:anchor="_bookmark20">
        <w:r>
          <w:rPr>
            <w:sz w:val="20"/>
          </w:rPr>
          <w:t>7.1a </w:t>
        </w:r>
      </w:hyperlink>
      <w:r>
        <w:rPr>
          <w:sz w:val="20"/>
        </w:rPr>
        <w:t>does not apply to any disclosure or use of Confidential</w:t>
      </w:r>
      <w:r>
        <w:rPr>
          <w:spacing w:val="-16"/>
          <w:sz w:val="20"/>
        </w:rPr>
        <w:t> </w:t>
      </w:r>
      <w:r>
        <w:rPr>
          <w:sz w:val="20"/>
        </w:rPr>
        <w:t>Information:</w:t>
      </w:r>
    </w:p>
    <w:p>
      <w:pPr>
        <w:pStyle w:val="BodyText"/>
        <w:spacing w:before="6"/>
        <w:rPr>
          <w:sz w:val="17"/>
        </w:rPr>
      </w:pPr>
    </w:p>
    <w:p>
      <w:pPr>
        <w:pStyle w:val="ListParagraph"/>
        <w:numPr>
          <w:ilvl w:val="0"/>
          <w:numId w:val="21"/>
        </w:numPr>
        <w:tabs>
          <w:tab w:pos="1235" w:val="left" w:leader="none"/>
          <w:tab w:pos="1236" w:val="left" w:leader="none"/>
        </w:tabs>
        <w:spacing w:line="333" w:lineRule="auto" w:before="0" w:after="0"/>
        <w:ind w:left="1235" w:right="618" w:hanging="566"/>
        <w:jc w:val="left"/>
        <w:rPr>
          <w:sz w:val="20"/>
        </w:rPr>
      </w:pPr>
      <w:r>
        <w:rPr>
          <w:sz w:val="20"/>
        </w:rPr>
        <w:t>for the purpose of performing the Agreement or exercising a party’s rights under the Agreement;</w:t>
      </w:r>
    </w:p>
    <w:p>
      <w:pPr>
        <w:pStyle w:val="BodyText"/>
        <w:spacing w:before="8"/>
        <w:rPr>
          <w:sz w:val="17"/>
        </w:rPr>
      </w:pPr>
    </w:p>
    <w:p>
      <w:pPr>
        <w:pStyle w:val="ListParagraph"/>
        <w:numPr>
          <w:ilvl w:val="0"/>
          <w:numId w:val="21"/>
        </w:numPr>
        <w:tabs>
          <w:tab w:pos="1235" w:val="left" w:leader="none"/>
          <w:tab w:pos="1236" w:val="left" w:leader="none"/>
        </w:tabs>
        <w:spacing w:line="240" w:lineRule="auto" w:before="0" w:after="0"/>
        <w:ind w:left="1235" w:right="0" w:hanging="566"/>
        <w:jc w:val="left"/>
        <w:rPr>
          <w:sz w:val="20"/>
        </w:rPr>
      </w:pPr>
      <w:r>
        <w:rPr>
          <w:sz w:val="20"/>
        </w:rPr>
        <w:t>required by law (including under the rules of any stock</w:t>
      </w:r>
      <w:r>
        <w:rPr>
          <w:spacing w:val="-25"/>
          <w:sz w:val="20"/>
        </w:rPr>
        <w:t> </w:t>
      </w:r>
      <w:r>
        <w:rPr>
          <w:sz w:val="20"/>
        </w:rPr>
        <w:t>exchange);</w:t>
      </w:r>
    </w:p>
    <w:p>
      <w:pPr>
        <w:pStyle w:val="BodyText"/>
        <w:rPr>
          <w:sz w:val="25"/>
        </w:rPr>
      </w:pPr>
    </w:p>
    <w:p>
      <w:pPr>
        <w:pStyle w:val="ListParagraph"/>
        <w:numPr>
          <w:ilvl w:val="0"/>
          <w:numId w:val="21"/>
        </w:numPr>
        <w:tabs>
          <w:tab w:pos="1235" w:val="left" w:leader="none"/>
          <w:tab w:pos="1236" w:val="left" w:leader="none"/>
        </w:tabs>
        <w:spacing w:line="336" w:lineRule="auto" w:before="0" w:after="0"/>
        <w:ind w:left="1235" w:right="198" w:hanging="566"/>
        <w:jc w:val="left"/>
        <w:rPr>
          <w:sz w:val="20"/>
        </w:rPr>
      </w:pPr>
      <w:r>
        <w:rPr>
          <w:sz w:val="20"/>
        </w:rPr>
        <w:t>which is publicly available through no fault of the recipient of the Confidential</w:t>
      </w:r>
      <w:r>
        <w:rPr>
          <w:spacing w:val="-32"/>
          <w:sz w:val="20"/>
        </w:rPr>
        <w:t> </w:t>
      </w:r>
      <w:r>
        <w:rPr>
          <w:sz w:val="20"/>
        </w:rPr>
        <w:t>Information or its</w:t>
      </w:r>
      <w:r>
        <w:rPr>
          <w:spacing w:val="-9"/>
          <w:sz w:val="20"/>
        </w:rPr>
        <w:t> </w:t>
      </w:r>
      <w:r>
        <w:rPr>
          <w:sz w:val="20"/>
        </w:rPr>
        <w:t>personnel;</w:t>
      </w:r>
    </w:p>
    <w:p>
      <w:pPr>
        <w:pStyle w:val="BodyText"/>
        <w:spacing w:before="3"/>
        <w:rPr>
          <w:sz w:val="17"/>
        </w:rPr>
      </w:pPr>
    </w:p>
    <w:p>
      <w:pPr>
        <w:pStyle w:val="ListParagraph"/>
        <w:numPr>
          <w:ilvl w:val="0"/>
          <w:numId w:val="21"/>
        </w:numPr>
        <w:tabs>
          <w:tab w:pos="1233" w:val="left" w:leader="none"/>
          <w:tab w:pos="1234" w:val="left" w:leader="none"/>
        </w:tabs>
        <w:spacing w:line="336" w:lineRule="auto" w:before="0" w:after="0"/>
        <w:ind w:left="1233" w:right="698" w:hanging="567"/>
        <w:jc w:val="left"/>
        <w:rPr>
          <w:sz w:val="20"/>
        </w:rPr>
      </w:pPr>
      <w:r>
        <w:rPr>
          <w:sz w:val="20"/>
        </w:rPr>
        <w:t>which was rightfully received by a party to the Agreement from a third party without restriction and without breach of any obligation of confidentiality;</w:t>
      </w:r>
      <w:r>
        <w:rPr>
          <w:spacing w:val="-28"/>
          <w:sz w:val="20"/>
        </w:rPr>
        <w:t> </w:t>
      </w:r>
      <w:r>
        <w:rPr>
          <w:sz w:val="20"/>
        </w:rPr>
        <w:t>or</w:t>
      </w:r>
    </w:p>
    <w:p>
      <w:pPr>
        <w:pStyle w:val="ListParagraph"/>
        <w:numPr>
          <w:ilvl w:val="0"/>
          <w:numId w:val="21"/>
        </w:numPr>
        <w:tabs>
          <w:tab w:pos="1235" w:val="left" w:leader="none"/>
          <w:tab w:pos="1236" w:val="left" w:leader="none"/>
        </w:tabs>
        <w:spacing w:line="336" w:lineRule="auto" w:before="196" w:after="0"/>
        <w:ind w:left="1235" w:right="407" w:hanging="566"/>
        <w:jc w:val="left"/>
        <w:rPr>
          <w:sz w:val="20"/>
        </w:rPr>
      </w:pPr>
      <w:r>
        <w:rPr>
          <w:sz w:val="20"/>
        </w:rPr>
        <w:t>by the Supplier if required as part of a </w:t>
      </w:r>
      <w:r>
        <w:rPr>
          <w:i/>
          <w:sz w:val="20"/>
        </w:rPr>
        <w:t>bona fide </w:t>
      </w:r>
      <w:r>
        <w:rPr>
          <w:sz w:val="20"/>
        </w:rPr>
        <w:t>sale of its business (assets or shares, whether in whole or in part) to a third party, provided that the Supplier enters into a confidentiality agreement with the third party on terms no less restrictive than this clause</w:t>
      </w:r>
      <w:r>
        <w:rPr>
          <w:spacing w:val="-5"/>
          <w:sz w:val="20"/>
        </w:rPr>
        <w:t> </w:t>
      </w:r>
      <w:hyperlink w:history="true" w:anchor="_bookmark19">
        <w:r>
          <w:rPr>
            <w:sz w:val="20"/>
          </w:rPr>
          <w:t>7.</w:t>
        </w:r>
      </w:hyperlink>
    </w:p>
    <w:p>
      <w:pPr>
        <w:pStyle w:val="Heading1"/>
        <w:numPr>
          <w:ilvl w:val="0"/>
          <w:numId w:val="2"/>
        </w:numPr>
        <w:tabs>
          <w:tab w:pos="666" w:val="left" w:leader="none"/>
          <w:tab w:pos="667" w:val="left" w:leader="none"/>
        </w:tabs>
        <w:spacing w:line="240" w:lineRule="auto" w:before="149" w:after="0"/>
        <w:ind w:left="666" w:right="0" w:hanging="566"/>
        <w:jc w:val="left"/>
        <w:rPr>
          <w:rFonts w:ascii="Arial Black"/>
          <w:b/>
        </w:rPr>
      </w:pPr>
      <w:r>
        <w:rPr>
          <w:rFonts w:ascii="Arial Black"/>
          <w:b/>
          <w:color w:val="C00000"/>
        </w:rPr>
        <w:t>WARRANTIES</w:t>
      </w:r>
    </w:p>
    <w:p>
      <w:pPr>
        <w:pStyle w:val="BodyText"/>
        <w:spacing w:before="5"/>
        <w:rPr>
          <w:rFonts w:ascii="Arial Black"/>
          <w:b/>
        </w:rPr>
      </w:pPr>
    </w:p>
    <w:p>
      <w:pPr>
        <w:pStyle w:val="ListParagraph"/>
        <w:numPr>
          <w:ilvl w:val="1"/>
          <w:numId w:val="2"/>
        </w:numPr>
        <w:tabs>
          <w:tab w:pos="666" w:val="left" w:leader="none"/>
          <w:tab w:pos="667" w:val="left" w:leader="none"/>
        </w:tabs>
        <w:spacing w:line="333" w:lineRule="auto" w:before="0" w:after="0"/>
        <w:ind w:left="666" w:right="379" w:hanging="566"/>
        <w:jc w:val="left"/>
        <w:rPr>
          <w:sz w:val="20"/>
        </w:rPr>
      </w:pPr>
      <w:r>
        <w:rPr>
          <w:b/>
          <w:sz w:val="20"/>
        </w:rPr>
        <w:t>Mutual warranties: </w:t>
      </w:r>
      <w:r>
        <w:rPr>
          <w:sz w:val="20"/>
        </w:rPr>
        <w:t>Each party warrants that it has full power and authority to enter into</w:t>
      </w:r>
      <w:r>
        <w:rPr>
          <w:spacing w:val="-34"/>
          <w:sz w:val="20"/>
        </w:rPr>
        <w:t> </w:t>
      </w:r>
      <w:r>
        <w:rPr>
          <w:sz w:val="20"/>
        </w:rPr>
        <w:t>and perform its obligations under the Agreement which, when signed, will constitute binding obligations on the warranting</w:t>
      </w:r>
      <w:r>
        <w:rPr>
          <w:spacing w:val="-11"/>
          <w:sz w:val="20"/>
        </w:rPr>
        <w:t> </w:t>
      </w:r>
      <w:r>
        <w:rPr>
          <w:sz w:val="20"/>
        </w:rPr>
        <w:t>party.</w:t>
      </w:r>
    </w:p>
    <w:p>
      <w:pPr>
        <w:pStyle w:val="BodyText"/>
        <w:spacing w:before="5"/>
        <w:rPr>
          <w:sz w:val="17"/>
        </w:rPr>
      </w:pPr>
    </w:p>
    <w:p>
      <w:pPr>
        <w:pStyle w:val="ListParagraph"/>
        <w:numPr>
          <w:ilvl w:val="1"/>
          <w:numId w:val="2"/>
        </w:numPr>
        <w:tabs>
          <w:tab w:pos="666" w:val="left" w:leader="none"/>
          <w:tab w:pos="667" w:val="left" w:leader="none"/>
        </w:tabs>
        <w:spacing w:line="240" w:lineRule="auto" w:before="0" w:after="0"/>
        <w:ind w:left="666" w:right="0" w:hanging="566"/>
        <w:jc w:val="left"/>
        <w:rPr>
          <w:sz w:val="20"/>
        </w:rPr>
      </w:pPr>
      <w:r>
        <w:rPr>
          <w:b/>
          <w:sz w:val="20"/>
        </w:rPr>
        <w:t>No implied warranties:  </w:t>
      </w:r>
      <w:r>
        <w:rPr>
          <w:sz w:val="20"/>
        </w:rPr>
        <w:t>To the maximum extent permitted by</w:t>
      </w:r>
      <w:r>
        <w:rPr>
          <w:spacing w:val="-22"/>
          <w:sz w:val="20"/>
        </w:rPr>
        <w:t> </w:t>
      </w:r>
      <w:r>
        <w:rPr>
          <w:sz w:val="20"/>
        </w:rPr>
        <w:t>law:</w:t>
      </w:r>
    </w:p>
    <w:p>
      <w:pPr>
        <w:pStyle w:val="BodyText"/>
        <w:spacing w:before="5"/>
        <w:rPr>
          <w:sz w:val="25"/>
        </w:rPr>
      </w:pPr>
    </w:p>
    <w:p>
      <w:pPr>
        <w:pStyle w:val="ListParagraph"/>
        <w:numPr>
          <w:ilvl w:val="0"/>
          <w:numId w:val="22"/>
        </w:numPr>
        <w:tabs>
          <w:tab w:pos="1235" w:val="left" w:leader="none"/>
          <w:tab w:pos="1236" w:val="left" w:leader="none"/>
        </w:tabs>
        <w:spacing w:line="333" w:lineRule="auto" w:before="0" w:after="0"/>
        <w:ind w:left="1235" w:right="444" w:hanging="566"/>
        <w:jc w:val="left"/>
        <w:rPr>
          <w:sz w:val="20"/>
        </w:rPr>
      </w:pPr>
      <w:bookmarkStart w:name="_bookmark22" w:id="44"/>
      <w:bookmarkEnd w:id="44"/>
      <w:r>
        <w:rPr/>
      </w:r>
      <w:bookmarkStart w:name="_bookmark22" w:id="45"/>
      <w:bookmarkEnd w:id="45"/>
      <w:r>
        <w:rPr>
          <w:sz w:val="20"/>
        </w:rPr>
        <w:t>the</w:t>
      </w:r>
      <w:r>
        <w:rPr>
          <w:sz w:val="20"/>
        </w:rPr>
        <w:t> Supplier’s warranties are limited to those set out in the Agreement, and all other conditions, guarantees or warranties whether expressed or implied by statute or otherwise (including any warranty under the Sale of Goods Act 1908) are expressly excluded and, to the extent that they cannot be excluded, liability for them is limited</w:t>
      </w:r>
      <w:r>
        <w:rPr>
          <w:spacing w:val="-31"/>
          <w:sz w:val="20"/>
        </w:rPr>
        <w:t> </w:t>
      </w:r>
      <w:r>
        <w:rPr>
          <w:sz w:val="20"/>
        </w:rPr>
        <w:t>to</w:t>
      </w:r>
    </w:p>
    <w:p>
      <w:pPr>
        <w:spacing w:line="230" w:lineRule="exact" w:before="0"/>
        <w:ind w:left="1235" w:right="0" w:firstLine="0"/>
        <w:jc w:val="left"/>
        <w:rPr>
          <w:sz w:val="20"/>
        </w:rPr>
      </w:pPr>
      <w:r>
        <w:rPr>
          <w:sz w:val="20"/>
        </w:rPr>
        <w:t>$[</w:t>
      </w:r>
      <w:r>
        <w:rPr>
          <w:i/>
          <w:sz w:val="20"/>
        </w:rPr>
        <w:t>1,000.00</w:t>
      </w:r>
      <w:r>
        <w:rPr>
          <w:sz w:val="20"/>
        </w:rPr>
        <w:t>]; and</w:t>
      </w:r>
    </w:p>
    <w:p>
      <w:pPr>
        <w:pStyle w:val="BodyText"/>
        <w:spacing w:before="6"/>
        <w:rPr>
          <w:sz w:val="25"/>
        </w:rPr>
      </w:pPr>
    </w:p>
    <w:p>
      <w:pPr>
        <w:pStyle w:val="ListParagraph"/>
        <w:numPr>
          <w:ilvl w:val="0"/>
          <w:numId w:val="22"/>
        </w:numPr>
        <w:tabs>
          <w:tab w:pos="1233" w:val="left" w:leader="none"/>
          <w:tab w:pos="1234" w:val="left" w:leader="none"/>
        </w:tabs>
        <w:spacing w:line="333" w:lineRule="auto" w:before="0" w:after="0"/>
        <w:ind w:left="1233" w:right="426" w:hanging="567"/>
        <w:jc w:val="left"/>
        <w:rPr>
          <w:sz w:val="20"/>
        </w:rPr>
      </w:pPr>
      <w:r>
        <w:rPr>
          <w:sz w:val="20"/>
        </w:rPr>
        <w:t>the Supplier makes no representation concerning the quality of the Services and does not promise that the Services</w:t>
      </w:r>
      <w:r>
        <w:rPr>
          <w:spacing w:val="-13"/>
          <w:sz w:val="20"/>
        </w:rPr>
        <w:t> </w:t>
      </w:r>
      <w:r>
        <w:rPr>
          <w:sz w:val="20"/>
        </w:rPr>
        <w:t>will:</w:t>
      </w:r>
    </w:p>
    <w:p>
      <w:pPr>
        <w:pStyle w:val="BodyText"/>
        <w:spacing w:before="5"/>
        <w:rPr>
          <w:sz w:val="17"/>
        </w:rPr>
      </w:pPr>
    </w:p>
    <w:p>
      <w:pPr>
        <w:pStyle w:val="ListParagraph"/>
        <w:numPr>
          <w:ilvl w:val="1"/>
          <w:numId w:val="22"/>
        </w:numPr>
        <w:tabs>
          <w:tab w:pos="1801" w:val="left" w:leader="none"/>
          <w:tab w:pos="1802" w:val="left" w:leader="none"/>
        </w:tabs>
        <w:spacing w:line="333" w:lineRule="auto" w:before="0" w:after="0"/>
        <w:ind w:left="1802" w:right="291" w:hanging="569"/>
        <w:jc w:val="left"/>
        <w:rPr>
          <w:i/>
          <w:sz w:val="20"/>
        </w:rPr>
      </w:pPr>
      <w:r>
        <w:rPr>
          <w:sz w:val="20"/>
        </w:rPr>
        <w:t>meet the Client’s requirements or be suitable for a particular purpose[</w:t>
      </w:r>
      <w:r>
        <w:rPr>
          <w:i/>
          <w:sz w:val="20"/>
        </w:rPr>
        <w:t>, including </w:t>
      </w:r>
      <w:r>
        <w:rPr>
          <w:i/>
          <w:sz w:val="20"/>
        </w:rPr>
        <w:t>that the use of the Services will fulfil or meet any statutory role or responsibility</w:t>
      </w:r>
      <w:r>
        <w:rPr>
          <w:i/>
          <w:spacing w:val="-30"/>
          <w:sz w:val="20"/>
        </w:rPr>
        <w:t> </w:t>
      </w:r>
      <w:r>
        <w:rPr>
          <w:i/>
          <w:sz w:val="20"/>
        </w:rPr>
        <w:t>of</w:t>
      </w:r>
    </w:p>
    <w:p>
      <w:pPr>
        <w:spacing w:after="0" w:line="333" w:lineRule="auto"/>
        <w:jc w:val="left"/>
        <w:rPr>
          <w:sz w:val="20"/>
        </w:rPr>
        <w:sectPr>
          <w:pgSz w:w="11910" w:h="16850"/>
          <w:pgMar w:header="660" w:footer="1246" w:top="880" w:bottom="1440" w:left="1340" w:right="1320"/>
        </w:sectPr>
      </w:pPr>
    </w:p>
    <w:p>
      <w:pPr>
        <w:pStyle w:val="BodyText"/>
        <w:rPr>
          <w:i/>
        </w:rPr>
      </w:pPr>
    </w:p>
    <w:p>
      <w:pPr>
        <w:pStyle w:val="BodyText"/>
        <w:spacing w:before="10"/>
        <w:rPr>
          <w:i/>
          <w:sz w:val="27"/>
        </w:rPr>
      </w:pPr>
    </w:p>
    <w:p>
      <w:pPr>
        <w:pStyle w:val="Heading2"/>
        <w:spacing w:line="333" w:lineRule="auto"/>
        <w:ind w:left="1802" w:right="279"/>
        <w:rPr>
          <w:i w:val="0"/>
        </w:rPr>
      </w:pPr>
      <w:r>
        <w:rPr>
          <w:b w:val="0"/>
          <w:i/>
        </w:rPr>
        <w:t>the Client</w:t>
      </w:r>
      <w:r>
        <w:rPr>
          <w:b w:val="0"/>
          <w:i w:val="0"/>
        </w:rPr>
        <w:t>]; or </w:t>
      </w:r>
      <w:r>
        <w:rPr>
          <w:i w:val="0"/>
          <w:color w:val="C00000"/>
          <w:shd w:fill="D2D2D2" w:color="auto" w:val="clear"/>
        </w:rPr>
        <w:t>[</w:t>
      </w:r>
      <w:r>
        <w:rPr>
          <w:i/>
          <w:color w:val="C00000"/>
          <w:shd w:fill="D2D2D2" w:color="auto" w:val="clear"/>
        </w:rPr>
        <w:t>User note: Include square bracketed text if the Client is a</w:t>
      </w:r>
      <w:r>
        <w:rPr>
          <w:i/>
          <w:color w:val="C00000"/>
        </w:rPr>
        <w:t> </w:t>
      </w:r>
      <w:r>
        <w:rPr>
          <w:color w:val="C00000"/>
          <w:shd w:fill="D2D2D2" w:color="auto" w:val="clear"/>
        </w:rPr>
        <w:t>public authority or has a statutory/public function.</w:t>
      </w:r>
      <w:r>
        <w:rPr>
          <w:i w:val="0"/>
          <w:color w:val="C00000"/>
          <w:shd w:fill="D2D2D2" w:color="auto" w:val="clear"/>
        </w:rPr>
        <w:t>]</w:t>
      </w:r>
    </w:p>
    <w:p>
      <w:pPr>
        <w:pStyle w:val="BodyText"/>
        <w:spacing w:before="10"/>
        <w:rPr>
          <w:b/>
          <w:sz w:val="17"/>
        </w:rPr>
      </w:pPr>
    </w:p>
    <w:p>
      <w:pPr>
        <w:pStyle w:val="ListParagraph"/>
        <w:numPr>
          <w:ilvl w:val="1"/>
          <w:numId w:val="22"/>
        </w:numPr>
        <w:tabs>
          <w:tab w:pos="1801" w:val="left" w:leader="none"/>
          <w:tab w:pos="1802" w:val="left" w:leader="none"/>
        </w:tabs>
        <w:spacing w:line="240" w:lineRule="auto" w:before="0" w:after="0"/>
        <w:ind w:left="1802" w:right="0" w:hanging="569"/>
        <w:jc w:val="left"/>
        <w:rPr>
          <w:sz w:val="20"/>
        </w:rPr>
      </w:pPr>
      <w:r>
        <w:rPr>
          <w:sz w:val="20"/>
        </w:rPr>
        <w:t>be secure, free of viruses or other harmful code, uninterrupted or error</w:t>
      </w:r>
      <w:r>
        <w:rPr>
          <w:spacing w:val="-20"/>
          <w:sz w:val="20"/>
        </w:rPr>
        <w:t> </w:t>
      </w:r>
      <w:r>
        <w:rPr>
          <w:sz w:val="20"/>
        </w:rPr>
        <w:t>free.</w:t>
      </w:r>
    </w:p>
    <w:p>
      <w:pPr>
        <w:pStyle w:val="BodyText"/>
        <w:rPr>
          <w:sz w:val="25"/>
        </w:rPr>
      </w:pPr>
    </w:p>
    <w:p>
      <w:pPr>
        <w:pStyle w:val="ListParagraph"/>
        <w:numPr>
          <w:ilvl w:val="1"/>
          <w:numId w:val="2"/>
        </w:numPr>
        <w:tabs>
          <w:tab w:pos="666" w:val="left" w:leader="none"/>
          <w:tab w:pos="667" w:val="left" w:leader="none"/>
        </w:tabs>
        <w:spacing w:line="333" w:lineRule="auto" w:before="0" w:after="0"/>
        <w:ind w:left="666" w:right="440" w:hanging="566"/>
        <w:jc w:val="left"/>
        <w:rPr>
          <w:sz w:val="20"/>
        </w:rPr>
      </w:pPr>
      <w:r>
        <w:rPr>
          <w:b/>
          <w:sz w:val="20"/>
        </w:rPr>
        <w:t>Consumer Guarantees Act: </w:t>
      </w:r>
      <w:r>
        <w:rPr>
          <w:sz w:val="20"/>
        </w:rPr>
        <w:t>The Client agrees and represents that it is acquiring the Services, and entering the Agreement, for the purpose of a business and that the Consumer Guarantees Act 1993 does not apply to the supply of the Services or the</w:t>
      </w:r>
      <w:r>
        <w:rPr>
          <w:spacing w:val="-27"/>
          <w:sz w:val="20"/>
        </w:rPr>
        <w:t> </w:t>
      </w:r>
      <w:r>
        <w:rPr>
          <w:sz w:val="20"/>
        </w:rPr>
        <w:t>Agreement.</w:t>
      </w:r>
    </w:p>
    <w:p>
      <w:pPr>
        <w:pStyle w:val="BodyText"/>
        <w:spacing w:before="5"/>
        <w:rPr>
          <w:sz w:val="17"/>
        </w:rPr>
      </w:pPr>
    </w:p>
    <w:p>
      <w:pPr>
        <w:pStyle w:val="ListParagraph"/>
        <w:numPr>
          <w:ilvl w:val="1"/>
          <w:numId w:val="2"/>
        </w:numPr>
        <w:tabs>
          <w:tab w:pos="666" w:val="left" w:leader="none"/>
          <w:tab w:pos="667" w:val="left" w:leader="none"/>
        </w:tabs>
        <w:spacing w:line="333" w:lineRule="auto" w:before="0" w:after="0"/>
        <w:ind w:left="666" w:right="162" w:hanging="566"/>
        <w:jc w:val="left"/>
        <w:rPr>
          <w:sz w:val="20"/>
        </w:rPr>
      </w:pPr>
      <w:r>
        <w:rPr>
          <w:b/>
          <w:sz w:val="20"/>
        </w:rPr>
        <w:t>Limitation of remedies:  </w:t>
      </w:r>
      <w:r>
        <w:rPr>
          <w:sz w:val="20"/>
        </w:rPr>
        <w:t>Where legislation or rule of law implies into the Agreement a condition or warranty that cannot be excluded or modified by contract, the condition or warranty is deemed to be included in the Agreement.  However, the liability of the Supplier for any breach of that condition or warranty is limited, at the Supplier’s option,</w:t>
      </w:r>
      <w:r>
        <w:rPr>
          <w:spacing w:val="-23"/>
          <w:sz w:val="20"/>
        </w:rPr>
        <w:t> </w:t>
      </w:r>
      <w:r>
        <w:rPr>
          <w:sz w:val="20"/>
        </w:rPr>
        <w:t>to:</w:t>
      </w:r>
    </w:p>
    <w:p>
      <w:pPr>
        <w:pStyle w:val="BodyText"/>
        <w:spacing w:before="8"/>
        <w:rPr>
          <w:sz w:val="17"/>
        </w:rPr>
      </w:pPr>
    </w:p>
    <w:p>
      <w:pPr>
        <w:pStyle w:val="ListParagraph"/>
        <w:numPr>
          <w:ilvl w:val="0"/>
          <w:numId w:val="23"/>
        </w:numPr>
        <w:tabs>
          <w:tab w:pos="1235" w:val="left" w:leader="none"/>
          <w:tab w:pos="1236" w:val="left" w:leader="none"/>
        </w:tabs>
        <w:spacing w:line="240" w:lineRule="auto" w:before="0" w:after="0"/>
        <w:ind w:left="1235" w:right="0" w:hanging="566"/>
        <w:jc w:val="left"/>
        <w:rPr>
          <w:sz w:val="20"/>
        </w:rPr>
      </w:pPr>
      <w:r>
        <w:rPr>
          <w:sz w:val="20"/>
        </w:rPr>
        <w:t>supplying the Services again;</w:t>
      </w:r>
      <w:r>
        <w:rPr>
          <w:spacing w:val="-12"/>
          <w:sz w:val="20"/>
        </w:rPr>
        <w:t> </w:t>
      </w:r>
      <w:r>
        <w:rPr>
          <w:sz w:val="20"/>
        </w:rPr>
        <w:t>and/or</w:t>
      </w:r>
    </w:p>
    <w:p>
      <w:pPr>
        <w:pStyle w:val="BodyText"/>
        <w:rPr>
          <w:sz w:val="25"/>
        </w:rPr>
      </w:pPr>
    </w:p>
    <w:p>
      <w:pPr>
        <w:pStyle w:val="ListParagraph"/>
        <w:numPr>
          <w:ilvl w:val="0"/>
          <w:numId w:val="23"/>
        </w:numPr>
        <w:tabs>
          <w:tab w:pos="1235" w:val="left" w:leader="none"/>
          <w:tab w:pos="1236" w:val="left" w:leader="none"/>
        </w:tabs>
        <w:spacing w:line="240" w:lineRule="auto" w:before="0" w:after="0"/>
        <w:ind w:left="1235" w:right="0" w:hanging="566"/>
        <w:jc w:val="left"/>
        <w:rPr>
          <w:sz w:val="20"/>
        </w:rPr>
      </w:pPr>
      <w:r>
        <w:rPr>
          <w:sz w:val="20"/>
        </w:rPr>
        <w:t>paying the costs of having the Services supplied</w:t>
      </w:r>
      <w:r>
        <w:rPr>
          <w:spacing w:val="-22"/>
          <w:sz w:val="20"/>
        </w:rPr>
        <w:t> </w:t>
      </w:r>
      <w:r>
        <w:rPr>
          <w:sz w:val="20"/>
        </w:rPr>
        <w:t>again.</w:t>
      </w:r>
    </w:p>
    <w:p>
      <w:pPr>
        <w:pStyle w:val="BodyText"/>
        <w:spacing w:before="8"/>
      </w:pPr>
    </w:p>
    <w:p>
      <w:pPr>
        <w:pStyle w:val="Heading1"/>
        <w:numPr>
          <w:ilvl w:val="0"/>
          <w:numId w:val="2"/>
        </w:numPr>
        <w:tabs>
          <w:tab w:pos="666" w:val="left" w:leader="none"/>
          <w:tab w:pos="667" w:val="left" w:leader="none"/>
        </w:tabs>
        <w:spacing w:line="240" w:lineRule="auto" w:before="1" w:after="0"/>
        <w:ind w:left="666" w:right="0" w:hanging="566"/>
        <w:jc w:val="left"/>
        <w:rPr>
          <w:rFonts w:ascii="Arial Black"/>
          <w:b/>
        </w:rPr>
      </w:pPr>
      <w:bookmarkStart w:name="_bookmark23" w:id="46"/>
      <w:bookmarkEnd w:id="46"/>
      <w:r>
        <w:rPr>
          <w:b w:val="0"/>
        </w:rPr>
      </w:r>
      <w:bookmarkStart w:name="_bookmark23" w:id="47"/>
      <w:bookmarkEnd w:id="47"/>
      <w:r>
        <w:rPr>
          <w:rFonts w:ascii="Arial Black"/>
          <w:b/>
          <w:color w:val="C00000"/>
        </w:rPr>
        <w:t>L</w:t>
      </w:r>
      <w:r>
        <w:rPr>
          <w:rFonts w:ascii="Arial Black"/>
          <w:b/>
          <w:color w:val="C00000"/>
        </w:rPr>
        <w:t>IABILITY</w:t>
      </w:r>
    </w:p>
    <w:p>
      <w:pPr>
        <w:pStyle w:val="BodyText"/>
        <w:spacing w:before="6"/>
        <w:rPr>
          <w:rFonts w:ascii="Arial Black"/>
          <w:b/>
        </w:rPr>
      </w:pPr>
    </w:p>
    <w:p>
      <w:pPr>
        <w:pStyle w:val="ListParagraph"/>
        <w:numPr>
          <w:ilvl w:val="1"/>
          <w:numId w:val="2"/>
        </w:numPr>
        <w:tabs>
          <w:tab w:pos="666" w:val="left" w:leader="none"/>
          <w:tab w:pos="667" w:val="left" w:leader="none"/>
        </w:tabs>
        <w:spacing w:line="333" w:lineRule="auto" w:before="0" w:after="0"/>
        <w:ind w:left="666" w:right="128" w:hanging="566"/>
        <w:jc w:val="left"/>
        <w:rPr>
          <w:sz w:val="20"/>
        </w:rPr>
      </w:pPr>
      <w:bookmarkStart w:name="_bookmark24" w:id="48"/>
      <w:bookmarkEnd w:id="48"/>
      <w:r>
        <w:rPr/>
      </w:r>
      <w:bookmarkStart w:name="_bookmark24" w:id="49"/>
      <w:bookmarkEnd w:id="49"/>
      <w:r>
        <w:rPr>
          <w:b/>
          <w:sz w:val="20"/>
        </w:rPr>
        <w:t>M</w:t>
      </w:r>
      <w:r>
        <w:rPr>
          <w:b/>
          <w:sz w:val="20"/>
        </w:rPr>
        <w:t>aximum liability:  </w:t>
      </w:r>
      <w:r>
        <w:rPr>
          <w:sz w:val="20"/>
        </w:rPr>
        <w:t>The maximum aggregate liability of the Supplier under or in connection with the Agreement or relating to the Services, whether in contract, tort (including negligence), breach of statutory duty or otherwise, must not in any Year exceed [</w:t>
      </w:r>
      <w:r>
        <w:rPr>
          <w:i/>
          <w:sz w:val="20"/>
        </w:rPr>
        <w:t>insert cap e.g. an amount </w:t>
      </w:r>
      <w:r>
        <w:rPr>
          <w:i/>
          <w:sz w:val="20"/>
        </w:rPr>
        <w:t>equal to the Fees paid by the Client under the Agreement in the previous Year (which in the first Year is deemed to be the total Fees paid by the Client from the Start Date to the date of the first event giving rise to liability)</w:t>
      </w:r>
      <w:r>
        <w:rPr>
          <w:sz w:val="20"/>
        </w:rPr>
        <w:t>]. The cap in this clause </w:t>
      </w:r>
      <w:hyperlink w:history="true" w:anchor="_bookmark24">
        <w:r>
          <w:rPr>
            <w:sz w:val="20"/>
          </w:rPr>
          <w:t>9.1 </w:t>
        </w:r>
      </w:hyperlink>
      <w:r>
        <w:rPr>
          <w:sz w:val="20"/>
        </w:rPr>
        <w:t>includes the cap set out in clause</w:t>
      </w:r>
      <w:hyperlink w:history="true" w:anchor="_bookmark22">
        <w:r>
          <w:rPr>
            <w:sz w:val="20"/>
          </w:rPr>
          <w:t> 8.2a.</w:t>
        </w:r>
      </w:hyperlink>
    </w:p>
    <w:p>
      <w:pPr>
        <w:pStyle w:val="BodyText"/>
        <w:spacing w:before="3"/>
        <w:rPr>
          <w:sz w:val="17"/>
        </w:rPr>
      </w:pPr>
    </w:p>
    <w:p>
      <w:pPr>
        <w:pStyle w:val="ListParagraph"/>
        <w:numPr>
          <w:ilvl w:val="1"/>
          <w:numId w:val="2"/>
        </w:numPr>
        <w:tabs>
          <w:tab w:pos="666" w:val="left" w:leader="none"/>
          <w:tab w:pos="667" w:val="left" w:leader="none"/>
        </w:tabs>
        <w:spacing w:line="338" w:lineRule="auto" w:before="0" w:after="0"/>
        <w:ind w:left="666" w:right="846" w:hanging="566"/>
        <w:jc w:val="left"/>
        <w:rPr>
          <w:sz w:val="20"/>
        </w:rPr>
      </w:pPr>
      <w:bookmarkStart w:name="_bookmark25" w:id="50"/>
      <w:bookmarkEnd w:id="50"/>
      <w:r>
        <w:rPr/>
      </w:r>
      <w:bookmarkStart w:name="_bookmark25" w:id="51"/>
      <w:bookmarkEnd w:id="51"/>
      <w:r>
        <w:rPr>
          <w:b/>
          <w:sz w:val="20"/>
        </w:rPr>
        <w:t>Un</w:t>
      </w:r>
      <w:r>
        <w:rPr>
          <w:b/>
          <w:sz w:val="20"/>
        </w:rPr>
        <w:t>recoverable loss: </w:t>
      </w:r>
      <w:r>
        <w:rPr>
          <w:sz w:val="20"/>
        </w:rPr>
        <w:t>Neither party is liable to the other under or in connection with</w:t>
      </w:r>
      <w:r>
        <w:rPr>
          <w:spacing w:val="-31"/>
          <w:sz w:val="20"/>
        </w:rPr>
        <w:t> </w:t>
      </w:r>
      <w:r>
        <w:rPr>
          <w:sz w:val="20"/>
        </w:rPr>
        <w:t>the Agreement or the Services for</w:t>
      </w:r>
      <w:r>
        <w:rPr>
          <w:spacing w:val="-10"/>
          <w:sz w:val="20"/>
        </w:rPr>
        <w:t> </w:t>
      </w:r>
      <w:r>
        <w:rPr>
          <w:sz w:val="20"/>
        </w:rPr>
        <w:t>any:</w:t>
      </w:r>
    </w:p>
    <w:p>
      <w:pPr>
        <w:pStyle w:val="BodyText"/>
        <w:tabs>
          <w:tab w:pos="1235" w:val="left" w:leader="none"/>
        </w:tabs>
        <w:spacing w:line="542" w:lineRule="auto" w:before="196"/>
        <w:ind w:left="669" w:right="273"/>
      </w:pPr>
      <w:r>
        <w:rPr/>
        <w:t>a</w:t>
        <w:tab/>
        <w:t>loss of profit, revenue, savings, business, use, data (including Data), and/or</w:t>
      </w:r>
      <w:r>
        <w:rPr>
          <w:spacing w:val="-29"/>
        </w:rPr>
        <w:t> </w:t>
      </w:r>
      <w:r>
        <w:rPr/>
        <w:t>goodwill;</w:t>
      </w:r>
      <w:r>
        <w:rPr>
          <w:spacing w:val="-4"/>
        </w:rPr>
        <w:t> </w:t>
      </w:r>
      <w:r>
        <w:rPr/>
        <w:t>or</w:t>
      </w:r>
      <w:r>
        <w:rPr>
          <w:spacing w:val="-1"/>
          <w:w w:val="99"/>
        </w:rPr>
        <w:t> </w:t>
      </w:r>
      <w:r>
        <w:rPr/>
        <w:t>b</w:t>
        <w:tab/>
        <w:t>consequential, indirect, incidental or special damage or loss of any</w:t>
      </w:r>
      <w:r>
        <w:rPr>
          <w:spacing w:val="-23"/>
        </w:rPr>
        <w:t> </w:t>
      </w:r>
      <w:r>
        <w:rPr/>
        <w:t>kind.</w:t>
      </w:r>
    </w:p>
    <w:p>
      <w:pPr>
        <w:pStyle w:val="Heading1"/>
        <w:numPr>
          <w:ilvl w:val="1"/>
          <w:numId w:val="2"/>
        </w:numPr>
        <w:tabs>
          <w:tab w:pos="666" w:val="left" w:leader="none"/>
          <w:tab w:pos="667" w:val="left" w:leader="none"/>
        </w:tabs>
        <w:spacing w:line="240" w:lineRule="auto" w:before="6" w:after="0"/>
        <w:ind w:left="666" w:right="0" w:hanging="566"/>
        <w:jc w:val="left"/>
      </w:pPr>
      <w:r>
        <w:rPr/>
        <w:t>Unlimited</w:t>
      </w:r>
      <w:r>
        <w:rPr>
          <w:spacing w:val="-7"/>
        </w:rPr>
        <w:t> </w:t>
      </w:r>
      <w:r>
        <w:rPr/>
        <w:t>liability:</w:t>
      </w:r>
    </w:p>
    <w:p>
      <w:pPr>
        <w:pStyle w:val="BodyText"/>
        <w:spacing w:before="3"/>
        <w:rPr>
          <w:b/>
          <w:sz w:val="25"/>
        </w:rPr>
      </w:pPr>
    </w:p>
    <w:p>
      <w:pPr>
        <w:pStyle w:val="ListParagraph"/>
        <w:numPr>
          <w:ilvl w:val="0"/>
          <w:numId w:val="24"/>
        </w:numPr>
        <w:tabs>
          <w:tab w:pos="1233" w:val="left" w:leader="none"/>
          <w:tab w:pos="1234" w:val="left" w:leader="none"/>
          <w:tab w:pos="1801" w:val="left" w:leader="none"/>
        </w:tabs>
        <w:spacing w:line="544" w:lineRule="auto" w:before="0" w:after="0"/>
        <w:ind w:left="1233" w:right="2478" w:hanging="567"/>
        <w:jc w:val="left"/>
        <w:rPr>
          <w:sz w:val="20"/>
        </w:rPr>
      </w:pPr>
      <w:r>
        <w:rPr>
          <w:sz w:val="20"/>
        </w:rPr>
        <w:t>Clauses </w:t>
      </w:r>
      <w:hyperlink w:history="true" w:anchor="_bookmark24">
        <w:r>
          <w:rPr>
            <w:sz w:val="20"/>
          </w:rPr>
          <w:t>9.1 </w:t>
        </w:r>
      </w:hyperlink>
      <w:r>
        <w:rPr>
          <w:sz w:val="20"/>
        </w:rPr>
        <w:t>and </w:t>
      </w:r>
      <w:hyperlink w:history="true" w:anchor="_bookmark25">
        <w:r>
          <w:rPr>
            <w:sz w:val="20"/>
          </w:rPr>
          <w:t>9.2 </w:t>
        </w:r>
      </w:hyperlink>
      <w:r>
        <w:rPr>
          <w:sz w:val="20"/>
        </w:rPr>
        <w:t>do not apply to limit the Supplier’s liability: i</w:t>
        <w:tab/>
        <w:t>under the indemnity in clause </w:t>
      </w:r>
      <w:hyperlink w:history="true" w:anchor="_bookmark17">
        <w:r>
          <w:rPr>
            <w:sz w:val="20"/>
          </w:rPr>
          <w:t>6.5a;</w:t>
        </w:r>
        <w:r>
          <w:rPr>
            <w:spacing w:val="-15"/>
            <w:sz w:val="20"/>
          </w:rPr>
          <w:t> </w:t>
        </w:r>
      </w:hyperlink>
      <w:r>
        <w:rPr>
          <w:sz w:val="20"/>
        </w:rPr>
        <w:t>or</w:t>
      </w:r>
    </w:p>
    <w:p>
      <w:pPr>
        <w:pStyle w:val="BodyText"/>
        <w:tabs>
          <w:tab w:pos="1801" w:val="left" w:leader="none"/>
        </w:tabs>
        <w:spacing w:before="7"/>
        <w:ind w:left="1233"/>
      </w:pPr>
      <w:bookmarkStart w:name="_bookmark26" w:id="52"/>
      <w:bookmarkEnd w:id="52"/>
      <w:r>
        <w:rPr/>
      </w:r>
      <w:r>
        <w:rPr/>
        <w:t>ii</w:t>
        <w:tab/>
        <w:t>under or in connection with the Agreement</w:t>
      </w:r>
      <w:r>
        <w:rPr>
          <w:spacing w:val="-11"/>
        </w:rPr>
        <w:t> </w:t>
      </w:r>
      <w:r>
        <w:rPr/>
        <w:t>for:</w:t>
      </w:r>
    </w:p>
    <w:p>
      <w:pPr>
        <w:pStyle w:val="BodyText"/>
        <w:rPr>
          <w:sz w:val="25"/>
        </w:rPr>
      </w:pPr>
    </w:p>
    <w:p>
      <w:pPr>
        <w:pStyle w:val="BodyText"/>
        <w:tabs>
          <w:tab w:pos="2368" w:val="left" w:leader="none"/>
        </w:tabs>
        <w:spacing w:before="1"/>
        <w:ind w:left="1802"/>
      </w:pPr>
      <w:r>
        <w:rPr>
          <w:color w:val="C00000"/>
          <w:sz w:val="16"/>
        </w:rPr>
        <w:t>▲</w:t>
        <w:tab/>
      </w:r>
      <w:r>
        <w:rPr/>
        <w:t>personal injury or</w:t>
      </w:r>
      <w:r>
        <w:rPr>
          <w:spacing w:val="-12"/>
        </w:rPr>
        <w:t> </w:t>
      </w:r>
      <w:r>
        <w:rPr/>
        <w:t>death;</w:t>
      </w:r>
    </w:p>
    <w:p>
      <w:pPr>
        <w:pStyle w:val="BodyText"/>
        <w:spacing w:before="3"/>
        <w:rPr>
          <w:sz w:val="25"/>
        </w:rPr>
      </w:pPr>
    </w:p>
    <w:p>
      <w:pPr>
        <w:pStyle w:val="BodyText"/>
        <w:tabs>
          <w:tab w:pos="2368" w:val="left" w:leader="none"/>
        </w:tabs>
        <w:ind w:left="1802"/>
      </w:pPr>
      <w:r>
        <w:rPr>
          <w:color w:val="C00000"/>
          <w:sz w:val="16"/>
        </w:rPr>
        <w:t>▲</w:t>
        <w:tab/>
      </w:r>
      <w:r>
        <w:rPr/>
        <w:t>fraud or wilful misconduct;</w:t>
      </w:r>
      <w:r>
        <w:rPr>
          <w:spacing w:val="-12"/>
        </w:rPr>
        <w:t> </w:t>
      </w:r>
      <w:r>
        <w:rPr/>
        <w:t>or</w:t>
      </w:r>
    </w:p>
    <w:p>
      <w:pPr>
        <w:pStyle w:val="BodyText"/>
        <w:spacing w:before="2"/>
        <w:rPr>
          <w:sz w:val="25"/>
        </w:rPr>
      </w:pPr>
    </w:p>
    <w:p>
      <w:pPr>
        <w:pStyle w:val="BodyText"/>
        <w:tabs>
          <w:tab w:pos="2368" w:val="left" w:leader="none"/>
        </w:tabs>
        <w:spacing w:before="1"/>
        <w:ind w:left="1802"/>
      </w:pPr>
      <w:r>
        <w:rPr>
          <w:color w:val="C00000"/>
          <w:sz w:val="16"/>
        </w:rPr>
        <w:t>▲</w:t>
        <w:tab/>
      </w:r>
      <w:r>
        <w:rPr/>
        <w:t>a breach of clause</w:t>
      </w:r>
      <w:r>
        <w:rPr>
          <w:spacing w:val="-7"/>
        </w:rPr>
        <w:t> </w:t>
      </w:r>
      <w:hyperlink w:history="true" w:anchor="_bookmark19">
        <w:r>
          <w:rPr/>
          <w:t>7.</w:t>
        </w:r>
      </w:hyperlink>
    </w:p>
    <w:p>
      <w:pPr>
        <w:spacing w:after="0"/>
        <w:sectPr>
          <w:pgSz w:w="11910" w:h="16850"/>
          <w:pgMar w:header="660" w:footer="1246" w:top="880" w:bottom="1440" w:left="1340" w:right="1320"/>
        </w:sectPr>
      </w:pPr>
    </w:p>
    <w:p>
      <w:pPr>
        <w:pStyle w:val="BodyText"/>
      </w:pPr>
    </w:p>
    <w:p>
      <w:pPr>
        <w:pStyle w:val="BodyText"/>
        <w:spacing w:before="1"/>
        <w:rPr>
          <w:sz w:val="28"/>
        </w:rPr>
      </w:pPr>
    </w:p>
    <w:p>
      <w:pPr>
        <w:pStyle w:val="ListParagraph"/>
        <w:numPr>
          <w:ilvl w:val="0"/>
          <w:numId w:val="24"/>
        </w:numPr>
        <w:tabs>
          <w:tab w:pos="1233" w:val="left" w:leader="none"/>
          <w:tab w:pos="1234" w:val="left" w:leader="none"/>
          <w:tab w:pos="1801" w:val="left" w:leader="none"/>
        </w:tabs>
        <w:spacing w:line="544" w:lineRule="auto" w:before="93" w:after="0"/>
        <w:ind w:left="1233" w:right="3310" w:hanging="567"/>
        <w:jc w:val="left"/>
        <w:rPr>
          <w:sz w:val="20"/>
        </w:rPr>
      </w:pPr>
      <w:r>
        <w:rPr>
          <w:sz w:val="20"/>
        </w:rPr>
        <w:t>Clause </w:t>
      </w:r>
      <w:hyperlink w:history="true" w:anchor="_bookmark25">
        <w:r>
          <w:rPr>
            <w:sz w:val="20"/>
          </w:rPr>
          <w:t>9.2 </w:t>
        </w:r>
      </w:hyperlink>
      <w:r>
        <w:rPr>
          <w:sz w:val="20"/>
        </w:rPr>
        <w:t>does not apply to limit the Client’s liability: i</w:t>
        <w:tab/>
        <w:t>to pay the</w:t>
      </w:r>
      <w:r>
        <w:rPr>
          <w:spacing w:val="-6"/>
          <w:sz w:val="20"/>
        </w:rPr>
        <w:t> </w:t>
      </w:r>
      <w:r>
        <w:rPr>
          <w:sz w:val="20"/>
        </w:rPr>
        <w:t>Fees;</w:t>
      </w:r>
    </w:p>
    <w:p>
      <w:pPr>
        <w:pStyle w:val="ListParagraph"/>
        <w:numPr>
          <w:ilvl w:val="0"/>
          <w:numId w:val="25"/>
        </w:numPr>
        <w:tabs>
          <w:tab w:pos="1801" w:val="left" w:leader="none"/>
          <w:tab w:pos="1802" w:val="left" w:leader="none"/>
        </w:tabs>
        <w:spacing w:line="240" w:lineRule="auto" w:before="4" w:after="0"/>
        <w:ind w:left="1802" w:right="0" w:hanging="569"/>
        <w:jc w:val="left"/>
        <w:rPr>
          <w:sz w:val="20"/>
        </w:rPr>
      </w:pPr>
      <w:r>
        <w:rPr>
          <w:sz w:val="20"/>
        </w:rPr>
        <w:t>under the indemnity in clause </w:t>
      </w:r>
      <w:hyperlink w:history="true" w:anchor="_bookmark11">
        <w:r>
          <w:rPr>
            <w:sz w:val="20"/>
          </w:rPr>
          <w:t>4.5;</w:t>
        </w:r>
        <w:r>
          <w:rPr>
            <w:spacing w:val="-13"/>
            <w:sz w:val="20"/>
          </w:rPr>
          <w:t> </w:t>
        </w:r>
      </w:hyperlink>
      <w:r>
        <w:rPr>
          <w:sz w:val="20"/>
        </w:rPr>
        <w:t>or</w:t>
      </w:r>
    </w:p>
    <w:p>
      <w:pPr>
        <w:pStyle w:val="BodyText"/>
        <w:spacing w:before="2"/>
        <w:rPr>
          <w:sz w:val="25"/>
        </w:rPr>
      </w:pPr>
    </w:p>
    <w:p>
      <w:pPr>
        <w:pStyle w:val="ListParagraph"/>
        <w:numPr>
          <w:ilvl w:val="0"/>
          <w:numId w:val="25"/>
        </w:numPr>
        <w:tabs>
          <w:tab w:pos="1801" w:val="left" w:leader="none"/>
          <w:tab w:pos="1802" w:val="left" w:leader="none"/>
        </w:tabs>
        <w:spacing w:line="240" w:lineRule="auto" w:before="1" w:after="0"/>
        <w:ind w:left="1802" w:right="0" w:hanging="569"/>
        <w:jc w:val="left"/>
        <w:rPr>
          <w:sz w:val="20"/>
        </w:rPr>
      </w:pPr>
      <w:r>
        <w:rPr>
          <w:sz w:val="20"/>
        </w:rPr>
        <w:t>for those matters stated in clause</w:t>
      </w:r>
      <w:r>
        <w:rPr>
          <w:spacing w:val="-14"/>
          <w:sz w:val="20"/>
        </w:rPr>
        <w:t> </w:t>
      </w:r>
      <w:hyperlink w:history="true" w:anchor="_bookmark26">
        <w:r>
          <w:rPr>
            <w:sz w:val="20"/>
          </w:rPr>
          <w:t>9.3aii.</w:t>
        </w:r>
      </w:hyperlink>
    </w:p>
    <w:p>
      <w:pPr>
        <w:pStyle w:val="BodyText"/>
        <w:spacing w:before="1"/>
        <w:rPr>
          <w:sz w:val="25"/>
        </w:rPr>
      </w:pPr>
    </w:p>
    <w:p>
      <w:pPr>
        <w:pStyle w:val="ListParagraph"/>
        <w:numPr>
          <w:ilvl w:val="1"/>
          <w:numId w:val="2"/>
        </w:numPr>
        <w:tabs>
          <w:tab w:pos="667" w:val="left" w:leader="none"/>
        </w:tabs>
        <w:spacing w:line="333" w:lineRule="auto" w:before="0" w:after="0"/>
        <w:ind w:left="666" w:right="129" w:hanging="566"/>
        <w:jc w:val="both"/>
        <w:rPr>
          <w:sz w:val="20"/>
        </w:rPr>
      </w:pPr>
      <w:r>
        <w:rPr>
          <w:b/>
          <w:sz w:val="20"/>
        </w:rPr>
        <w:t>No liability for other’s failure: </w:t>
      </w:r>
      <w:r>
        <w:rPr>
          <w:sz w:val="20"/>
        </w:rPr>
        <w:t>Neither party will be responsible, liable, or held to be in breach of the Agreement for any failure to perform its obligations under the Agreement or otherwise, to the extent that the failure is caused by the other party failing to comply with its obligations under the Agreement, or by the negligence or misconduct of the other party or its</w:t>
      </w:r>
      <w:r>
        <w:rPr>
          <w:spacing w:val="-25"/>
          <w:sz w:val="20"/>
        </w:rPr>
        <w:t> </w:t>
      </w:r>
      <w:r>
        <w:rPr>
          <w:sz w:val="20"/>
        </w:rPr>
        <w:t>personnel.</w:t>
      </w:r>
    </w:p>
    <w:p>
      <w:pPr>
        <w:pStyle w:val="BodyText"/>
        <w:spacing w:before="3"/>
        <w:rPr>
          <w:sz w:val="17"/>
        </w:rPr>
      </w:pPr>
    </w:p>
    <w:p>
      <w:pPr>
        <w:pStyle w:val="ListParagraph"/>
        <w:numPr>
          <w:ilvl w:val="1"/>
          <w:numId w:val="2"/>
        </w:numPr>
        <w:tabs>
          <w:tab w:pos="666" w:val="left" w:leader="none"/>
          <w:tab w:pos="667" w:val="left" w:leader="none"/>
        </w:tabs>
        <w:spacing w:line="336" w:lineRule="auto" w:before="1" w:after="0"/>
        <w:ind w:left="666" w:right="198" w:hanging="566"/>
        <w:jc w:val="left"/>
        <w:rPr>
          <w:sz w:val="20"/>
        </w:rPr>
      </w:pPr>
      <w:r>
        <w:rPr>
          <w:b/>
          <w:sz w:val="20"/>
        </w:rPr>
        <w:t>Mitigation: </w:t>
      </w:r>
      <w:r>
        <w:rPr>
          <w:sz w:val="20"/>
        </w:rPr>
        <w:t>Each party must take reasonable steps to mitigate any loss or damage, cost or expense it may suffer or incur arising out of anything done or not done by the other party under or in connection with the</w:t>
      </w:r>
      <w:r>
        <w:rPr>
          <w:spacing w:val="-16"/>
          <w:sz w:val="20"/>
        </w:rPr>
        <w:t> </w:t>
      </w:r>
      <w:r>
        <w:rPr>
          <w:sz w:val="20"/>
        </w:rPr>
        <w:t>Agreement.</w:t>
      </w:r>
    </w:p>
    <w:p>
      <w:pPr>
        <w:pStyle w:val="Heading1"/>
        <w:numPr>
          <w:ilvl w:val="0"/>
          <w:numId w:val="2"/>
        </w:numPr>
        <w:tabs>
          <w:tab w:pos="666" w:val="left" w:leader="none"/>
          <w:tab w:pos="667" w:val="left" w:leader="none"/>
        </w:tabs>
        <w:spacing w:line="240" w:lineRule="auto" w:before="149" w:after="0"/>
        <w:ind w:left="666" w:right="0" w:hanging="566"/>
        <w:jc w:val="left"/>
        <w:rPr>
          <w:rFonts w:ascii="Arial Black"/>
          <w:b/>
        </w:rPr>
      </w:pPr>
      <w:bookmarkStart w:name="_bookmark27" w:id="53"/>
      <w:bookmarkEnd w:id="53"/>
      <w:r>
        <w:rPr>
          <w:b w:val="0"/>
        </w:rPr>
      </w:r>
      <w:bookmarkStart w:name="_bookmark27" w:id="54"/>
      <w:bookmarkEnd w:id="54"/>
      <w:r>
        <w:rPr>
          <w:rFonts w:ascii="Arial Black"/>
          <w:b/>
          <w:color w:val="C00000"/>
        </w:rPr>
        <w:t>TE</w:t>
      </w:r>
      <w:r>
        <w:rPr>
          <w:rFonts w:ascii="Arial Black"/>
          <w:b/>
          <w:color w:val="C00000"/>
        </w:rPr>
        <w:t>RM, TERMINATION AND</w:t>
      </w:r>
      <w:r>
        <w:rPr>
          <w:rFonts w:ascii="Arial Black"/>
          <w:b/>
          <w:color w:val="C00000"/>
          <w:spacing w:val="-16"/>
        </w:rPr>
        <w:t> </w:t>
      </w:r>
      <w:r>
        <w:rPr>
          <w:rFonts w:ascii="Arial Black"/>
          <w:b/>
          <w:color w:val="C00000"/>
        </w:rPr>
        <w:t>SUSPENSION</w:t>
      </w:r>
    </w:p>
    <w:p>
      <w:pPr>
        <w:pStyle w:val="BodyText"/>
        <w:spacing w:before="2"/>
        <w:rPr>
          <w:rFonts w:ascii="Arial Black"/>
          <w:b/>
        </w:rPr>
      </w:pPr>
    </w:p>
    <w:p>
      <w:pPr>
        <w:pStyle w:val="ListParagraph"/>
        <w:numPr>
          <w:ilvl w:val="1"/>
          <w:numId w:val="2"/>
        </w:numPr>
        <w:tabs>
          <w:tab w:pos="667" w:val="left" w:leader="none"/>
          <w:tab w:pos="1235" w:val="left" w:leader="none"/>
        </w:tabs>
        <w:spacing w:line="544" w:lineRule="auto" w:before="1" w:after="0"/>
        <w:ind w:left="669" w:right="2639" w:hanging="569"/>
        <w:jc w:val="left"/>
        <w:rPr>
          <w:sz w:val="20"/>
        </w:rPr>
      </w:pPr>
      <w:r>
        <w:rPr>
          <w:b/>
          <w:sz w:val="20"/>
        </w:rPr>
        <w:t>Duration: </w:t>
      </w:r>
      <w:r>
        <w:rPr>
          <w:sz w:val="20"/>
        </w:rPr>
        <w:t>Unless terminated under this clause </w:t>
      </w:r>
      <w:hyperlink w:history="true" w:anchor="_bookmark27">
        <w:r>
          <w:rPr>
            <w:sz w:val="20"/>
          </w:rPr>
          <w:t>10, </w:t>
        </w:r>
      </w:hyperlink>
      <w:r>
        <w:rPr>
          <w:sz w:val="20"/>
        </w:rPr>
        <w:t>the Agreement: a</w:t>
        <w:tab/>
        <w:t>starts on the Start Date and ends on the End Date;</w:t>
      </w:r>
      <w:r>
        <w:rPr>
          <w:spacing w:val="-14"/>
          <w:sz w:val="20"/>
        </w:rPr>
        <w:t> </w:t>
      </w:r>
      <w:r>
        <w:rPr>
          <w:sz w:val="20"/>
        </w:rPr>
        <w:t>but</w:t>
      </w:r>
    </w:p>
    <w:p>
      <w:pPr>
        <w:tabs>
          <w:tab w:pos="1235" w:val="left" w:leader="none"/>
        </w:tabs>
        <w:spacing w:line="333" w:lineRule="auto" w:before="4"/>
        <w:ind w:left="1235" w:right="159" w:hanging="567"/>
        <w:jc w:val="left"/>
        <w:rPr>
          <w:sz w:val="20"/>
        </w:rPr>
      </w:pPr>
      <w:r>
        <w:rPr>
          <w:sz w:val="20"/>
        </w:rPr>
        <w:t>b</w:t>
        <w:tab/>
        <w:t>where no End Date is set out in the Key Details, continues for successive terms</w:t>
      </w:r>
      <w:r>
        <w:rPr>
          <w:spacing w:val="-23"/>
          <w:sz w:val="20"/>
        </w:rPr>
        <w:t> </w:t>
      </w:r>
      <w:r>
        <w:rPr>
          <w:sz w:val="20"/>
        </w:rPr>
        <w:t>of</w:t>
      </w:r>
      <w:r>
        <w:rPr>
          <w:spacing w:val="-3"/>
          <w:sz w:val="20"/>
        </w:rPr>
        <w:t> </w:t>
      </w:r>
      <w:r>
        <w:rPr>
          <w:sz w:val="20"/>
        </w:rPr>
        <w:t>[</w:t>
      </w:r>
      <w:r>
        <w:rPr>
          <w:i/>
          <w:sz w:val="20"/>
        </w:rPr>
        <w:t>insert</w:t>
      </w:r>
      <w:r>
        <w:rPr>
          <w:i/>
          <w:w w:val="99"/>
          <w:sz w:val="20"/>
        </w:rPr>
        <w:t> </w:t>
      </w:r>
      <w:r>
        <w:rPr>
          <w:i/>
          <w:sz w:val="20"/>
        </w:rPr>
        <w:t>term e.g. 12 months</w:t>
      </w:r>
      <w:r>
        <w:rPr>
          <w:sz w:val="20"/>
        </w:rPr>
        <w:t>] from the Start Date unless a party gives [</w:t>
      </w:r>
      <w:r>
        <w:rPr>
          <w:i/>
          <w:sz w:val="20"/>
        </w:rPr>
        <w:t>insert period, e.g. 60 </w:t>
      </w:r>
      <w:r>
        <w:rPr>
          <w:i/>
          <w:sz w:val="20"/>
        </w:rPr>
        <w:t>days’</w:t>
      </w:r>
      <w:r>
        <w:rPr>
          <w:sz w:val="20"/>
        </w:rPr>
        <w:t>] notice that the Agreement will terminate on the expiry of the then current</w:t>
      </w:r>
      <w:r>
        <w:rPr>
          <w:spacing w:val="-21"/>
          <w:sz w:val="20"/>
        </w:rPr>
        <w:t> </w:t>
      </w:r>
      <w:r>
        <w:rPr>
          <w:sz w:val="20"/>
        </w:rPr>
        <w:t>term.</w:t>
      </w:r>
    </w:p>
    <w:p>
      <w:pPr>
        <w:pStyle w:val="BodyText"/>
        <w:spacing w:before="7"/>
        <w:rPr>
          <w:sz w:val="17"/>
        </w:rPr>
      </w:pPr>
    </w:p>
    <w:p>
      <w:pPr>
        <w:pStyle w:val="ListParagraph"/>
        <w:numPr>
          <w:ilvl w:val="1"/>
          <w:numId w:val="2"/>
        </w:numPr>
        <w:tabs>
          <w:tab w:pos="667" w:val="left" w:leader="none"/>
        </w:tabs>
        <w:spacing w:line="333" w:lineRule="auto" w:before="1" w:after="0"/>
        <w:ind w:left="666" w:right="211" w:hanging="566"/>
        <w:jc w:val="left"/>
        <w:rPr>
          <w:b/>
          <w:sz w:val="20"/>
        </w:rPr>
      </w:pPr>
      <w:bookmarkStart w:name="_bookmark28" w:id="55"/>
      <w:bookmarkEnd w:id="55"/>
      <w:r>
        <w:rPr/>
      </w:r>
      <w:bookmarkStart w:name="_bookmark28" w:id="56"/>
      <w:bookmarkEnd w:id="56"/>
      <w:r>
        <w:rPr>
          <w:b/>
          <w:sz w:val="20"/>
        </w:rPr>
        <w:t>[</w:t>
      </w:r>
      <w:r>
        <w:rPr>
          <w:b/>
          <w:i/>
          <w:sz w:val="20"/>
        </w:rPr>
        <w:t>No fault termination: </w:t>
      </w:r>
      <w:r>
        <w:rPr>
          <w:i/>
          <w:sz w:val="20"/>
        </w:rPr>
        <w:t>Either party may terminate the Agreement on [no less than [insert </w:t>
      </w:r>
      <w:r>
        <w:rPr>
          <w:i/>
          <w:sz w:val="20"/>
        </w:rPr>
        <w:t>period e.g. 3 months’] prior notice to the other party][the anniversary of the Start Date by</w:t>
      </w:r>
      <w:r>
        <w:rPr>
          <w:i/>
          <w:spacing w:val="-30"/>
          <w:sz w:val="20"/>
        </w:rPr>
        <w:t> </w:t>
      </w:r>
      <w:r>
        <w:rPr>
          <w:i/>
          <w:sz w:val="20"/>
        </w:rPr>
        <w:t>giving no less than [insert period e.g. 3 months’] notice prior to that anniversary date].</w:t>
      </w:r>
      <w:r>
        <w:rPr>
          <w:sz w:val="20"/>
        </w:rPr>
        <w:t>]</w:t>
      </w:r>
      <w:r>
        <w:rPr>
          <w:color w:val="C00000"/>
          <w:sz w:val="20"/>
        </w:rPr>
        <w:t> </w:t>
      </w:r>
      <w:r>
        <w:rPr>
          <w:b/>
          <w:color w:val="C00000"/>
          <w:sz w:val="20"/>
          <w:shd w:fill="D2D2D2" w:color="auto" w:val="clear"/>
        </w:rPr>
        <w:t>[</w:t>
      </w:r>
      <w:r>
        <w:rPr>
          <w:b/>
          <w:i/>
          <w:color w:val="C00000"/>
          <w:sz w:val="20"/>
          <w:shd w:fill="D2D2D2" w:color="auto" w:val="clear"/>
        </w:rPr>
        <w:t>User note: </w:t>
      </w:r>
      <w:r>
        <w:rPr>
          <w:b/>
          <w:i/>
          <w:color w:val="C00000"/>
          <w:sz w:val="20"/>
          <w:shd w:fill="D2D2D2" w:color="auto" w:val="clear"/>
        </w:rPr>
        <w:t>Include clause </w:t>
      </w:r>
      <w:hyperlink w:history="true" w:anchor="_bookmark28">
        <w:r>
          <w:rPr>
            <w:b/>
            <w:i/>
            <w:color w:val="C00000"/>
            <w:sz w:val="20"/>
            <w:shd w:fill="D2D2D2" w:color="auto" w:val="clear"/>
          </w:rPr>
          <w:t>10.2 </w:t>
        </w:r>
      </w:hyperlink>
      <w:r>
        <w:rPr>
          <w:b/>
          <w:i/>
          <w:color w:val="C00000"/>
          <w:sz w:val="20"/>
          <w:shd w:fill="D2D2D2" w:color="auto" w:val="clear"/>
        </w:rPr>
        <w:t>where it would be useful to terminate the agreement “at will”, and amend as necessary to reflect the commercial terms agreed with the Client.  If this clause is retained, clause </w:t>
      </w:r>
      <w:hyperlink w:history="true" w:anchor="_bookmark29">
        <w:r>
          <w:rPr>
            <w:b/>
            <w:i/>
            <w:color w:val="C00000"/>
            <w:sz w:val="20"/>
            <w:shd w:fill="D2D2D2" w:color="auto" w:val="clear"/>
          </w:rPr>
          <w:t>10.3 </w:t>
        </w:r>
      </w:hyperlink>
      <w:r>
        <w:rPr>
          <w:b/>
          <w:i/>
          <w:color w:val="C00000"/>
          <w:sz w:val="20"/>
          <w:shd w:fill="D2D2D2" w:color="auto" w:val="clear"/>
        </w:rPr>
        <w:t>should be titled “Other termination</w:t>
      </w:r>
      <w:r>
        <w:rPr>
          <w:b/>
          <w:i/>
          <w:color w:val="C00000"/>
          <w:spacing w:val="-28"/>
          <w:sz w:val="20"/>
          <w:shd w:fill="D2D2D2" w:color="auto" w:val="clear"/>
        </w:rPr>
        <w:t> </w:t>
      </w:r>
      <w:r>
        <w:rPr>
          <w:b/>
          <w:i/>
          <w:color w:val="C00000"/>
          <w:sz w:val="20"/>
          <w:shd w:fill="D2D2D2" w:color="auto" w:val="clear"/>
        </w:rPr>
        <w:t>rights”.</w:t>
      </w:r>
      <w:r>
        <w:rPr>
          <w:b/>
          <w:color w:val="C00000"/>
          <w:sz w:val="20"/>
          <w:shd w:fill="D2D2D2" w:color="auto" w:val="clear"/>
        </w:rPr>
        <w:t>]</w:t>
      </w:r>
    </w:p>
    <w:p>
      <w:pPr>
        <w:pStyle w:val="BodyText"/>
        <w:spacing w:before="5"/>
        <w:rPr>
          <w:b/>
          <w:sz w:val="17"/>
        </w:rPr>
      </w:pPr>
    </w:p>
    <w:p>
      <w:pPr>
        <w:pStyle w:val="ListParagraph"/>
        <w:numPr>
          <w:ilvl w:val="1"/>
          <w:numId w:val="2"/>
        </w:numPr>
        <w:tabs>
          <w:tab w:pos="667" w:val="left" w:leader="none"/>
        </w:tabs>
        <w:spacing w:line="240" w:lineRule="auto" w:before="1" w:after="0"/>
        <w:ind w:left="669" w:right="0" w:hanging="569"/>
        <w:jc w:val="left"/>
        <w:rPr>
          <w:b/>
          <w:sz w:val="20"/>
        </w:rPr>
      </w:pPr>
      <w:bookmarkStart w:name="_bookmark29" w:id="57"/>
      <w:bookmarkEnd w:id="57"/>
      <w:r>
        <w:rPr/>
      </w:r>
      <w:bookmarkStart w:name="_bookmark29" w:id="58"/>
      <w:bookmarkEnd w:id="58"/>
      <w:r>
        <w:rPr>
          <w:b/>
          <w:sz w:val="20"/>
        </w:rPr>
        <w:t>[</w:t>
      </w:r>
      <w:r>
        <w:rPr>
          <w:b/>
          <w:i/>
          <w:sz w:val="20"/>
        </w:rPr>
        <w:t>Other t</w:t>
      </w:r>
      <w:r>
        <w:rPr>
          <w:b/>
          <w:sz w:val="20"/>
        </w:rPr>
        <w:t>][</w:t>
      </w:r>
      <w:r>
        <w:rPr>
          <w:b/>
          <w:i/>
          <w:sz w:val="20"/>
        </w:rPr>
        <w:t>T</w:t>
      </w:r>
      <w:r>
        <w:rPr>
          <w:b/>
          <w:sz w:val="20"/>
        </w:rPr>
        <w:t>]ermination</w:t>
      </w:r>
      <w:r>
        <w:rPr>
          <w:b/>
          <w:spacing w:val="-11"/>
          <w:sz w:val="20"/>
        </w:rPr>
        <w:t> </w:t>
      </w:r>
      <w:r>
        <w:rPr>
          <w:b/>
          <w:sz w:val="20"/>
        </w:rPr>
        <w:t>rights:</w:t>
      </w:r>
    </w:p>
    <w:p>
      <w:pPr>
        <w:pStyle w:val="BodyText"/>
        <w:spacing w:before="5"/>
        <w:rPr>
          <w:b/>
          <w:sz w:val="25"/>
        </w:rPr>
      </w:pPr>
    </w:p>
    <w:p>
      <w:pPr>
        <w:pStyle w:val="ListParagraph"/>
        <w:numPr>
          <w:ilvl w:val="0"/>
          <w:numId w:val="26"/>
        </w:numPr>
        <w:tabs>
          <w:tab w:pos="1233" w:val="left" w:leader="none"/>
          <w:tab w:pos="1234" w:val="left" w:leader="none"/>
        </w:tabs>
        <w:spacing w:line="333" w:lineRule="auto" w:before="1" w:after="0"/>
        <w:ind w:left="1233" w:right="154" w:hanging="567"/>
        <w:jc w:val="left"/>
        <w:rPr>
          <w:sz w:val="20"/>
        </w:rPr>
      </w:pPr>
      <w:r>
        <w:rPr>
          <w:sz w:val="20"/>
        </w:rPr>
        <w:t>Either party may, by notice to the other party, immediately terminate the Agreement if the other</w:t>
      </w:r>
      <w:r>
        <w:rPr>
          <w:spacing w:val="-6"/>
          <w:sz w:val="20"/>
        </w:rPr>
        <w:t> </w:t>
      </w:r>
      <w:r>
        <w:rPr>
          <w:sz w:val="20"/>
        </w:rPr>
        <w:t>party:</w:t>
      </w:r>
    </w:p>
    <w:p>
      <w:pPr>
        <w:pStyle w:val="BodyText"/>
        <w:spacing w:before="8"/>
        <w:rPr>
          <w:sz w:val="17"/>
        </w:rPr>
      </w:pPr>
    </w:p>
    <w:p>
      <w:pPr>
        <w:pStyle w:val="ListParagraph"/>
        <w:numPr>
          <w:ilvl w:val="1"/>
          <w:numId w:val="26"/>
        </w:numPr>
        <w:tabs>
          <w:tab w:pos="1801" w:val="left" w:leader="none"/>
          <w:tab w:pos="1802" w:val="left" w:leader="none"/>
        </w:tabs>
        <w:spacing w:line="240" w:lineRule="auto" w:before="1" w:after="0"/>
        <w:ind w:left="1802" w:right="0" w:hanging="569"/>
        <w:jc w:val="left"/>
        <w:rPr>
          <w:sz w:val="20"/>
        </w:rPr>
      </w:pPr>
      <w:r>
        <w:rPr>
          <w:sz w:val="20"/>
        </w:rPr>
        <w:t>breaches any material provision of the Agreement and the breach is</w:t>
      </w:r>
      <w:r>
        <w:rPr>
          <w:spacing w:val="-20"/>
          <w:sz w:val="20"/>
        </w:rPr>
        <w:t> </w:t>
      </w:r>
      <w:r>
        <w:rPr>
          <w:sz w:val="20"/>
        </w:rPr>
        <w:t>not:</w:t>
      </w:r>
    </w:p>
    <w:p>
      <w:pPr>
        <w:pStyle w:val="BodyText"/>
        <w:spacing w:before="3"/>
        <w:rPr>
          <w:sz w:val="25"/>
        </w:rPr>
      </w:pPr>
    </w:p>
    <w:p>
      <w:pPr>
        <w:pStyle w:val="BodyText"/>
        <w:tabs>
          <w:tab w:pos="2368" w:val="left" w:leader="none"/>
        </w:tabs>
        <w:spacing w:line="333" w:lineRule="auto"/>
        <w:ind w:left="2368" w:right="858" w:hanging="567"/>
      </w:pPr>
      <w:r>
        <w:rPr>
          <w:color w:val="C00000"/>
          <w:sz w:val="16"/>
        </w:rPr>
        <w:t>▲</w:t>
        <w:tab/>
      </w:r>
      <w:r>
        <w:rPr/>
        <w:t>remedied within 10 days of the receipt of a notice from the</w:t>
      </w:r>
      <w:r>
        <w:rPr>
          <w:spacing w:val="-15"/>
        </w:rPr>
        <w:t> </w:t>
      </w:r>
      <w:r>
        <w:rPr/>
        <w:t>first</w:t>
      </w:r>
      <w:r>
        <w:rPr>
          <w:spacing w:val="-3"/>
        </w:rPr>
        <w:t> </w:t>
      </w:r>
      <w:r>
        <w:rPr/>
        <w:t>party</w:t>
      </w:r>
      <w:r>
        <w:rPr>
          <w:w w:val="99"/>
        </w:rPr>
        <w:t> </w:t>
      </w:r>
      <w:r>
        <w:rPr/>
        <w:t>requiring it to remedy the breach;</w:t>
      </w:r>
      <w:r>
        <w:rPr>
          <w:spacing w:val="-15"/>
        </w:rPr>
        <w:t> </w:t>
      </w:r>
      <w:r>
        <w:rPr/>
        <w:t>or</w:t>
      </w:r>
    </w:p>
    <w:p>
      <w:pPr>
        <w:pStyle w:val="BodyText"/>
        <w:spacing w:before="7"/>
        <w:rPr>
          <w:sz w:val="17"/>
        </w:rPr>
      </w:pPr>
    </w:p>
    <w:p>
      <w:pPr>
        <w:pStyle w:val="BodyText"/>
        <w:tabs>
          <w:tab w:pos="2368" w:val="left" w:leader="none"/>
        </w:tabs>
        <w:spacing w:before="1"/>
        <w:ind w:left="1802"/>
      </w:pPr>
      <w:r>
        <w:rPr>
          <w:color w:val="C00000"/>
          <w:sz w:val="16"/>
        </w:rPr>
        <w:t>▲</w:t>
        <w:tab/>
      </w:r>
      <w:r>
        <w:rPr/>
        <w:t>capable of being</w:t>
      </w:r>
      <w:r>
        <w:rPr>
          <w:spacing w:val="-9"/>
        </w:rPr>
        <w:t> </w:t>
      </w:r>
      <w:r>
        <w:rPr/>
        <w:t>remedied;</w:t>
      </w:r>
    </w:p>
    <w:p>
      <w:pPr>
        <w:pStyle w:val="BodyText"/>
        <w:spacing w:before="1"/>
        <w:rPr>
          <w:sz w:val="25"/>
        </w:rPr>
      </w:pPr>
    </w:p>
    <w:p>
      <w:pPr>
        <w:pStyle w:val="ListParagraph"/>
        <w:numPr>
          <w:ilvl w:val="1"/>
          <w:numId w:val="26"/>
        </w:numPr>
        <w:tabs>
          <w:tab w:pos="1801" w:val="left" w:leader="none"/>
          <w:tab w:pos="1802" w:val="left" w:leader="none"/>
        </w:tabs>
        <w:spacing w:line="240" w:lineRule="auto" w:before="0" w:after="0"/>
        <w:ind w:left="1802" w:right="0" w:hanging="569"/>
        <w:jc w:val="left"/>
        <w:rPr>
          <w:sz w:val="20"/>
        </w:rPr>
      </w:pPr>
      <w:r>
        <w:rPr>
          <w:sz w:val="20"/>
        </w:rPr>
        <w:t>becomes insolvent, liquidated or bankrupt, has an administrator,</w:t>
      </w:r>
      <w:r>
        <w:rPr>
          <w:spacing w:val="-24"/>
          <w:sz w:val="20"/>
        </w:rPr>
        <w:t> </w:t>
      </w:r>
      <w:r>
        <w:rPr>
          <w:sz w:val="20"/>
        </w:rPr>
        <w:t>receiver,</w:t>
      </w:r>
    </w:p>
    <w:p>
      <w:pPr>
        <w:pStyle w:val="BodyText"/>
        <w:spacing w:before="91"/>
        <w:ind w:left="1802"/>
      </w:pPr>
      <w:r>
        <w:rPr/>
        <w:t>liquidator, statutory manager, mortgagee’s or chargee’s agent appointed, becomes</w:t>
      </w:r>
    </w:p>
    <w:p>
      <w:pPr>
        <w:spacing w:after="0"/>
        <w:sectPr>
          <w:pgSz w:w="11910" w:h="16850"/>
          <w:pgMar w:header="660" w:footer="1246" w:top="880" w:bottom="1440" w:left="1340" w:right="1320"/>
        </w:sectPr>
      </w:pPr>
    </w:p>
    <w:p>
      <w:pPr>
        <w:pStyle w:val="BodyText"/>
      </w:pPr>
    </w:p>
    <w:p>
      <w:pPr>
        <w:pStyle w:val="BodyText"/>
        <w:spacing w:before="1"/>
        <w:rPr>
          <w:sz w:val="28"/>
        </w:rPr>
      </w:pPr>
    </w:p>
    <w:p>
      <w:pPr>
        <w:pStyle w:val="BodyText"/>
        <w:spacing w:line="333" w:lineRule="auto" w:before="93"/>
        <w:ind w:left="1802" w:right="435"/>
      </w:pPr>
      <w:r>
        <w:rPr/>
        <w:t>subject to any form of insolvency action or external administration, or ceases to continue business for any reason; or</w:t>
      </w:r>
    </w:p>
    <w:p>
      <w:pPr>
        <w:pStyle w:val="BodyText"/>
        <w:spacing w:before="7"/>
        <w:rPr>
          <w:sz w:val="17"/>
        </w:rPr>
      </w:pPr>
    </w:p>
    <w:p>
      <w:pPr>
        <w:pStyle w:val="ListParagraph"/>
        <w:numPr>
          <w:ilvl w:val="1"/>
          <w:numId w:val="26"/>
        </w:numPr>
        <w:tabs>
          <w:tab w:pos="1801" w:val="left" w:leader="none"/>
          <w:tab w:pos="1802" w:val="left" w:leader="none"/>
        </w:tabs>
        <w:spacing w:line="333" w:lineRule="auto" w:before="1" w:after="0"/>
        <w:ind w:left="1802" w:right="622" w:hanging="569"/>
        <w:jc w:val="left"/>
        <w:rPr>
          <w:sz w:val="20"/>
        </w:rPr>
      </w:pPr>
      <w:r>
        <w:rPr>
          <w:sz w:val="20"/>
        </w:rPr>
        <w:t>is unable to perform a material obligation under the Agreement for 30 days</w:t>
      </w:r>
      <w:r>
        <w:rPr>
          <w:spacing w:val="-23"/>
          <w:sz w:val="20"/>
        </w:rPr>
        <w:t> </w:t>
      </w:r>
      <w:r>
        <w:rPr>
          <w:sz w:val="20"/>
        </w:rPr>
        <w:t>or more due to Force</w:t>
      </w:r>
      <w:r>
        <w:rPr>
          <w:spacing w:val="-11"/>
          <w:sz w:val="20"/>
        </w:rPr>
        <w:t> </w:t>
      </w:r>
      <w:r>
        <w:rPr>
          <w:sz w:val="20"/>
        </w:rPr>
        <w:t>Majeure.</w:t>
      </w:r>
    </w:p>
    <w:p>
      <w:pPr>
        <w:pStyle w:val="BodyText"/>
        <w:spacing w:before="8"/>
        <w:rPr>
          <w:sz w:val="17"/>
        </w:rPr>
      </w:pPr>
    </w:p>
    <w:p>
      <w:pPr>
        <w:pStyle w:val="ListParagraph"/>
        <w:numPr>
          <w:ilvl w:val="0"/>
          <w:numId w:val="26"/>
        </w:numPr>
        <w:tabs>
          <w:tab w:pos="1235" w:val="left" w:leader="none"/>
          <w:tab w:pos="1236" w:val="left" w:leader="none"/>
        </w:tabs>
        <w:spacing w:line="333" w:lineRule="auto" w:before="0" w:after="0"/>
        <w:ind w:left="1235" w:right="279" w:hanging="566"/>
        <w:jc w:val="left"/>
        <w:rPr>
          <w:sz w:val="20"/>
        </w:rPr>
      </w:pPr>
      <w:r>
        <w:rPr>
          <w:sz w:val="20"/>
        </w:rPr>
        <w:t>If the remedies in clause </w:t>
      </w:r>
      <w:hyperlink w:history="true" w:anchor="_bookmark18">
        <w:r>
          <w:rPr>
            <w:sz w:val="20"/>
          </w:rPr>
          <w:t>6.5c </w:t>
        </w:r>
      </w:hyperlink>
      <w:r>
        <w:rPr>
          <w:sz w:val="20"/>
        </w:rPr>
        <w:t>are exhausted without remedying or settling the IP Claim, the Supplier may, by notice to the Client, immediately terminate the</w:t>
      </w:r>
      <w:r>
        <w:rPr>
          <w:spacing w:val="-23"/>
          <w:sz w:val="20"/>
        </w:rPr>
        <w:t> </w:t>
      </w:r>
      <w:r>
        <w:rPr>
          <w:sz w:val="20"/>
        </w:rPr>
        <w:t>Agreement.</w:t>
      </w:r>
    </w:p>
    <w:p>
      <w:pPr>
        <w:pStyle w:val="BodyText"/>
        <w:spacing w:before="5"/>
        <w:rPr>
          <w:sz w:val="17"/>
        </w:rPr>
      </w:pPr>
    </w:p>
    <w:p>
      <w:pPr>
        <w:pStyle w:val="Heading1"/>
        <w:numPr>
          <w:ilvl w:val="1"/>
          <w:numId w:val="2"/>
        </w:numPr>
        <w:tabs>
          <w:tab w:pos="667" w:val="left" w:leader="none"/>
        </w:tabs>
        <w:spacing w:line="240" w:lineRule="auto" w:before="0" w:after="0"/>
        <w:ind w:left="669" w:right="0" w:hanging="569"/>
        <w:jc w:val="left"/>
      </w:pPr>
      <w:bookmarkStart w:name="_bookmark30" w:id="59"/>
      <w:bookmarkEnd w:id="59"/>
      <w:r>
        <w:rPr>
          <w:b w:val="0"/>
        </w:rPr>
      </w:r>
      <w:bookmarkStart w:name="_bookmark30" w:id="60"/>
      <w:bookmarkEnd w:id="60"/>
      <w:r>
        <w:rPr/>
        <w:t>Co</w:t>
      </w:r>
      <w:r>
        <w:rPr/>
        <w:t>nsequences of termination or</w:t>
      </w:r>
      <w:r>
        <w:rPr>
          <w:spacing w:val="-10"/>
        </w:rPr>
        <w:t> </w:t>
      </w:r>
      <w:r>
        <w:rPr/>
        <w:t>expiry:</w:t>
      </w:r>
    </w:p>
    <w:p>
      <w:pPr>
        <w:pStyle w:val="BodyText"/>
        <w:spacing w:before="5"/>
        <w:rPr>
          <w:b/>
          <w:sz w:val="25"/>
        </w:rPr>
      </w:pPr>
    </w:p>
    <w:p>
      <w:pPr>
        <w:pStyle w:val="ListParagraph"/>
        <w:numPr>
          <w:ilvl w:val="0"/>
          <w:numId w:val="27"/>
        </w:numPr>
        <w:tabs>
          <w:tab w:pos="1235" w:val="left" w:leader="none"/>
          <w:tab w:pos="1236" w:val="left" w:leader="none"/>
        </w:tabs>
        <w:spacing w:line="333" w:lineRule="auto" w:before="0" w:after="0"/>
        <w:ind w:left="1235" w:right="1044" w:hanging="566"/>
        <w:jc w:val="left"/>
        <w:rPr>
          <w:sz w:val="20"/>
        </w:rPr>
      </w:pPr>
      <w:r>
        <w:rPr>
          <w:sz w:val="20"/>
        </w:rPr>
        <w:t>Termination or expiry of the Agreement does not affect either party’s rights</w:t>
      </w:r>
      <w:r>
        <w:rPr>
          <w:spacing w:val="-40"/>
          <w:sz w:val="20"/>
        </w:rPr>
        <w:t> </w:t>
      </w:r>
      <w:r>
        <w:rPr>
          <w:sz w:val="20"/>
        </w:rPr>
        <w:t>and obligations that accrued before that termination or</w:t>
      </w:r>
      <w:r>
        <w:rPr>
          <w:spacing w:val="-22"/>
          <w:sz w:val="20"/>
        </w:rPr>
        <w:t> </w:t>
      </w:r>
      <w:r>
        <w:rPr>
          <w:sz w:val="20"/>
        </w:rPr>
        <w:t>expiry.</w:t>
      </w:r>
    </w:p>
    <w:p>
      <w:pPr>
        <w:pStyle w:val="BodyText"/>
        <w:spacing w:before="8"/>
        <w:rPr>
          <w:sz w:val="17"/>
        </w:rPr>
      </w:pPr>
    </w:p>
    <w:p>
      <w:pPr>
        <w:pStyle w:val="ListParagraph"/>
        <w:numPr>
          <w:ilvl w:val="0"/>
          <w:numId w:val="27"/>
        </w:numPr>
        <w:tabs>
          <w:tab w:pos="1235" w:val="left" w:leader="none"/>
          <w:tab w:pos="1236" w:val="left" w:leader="none"/>
        </w:tabs>
        <w:spacing w:line="333" w:lineRule="auto" w:before="0" w:after="0"/>
        <w:ind w:left="1235" w:right="593" w:hanging="566"/>
        <w:jc w:val="left"/>
        <w:rPr>
          <w:sz w:val="20"/>
        </w:rPr>
      </w:pPr>
      <w:r>
        <w:rPr>
          <w:sz w:val="20"/>
        </w:rPr>
        <w:t>On termination or expiry of the Agreement, the Client must pay all Fees for Services provided prior to that termination or</w:t>
      </w:r>
      <w:r>
        <w:rPr>
          <w:spacing w:val="-15"/>
          <w:sz w:val="20"/>
        </w:rPr>
        <w:t> </w:t>
      </w:r>
      <w:r>
        <w:rPr>
          <w:sz w:val="20"/>
        </w:rPr>
        <w:t>expiry.</w:t>
      </w:r>
    </w:p>
    <w:p>
      <w:pPr>
        <w:pStyle w:val="BodyText"/>
        <w:spacing w:before="7"/>
        <w:rPr>
          <w:sz w:val="17"/>
        </w:rPr>
      </w:pPr>
    </w:p>
    <w:p>
      <w:pPr>
        <w:pStyle w:val="ListParagraph"/>
        <w:numPr>
          <w:ilvl w:val="0"/>
          <w:numId w:val="27"/>
        </w:numPr>
        <w:tabs>
          <w:tab w:pos="1235" w:val="left" w:leader="none"/>
          <w:tab w:pos="1236" w:val="left" w:leader="none"/>
        </w:tabs>
        <w:spacing w:line="240" w:lineRule="auto" w:before="0" w:after="0"/>
        <w:ind w:left="1235" w:right="0" w:hanging="566"/>
        <w:jc w:val="left"/>
        <w:rPr>
          <w:sz w:val="20"/>
        </w:rPr>
      </w:pPr>
      <w:r>
        <w:rPr>
          <w:sz w:val="20"/>
        </w:rPr>
        <w:t>Except to the extent that a party has ongoing rights to use Confidential Information,</w:t>
      </w:r>
      <w:r>
        <w:rPr>
          <w:spacing w:val="-35"/>
          <w:sz w:val="20"/>
        </w:rPr>
        <w:t> </w:t>
      </w:r>
      <w:r>
        <w:rPr>
          <w:sz w:val="20"/>
        </w:rPr>
        <w:t>at</w:t>
      </w:r>
    </w:p>
    <w:p>
      <w:pPr>
        <w:pStyle w:val="BodyText"/>
        <w:spacing w:line="333" w:lineRule="auto" w:before="88"/>
        <w:ind w:left="1235" w:right="146"/>
      </w:pPr>
      <w:r>
        <w:rPr/>
        <w:t>the other party’s request following termination or expiry of the Agreement, a party must promptly return to the other party or destroy all Confidential Information of the other party that is in the first party’s possession or control.</w:t>
      </w:r>
    </w:p>
    <w:p>
      <w:pPr>
        <w:pStyle w:val="BodyText"/>
        <w:spacing w:before="5"/>
        <w:rPr>
          <w:sz w:val="17"/>
        </w:rPr>
      </w:pPr>
    </w:p>
    <w:p>
      <w:pPr>
        <w:pStyle w:val="ListParagraph"/>
        <w:numPr>
          <w:ilvl w:val="0"/>
          <w:numId w:val="27"/>
        </w:numPr>
        <w:tabs>
          <w:tab w:pos="1233" w:val="left" w:leader="none"/>
          <w:tab w:pos="1234" w:val="left" w:leader="none"/>
        </w:tabs>
        <w:spacing w:line="336" w:lineRule="auto" w:before="0" w:after="0"/>
        <w:ind w:left="1233" w:right="618" w:hanging="567"/>
        <w:jc w:val="left"/>
        <w:rPr>
          <w:sz w:val="20"/>
        </w:rPr>
      </w:pPr>
      <w:r>
        <w:rPr>
          <w:sz w:val="20"/>
        </w:rPr>
        <w:t>At any time prior to one month after the date of termination or expiry, the Client may request:</w:t>
      </w:r>
    </w:p>
    <w:p>
      <w:pPr>
        <w:pStyle w:val="BodyText"/>
        <w:spacing w:before="3"/>
        <w:rPr>
          <w:sz w:val="17"/>
        </w:rPr>
      </w:pPr>
    </w:p>
    <w:p>
      <w:pPr>
        <w:pStyle w:val="ListParagraph"/>
        <w:numPr>
          <w:ilvl w:val="1"/>
          <w:numId w:val="27"/>
        </w:numPr>
        <w:tabs>
          <w:tab w:pos="1801" w:val="left" w:leader="none"/>
          <w:tab w:pos="1802" w:val="left" w:leader="none"/>
        </w:tabs>
        <w:spacing w:line="333" w:lineRule="auto" w:before="0" w:after="0"/>
        <w:ind w:left="1802" w:right="229" w:hanging="569"/>
        <w:jc w:val="left"/>
        <w:rPr>
          <w:sz w:val="20"/>
        </w:rPr>
      </w:pPr>
      <w:bookmarkStart w:name="_bookmark31" w:id="61"/>
      <w:bookmarkEnd w:id="61"/>
      <w:r>
        <w:rPr/>
      </w:r>
      <w:bookmarkStart w:name="_bookmark31" w:id="62"/>
      <w:bookmarkEnd w:id="62"/>
      <w:r>
        <w:rPr>
          <w:sz w:val="20"/>
        </w:rPr>
        <w:t>a</w:t>
      </w:r>
      <w:r>
        <w:rPr>
          <w:sz w:val="20"/>
        </w:rPr>
        <w:t> copy of any Data stored using the SaaS Service, provided that the Client pays the Supplier’s reasonable costs of providing that copy. On receipt of that request, the Supplier must provide a copy of the Data in a common electronic form. The Supplier does not warrant that the format of the Data will be compatible with any software;</w:t>
      </w:r>
      <w:r>
        <w:rPr>
          <w:spacing w:val="-7"/>
          <w:sz w:val="20"/>
        </w:rPr>
        <w:t> </w:t>
      </w:r>
      <w:r>
        <w:rPr>
          <w:sz w:val="20"/>
        </w:rPr>
        <w:t>and/or</w:t>
      </w:r>
    </w:p>
    <w:p>
      <w:pPr>
        <w:pStyle w:val="BodyText"/>
        <w:spacing w:before="4"/>
        <w:rPr>
          <w:sz w:val="17"/>
        </w:rPr>
      </w:pPr>
    </w:p>
    <w:p>
      <w:pPr>
        <w:pStyle w:val="ListParagraph"/>
        <w:numPr>
          <w:ilvl w:val="1"/>
          <w:numId w:val="27"/>
        </w:numPr>
        <w:tabs>
          <w:tab w:pos="1801" w:val="left" w:leader="none"/>
          <w:tab w:pos="1802" w:val="left" w:leader="none"/>
        </w:tabs>
        <w:spacing w:line="336" w:lineRule="auto" w:before="1" w:after="0"/>
        <w:ind w:left="1802" w:right="527" w:hanging="569"/>
        <w:jc w:val="left"/>
        <w:rPr>
          <w:sz w:val="20"/>
        </w:rPr>
      </w:pPr>
      <w:r>
        <w:rPr>
          <w:sz w:val="20"/>
        </w:rPr>
        <w:t>deletion of the Data stored using the SaaS Service, in which case the Supplier must use reasonable efforts to promptly delete that</w:t>
      </w:r>
      <w:r>
        <w:rPr>
          <w:spacing w:val="-14"/>
          <w:sz w:val="20"/>
        </w:rPr>
        <w:t> </w:t>
      </w:r>
      <w:r>
        <w:rPr>
          <w:sz w:val="20"/>
        </w:rPr>
        <w:t>Data.</w:t>
      </w:r>
    </w:p>
    <w:p>
      <w:pPr>
        <w:pStyle w:val="BodyText"/>
        <w:spacing w:before="3"/>
        <w:rPr>
          <w:sz w:val="17"/>
        </w:rPr>
      </w:pPr>
    </w:p>
    <w:p>
      <w:pPr>
        <w:pStyle w:val="BodyText"/>
        <w:spacing w:line="336" w:lineRule="auto"/>
        <w:ind w:left="1233" w:right="459"/>
      </w:pPr>
      <w:r>
        <w:rPr/>
        <w:t>To avoid doubt, the Supplier is not required to comply with clause </w:t>
      </w:r>
      <w:hyperlink w:history="true" w:anchor="_bookmark31">
        <w:r>
          <w:rPr/>
          <w:t>10.4di </w:t>
        </w:r>
      </w:hyperlink>
      <w:r>
        <w:rPr/>
        <w:t>to the extent that the Client previously requested deletion of the Data.</w:t>
      </w:r>
    </w:p>
    <w:p>
      <w:pPr>
        <w:pStyle w:val="ListParagraph"/>
        <w:numPr>
          <w:ilvl w:val="1"/>
          <w:numId w:val="2"/>
        </w:numPr>
        <w:tabs>
          <w:tab w:pos="667" w:val="left" w:leader="none"/>
        </w:tabs>
        <w:spacing w:line="338" w:lineRule="auto" w:before="196" w:after="0"/>
        <w:ind w:left="666" w:right="130" w:hanging="566"/>
        <w:jc w:val="left"/>
        <w:rPr>
          <w:sz w:val="20"/>
        </w:rPr>
      </w:pPr>
      <w:bookmarkStart w:name="_bookmark32" w:id="63"/>
      <w:bookmarkEnd w:id="63"/>
      <w:r>
        <w:rPr/>
      </w:r>
      <w:bookmarkStart w:name="_bookmark32" w:id="64"/>
      <w:bookmarkEnd w:id="64"/>
      <w:r>
        <w:rPr>
          <w:b/>
          <w:sz w:val="20"/>
        </w:rPr>
        <w:t>Obligatio</w:t>
      </w:r>
      <w:r>
        <w:rPr>
          <w:b/>
          <w:sz w:val="20"/>
        </w:rPr>
        <w:t>ns continuing: </w:t>
      </w:r>
      <w:r>
        <w:rPr>
          <w:sz w:val="20"/>
        </w:rPr>
        <w:t>Clauses which, by their nature, are intended to survive termination or expiry of the Agreement, including clauses </w:t>
      </w:r>
      <w:hyperlink w:history="true" w:anchor="_bookmark11">
        <w:r>
          <w:rPr>
            <w:sz w:val="20"/>
          </w:rPr>
          <w:t>4.5, </w:t>
        </w:r>
      </w:hyperlink>
      <w:hyperlink w:history="true" w:anchor="_bookmark14">
        <w:r>
          <w:rPr>
            <w:sz w:val="20"/>
          </w:rPr>
          <w:t>6, </w:t>
        </w:r>
      </w:hyperlink>
      <w:hyperlink w:history="true" w:anchor="_bookmark19">
        <w:r>
          <w:rPr>
            <w:sz w:val="20"/>
          </w:rPr>
          <w:t>7, </w:t>
        </w:r>
      </w:hyperlink>
      <w:hyperlink w:history="true" w:anchor="_bookmark23">
        <w:r>
          <w:rPr>
            <w:sz w:val="20"/>
          </w:rPr>
          <w:t>9, </w:t>
        </w:r>
      </w:hyperlink>
      <w:hyperlink w:history="true" w:anchor="_bookmark30">
        <w:r>
          <w:rPr>
            <w:sz w:val="20"/>
          </w:rPr>
          <w:t>10.4, </w:t>
        </w:r>
      </w:hyperlink>
      <w:hyperlink w:history="true" w:anchor="_bookmark32">
        <w:r>
          <w:rPr>
            <w:sz w:val="20"/>
          </w:rPr>
          <w:t>10.5 </w:t>
        </w:r>
      </w:hyperlink>
      <w:r>
        <w:rPr>
          <w:sz w:val="20"/>
        </w:rPr>
        <w:t>and </w:t>
      </w:r>
      <w:hyperlink w:history="true" w:anchor="_bookmark34">
        <w:r>
          <w:rPr>
            <w:sz w:val="20"/>
          </w:rPr>
          <w:t>11, </w:t>
        </w:r>
      </w:hyperlink>
      <w:r>
        <w:rPr>
          <w:sz w:val="20"/>
        </w:rPr>
        <w:t>continue in</w:t>
      </w:r>
      <w:r>
        <w:rPr>
          <w:spacing w:val="-30"/>
          <w:sz w:val="20"/>
        </w:rPr>
        <w:t> </w:t>
      </w:r>
      <w:r>
        <w:rPr>
          <w:sz w:val="20"/>
        </w:rPr>
        <w:t>force.</w:t>
      </w:r>
    </w:p>
    <w:p>
      <w:pPr>
        <w:pStyle w:val="ListParagraph"/>
        <w:numPr>
          <w:ilvl w:val="1"/>
          <w:numId w:val="2"/>
        </w:numPr>
        <w:tabs>
          <w:tab w:pos="667" w:val="left" w:leader="none"/>
        </w:tabs>
        <w:spacing w:line="336" w:lineRule="auto" w:before="194" w:after="0"/>
        <w:ind w:left="666" w:right="307" w:hanging="566"/>
        <w:jc w:val="left"/>
        <w:rPr>
          <w:sz w:val="20"/>
        </w:rPr>
      </w:pPr>
      <w:bookmarkStart w:name="_bookmark33" w:id="65"/>
      <w:bookmarkEnd w:id="65"/>
      <w:r>
        <w:rPr/>
      </w:r>
      <w:bookmarkStart w:name="_bookmark33" w:id="66"/>
      <w:bookmarkEnd w:id="66"/>
      <w:r>
        <w:rPr>
          <w:b/>
          <w:sz w:val="20"/>
        </w:rPr>
        <w:t>S</w:t>
      </w:r>
      <w:r>
        <w:rPr>
          <w:b/>
          <w:sz w:val="20"/>
        </w:rPr>
        <w:t>uspending access: </w:t>
      </w:r>
      <w:r>
        <w:rPr>
          <w:sz w:val="20"/>
        </w:rPr>
        <w:t>Without limiting any other right or remedy available to the Supplier, the Supplier may restrict or suspend the Client’s access to the SaaS Service where the Client (including any of its</w:t>
      </w:r>
      <w:r>
        <w:rPr>
          <w:spacing w:val="-13"/>
          <w:sz w:val="20"/>
        </w:rPr>
        <w:t> </w:t>
      </w:r>
      <w:r>
        <w:rPr>
          <w:sz w:val="20"/>
        </w:rPr>
        <w:t>personnel):</w:t>
      </w:r>
    </w:p>
    <w:p>
      <w:pPr>
        <w:pStyle w:val="BodyText"/>
        <w:spacing w:before="5"/>
        <w:rPr>
          <w:sz w:val="17"/>
        </w:rPr>
      </w:pPr>
    </w:p>
    <w:p>
      <w:pPr>
        <w:pStyle w:val="ListParagraph"/>
        <w:numPr>
          <w:ilvl w:val="0"/>
          <w:numId w:val="28"/>
        </w:numPr>
        <w:tabs>
          <w:tab w:pos="1235" w:val="left" w:leader="none"/>
          <w:tab w:pos="1236" w:val="left" w:leader="none"/>
        </w:tabs>
        <w:spacing w:line="333" w:lineRule="auto" w:before="0" w:after="0"/>
        <w:ind w:left="1235" w:right="450" w:hanging="566"/>
        <w:jc w:val="left"/>
        <w:rPr>
          <w:sz w:val="20"/>
        </w:rPr>
      </w:pPr>
      <w:r>
        <w:rPr>
          <w:sz w:val="20"/>
        </w:rPr>
        <w:t>undermines, or attempts to undermine, the security or integrity of the SaaS Service or any Underlying</w:t>
      </w:r>
      <w:r>
        <w:rPr>
          <w:spacing w:val="-6"/>
          <w:sz w:val="20"/>
        </w:rPr>
        <w:t> </w:t>
      </w:r>
      <w:r>
        <w:rPr>
          <w:sz w:val="20"/>
        </w:rPr>
        <w:t>Systems;</w:t>
      </w:r>
    </w:p>
    <w:p>
      <w:pPr>
        <w:spacing w:after="0" w:line="333" w:lineRule="auto"/>
        <w:jc w:val="left"/>
        <w:rPr>
          <w:sz w:val="20"/>
        </w:rPr>
        <w:sectPr>
          <w:pgSz w:w="11910" w:h="16850"/>
          <w:pgMar w:header="660" w:footer="1246" w:top="880" w:bottom="1440" w:left="1340" w:right="1320"/>
        </w:sectPr>
      </w:pPr>
    </w:p>
    <w:p>
      <w:pPr>
        <w:pStyle w:val="BodyText"/>
      </w:pPr>
    </w:p>
    <w:p>
      <w:pPr>
        <w:pStyle w:val="BodyText"/>
        <w:spacing w:before="1"/>
        <w:rPr>
          <w:sz w:val="28"/>
        </w:rPr>
      </w:pPr>
    </w:p>
    <w:p>
      <w:pPr>
        <w:pStyle w:val="ListParagraph"/>
        <w:numPr>
          <w:ilvl w:val="0"/>
          <w:numId w:val="28"/>
        </w:numPr>
        <w:tabs>
          <w:tab w:pos="1233" w:val="left" w:leader="none"/>
          <w:tab w:pos="1234" w:val="left" w:leader="none"/>
          <w:tab w:pos="1801" w:val="left" w:leader="none"/>
        </w:tabs>
        <w:spacing w:line="544" w:lineRule="auto" w:before="93" w:after="0"/>
        <w:ind w:left="1233" w:right="4166" w:hanging="567"/>
        <w:jc w:val="left"/>
        <w:rPr>
          <w:sz w:val="20"/>
        </w:rPr>
      </w:pPr>
      <w:r>
        <w:rPr>
          <w:sz w:val="20"/>
        </w:rPr>
        <w:t>uses, or attempts to use, the SaaS Service: i</w:t>
        <w:tab/>
        <w:t>for improper purposes;</w:t>
      </w:r>
      <w:r>
        <w:rPr>
          <w:spacing w:val="-10"/>
          <w:sz w:val="20"/>
        </w:rPr>
        <w:t> </w:t>
      </w:r>
      <w:r>
        <w:rPr>
          <w:sz w:val="20"/>
        </w:rPr>
        <w:t>or</w:t>
      </w:r>
    </w:p>
    <w:p>
      <w:pPr>
        <w:pStyle w:val="BodyText"/>
        <w:tabs>
          <w:tab w:pos="1801" w:val="left" w:leader="none"/>
        </w:tabs>
        <w:spacing w:line="336" w:lineRule="auto" w:before="4"/>
        <w:ind w:left="1802" w:right="378" w:hanging="569"/>
      </w:pPr>
      <w:r>
        <w:rPr/>
        <w:t>ii</w:t>
        <w:tab/>
        <w:t>in a manner, other than for normal operational purposes, that</w:t>
      </w:r>
      <w:r>
        <w:rPr>
          <w:spacing w:val="-20"/>
        </w:rPr>
        <w:t> </w:t>
      </w:r>
      <w:r>
        <w:rPr/>
        <w:t>materially</w:t>
      </w:r>
      <w:r>
        <w:rPr>
          <w:spacing w:val="-6"/>
        </w:rPr>
        <w:t> </w:t>
      </w:r>
      <w:r>
        <w:rPr/>
        <w:t>reduces</w:t>
      </w:r>
      <w:r>
        <w:rPr>
          <w:w w:val="99"/>
        </w:rPr>
        <w:t> </w:t>
      </w:r>
      <w:r>
        <w:rPr/>
        <w:t>the operational performance of the SaaS Service;</w:t>
      </w:r>
      <w:r>
        <w:rPr>
          <w:spacing w:val="-15"/>
        </w:rPr>
        <w:t> </w:t>
      </w:r>
      <w:r>
        <w:rPr/>
        <w:t>or</w:t>
      </w:r>
    </w:p>
    <w:p>
      <w:pPr>
        <w:pStyle w:val="BodyText"/>
        <w:spacing w:before="3"/>
        <w:rPr>
          <w:sz w:val="17"/>
        </w:rPr>
      </w:pPr>
    </w:p>
    <w:p>
      <w:pPr>
        <w:pStyle w:val="ListParagraph"/>
        <w:numPr>
          <w:ilvl w:val="0"/>
          <w:numId w:val="28"/>
        </w:numPr>
        <w:tabs>
          <w:tab w:pos="1235" w:val="left" w:leader="none"/>
          <w:tab w:pos="1236" w:val="left" w:leader="none"/>
        </w:tabs>
        <w:spacing w:line="240" w:lineRule="auto" w:before="0" w:after="0"/>
        <w:ind w:left="1235" w:right="0" w:hanging="566"/>
        <w:jc w:val="left"/>
        <w:rPr>
          <w:sz w:val="20"/>
        </w:rPr>
      </w:pPr>
      <w:r>
        <w:rPr>
          <w:sz w:val="20"/>
        </w:rPr>
        <w:t>has otherwise materially breached the Agreement (in the Supplier’s reasonable</w:t>
      </w:r>
      <w:r>
        <w:rPr>
          <w:spacing w:val="-37"/>
          <w:sz w:val="20"/>
        </w:rPr>
        <w:t> </w:t>
      </w:r>
      <w:r>
        <w:rPr>
          <w:sz w:val="20"/>
        </w:rPr>
        <w:t>opinion).</w:t>
      </w:r>
    </w:p>
    <w:p>
      <w:pPr>
        <w:pStyle w:val="BodyText"/>
        <w:rPr>
          <w:sz w:val="25"/>
        </w:rPr>
      </w:pPr>
    </w:p>
    <w:p>
      <w:pPr>
        <w:pStyle w:val="ListParagraph"/>
        <w:numPr>
          <w:ilvl w:val="1"/>
          <w:numId w:val="2"/>
        </w:numPr>
        <w:tabs>
          <w:tab w:pos="667" w:val="left" w:leader="none"/>
        </w:tabs>
        <w:spacing w:line="336" w:lineRule="auto" w:before="1" w:after="0"/>
        <w:ind w:left="666" w:right="359" w:hanging="566"/>
        <w:jc w:val="left"/>
        <w:rPr>
          <w:sz w:val="20"/>
        </w:rPr>
      </w:pPr>
      <w:r>
        <w:rPr>
          <w:b/>
          <w:sz w:val="20"/>
        </w:rPr>
        <w:t>Notice: </w:t>
      </w:r>
      <w:r>
        <w:rPr>
          <w:sz w:val="20"/>
        </w:rPr>
        <w:t>The Supplier must notify the Client where it restricts or suspends the Client’s access under clause</w:t>
      </w:r>
      <w:r>
        <w:rPr>
          <w:spacing w:val="-8"/>
          <w:sz w:val="20"/>
        </w:rPr>
        <w:t> </w:t>
      </w:r>
      <w:hyperlink w:history="true" w:anchor="_bookmark33">
        <w:r>
          <w:rPr>
            <w:sz w:val="20"/>
          </w:rPr>
          <w:t>10.6.</w:t>
        </w:r>
      </w:hyperlink>
    </w:p>
    <w:p>
      <w:pPr>
        <w:pStyle w:val="Heading1"/>
        <w:numPr>
          <w:ilvl w:val="0"/>
          <w:numId w:val="2"/>
        </w:numPr>
        <w:tabs>
          <w:tab w:pos="666" w:val="left" w:leader="none"/>
          <w:tab w:pos="667" w:val="left" w:leader="none"/>
        </w:tabs>
        <w:spacing w:line="240" w:lineRule="auto" w:before="150" w:after="0"/>
        <w:ind w:left="666" w:right="0" w:hanging="566"/>
        <w:jc w:val="left"/>
        <w:rPr>
          <w:rFonts w:ascii="Arial Black"/>
          <w:b/>
        </w:rPr>
      </w:pPr>
      <w:bookmarkStart w:name="_bookmark34" w:id="67"/>
      <w:bookmarkEnd w:id="67"/>
      <w:r>
        <w:rPr>
          <w:b w:val="0"/>
        </w:rPr>
      </w:r>
      <w:bookmarkStart w:name="_bookmark34" w:id="68"/>
      <w:bookmarkEnd w:id="68"/>
      <w:r>
        <w:rPr>
          <w:rFonts w:ascii="Arial Black"/>
          <w:b/>
          <w:color w:val="C00000"/>
        </w:rPr>
        <w:t>D</w:t>
      </w:r>
      <w:r>
        <w:rPr>
          <w:rFonts w:ascii="Arial Black"/>
          <w:b/>
          <w:color w:val="C00000"/>
        </w:rPr>
        <w:t>ISPUTES</w:t>
      </w:r>
    </w:p>
    <w:p>
      <w:pPr>
        <w:pStyle w:val="BodyText"/>
        <w:spacing w:before="6"/>
        <w:rPr>
          <w:rFonts w:ascii="Arial Black"/>
          <w:b/>
        </w:rPr>
      </w:pPr>
    </w:p>
    <w:p>
      <w:pPr>
        <w:pStyle w:val="ListParagraph"/>
        <w:numPr>
          <w:ilvl w:val="1"/>
          <w:numId w:val="2"/>
        </w:numPr>
        <w:tabs>
          <w:tab w:pos="667" w:val="left" w:leader="none"/>
        </w:tabs>
        <w:spacing w:line="333" w:lineRule="auto" w:before="0" w:after="0"/>
        <w:ind w:left="666" w:right="609" w:hanging="566"/>
        <w:jc w:val="left"/>
        <w:rPr>
          <w:sz w:val="20"/>
        </w:rPr>
      </w:pPr>
      <w:r>
        <w:rPr>
          <w:b/>
          <w:sz w:val="20"/>
        </w:rPr>
        <w:t>Good faith negotiations: </w:t>
      </w:r>
      <w:r>
        <w:rPr>
          <w:sz w:val="20"/>
        </w:rPr>
        <w:t>Before taking any Court action, a party must use best efforts to resolve any dispute under, or in connection with, the Agreement through good faith negotiations.</w:t>
      </w:r>
    </w:p>
    <w:p>
      <w:pPr>
        <w:pStyle w:val="BodyText"/>
        <w:spacing w:before="5"/>
        <w:rPr>
          <w:sz w:val="17"/>
        </w:rPr>
      </w:pPr>
    </w:p>
    <w:p>
      <w:pPr>
        <w:pStyle w:val="ListParagraph"/>
        <w:numPr>
          <w:ilvl w:val="1"/>
          <w:numId w:val="2"/>
        </w:numPr>
        <w:tabs>
          <w:tab w:pos="667" w:val="left" w:leader="none"/>
        </w:tabs>
        <w:spacing w:line="336" w:lineRule="auto" w:before="0" w:after="0"/>
        <w:ind w:left="666" w:right="878" w:hanging="566"/>
        <w:jc w:val="left"/>
        <w:rPr>
          <w:sz w:val="20"/>
        </w:rPr>
      </w:pPr>
      <w:r>
        <w:rPr>
          <w:b/>
          <w:sz w:val="20"/>
        </w:rPr>
        <w:t>Obligations continue: </w:t>
      </w:r>
      <w:r>
        <w:rPr>
          <w:sz w:val="20"/>
        </w:rPr>
        <w:t>Each party must, to the extent possible, continue to perform its obligations under the Agreement even if there is a</w:t>
      </w:r>
      <w:r>
        <w:rPr>
          <w:spacing w:val="-20"/>
          <w:sz w:val="20"/>
        </w:rPr>
        <w:t> </w:t>
      </w:r>
      <w:r>
        <w:rPr>
          <w:sz w:val="20"/>
        </w:rPr>
        <w:t>dispute.</w:t>
      </w:r>
    </w:p>
    <w:p>
      <w:pPr>
        <w:pStyle w:val="BodyText"/>
        <w:spacing w:before="3"/>
        <w:rPr>
          <w:sz w:val="17"/>
        </w:rPr>
      </w:pPr>
    </w:p>
    <w:p>
      <w:pPr>
        <w:pStyle w:val="ListParagraph"/>
        <w:numPr>
          <w:ilvl w:val="1"/>
          <w:numId w:val="2"/>
        </w:numPr>
        <w:tabs>
          <w:tab w:pos="667" w:val="left" w:leader="none"/>
        </w:tabs>
        <w:spacing w:line="336" w:lineRule="auto" w:before="0" w:after="0"/>
        <w:ind w:left="666" w:right="989" w:hanging="566"/>
        <w:jc w:val="left"/>
        <w:rPr>
          <w:sz w:val="20"/>
        </w:rPr>
      </w:pPr>
      <w:r>
        <w:rPr>
          <w:b/>
          <w:sz w:val="20"/>
        </w:rPr>
        <w:t>Right to seek relief: </w:t>
      </w:r>
      <w:r>
        <w:rPr>
          <w:sz w:val="20"/>
        </w:rPr>
        <w:t>This clause </w:t>
      </w:r>
      <w:hyperlink w:history="true" w:anchor="_bookmark34">
        <w:r>
          <w:rPr>
            <w:sz w:val="20"/>
          </w:rPr>
          <w:t>11 </w:t>
        </w:r>
      </w:hyperlink>
      <w:r>
        <w:rPr>
          <w:sz w:val="20"/>
        </w:rPr>
        <w:t>does not affect either party’s right to seek urgent interlocutory and/or injunctive</w:t>
      </w:r>
      <w:r>
        <w:rPr>
          <w:spacing w:val="-15"/>
          <w:sz w:val="20"/>
        </w:rPr>
        <w:t> </w:t>
      </w:r>
      <w:r>
        <w:rPr>
          <w:sz w:val="20"/>
        </w:rPr>
        <w:t>relief.</w:t>
      </w:r>
    </w:p>
    <w:p>
      <w:pPr>
        <w:pStyle w:val="Heading1"/>
        <w:numPr>
          <w:ilvl w:val="0"/>
          <w:numId w:val="2"/>
        </w:numPr>
        <w:tabs>
          <w:tab w:pos="666" w:val="left" w:leader="none"/>
          <w:tab w:pos="667" w:val="left" w:leader="none"/>
        </w:tabs>
        <w:spacing w:line="240" w:lineRule="auto" w:before="149" w:after="0"/>
        <w:ind w:left="666" w:right="0" w:hanging="566"/>
        <w:jc w:val="left"/>
        <w:rPr>
          <w:rFonts w:ascii="Arial Black"/>
          <w:b/>
        </w:rPr>
      </w:pPr>
      <w:r>
        <w:rPr>
          <w:rFonts w:ascii="Arial Black"/>
          <w:b/>
          <w:color w:val="C00000"/>
        </w:rPr>
        <w:t>GENERAL</w:t>
      </w:r>
    </w:p>
    <w:p>
      <w:pPr>
        <w:pStyle w:val="BodyText"/>
        <w:spacing w:before="6"/>
        <w:rPr>
          <w:rFonts w:ascii="Arial Black"/>
          <w:b/>
        </w:rPr>
      </w:pPr>
    </w:p>
    <w:p>
      <w:pPr>
        <w:pStyle w:val="ListParagraph"/>
        <w:numPr>
          <w:ilvl w:val="1"/>
          <w:numId w:val="2"/>
        </w:numPr>
        <w:tabs>
          <w:tab w:pos="667" w:val="left" w:leader="none"/>
        </w:tabs>
        <w:spacing w:line="336" w:lineRule="auto" w:before="0" w:after="0"/>
        <w:ind w:left="666" w:right="313" w:hanging="566"/>
        <w:jc w:val="left"/>
        <w:rPr>
          <w:sz w:val="20"/>
        </w:rPr>
      </w:pPr>
      <w:r>
        <w:rPr>
          <w:b/>
          <w:sz w:val="20"/>
        </w:rPr>
        <w:t>Force Majeure: </w:t>
      </w:r>
      <w:r>
        <w:rPr>
          <w:sz w:val="20"/>
        </w:rPr>
        <w:t>Neither party is liable to the other for any failure to perform its obligations under the Agreement to the extent caused by Force Majeure, provided that the affected</w:t>
      </w:r>
      <w:r>
        <w:rPr>
          <w:spacing w:val="-31"/>
          <w:sz w:val="20"/>
        </w:rPr>
        <w:t> </w:t>
      </w:r>
      <w:r>
        <w:rPr>
          <w:sz w:val="20"/>
        </w:rPr>
        <w:t>party:</w:t>
      </w:r>
    </w:p>
    <w:p>
      <w:pPr>
        <w:pStyle w:val="BodyText"/>
        <w:spacing w:before="5"/>
        <w:rPr>
          <w:sz w:val="17"/>
        </w:rPr>
      </w:pPr>
    </w:p>
    <w:p>
      <w:pPr>
        <w:pStyle w:val="ListParagraph"/>
        <w:numPr>
          <w:ilvl w:val="0"/>
          <w:numId w:val="29"/>
        </w:numPr>
        <w:tabs>
          <w:tab w:pos="1235" w:val="left" w:leader="none"/>
          <w:tab w:pos="1236" w:val="left" w:leader="none"/>
        </w:tabs>
        <w:spacing w:line="333" w:lineRule="auto" w:before="0" w:after="0"/>
        <w:ind w:left="1235" w:right="890" w:hanging="566"/>
        <w:jc w:val="left"/>
        <w:rPr>
          <w:sz w:val="20"/>
        </w:rPr>
      </w:pPr>
      <w:r>
        <w:rPr>
          <w:sz w:val="20"/>
        </w:rPr>
        <w:t>immediately notifies the other party and provides full information about the Force Majeure;</w:t>
      </w:r>
    </w:p>
    <w:p>
      <w:pPr>
        <w:pStyle w:val="BodyText"/>
        <w:spacing w:before="7"/>
        <w:rPr>
          <w:sz w:val="17"/>
        </w:rPr>
      </w:pPr>
    </w:p>
    <w:p>
      <w:pPr>
        <w:pStyle w:val="ListParagraph"/>
        <w:numPr>
          <w:ilvl w:val="0"/>
          <w:numId w:val="29"/>
        </w:numPr>
        <w:tabs>
          <w:tab w:pos="1235" w:val="left" w:leader="none"/>
          <w:tab w:pos="1236" w:val="left" w:leader="none"/>
        </w:tabs>
        <w:spacing w:line="240" w:lineRule="auto" w:before="0" w:after="0"/>
        <w:ind w:left="1235" w:right="0" w:hanging="566"/>
        <w:jc w:val="left"/>
        <w:rPr>
          <w:sz w:val="20"/>
        </w:rPr>
      </w:pPr>
      <w:r>
        <w:rPr>
          <w:sz w:val="20"/>
        </w:rPr>
        <w:t>uses best efforts to overcome the Force Majeure;</w:t>
      </w:r>
      <w:r>
        <w:rPr>
          <w:spacing w:val="-16"/>
          <w:sz w:val="20"/>
        </w:rPr>
        <w:t> </w:t>
      </w:r>
      <w:r>
        <w:rPr>
          <w:sz w:val="20"/>
        </w:rPr>
        <w:t>and</w:t>
      </w:r>
    </w:p>
    <w:p>
      <w:pPr>
        <w:pStyle w:val="BodyText"/>
        <w:rPr>
          <w:sz w:val="25"/>
        </w:rPr>
      </w:pPr>
    </w:p>
    <w:p>
      <w:pPr>
        <w:pStyle w:val="ListParagraph"/>
        <w:numPr>
          <w:ilvl w:val="0"/>
          <w:numId w:val="29"/>
        </w:numPr>
        <w:tabs>
          <w:tab w:pos="1235" w:val="left" w:leader="none"/>
          <w:tab w:pos="1236" w:val="left" w:leader="none"/>
        </w:tabs>
        <w:spacing w:line="240" w:lineRule="auto" w:before="0" w:after="0"/>
        <w:ind w:left="1235" w:right="0" w:hanging="566"/>
        <w:jc w:val="left"/>
        <w:rPr>
          <w:sz w:val="20"/>
        </w:rPr>
      </w:pPr>
      <w:r>
        <w:rPr>
          <w:sz w:val="20"/>
        </w:rPr>
        <w:t>continues to perform its obligations to the extent</w:t>
      </w:r>
      <w:r>
        <w:rPr>
          <w:spacing w:val="-18"/>
          <w:sz w:val="20"/>
        </w:rPr>
        <w:t> </w:t>
      </w:r>
      <w:r>
        <w:rPr>
          <w:sz w:val="20"/>
        </w:rPr>
        <w:t>practicable.</w:t>
      </w:r>
    </w:p>
    <w:p>
      <w:pPr>
        <w:pStyle w:val="BodyText"/>
        <w:rPr>
          <w:sz w:val="25"/>
        </w:rPr>
      </w:pPr>
    </w:p>
    <w:p>
      <w:pPr>
        <w:pStyle w:val="ListParagraph"/>
        <w:numPr>
          <w:ilvl w:val="1"/>
          <w:numId w:val="2"/>
        </w:numPr>
        <w:tabs>
          <w:tab w:pos="667" w:val="left" w:leader="none"/>
        </w:tabs>
        <w:spacing w:line="336" w:lineRule="auto" w:before="0" w:after="0"/>
        <w:ind w:left="666" w:right="441" w:hanging="566"/>
        <w:jc w:val="left"/>
        <w:rPr>
          <w:sz w:val="20"/>
        </w:rPr>
      </w:pPr>
      <w:r>
        <w:rPr>
          <w:b/>
          <w:sz w:val="20"/>
        </w:rPr>
        <w:t>Rights of third parties: </w:t>
      </w:r>
      <w:r>
        <w:rPr>
          <w:sz w:val="20"/>
        </w:rPr>
        <w:t>No person other than the Supplier and the Client has any right to a benefit under, or to enforce, the</w:t>
      </w:r>
      <w:r>
        <w:rPr>
          <w:spacing w:val="-11"/>
          <w:sz w:val="20"/>
        </w:rPr>
        <w:t> </w:t>
      </w:r>
      <w:r>
        <w:rPr>
          <w:sz w:val="20"/>
        </w:rPr>
        <w:t>Agreement.</w:t>
      </w:r>
    </w:p>
    <w:p>
      <w:pPr>
        <w:pStyle w:val="BodyText"/>
        <w:spacing w:before="3"/>
        <w:rPr>
          <w:sz w:val="17"/>
        </w:rPr>
      </w:pPr>
    </w:p>
    <w:p>
      <w:pPr>
        <w:pStyle w:val="ListParagraph"/>
        <w:numPr>
          <w:ilvl w:val="1"/>
          <w:numId w:val="2"/>
        </w:numPr>
        <w:tabs>
          <w:tab w:pos="667" w:val="left" w:leader="none"/>
        </w:tabs>
        <w:spacing w:line="336" w:lineRule="auto" w:before="0" w:after="0"/>
        <w:ind w:left="666" w:right="412" w:hanging="566"/>
        <w:jc w:val="left"/>
        <w:rPr>
          <w:sz w:val="20"/>
        </w:rPr>
      </w:pPr>
      <w:r>
        <w:rPr>
          <w:b/>
          <w:sz w:val="20"/>
        </w:rPr>
        <w:t>Waiver: </w:t>
      </w:r>
      <w:r>
        <w:rPr>
          <w:sz w:val="20"/>
        </w:rPr>
        <w:t>To waive a right under the Agreement, that waiver must be in writing and signed</w:t>
      </w:r>
      <w:r>
        <w:rPr>
          <w:spacing w:val="-33"/>
          <w:sz w:val="20"/>
        </w:rPr>
        <w:t> </w:t>
      </w:r>
      <w:r>
        <w:rPr>
          <w:sz w:val="20"/>
        </w:rPr>
        <w:t>by the waiving</w:t>
      </w:r>
      <w:r>
        <w:rPr>
          <w:spacing w:val="-8"/>
          <w:sz w:val="20"/>
        </w:rPr>
        <w:t> </w:t>
      </w:r>
      <w:r>
        <w:rPr>
          <w:sz w:val="20"/>
        </w:rPr>
        <w:t>party.</w:t>
      </w:r>
    </w:p>
    <w:p>
      <w:pPr>
        <w:pStyle w:val="BodyText"/>
        <w:spacing w:before="2"/>
        <w:rPr>
          <w:sz w:val="17"/>
        </w:rPr>
      </w:pPr>
    </w:p>
    <w:p>
      <w:pPr>
        <w:pStyle w:val="ListParagraph"/>
        <w:numPr>
          <w:ilvl w:val="1"/>
          <w:numId w:val="2"/>
        </w:numPr>
        <w:tabs>
          <w:tab w:pos="667" w:val="left" w:leader="none"/>
        </w:tabs>
        <w:spacing w:line="336" w:lineRule="auto" w:before="1" w:after="0"/>
        <w:ind w:left="666" w:right="332" w:hanging="566"/>
        <w:jc w:val="left"/>
        <w:rPr>
          <w:sz w:val="20"/>
        </w:rPr>
      </w:pPr>
      <w:r>
        <w:rPr>
          <w:b/>
          <w:sz w:val="20"/>
        </w:rPr>
        <w:t>Independent contractor: </w:t>
      </w:r>
      <w:r>
        <w:rPr>
          <w:sz w:val="20"/>
        </w:rPr>
        <w:t>Subject to clause </w:t>
      </w:r>
      <w:hyperlink w:history="true" w:anchor="_bookmark9">
        <w:r>
          <w:rPr>
            <w:sz w:val="20"/>
          </w:rPr>
          <w:t>4.2, </w:t>
        </w:r>
      </w:hyperlink>
      <w:r>
        <w:rPr>
          <w:sz w:val="20"/>
        </w:rPr>
        <w:t>the Supplier is an independent contractor of the Client, and no other relationship (e.g. joint venture, agency, trust or partnership) exists under the</w:t>
      </w:r>
      <w:r>
        <w:rPr>
          <w:spacing w:val="-5"/>
          <w:sz w:val="20"/>
        </w:rPr>
        <w:t> </w:t>
      </w:r>
      <w:r>
        <w:rPr>
          <w:sz w:val="20"/>
        </w:rPr>
        <w:t>Agreement.</w:t>
      </w:r>
    </w:p>
    <w:p>
      <w:pPr>
        <w:pStyle w:val="ListParagraph"/>
        <w:numPr>
          <w:ilvl w:val="1"/>
          <w:numId w:val="2"/>
        </w:numPr>
        <w:tabs>
          <w:tab w:pos="667" w:val="left" w:leader="none"/>
        </w:tabs>
        <w:spacing w:line="336" w:lineRule="auto" w:before="196" w:after="0"/>
        <w:ind w:left="666" w:right="348" w:hanging="566"/>
        <w:jc w:val="both"/>
        <w:rPr>
          <w:sz w:val="20"/>
        </w:rPr>
      </w:pPr>
      <w:r>
        <w:rPr>
          <w:b/>
          <w:sz w:val="20"/>
        </w:rPr>
        <w:t>Notices: </w:t>
      </w:r>
      <w:r>
        <w:rPr>
          <w:sz w:val="20"/>
        </w:rPr>
        <w:t>A notice given by a party under the Agreement must be delivered to the other party via email using the email address set out in the Key Details or otherwise notified by the other party for this purpose.  If the notice is a notice of termination, a copy of that email must</w:t>
      </w:r>
      <w:r>
        <w:rPr>
          <w:spacing w:val="-32"/>
          <w:sz w:val="20"/>
        </w:rPr>
        <w:t> </w:t>
      </w:r>
      <w:r>
        <w:rPr>
          <w:sz w:val="20"/>
        </w:rPr>
        <w:t>be</w:t>
      </w:r>
    </w:p>
    <w:p>
      <w:pPr>
        <w:spacing w:after="0" w:line="336" w:lineRule="auto"/>
        <w:jc w:val="both"/>
        <w:rPr>
          <w:sz w:val="20"/>
        </w:rPr>
        <w:sectPr>
          <w:pgSz w:w="11910" w:h="16850"/>
          <w:pgMar w:header="660" w:footer="1246" w:top="880" w:bottom="1440" w:left="1340" w:right="1320"/>
        </w:sectPr>
      </w:pPr>
    </w:p>
    <w:p>
      <w:pPr>
        <w:pStyle w:val="BodyText"/>
      </w:pPr>
    </w:p>
    <w:p>
      <w:pPr>
        <w:pStyle w:val="BodyText"/>
        <w:spacing w:before="1"/>
        <w:rPr>
          <w:sz w:val="28"/>
        </w:rPr>
      </w:pPr>
    </w:p>
    <w:p>
      <w:pPr>
        <w:pStyle w:val="BodyText"/>
        <w:spacing w:line="333" w:lineRule="auto" w:before="93"/>
        <w:ind w:left="666" w:right="471"/>
      </w:pPr>
      <w:r>
        <w:rPr/>
        <w:t>immediately delivered (by hand or courier) to the Chief Executive or equivalent officer of the other party at the other party’s last known physical address.</w:t>
      </w:r>
    </w:p>
    <w:p>
      <w:pPr>
        <w:pStyle w:val="BodyText"/>
        <w:spacing w:before="5"/>
        <w:rPr>
          <w:sz w:val="17"/>
        </w:rPr>
      </w:pPr>
    </w:p>
    <w:p>
      <w:pPr>
        <w:pStyle w:val="ListParagraph"/>
        <w:numPr>
          <w:ilvl w:val="1"/>
          <w:numId w:val="2"/>
        </w:numPr>
        <w:tabs>
          <w:tab w:pos="667" w:val="left" w:leader="none"/>
        </w:tabs>
        <w:spacing w:line="336" w:lineRule="auto" w:before="0" w:after="0"/>
        <w:ind w:left="666" w:right="276" w:hanging="566"/>
        <w:jc w:val="left"/>
        <w:rPr>
          <w:sz w:val="20"/>
        </w:rPr>
      </w:pPr>
      <w:r>
        <w:rPr>
          <w:b/>
          <w:sz w:val="20"/>
        </w:rPr>
        <w:t>Severability: </w:t>
      </w:r>
      <w:r>
        <w:rPr>
          <w:sz w:val="20"/>
        </w:rPr>
        <w:t>Any illegality, unenforceability or invalidity of a provision of the Agreement does not affect the legality, enforceability or validity of the remaining provisions of the</w:t>
      </w:r>
      <w:r>
        <w:rPr>
          <w:spacing w:val="-25"/>
          <w:sz w:val="20"/>
        </w:rPr>
        <w:t> </w:t>
      </w:r>
      <w:r>
        <w:rPr>
          <w:sz w:val="20"/>
        </w:rPr>
        <w:t>Agreement.</w:t>
      </w:r>
    </w:p>
    <w:p>
      <w:pPr>
        <w:pStyle w:val="BodyText"/>
        <w:spacing w:before="3"/>
        <w:rPr>
          <w:sz w:val="17"/>
        </w:rPr>
      </w:pPr>
    </w:p>
    <w:p>
      <w:pPr>
        <w:pStyle w:val="ListParagraph"/>
        <w:numPr>
          <w:ilvl w:val="1"/>
          <w:numId w:val="2"/>
        </w:numPr>
        <w:tabs>
          <w:tab w:pos="667" w:val="left" w:leader="none"/>
        </w:tabs>
        <w:spacing w:line="240" w:lineRule="auto" w:before="0" w:after="0"/>
        <w:ind w:left="666" w:right="0" w:hanging="566"/>
        <w:jc w:val="left"/>
        <w:rPr>
          <w:sz w:val="20"/>
        </w:rPr>
      </w:pPr>
      <w:r>
        <w:rPr>
          <w:b/>
          <w:sz w:val="20"/>
        </w:rPr>
        <w:t>Variation:  </w:t>
      </w:r>
      <w:r>
        <w:rPr>
          <w:sz w:val="20"/>
        </w:rPr>
        <w:t>Any variation to the Agreement must be in writing and signed by both</w:t>
      </w:r>
      <w:r>
        <w:rPr>
          <w:spacing w:val="-33"/>
          <w:sz w:val="20"/>
        </w:rPr>
        <w:t> </w:t>
      </w:r>
      <w:r>
        <w:rPr>
          <w:sz w:val="20"/>
        </w:rPr>
        <w:t>parties.</w:t>
      </w:r>
    </w:p>
    <w:p>
      <w:pPr>
        <w:pStyle w:val="BodyText"/>
        <w:spacing w:before="3"/>
        <w:rPr>
          <w:sz w:val="25"/>
        </w:rPr>
      </w:pPr>
    </w:p>
    <w:p>
      <w:pPr>
        <w:pStyle w:val="ListParagraph"/>
        <w:numPr>
          <w:ilvl w:val="1"/>
          <w:numId w:val="2"/>
        </w:numPr>
        <w:tabs>
          <w:tab w:pos="667" w:val="left" w:leader="none"/>
        </w:tabs>
        <w:spacing w:line="333" w:lineRule="auto" w:before="0" w:after="0"/>
        <w:ind w:left="666" w:right="135" w:hanging="566"/>
        <w:jc w:val="left"/>
        <w:rPr>
          <w:sz w:val="20"/>
        </w:rPr>
      </w:pPr>
      <w:r>
        <w:rPr>
          <w:b/>
          <w:sz w:val="20"/>
        </w:rPr>
        <w:t>Entire agreement: </w:t>
      </w:r>
      <w:r>
        <w:rPr>
          <w:sz w:val="20"/>
        </w:rPr>
        <w:t>The Agreement sets out everything agreed by the parties relating to the Services, and supersedes and cancels anything discussed, exchanged or agreed prior to the Start Date.  The parties have not relied on any representation, warranty or agreement relating to the subject matter of the Agreement that is not expressly set out in the Agreement, and no such representation, warranty or agreement has any effect from the Start Date. Without</w:t>
      </w:r>
      <w:r>
        <w:rPr>
          <w:spacing w:val="-31"/>
          <w:sz w:val="20"/>
        </w:rPr>
        <w:t> </w:t>
      </w:r>
      <w:r>
        <w:rPr>
          <w:sz w:val="20"/>
        </w:rPr>
        <w:t>limiting the previous sentence, the parties agree to contract out of sections 9, 12A and 13 of the Fair Trading Act</w:t>
      </w:r>
      <w:r>
        <w:rPr>
          <w:spacing w:val="-8"/>
          <w:sz w:val="20"/>
        </w:rPr>
        <w:t> </w:t>
      </w:r>
      <w:r>
        <w:rPr>
          <w:sz w:val="20"/>
        </w:rPr>
        <w:t>1986.</w:t>
      </w:r>
    </w:p>
    <w:p>
      <w:pPr>
        <w:pStyle w:val="BodyText"/>
        <w:spacing w:before="3"/>
        <w:rPr>
          <w:sz w:val="17"/>
        </w:rPr>
      </w:pPr>
    </w:p>
    <w:p>
      <w:pPr>
        <w:pStyle w:val="Heading1"/>
        <w:numPr>
          <w:ilvl w:val="1"/>
          <w:numId w:val="2"/>
        </w:numPr>
        <w:tabs>
          <w:tab w:pos="667" w:val="left" w:leader="none"/>
        </w:tabs>
        <w:spacing w:line="240" w:lineRule="auto" w:before="0" w:after="0"/>
        <w:ind w:left="666" w:right="0" w:hanging="566"/>
        <w:jc w:val="left"/>
      </w:pPr>
      <w:r>
        <w:rPr/>
        <w:t>Subcontracting and</w:t>
      </w:r>
      <w:r>
        <w:rPr>
          <w:spacing w:val="-11"/>
        </w:rPr>
        <w:t> </w:t>
      </w:r>
      <w:r>
        <w:rPr/>
        <w:t>assignment:</w:t>
      </w:r>
    </w:p>
    <w:p>
      <w:pPr>
        <w:pStyle w:val="BodyText"/>
        <w:spacing w:before="5"/>
        <w:rPr>
          <w:b/>
          <w:sz w:val="25"/>
        </w:rPr>
      </w:pPr>
    </w:p>
    <w:p>
      <w:pPr>
        <w:pStyle w:val="ListParagraph"/>
        <w:numPr>
          <w:ilvl w:val="0"/>
          <w:numId w:val="30"/>
        </w:numPr>
        <w:tabs>
          <w:tab w:pos="1235" w:val="left" w:leader="none"/>
          <w:tab w:pos="1236" w:val="left" w:leader="none"/>
        </w:tabs>
        <w:spacing w:line="333" w:lineRule="auto" w:before="0" w:after="0"/>
        <w:ind w:left="1235" w:right="125" w:hanging="566"/>
        <w:jc w:val="left"/>
        <w:rPr>
          <w:sz w:val="20"/>
        </w:rPr>
      </w:pPr>
      <w:bookmarkStart w:name="_bookmark35" w:id="69"/>
      <w:bookmarkEnd w:id="69"/>
      <w:r>
        <w:rPr/>
      </w:r>
      <w:bookmarkStart w:name="_bookmark35" w:id="70"/>
      <w:bookmarkEnd w:id="70"/>
      <w:r>
        <w:rPr>
          <w:sz w:val="20"/>
        </w:rPr>
        <w:t>T</w:t>
      </w:r>
      <w:r>
        <w:rPr>
          <w:sz w:val="20"/>
        </w:rPr>
        <w:t>he Client may not assign, novate, subcontract or transfer any right or obligation under the Agreement without the prior written consent of the Supplier, that consent not to be unreasonably withheld. The Client remains liable for its obligations under the Agreement despite any approved assignment, subcontracting or transfer. Any assignment, novation, subcontracting or transfer must be in</w:t>
      </w:r>
      <w:r>
        <w:rPr>
          <w:spacing w:val="-18"/>
          <w:sz w:val="20"/>
        </w:rPr>
        <w:t> </w:t>
      </w:r>
      <w:r>
        <w:rPr>
          <w:sz w:val="20"/>
        </w:rPr>
        <w:t>writing.</w:t>
      </w:r>
    </w:p>
    <w:p>
      <w:pPr>
        <w:pStyle w:val="BodyText"/>
        <w:spacing w:before="7"/>
        <w:rPr>
          <w:sz w:val="17"/>
        </w:rPr>
      </w:pPr>
    </w:p>
    <w:p>
      <w:pPr>
        <w:pStyle w:val="ListParagraph"/>
        <w:numPr>
          <w:ilvl w:val="0"/>
          <w:numId w:val="30"/>
        </w:numPr>
        <w:tabs>
          <w:tab w:pos="1235" w:val="left" w:leader="none"/>
          <w:tab w:pos="1236" w:val="left" w:leader="none"/>
        </w:tabs>
        <w:spacing w:line="333" w:lineRule="auto" w:before="0" w:after="0"/>
        <w:ind w:left="1235" w:right="194" w:hanging="566"/>
        <w:jc w:val="left"/>
        <w:rPr>
          <w:sz w:val="20"/>
        </w:rPr>
      </w:pPr>
      <w:r>
        <w:rPr>
          <w:sz w:val="20"/>
        </w:rPr>
        <w:t>Any change of control of the Client is deemed to be an assignment for which the Supplier’s prior written consent is required under clause </w:t>
      </w:r>
      <w:hyperlink w:history="true" w:anchor="_bookmark35">
        <w:r>
          <w:rPr>
            <w:sz w:val="20"/>
          </w:rPr>
          <w:t>12.9a.</w:t>
        </w:r>
      </w:hyperlink>
      <w:r>
        <w:rPr>
          <w:sz w:val="20"/>
        </w:rPr>
        <w:t> In this clause </w:t>
      </w:r>
      <w:r>
        <w:rPr>
          <w:b/>
          <w:sz w:val="20"/>
        </w:rPr>
        <w:t>change of control </w:t>
      </w:r>
      <w:r>
        <w:rPr>
          <w:sz w:val="20"/>
        </w:rPr>
        <w:t>means any transfer of shares or other arrangement affecting the Client or any member of its group which results in a change in the effective control of the</w:t>
      </w:r>
      <w:r>
        <w:rPr>
          <w:spacing w:val="-37"/>
          <w:sz w:val="20"/>
        </w:rPr>
        <w:t> </w:t>
      </w:r>
      <w:r>
        <w:rPr>
          <w:sz w:val="20"/>
        </w:rPr>
        <w:t>Client.</w:t>
      </w:r>
    </w:p>
    <w:p>
      <w:pPr>
        <w:pStyle w:val="BodyText"/>
        <w:spacing w:before="5"/>
        <w:rPr>
          <w:sz w:val="17"/>
        </w:rPr>
      </w:pPr>
    </w:p>
    <w:p>
      <w:pPr>
        <w:pStyle w:val="ListParagraph"/>
        <w:numPr>
          <w:ilvl w:val="1"/>
          <w:numId w:val="2"/>
        </w:numPr>
        <w:tabs>
          <w:tab w:pos="667" w:val="left" w:leader="none"/>
        </w:tabs>
        <w:spacing w:line="333" w:lineRule="auto" w:before="0" w:after="0"/>
        <w:ind w:left="666" w:right="274" w:hanging="566"/>
        <w:jc w:val="left"/>
        <w:rPr>
          <w:sz w:val="20"/>
        </w:rPr>
      </w:pPr>
      <w:r>
        <w:rPr>
          <w:b/>
          <w:sz w:val="20"/>
        </w:rPr>
        <w:t>Law: </w:t>
      </w:r>
      <w:r>
        <w:rPr>
          <w:sz w:val="20"/>
        </w:rPr>
        <w:t>The Agreement is governed by, and must be interpreted in accordance with, the laws of New Zealand. Each party submits to the non-exclusive jurisdiction of the Courts of New Zealand in relation to any dispute connected with the</w:t>
      </w:r>
      <w:r>
        <w:rPr>
          <w:spacing w:val="-21"/>
          <w:sz w:val="20"/>
        </w:rPr>
        <w:t> </w:t>
      </w:r>
      <w:r>
        <w:rPr>
          <w:sz w:val="20"/>
        </w:rPr>
        <w:t>Agreement.</w:t>
      </w:r>
    </w:p>
    <w:p>
      <w:pPr>
        <w:pStyle w:val="BodyText"/>
        <w:spacing w:before="5"/>
        <w:rPr>
          <w:sz w:val="17"/>
        </w:rPr>
      </w:pPr>
    </w:p>
    <w:p>
      <w:pPr>
        <w:pStyle w:val="ListParagraph"/>
        <w:numPr>
          <w:ilvl w:val="1"/>
          <w:numId w:val="2"/>
        </w:numPr>
        <w:tabs>
          <w:tab w:pos="667" w:val="left" w:leader="none"/>
        </w:tabs>
        <w:spacing w:line="336" w:lineRule="auto" w:before="0" w:after="0"/>
        <w:ind w:left="666" w:right="323" w:hanging="566"/>
        <w:jc w:val="left"/>
        <w:rPr>
          <w:sz w:val="20"/>
        </w:rPr>
      </w:pPr>
      <w:r>
        <w:rPr>
          <w:b/>
          <w:sz w:val="20"/>
        </w:rPr>
        <w:t>Counterparts: </w:t>
      </w:r>
      <w:r>
        <w:rPr>
          <w:sz w:val="20"/>
        </w:rPr>
        <w:t>The Agreement may be signed in counterparts, each of which constitutes </w:t>
      </w:r>
      <w:r>
        <w:rPr>
          <w:spacing w:val="2"/>
          <w:sz w:val="20"/>
        </w:rPr>
        <w:t>an </w:t>
      </w:r>
      <w:r>
        <w:rPr>
          <w:sz w:val="20"/>
        </w:rPr>
        <w:t>original and all of which constitute the same agreement. A party may enter the Agreement</w:t>
      </w:r>
      <w:r>
        <w:rPr>
          <w:spacing w:val="-30"/>
          <w:sz w:val="20"/>
        </w:rPr>
        <w:t> </w:t>
      </w:r>
      <w:r>
        <w:rPr>
          <w:sz w:val="20"/>
        </w:rPr>
        <w:t>by signing and emailing a counterpart copy to the other</w:t>
      </w:r>
      <w:r>
        <w:rPr>
          <w:spacing w:val="-19"/>
          <w:sz w:val="20"/>
        </w:rPr>
        <w:t> </w:t>
      </w:r>
      <w:r>
        <w:rPr>
          <w:sz w:val="20"/>
        </w:rPr>
        <w:t>party.</w:t>
      </w:r>
    </w:p>
    <w:sectPr>
      <w:footerReference w:type="default" r:id="rId14"/>
      <w:pgSz w:w="11910" w:h="16850"/>
      <w:pgMar w:footer="1246" w:header="660" w:top="880" w:bottom="144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024002pt;margin-top:768.715271pt;width:448.35pt;height:17.850pt;mso-position-horizontal-relative:page;mso-position-vertical-relative:page;z-index:-27952" type="#_x0000_t202" filled="false" stroked="false">
          <v:textbox inset="0,0,0,0">
            <w:txbxContent>
              <w:p>
                <w:pPr>
                  <w:spacing w:before="14"/>
                  <w:ind w:left="20" w:right="0" w:firstLine="0"/>
                  <w:jc w:val="left"/>
                  <w:rPr>
                    <w:sz w:val="14"/>
                  </w:rPr>
                </w:pPr>
                <w:r>
                  <w:rPr>
                    <w:color w:val="C00000"/>
                    <w:sz w:val="14"/>
                  </w:rPr>
                  <w:t>This template document is provided for guidance purposes only. We recommend you obtain the help of a qualified lawyer to complete it. Use of this document is subject to the terms and conditions set out at </w:t>
                </w:r>
                <w:hyperlink r:id="rId1">
                  <w:r>
                    <w:rPr>
                      <w:color w:val="C00000"/>
                      <w:sz w:val="14"/>
                    </w:rPr>
                    <w:t>www.simmondsstewart.com/templates.</w:t>
                  </w:r>
                </w:hyperlink>
              </w:p>
            </w:txbxContent>
          </v:textbox>
          <w10:wrap type="none"/>
        </v:shape>
      </w:pict>
    </w:r>
    <w:r>
      <w:rPr/>
      <w:pict>
        <v:shape style="position:absolute;margin-left:71.024002pt;margin-top:796.819275pt;width:109.8pt;height:9.8pt;mso-position-horizontal-relative:page;mso-position-vertical-relative:page;z-index:-27928" type="#_x0000_t202" filled="false" stroked="false">
          <v:textbox inset="0,0,0,0">
            <w:txbxContent>
              <w:p>
                <w:pPr>
                  <w:spacing w:before="14"/>
                  <w:ind w:left="20" w:right="0" w:firstLine="0"/>
                  <w:jc w:val="left"/>
                  <w:rPr>
                    <w:sz w:val="14"/>
                  </w:rPr>
                </w:pPr>
                <w:r>
                  <w:rPr>
                    <w:color w:val="C00000"/>
                    <w:sz w:val="14"/>
                  </w:rPr>
                  <w:t>© Simmonds Stewart Limited 2016</w:t>
                </w:r>
              </w:p>
            </w:txbxContent>
          </v:textbox>
          <w10:wrap type="none"/>
        </v:shape>
      </w:pict>
    </w:r>
    <w:r>
      <w:rPr/>
      <w:pict>
        <v:shape style="position:absolute;margin-left:212.770004pt;margin-top:796.819275pt;width:16.3500pt;height:9.8pt;mso-position-horizontal-relative:page;mso-position-vertical-relative:page;z-index:-27904" type="#_x0000_t202" filled="false" stroked="false">
          <v:textbox inset="0,0,0,0">
            <w:txbxContent>
              <w:p>
                <w:pPr>
                  <w:spacing w:before="14"/>
                  <w:ind w:left="20" w:right="0" w:firstLine="0"/>
                  <w:jc w:val="left"/>
                  <w:rPr>
                    <w:sz w:val="14"/>
                  </w:rPr>
                </w:pPr>
                <w:r>
                  <w:rPr>
                    <w:color w:val="C00000"/>
                    <w:sz w:val="14"/>
                  </w:rPr>
                  <w:t>V1.3</w:t>
                </w:r>
              </w:p>
            </w:txbxContent>
          </v:textbox>
          <w10:wrap type="none"/>
        </v:shape>
      </w:pict>
    </w:r>
    <w:r>
      <w:rPr/>
      <w:pict>
        <v:shape style="position:absolute;margin-left:517.580017pt;margin-top:804.859253pt;width:7.9pt;height:9.8pt;mso-position-horizontal-relative:page;mso-position-vertical-relative:page;z-index:-27880" type="#_x0000_t202" filled="false" stroked="false">
          <v:textbox inset="0,0,0,0">
            <w:txbxContent>
              <w:p>
                <w:pPr>
                  <w:spacing w:before="14"/>
                  <w:ind w:left="40" w:right="0" w:firstLine="0"/>
                  <w:jc w:val="left"/>
                  <w:rPr>
                    <w:sz w:val="14"/>
                  </w:rPr>
                </w:pPr>
                <w:r>
                  <w:rPr/>
                  <w:fldChar w:fldCharType="begin"/>
                </w:r>
                <w:r>
                  <w:rPr>
                    <w:w w:val="99"/>
                    <w:sz w:val="14"/>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024002pt;margin-top:768.715271pt;width:448.3pt;height:17.850pt;mso-position-horizontal-relative:page;mso-position-vertical-relative:page;z-index:-27856" type="#_x0000_t202" filled="false" stroked="false">
          <v:textbox inset="0,0,0,0">
            <w:txbxContent>
              <w:p>
                <w:pPr>
                  <w:spacing w:before="14"/>
                  <w:ind w:left="20" w:right="0" w:firstLine="0"/>
                  <w:jc w:val="left"/>
                  <w:rPr>
                    <w:sz w:val="14"/>
                  </w:rPr>
                </w:pPr>
                <w:r>
                  <w:rPr>
                    <w:color w:val="C00000"/>
                    <w:sz w:val="14"/>
                  </w:rPr>
                  <w:t>This template document is provided for guidance purposes only. We recommend you obtain the help of a qualified lawyer to complete it. Use of this document is subject to the terms and conditions set out at </w:t>
                </w:r>
                <w:hyperlink r:id="rId1">
                  <w:r>
                    <w:rPr>
                      <w:color w:val="C00000"/>
                      <w:sz w:val="14"/>
                    </w:rPr>
                    <w:t>www.simmondsstewart.com/templates.</w:t>
                  </w:r>
                </w:hyperlink>
              </w:p>
            </w:txbxContent>
          </v:textbox>
          <w10:wrap type="none"/>
        </v:shape>
      </w:pict>
    </w:r>
    <w:r>
      <w:rPr/>
      <w:pict>
        <v:shape style="position:absolute;margin-left:71.024002pt;margin-top:796.819275pt;width:109.8pt;height:9.8pt;mso-position-horizontal-relative:page;mso-position-vertical-relative:page;z-index:-27832" type="#_x0000_t202" filled="false" stroked="false">
          <v:textbox inset="0,0,0,0">
            <w:txbxContent>
              <w:p>
                <w:pPr>
                  <w:spacing w:before="14"/>
                  <w:ind w:left="20" w:right="0" w:firstLine="0"/>
                  <w:jc w:val="left"/>
                  <w:rPr>
                    <w:sz w:val="14"/>
                  </w:rPr>
                </w:pPr>
                <w:r>
                  <w:rPr>
                    <w:color w:val="C00000"/>
                    <w:sz w:val="14"/>
                  </w:rPr>
                  <w:t>© Simmonds Stewart Limited 2016</w:t>
                </w:r>
              </w:p>
            </w:txbxContent>
          </v:textbox>
          <w10:wrap type="none"/>
        </v:shape>
      </w:pict>
    </w:r>
    <w:r>
      <w:rPr/>
      <w:pict>
        <v:shape style="position:absolute;margin-left:212.770004pt;margin-top:796.819275pt;width:16.3500pt;height:9.8pt;mso-position-horizontal-relative:page;mso-position-vertical-relative:page;z-index:-27808" type="#_x0000_t202" filled="false" stroked="false">
          <v:textbox inset="0,0,0,0">
            <w:txbxContent>
              <w:p>
                <w:pPr>
                  <w:spacing w:before="14"/>
                  <w:ind w:left="20" w:right="0" w:firstLine="0"/>
                  <w:jc w:val="left"/>
                  <w:rPr>
                    <w:sz w:val="14"/>
                  </w:rPr>
                </w:pPr>
                <w:r>
                  <w:rPr>
                    <w:color w:val="C00000"/>
                    <w:sz w:val="14"/>
                  </w:rPr>
                  <w:t>V1.3</w:t>
                </w:r>
              </w:p>
            </w:txbxContent>
          </v:textbox>
          <w10:wrap type="none"/>
        </v:shape>
      </w:pict>
    </w:r>
    <w:r>
      <w:rPr/>
      <w:pict>
        <v:shape style="position:absolute;margin-left:514.619995pt;margin-top:804.859253pt;width:9.7pt;height:9.8pt;mso-position-horizontal-relative:page;mso-position-vertical-relative:page;z-index:-27784" type="#_x0000_t202" filled="false" stroked="false">
          <v:textbox inset="0,0,0,0">
            <w:txbxContent>
              <w:p>
                <w:pPr>
                  <w:spacing w:before="14"/>
                  <w:ind w:left="20" w:right="0" w:firstLine="0"/>
                  <w:jc w:val="left"/>
                  <w:rPr>
                    <w:sz w:val="14"/>
                  </w:rPr>
                </w:pPr>
                <w:r>
                  <w:rPr>
                    <w:sz w:val="14"/>
                  </w:rPr>
                  <w:t>10</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024002pt;margin-top:768.715271pt;width:448.3pt;height:17.850pt;mso-position-horizontal-relative:page;mso-position-vertical-relative:page;z-index:-27760" type="#_x0000_t202" filled="false" stroked="false">
          <v:textbox inset="0,0,0,0">
            <w:txbxContent>
              <w:p>
                <w:pPr>
                  <w:spacing w:before="14"/>
                  <w:ind w:left="20" w:right="0" w:firstLine="0"/>
                  <w:jc w:val="left"/>
                  <w:rPr>
                    <w:sz w:val="14"/>
                  </w:rPr>
                </w:pPr>
                <w:r>
                  <w:rPr>
                    <w:color w:val="C00000"/>
                    <w:sz w:val="14"/>
                  </w:rPr>
                  <w:t>This template document is provided for guidance purposes only. We recommend you obtain the help of a qualified lawyer to complete it. Use of this document is subject to the terms and conditions set out at </w:t>
                </w:r>
                <w:hyperlink r:id="rId1">
                  <w:r>
                    <w:rPr>
                      <w:color w:val="C00000"/>
                      <w:sz w:val="14"/>
                    </w:rPr>
                    <w:t>www.simmondsstewart.com/templates.</w:t>
                  </w:r>
                </w:hyperlink>
              </w:p>
            </w:txbxContent>
          </v:textbox>
          <w10:wrap type="none"/>
        </v:shape>
      </w:pict>
    </w:r>
    <w:r>
      <w:rPr/>
      <w:pict>
        <v:shape style="position:absolute;margin-left:71.024002pt;margin-top:796.819275pt;width:109.8pt;height:9.8pt;mso-position-horizontal-relative:page;mso-position-vertical-relative:page;z-index:-27736" type="#_x0000_t202" filled="false" stroked="false">
          <v:textbox inset="0,0,0,0">
            <w:txbxContent>
              <w:p>
                <w:pPr>
                  <w:spacing w:before="14"/>
                  <w:ind w:left="20" w:right="0" w:firstLine="0"/>
                  <w:jc w:val="left"/>
                  <w:rPr>
                    <w:sz w:val="14"/>
                  </w:rPr>
                </w:pPr>
                <w:r>
                  <w:rPr>
                    <w:color w:val="C00000"/>
                    <w:sz w:val="14"/>
                  </w:rPr>
                  <w:t>© Simmonds Stewart Limited 2016</w:t>
                </w:r>
              </w:p>
            </w:txbxContent>
          </v:textbox>
          <w10:wrap type="none"/>
        </v:shape>
      </w:pict>
    </w:r>
    <w:r>
      <w:rPr/>
      <w:pict>
        <v:shape style="position:absolute;margin-left:212.770004pt;margin-top:796.819275pt;width:16.3500pt;height:9.8pt;mso-position-horizontal-relative:page;mso-position-vertical-relative:page;z-index:-27712" type="#_x0000_t202" filled="false" stroked="false">
          <v:textbox inset="0,0,0,0">
            <w:txbxContent>
              <w:p>
                <w:pPr>
                  <w:spacing w:before="14"/>
                  <w:ind w:left="20" w:right="0" w:firstLine="0"/>
                  <w:jc w:val="left"/>
                  <w:rPr>
                    <w:sz w:val="14"/>
                  </w:rPr>
                </w:pPr>
                <w:r>
                  <w:rPr>
                    <w:color w:val="C00000"/>
                    <w:sz w:val="14"/>
                  </w:rPr>
                  <w:t>V1.3</w:t>
                </w:r>
              </w:p>
            </w:txbxContent>
          </v:textbox>
          <w10:wrap type="none"/>
        </v:shape>
      </w:pict>
    </w:r>
    <w:r>
      <w:rPr/>
      <w:pict>
        <v:shape style="position:absolute;margin-left:513.619995pt;margin-top:804.859253pt;width:11.7pt;height:9.8pt;mso-position-horizontal-relative:page;mso-position-vertical-relative:page;z-index:-27688" type="#_x0000_t202" filled="false" stroked="false">
          <v:textbox inset="0,0,0,0">
            <w:txbxContent>
              <w:p>
                <w:pPr>
                  <w:spacing w:before="14"/>
                  <w:ind w:left="40" w:right="0" w:firstLine="0"/>
                  <w:jc w:val="left"/>
                  <w:rPr>
                    <w:sz w:val="14"/>
                  </w:rPr>
                </w:pPr>
                <w:r>
                  <w:rPr/>
                  <w:fldChar w:fldCharType="begin"/>
                </w:r>
                <w:r>
                  <w:rPr>
                    <w:sz w:val="14"/>
                  </w:rPr>
                  <w:instrText> PAGE </w:instrText>
                </w:r>
                <w:r>
                  <w:rPr/>
                  <w:fldChar w:fldCharType="separate"/>
                </w:r>
                <w:r>
                  <w:rPr/>
                  <w:t>11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024002pt;margin-top:768.715271pt;width:448.3pt;height:17.850pt;mso-position-horizontal-relative:page;mso-position-vertical-relative:page;z-index:-27664" type="#_x0000_t202" filled="false" stroked="false">
          <v:textbox inset="0,0,0,0">
            <w:txbxContent>
              <w:p>
                <w:pPr>
                  <w:spacing w:before="14"/>
                  <w:ind w:left="20" w:right="0" w:firstLine="0"/>
                  <w:jc w:val="left"/>
                  <w:rPr>
                    <w:sz w:val="14"/>
                  </w:rPr>
                </w:pPr>
                <w:r>
                  <w:rPr>
                    <w:color w:val="C00000"/>
                    <w:sz w:val="14"/>
                  </w:rPr>
                  <w:t>This template document is provided for guidance purposes only. We recommend you obtain the help of a qualified lawyer to complete it. Use of this document is subject to the terms and conditions set out at </w:t>
                </w:r>
                <w:hyperlink r:id="rId1">
                  <w:r>
                    <w:rPr>
                      <w:color w:val="C00000"/>
                      <w:sz w:val="14"/>
                    </w:rPr>
                    <w:t>www.simmondsstewart.com/templates.</w:t>
                  </w:r>
                </w:hyperlink>
              </w:p>
            </w:txbxContent>
          </v:textbox>
          <w10:wrap type="none"/>
        </v:shape>
      </w:pict>
    </w:r>
    <w:r>
      <w:rPr/>
      <w:pict>
        <v:shape style="position:absolute;margin-left:71.024002pt;margin-top:796.819275pt;width:109.8pt;height:9.8pt;mso-position-horizontal-relative:page;mso-position-vertical-relative:page;z-index:-27640" type="#_x0000_t202" filled="false" stroked="false">
          <v:textbox inset="0,0,0,0">
            <w:txbxContent>
              <w:p>
                <w:pPr>
                  <w:spacing w:before="14"/>
                  <w:ind w:left="20" w:right="0" w:firstLine="0"/>
                  <w:jc w:val="left"/>
                  <w:rPr>
                    <w:sz w:val="14"/>
                  </w:rPr>
                </w:pPr>
                <w:r>
                  <w:rPr>
                    <w:color w:val="C00000"/>
                    <w:sz w:val="14"/>
                  </w:rPr>
                  <w:t>© Simmonds Stewart Limited 2016</w:t>
                </w:r>
              </w:p>
            </w:txbxContent>
          </v:textbox>
          <w10:wrap type="none"/>
        </v:shape>
      </w:pict>
    </w:r>
    <w:r>
      <w:rPr/>
      <w:pict>
        <v:shape style="position:absolute;margin-left:212.770004pt;margin-top:796.819275pt;width:16.3500pt;height:9.8pt;mso-position-horizontal-relative:page;mso-position-vertical-relative:page;z-index:-27616" type="#_x0000_t202" filled="false" stroked="false">
          <v:textbox inset="0,0,0,0">
            <w:txbxContent>
              <w:p>
                <w:pPr>
                  <w:spacing w:before="14"/>
                  <w:ind w:left="20" w:right="0" w:firstLine="0"/>
                  <w:jc w:val="left"/>
                  <w:rPr>
                    <w:sz w:val="14"/>
                  </w:rPr>
                </w:pPr>
                <w:r>
                  <w:rPr>
                    <w:color w:val="C00000"/>
                    <w:sz w:val="14"/>
                  </w:rPr>
                  <w:t>V1.3</w:t>
                </w:r>
              </w:p>
            </w:txbxContent>
          </v:textbox>
          <w10:wrap type="none"/>
        </v:shape>
      </w:pict>
    </w:r>
    <w:r>
      <w:rPr/>
      <w:pict>
        <v:shape style="position:absolute;margin-left:514.619995pt;margin-top:804.859253pt;width:9.7pt;height:9.8pt;mso-position-horizontal-relative:page;mso-position-vertical-relative:page;z-index:-27592" type="#_x0000_t202" filled="false" stroked="false">
          <v:textbox inset="0,0,0,0">
            <w:txbxContent>
              <w:p>
                <w:pPr>
                  <w:spacing w:before="14"/>
                  <w:ind w:left="20" w:right="0" w:firstLine="0"/>
                  <w:jc w:val="left"/>
                  <w:rPr>
                    <w:sz w:val="14"/>
                  </w:rPr>
                </w:pPr>
                <w:r>
                  <w:rPr>
                    <w:sz w:val="14"/>
                  </w:rPr>
                  <w:t>20</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64.700012pt;margin-top:31.983454pt;width:59.7pt;height:13.15pt;mso-position-horizontal-relative:page;mso-position-vertical-relative:page;z-index:-27976" type="#_x0000_t202" filled="false" stroked="false">
          <v:textbox inset="0,0,0,0">
            <w:txbxContent>
              <w:p>
                <w:pPr>
                  <w:spacing w:before="12"/>
                  <w:ind w:left="20" w:right="0" w:firstLine="0"/>
                  <w:jc w:val="left"/>
                  <w:rPr>
                    <w:b/>
                    <w:sz w:val="20"/>
                  </w:rPr>
                </w:pPr>
                <w:r>
                  <w:rPr>
                    <w:b/>
                    <w:sz w:val="20"/>
                  </w:rPr>
                  <w:t>Confidential</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
    <w:multiLevelType w:val="hybridMultilevel"/>
    <w:lvl w:ilvl="0">
      <w:start w:val="1"/>
      <w:numFmt w:val="lowerLetter"/>
      <w:lvlText w:val="%1"/>
      <w:lvlJc w:val="left"/>
      <w:pPr>
        <w:ind w:left="1235" w:hanging="567"/>
        <w:jc w:val="left"/>
      </w:pPr>
      <w:rPr>
        <w:rFonts w:hint="default" w:ascii="Arial" w:hAnsi="Arial" w:eastAsia="Arial" w:cs="Arial"/>
        <w:w w:val="99"/>
        <w:sz w:val="20"/>
        <w:szCs w:val="20"/>
      </w:rPr>
    </w:lvl>
    <w:lvl w:ilvl="1">
      <w:start w:val="0"/>
      <w:numFmt w:val="bullet"/>
      <w:lvlText w:val="•"/>
      <w:lvlJc w:val="left"/>
      <w:pPr>
        <w:ind w:left="2040" w:hanging="567"/>
      </w:pPr>
      <w:rPr>
        <w:rFonts w:hint="default"/>
      </w:rPr>
    </w:lvl>
    <w:lvl w:ilvl="2">
      <w:start w:val="0"/>
      <w:numFmt w:val="bullet"/>
      <w:lvlText w:val="•"/>
      <w:lvlJc w:val="left"/>
      <w:pPr>
        <w:ind w:left="2841" w:hanging="567"/>
      </w:pPr>
      <w:rPr>
        <w:rFonts w:hint="default"/>
      </w:rPr>
    </w:lvl>
    <w:lvl w:ilvl="3">
      <w:start w:val="0"/>
      <w:numFmt w:val="bullet"/>
      <w:lvlText w:val="•"/>
      <w:lvlJc w:val="left"/>
      <w:pPr>
        <w:ind w:left="3641" w:hanging="567"/>
      </w:pPr>
      <w:rPr>
        <w:rFonts w:hint="default"/>
      </w:rPr>
    </w:lvl>
    <w:lvl w:ilvl="4">
      <w:start w:val="0"/>
      <w:numFmt w:val="bullet"/>
      <w:lvlText w:val="•"/>
      <w:lvlJc w:val="left"/>
      <w:pPr>
        <w:ind w:left="4442" w:hanging="567"/>
      </w:pPr>
      <w:rPr>
        <w:rFonts w:hint="default"/>
      </w:rPr>
    </w:lvl>
    <w:lvl w:ilvl="5">
      <w:start w:val="0"/>
      <w:numFmt w:val="bullet"/>
      <w:lvlText w:val="•"/>
      <w:lvlJc w:val="left"/>
      <w:pPr>
        <w:ind w:left="5243" w:hanging="567"/>
      </w:pPr>
      <w:rPr>
        <w:rFonts w:hint="default"/>
      </w:rPr>
    </w:lvl>
    <w:lvl w:ilvl="6">
      <w:start w:val="0"/>
      <w:numFmt w:val="bullet"/>
      <w:lvlText w:val="•"/>
      <w:lvlJc w:val="left"/>
      <w:pPr>
        <w:ind w:left="6043" w:hanging="567"/>
      </w:pPr>
      <w:rPr>
        <w:rFonts w:hint="default"/>
      </w:rPr>
    </w:lvl>
    <w:lvl w:ilvl="7">
      <w:start w:val="0"/>
      <w:numFmt w:val="bullet"/>
      <w:lvlText w:val="•"/>
      <w:lvlJc w:val="left"/>
      <w:pPr>
        <w:ind w:left="6844" w:hanging="567"/>
      </w:pPr>
      <w:rPr>
        <w:rFonts w:hint="default"/>
      </w:rPr>
    </w:lvl>
    <w:lvl w:ilvl="8">
      <w:start w:val="0"/>
      <w:numFmt w:val="bullet"/>
      <w:lvlText w:val="•"/>
      <w:lvlJc w:val="left"/>
      <w:pPr>
        <w:ind w:left="7645" w:hanging="567"/>
      </w:pPr>
      <w:rPr>
        <w:rFonts w:hint="default"/>
      </w:rPr>
    </w:lvl>
  </w:abstractNum>
  <w:abstractNum w:abstractNumId="28">
    <w:multiLevelType w:val="hybridMultilevel"/>
    <w:lvl w:ilvl="0">
      <w:start w:val="1"/>
      <w:numFmt w:val="lowerLetter"/>
      <w:lvlText w:val="%1"/>
      <w:lvlJc w:val="left"/>
      <w:pPr>
        <w:ind w:left="1235" w:hanging="567"/>
        <w:jc w:val="left"/>
      </w:pPr>
      <w:rPr>
        <w:rFonts w:hint="default" w:ascii="Arial" w:hAnsi="Arial" w:eastAsia="Arial" w:cs="Arial"/>
        <w:w w:val="99"/>
        <w:sz w:val="20"/>
        <w:szCs w:val="20"/>
      </w:rPr>
    </w:lvl>
    <w:lvl w:ilvl="1">
      <w:start w:val="0"/>
      <w:numFmt w:val="bullet"/>
      <w:lvlText w:val="•"/>
      <w:lvlJc w:val="left"/>
      <w:pPr>
        <w:ind w:left="2040" w:hanging="567"/>
      </w:pPr>
      <w:rPr>
        <w:rFonts w:hint="default"/>
      </w:rPr>
    </w:lvl>
    <w:lvl w:ilvl="2">
      <w:start w:val="0"/>
      <w:numFmt w:val="bullet"/>
      <w:lvlText w:val="•"/>
      <w:lvlJc w:val="left"/>
      <w:pPr>
        <w:ind w:left="2841" w:hanging="567"/>
      </w:pPr>
      <w:rPr>
        <w:rFonts w:hint="default"/>
      </w:rPr>
    </w:lvl>
    <w:lvl w:ilvl="3">
      <w:start w:val="0"/>
      <w:numFmt w:val="bullet"/>
      <w:lvlText w:val="•"/>
      <w:lvlJc w:val="left"/>
      <w:pPr>
        <w:ind w:left="3641" w:hanging="567"/>
      </w:pPr>
      <w:rPr>
        <w:rFonts w:hint="default"/>
      </w:rPr>
    </w:lvl>
    <w:lvl w:ilvl="4">
      <w:start w:val="0"/>
      <w:numFmt w:val="bullet"/>
      <w:lvlText w:val="•"/>
      <w:lvlJc w:val="left"/>
      <w:pPr>
        <w:ind w:left="4442" w:hanging="567"/>
      </w:pPr>
      <w:rPr>
        <w:rFonts w:hint="default"/>
      </w:rPr>
    </w:lvl>
    <w:lvl w:ilvl="5">
      <w:start w:val="0"/>
      <w:numFmt w:val="bullet"/>
      <w:lvlText w:val="•"/>
      <w:lvlJc w:val="left"/>
      <w:pPr>
        <w:ind w:left="5243" w:hanging="567"/>
      </w:pPr>
      <w:rPr>
        <w:rFonts w:hint="default"/>
      </w:rPr>
    </w:lvl>
    <w:lvl w:ilvl="6">
      <w:start w:val="0"/>
      <w:numFmt w:val="bullet"/>
      <w:lvlText w:val="•"/>
      <w:lvlJc w:val="left"/>
      <w:pPr>
        <w:ind w:left="6043" w:hanging="567"/>
      </w:pPr>
      <w:rPr>
        <w:rFonts w:hint="default"/>
      </w:rPr>
    </w:lvl>
    <w:lvl w:ilvl="7">
      <w:start w:val="0"/>
      <w:numFmt w:val="bullet"/>
      <w:lvlText w:val="•"/>
      <w:lvlJc w:val="left"/>
      <w:pPr>
        <w:ind w:left="6844" w:hanging="567"/>
      </w:pPr>
      <w:rPr>
        <w:rFonts w:hint="default"/>
      </w:rPr>
    </w:lvl>
    <w:lvl w:ilvl="8">
      <w:start w:val="0"/>
      <w:numFmt w:val="bullet"/>
      <w:lvlText w:val="•"/>
      <w:lvlJc w:val="left"/>
      <w:pPr>
        <w:ind w:left="7645" w:hanging="567"/>
      </w:pPr>
      <w:rPr>
        <w:rFonts w:hint="default"/>
      </w:rPr>
    </w:lvl>
  </w:abstractNum>
  <w:abstractNum w:abstractNumId="27">
    <w:multiLevelType w:val="hybridMultilevel"/>
    <w:lvl w:ilvl="0">
      <w:start w:val="1"/>
      <w:numFmt w:val="lowerLetter"/>
      <w:lvlText w:val="%1"/>
      <w:lvlJc w:val="left"/>
      <w:pPr>
        <w:ind w:left="1235" w:hanging="567"/>
        <w:jc w:val="left"/>
      </w:pPr>
      <w:rPr>
        <w:rFonts w:hint="default" w:ascii="Arial" w:hAnsi="Arial" w:eastAsia="Arial" w:cs="Arial"/>
        <w:w w:val="99"/>
        <w:sz w:val="20"/>
        <w:szCs w:val="20"/>
      </w:rPr>
    </w:lvl>
    <w:lvl w:ilvl="1">
      <w:start w:val="0"/>
      <w:numFmt w:val="bullet"/>
      <w:lvlText w:val="•"/>
      <w:lvlJc w:val="left"/>
      <w:pPr>
        <w:ind w:left="2040" w:hanging="567"/>
      </w:pPr>
      <w:rPr>
        <w:rFonts w:hint="default"/>
      </w:rPr>
    </w:lvl>
    <w:lvl w:ilvl="2">
      <w:start w:val="0"/>
      <w:numFmt w:val="bullet"/>
      <w:lvlText w:val="•"/>
      <w:lvlJc w:val="left"/>
      <w:pPr>
        <w:ind w:left="2841" w:hanging="567"/>
      </w:pPr>
      <w:rPr>
        <w:rFonts w:hint="default"/>
      </w:rPr>
    </w:lvl>
    <w:lvl w:ilvl="3">
      <w:start w:val="0"/>
      <w:numFmt w:val="bullet"/>
      <w:lvlText w:val="•"/>
      <w:lvlJc w:val="left"/>
      <w:pPr>
        <w:ind w:left="3641" w:hanging="567"/>
      </w:pPr>
      <w:rPr>
        <w:rFonts w:hint="default"/>
      </w:rPr>
    </w:lvl>
    <w:lvl w:ilvl="4">
      <w:start w:val="0"/>
      <w:numFmt w:val="bullet"/>
      <w:lvlText w:val="•"/>
      <w:lvlJc w:val="left"/>
      <w:pPr>
        <w:ind w:left="4442" w:hanging="567"/>
      </w:pPr>
      <w:rPr>
        <w:rFonts w:hint="default"/>
      </w:rPr>
    </w:lvl>
    <w:lvl w:ilvl="5">
      <w:start w:val="0"/>
      <w:numFmt w:val="bullet"/>
      <w:lvlText w:val="•"/>
      <w:lvlJc w:val="left"/>
      <w:pPr>
        <w:ind w:left="5243" w:hanging="567"/>
      </w:pPr>
      <w:rPr>
        <w:rFonts w:hint="default"/>
      </w:rPr>
    </w:lvl>
    <w:lvl w:ilvl="6">
      <w:start w:val="0"/>
      <w:numFmt w:val="bullet"/>
      <w:lvlText w:val="•"/>
      <w:lvlJc w:val="left"/>
      <w:pPr>
        <w:ind w:left="6043" w:hanging="567"/>
      </w:pPr>
      <w:rPr>
        <w:rFonts w:hint="default"/>
      </w:rPr>
    </w:lvl>
    <w:lvl w:ilvl="7">
      <w:start w:val="0"/>
      <w:numFmt w:val="bullet"/>
      <w:lvlText w:val="•"/>
      <w:lvlJc w:val="left"/>
      <w:pPr>
        <w:ind w:left="6844" w:hanging="567"/>
      </w:pPr>
      <w:rPr>
        <w:rFonts w:hint="default"/>
      </w:rPr>
    </w:lvl>
    <w:lvl w:ilvl="8">
      <w:start w:val="0"/>
      <w:numFmt w:val="bullet"/>
      <w:lvlText w:val="•"/>
      <w:lvlJc w:val="left"/>
      <w:pPr>
        <w:ind w:left="7645" w:hanging="567"/>
      </w:pPr>
      <w:rPr>
        <w:rFonts w:hint="default"/>
      </w:rPr>
    </w:lvl>
  </w:abstractNum>
  <w:abstractNum w:abstractNumId="26">
    <w:multiLevelType w:val="hybridMultilevel"/>
    <w:lvl w:ilvl="0">
      <w:start w:val="1"/>
      <w:numFmt w:val="lowerLetter"/>
      <w:lvlText w:val="%1"/>
      <w:lvlJc w:val="left"/>
      <w:pPr>
        <w:ind w:left="1235" w:hanging="567"/>
        <w:jc w:val="left"/>
      </w:pPr>
      <w:rPr>
        <w:rFonts w:hint="default" w:ascii="Arial" w:hAnsi="Arial" w:eastAsia="Arial" w:cs="Arial"/>
        <w:w w:val="99"/>
        <w:sz w:val="20"/>
        <w:szCs w:val="20"/>
      </w:rPr>
    </w:lvl>
    <w:lvl w:ilvl="1">
      <w:start w:val="1"/>
      <w:numFmt w:val="lowerRoman"/>
      <w:lvlText w:val="%2"/>
      <w:lvlJc w:val="left"/>
      <w:pPr>
        <w:ind w:left="1802" w:hanging="569"/>
        <w:jc w:val="left"/>
      </w:pPr>
      <w:rPr>
        <w:rFonts w:hint="default" w:ascii="Arial" w:hAnsi="Arial" w:eastAsia="Arial" w:cs="Arial"/>
        <w:w w:val="99"/>
        <w:sz w:val="20"/>
        <w:szCs w:val="20"/>
      </w:rPr>
    </w:lvl>
    <w:lvl w:ilvl="2">
      <w:start w:val="0"/>
      <w:numFmt w:val="bullet"/>
      <w:lvlText w:val="•"/>
      <w:lvlJc w:val="left"/>
      <w:pPr>
        <w:ind w:left="2627" w:hanging="569"/>
      </w:pPr>
      <w:rPr>
        <w:rFonts w:hint="default"/>
      </w:rPr>
    </w:lvl>
    <w:lvl w:ilvl="3">
      <w:start w:val="0"/>
      <w:numFmt w:val="bullet"/>
      <w:lvlText w:val="•"/>
      <w:lvlJc w:val="left"/>
      <w:pPr>
        <w:ind w:left="3454" w:hanging="569"/>
      </w:pPr>
      <w:rPr>
        <w:rFonts w:hint="default"/>
      </w:rPr>
    </w:lvl>
    <w:lvl w:ilvl="4">
      <w:start w:val="0"/>
      <w:numFmt w:val="bullet"/>
      <w:lvlText w:val="•"/>
      <w:lvlJc w:val="left"/>
      <w:pPr>
        <w:ind w:left="4282" w:hanging="569"/>
      </w:pPr>
      <w:rPr>
        <w:rFonts w:hint="default"/>
      </w:rPr>
    </w:lvl>
    <w:lvl w:ilvl="5">
      <w:start w:val="0"/>
      <w:numFmt w:val="bullet"/>
      <w:lvlText w:val="•"/>
      <w:lvlJc w:val="left"/>
      <w:pPr>
        <w:ind w:left="5109" w:hanging="569"/>
      </w:pPr>
      <w:rPr>
        <w:rFonts w:hint="default"/>
      </w:rPr>
    </w:lvl>
    <w:lvl w:ilvl="6">
      <w:start w:val="0"/>
      <w:numFmt w:val="bullet"/>
      <w:lvlText w:val="•"/>
      <w:lvlJc w:val="left"/>
      <w:pPr>
        <w:ind w:left="5936" w:hanging="569"/>
      </w:pPr>
      <w:rPr>
        <w:rFonts w:hint="default"/>
      </w:rPr>
    </w:lvl>
    <w:lvl w:ilvl="7">
      <w:start w:val="0"/>
      <w:numFmt w:val="bullet"/>
      <w:lvlText w:val="•"/>
      <w:lvlJc w:val="left"/>
      <w:pPr>
        <w:ind w:left="6764" w:hanging="569"/>
      </w:pPr>
      <w:rPr>
        <w:rFonts w:hint="default"/>
      </w:rPr>
    </w:lvl>
    <w:lvl w:ilvl="8">
      <w:start w:val="0"/>
      <w:numFmt w:val="bullet"/>
      <w:lvlText w:val="•"/>
      <w:lvlJc w:val="left"/>
      <w:pPr>
        <w:ind w:left="7591" w:hanging="569"/>
      </w:pPr>
      <w:rPr>
        <w:rFonts w:hint="default"/>
      </w:rPr>
    </w:lvl>
  </w:abstractNum>
  <w:abstractNum w:abstractNumId="25">
    <w:multiLevelType w:val="hybridMultilevel"/>
    <w:lvl w:ilvl="0">
      <w:start w:val="1"/>
      <w:numFmt w:val="lowerLetter"/>
      <w:lvlText w:val="%1"/>
      <w:lvlJc w:val="left"/>
      <w:pPr>
        <w:ind w:left="1233" w:hanging="567"/>
        <w:jc w:val="left"/>
      </w:pPr>
      <w:rPr>
        <w:rFonts w:hint="default" w:ascii="Arial" w:hAnsi="Arial" w:eastAsia="Arial" w:cs="Arial"/>
        <w:w w:val="99"/>
        <w:sz w:val="20"/>
        <w:szCs w:val="20"/>
      </w:rPr>
    </w:lvl>
    <w:lvl w:ilvl="1">
      <w:start w:val="1"/>
      <w:numFmt w:val="lowerRoman"/>
      <w:lvlText w:val="%2"/>
      <w:lvlJc w:val="left"/>
      <w:pPr>
        <w:ind w:left="1802" w:hanging="569"/>
        <w:jc w:val="left"/>
      </w:pPr>
      <w:rPr>
        <w:rFonts w:hint="default" w:ascii="Arial" w:hAnsi="Arial" w:eastAsia="Arial" w:cs="Arial"/>
        <w:w w:val="99"/>
        <w:sz w:val="20"/>
        <w:szCs w:val="20"/>
      </w:rPr>
    </w:lvl>
    <w:lvl w:ilvl="2">
      <w:start w:val="0"/>
      <w:numFmt w:val="bullet"/>
      <w:lvlText w:val="•"/>
      <w:lvlJc w:val="left"/>
      <w:pPr>
        <w:ind w:left="2627" w:hanging="569"/>
      </w:pPr>
      <w:rPr>
        <w:rFonts w:hint="default"/>
      </w:rPr>
    </w:lvl>
    <w:lvl w:ilvl="3">
      <w:start w:val="0"/>
      <w:numFmt w:val="bullet"/>
      <w:lvlText w:val="•"/>
      <w:lvlJc w:val="left"/>
      <w:pPr>
        <w:ind w:left="3454" w:hanging="569"/>
      </w:pPr>
      <w:rPr>
        <w:rFonts w:hint="default"/>
      </w:rPr>
    </w:lvl>
    <w:lvl w:ilvl="4">
      <w:start w:val="0"/>
      <w:numFmt w:val="bullet"/>
      <w:lvlText w:val="•"/>
      <w:lvlJc w:val="left"/>
      <w:pPr>
        <w:ind w:left="4282" w:hanging="569"/>
      </w:pPr>
      <w:rPr>
        <w:rFonts w:hint="default"/>
      </w:rPr>
    </w:lvl>
    <w:lvl w:ilvl="5">
      <w:start w:val="0"/>
      <w:numFmt w:val="bullet"/>
      <w:lvlText w:val="•"/>
      <w:lvlJc w:val="left"/>
      <w:pPr>
        <w:ind w:left="5109" w:hanging="569"/>
      </w:pPr>
      <w:rPr>
        <w:rFonts w:hint="default"/>
      </w:rPr>
    </w:lvl>
    <w:lvl w:ilvl="6">
      <w:start w:val="0"/>
      <w:numFmt w:val="bullet"/>
      <w:lvlText w:val="•"/>
      <w:lvlJc w:val="left"/>
      <w:pPr>
        <w:ind w:left="5936" w:hanging="569"/>
      </w:pPr>
      <w:rPr>
        <w:rFonts w:hint="default"/>
      </w:rPr>
    </w:lvl>
    <w:lvl w:ilvl="7">
      <w:start w:val="0"/>
      <w:numFmt w:val="bullet"/>
      <w:lvlText w:val="•"/>
      <w:lvlJc w:val="left"/>
      <w:pPr>
        <w:ind w:left="6764" w:hanging="569"/>
      </w:pPr>
      <w:rPr>
        <w:rFonts w:hint="default"/>
      </w:rPr>
    </w:lvl>
    <w:lvl w:ilvl="8">
      <w:start w:val="0"/>
      <w:numFmt w:val="bullet"/>
      <w:lvlText w:val="•"/>
      <w:lvlJc w:val="left"/>
      <w:pPr>
        <w:ind w:left="7591" w:hanging="569"/>
      </w:pPr>
      <w:rPr>
        <w:rFonts w:hint="default"/>
      </w:rPr>
    </w:lvl>
  </w:abstractNum>
  <w:abstractNum w:abstractNumId="24">
    <w:multiLevelType w:val="hybridMultilevel"/>
    <w:lvl w:ilvl="0">
      <w:start w:val="2"/>
      <w:numFmt w:val="lowerRoman"/>
      <w:lvlText w:val="%1"/>
      <w:lvlJc w:val="left"/>
      <w:pPr>
        <w:ind w:left="1802" w:hanging="569"/>
        <w:jc w:val="left"/>
      </w:pPr>
      <w:rPr>
        <w:rFonts w:hint="default" w:ascii="Arial" w:hAnsi="Arial" w:eastAsia="Arial" w:cs="Arial"/>
        <w:spacing w:val="-2"/>
        <w:w w:val="99"/>
        <w:sz w:val="20"/>
        <w:szCs w:val="20"/>
      </w:rPr>
    </w:lvl>
    <w:lvl w:ilvl="1">
      <w:start w:val="0"/>
      <w:numFmt w:val="bullet"/>
      <w:lvlText w:val="•"/>
      <w:lvlJc w:val="left"/>
      <w:pPr>
        <w:ind w:left="2544" w:hanging="569"/>
      </w:pPr>
      <w:rPr>
        <w:rFonts w:hint="default"/>
      </w:rPr>
    </w:lvl>
    <w:lvl w:ilvl="2">
      <w:start w:val="0"/>
      <w:numFmt w:val="bullet"/>
      <w:lvlText w:val="•"/>
      <w:lvlJc w:val="left"/>
      <w:pPr>
        <w:ind w:left="3289" w:hanging="569"/>
      </w:pPr>
      <w:rPr>
        <w:rFonts w:hint="default"/>
      </w:rPr>
    </w:lvl>
    <w:lvl w:ilvl="3">
      <w:start w:val="0"/>
      <w:numFmt w:val="bullet"/>
      <w:lvlText w:val="•"/>
      <w:lvlJc w:val="left"/>
      <w:pPr>
        <w:ind w:left="4033" w:hanging="569"/>
      </w:pPr>
      <w:rPr>
        <w:rFonts w:hint="default"/>
      </w:rPr>
    </w:lvl>
    <w:lvl w:ilvl="4">
      <w:start w:val="0"/>
      <w:numFmt w:val="bullet"/>
      <w:lvlText w:val="•"/>
      <w:lvlJc w:val="left"/>
      <w:pPr>
        <w:ind w:left="4778" w:hanging="569"/>
      </w:pPr>
      <w:rPr>
        <w:rFonts w:hint="default"/>
      </w:rPr>
    </w:lvl>
    <w:lvl w:ilvl="5">
      <w:start w:val="0"/>
      <w:numFmt w:val="bullet"/>
      <w:lvlText w:val="•"/>
      <w:lvlJc w:val="left"/>
      <w:pPr>
        <w:ind w:left="5523" w:hanging="569"/>
      </w:pPr>
      <w:rPr>
        <w:rFonts w:hint="default"/>
      </w:rPr>
    </w:lvl>
    <w:lvl w:ilvl="6">
      <w:start w:val="0"/>
      <w:numFmt w:val="bullet"/>
      <w:lvlText w:val="•"/>
      <w:lvlJc w:val="left"/>
      <w:pPr>
        <w:ind w:left="6267" w:hanging="569"/>
      </w:pPr>
      <w:rPr>
        <w:rFonts w:hint="default"/>
      </w:rPr>
    </w:lvl>
    <w:lvl w:ilvl="7">
      <w:start w:val="0"/>
      <w:numFmt w:val="bullet"/>
      <w:lvlText w:val="•"/>
      <w:lvlJc w:val="left"/>
      <w:pPr>
        <w:ind w:left="7012" w:hanging="569"/>
      </w:pPr>
      <w:rPr>
        <w:rFonts w:hint="default"/>
      </w:rPr>
    </w:lvl>
    <w:lvl w:ilvl="8">
      <w:start w:val="0"/>
      <w:numFmt w:val="bullet"/>
      <w:lvlText w:val="•"/>
      <w:lvlJc w:val="left"/>
      <w:pPr>
        <w:ind w:left="7757" w:hanging="569"/>
      </w:pPr>
      <w:rPr>
        <w:rFonts w:hint="default"/>
      </w:rPr>
    </w:lvl>
  </w:abstractNum>
  <w:abstractNum w:abstractNumId="23">
    <w:multiLevelType w:val="hybridMultilevel"/>
    <w:lvl w:ilvl="0">
      <w:start w:val="1"/>
      <w:numFmt w:val="lowerLetter"/>
      <w:lvlText w:val="%1"/>
      <w:lvlJc w:val="left"/>
      <w:pPr>
        <w:ind w:left="1233" w:hanging="567"/>
        <w:jc w:val="left"/>
      </w:pPr>
      <w:rPr>
        <w:rFonts w:hint="default" w:ascii="Arial" w:hAnsi="Arial" w:eastAsia="Arial" w:cs="Arial"/>
        <w:w w:val="99"/>
        <w:sz w:val="20"/>
        <w:szCs w:val="20"/>
      </w:rPr>
    </w:lvl>
    <w:lvl w:ilvl="1">
      <w:start w:val="0"/>
      <w:numFmt w:val="bullet"/>
      <w:lvlText w:val="•"/>
      <w:lvlJc w:val="left"/>
      <w:pPr>
        <w:ind w:left="2040" w:hanging="567"/>
      </w:pPr>
      <w:rPr>
        <w:rFonts w:hint="default"/>
      </w:rPr>
    </w:lvl>
    <w:lvl w:ilvl="2">
      <w:start w:val="0"/>
      <w:numFmt w:val="bullet"/>
      <w:lvlText w:val="•"/>
      <w:lvlJc w:val="left"/>
      <w:pPr>
        <w:ind w:left="2841" w:hanging="567"/>
      </w:pPr>
      <w:rPr>
        <w:rFonts w:hint="default"/>
      </w:rPr>
    </w:lvl>
    <w:lvl w:ilvl="3">
      <w:start w:val="0"/>
      <w:numFmt w:val="bullet"/>
      <w:lvlText w:val="•"/>
      <w:lvlJc w:val="left"/>
      <w:pPr>
        <w:ind w:left="3641" w:hanging="567"/>
      </w:pPr>
      <w:rPr>
        <w:rFonts w:hint="default"/>
      </w:rPr>
    </w:lvl>
    <w:lvl w:ilvl="4">
      <w:start w:val="0"/>
      <w:numFmt w:val="bullet"/>
      <w:lvlText w:val="•"/>
      <w:lvlJc w:val="left"/>
      <w:pPr>
        <w:ind w:left="4442" w:hanging="567"/>
      </w:pPr>
      <w:rPr>
        <w:rFonts w:hint="default"/>
      </w:rPr>
    </w:lvl>
    <w:lvl w:ilvl="5">
      <w:start w:val="0"/>
      <w:numFmt w:val="bullet"/>
      <w:lvlText w:val="•"/>
      <w:lvlJc w:val="left"/>
      <w:pPr>
        <w:ind w:left="5243" w:hanging="567"/>
      </w:pPr>
      <w:rPr>
        <w:rFonts w:hint="default"/>
      </w:rPr>
    </w:lvl>
    <w:lvl w:ilvl="6">
      <w:start w:val="0"/>
      <w:numFmt w:val="bullet"/>
      <w:lvlText w:val="•"/>
      <w:lvlJc w:val="left"/>
      <w:pPr>
        <w:ind w:left="6043" w:hanging="567"/>
      </w:pPr>
      <w:rPr>
        <w:rFonts w:hint="default"/>
      </w:rPr>
    </w:lvl>
    <w:lvl w:ilvl="7">
      <w:start w:val="0"/>
      <w:numFmt w:val="bullet"/>
      <w:lvlText w:val="•"/>
      <w:lvlJc w:val="left"/>
      <w:pPr>
        <w:ind w:left="6844" w:hanging="567"/>
      </w:pPr>
      <w:rPr>
        <w:rFonts w:hint="default"/>
      </w:rPr>
    </w:lvl>
    <w:lvl w:ilvl="8">
      <w:start w:val="0"/>
      <w:numFmt w:val="bullet"/>
      <w:lvlText w:val="•"/>
      <w:lvlJc w:val="left"/>
      <w:pPr>
        <w:ind w:left="7645" w:hanging="567"/>
      </w:pPr>
      <w:rPr>
        <w:rFonts w:hint="default"/>
      </w:rPr>
    </w:lvl>
  </w:abstractNum>
  <w:abstractNum w:abstractNumId="22">
    <w:multiLevelType w:val="hybridMultilevel"/>
    <w:lvl w:ilvl="0">
      <w:start w:val="1"/>
      <w:numFmt w:val="lowerLetter"/>
      <w:lvlText w:val="%1"/>
      <w:lvlJc w:val="left"/>
      <w:pPr>
        <w:ind w:left="1235" w:hanging="567"/>
        <w:jc w:val="left"/>
      </w:pPr>
      <w:rPr>
        <w:rFonts w:hint="default" w:ascii="Arial" w:hAnsi="Arial" w:eastAsia="Arial" w:cs="Arial"/>
        <w:w w:val="99"/>
        <w:sz w:val="20"/>
        <w:szCs w:val="20"/>
      </w:rPr>
    </w:lvl>
    <w:lvl w:ilvl="1">
      <w:start w:val="0"/>
      <w:numFmt w:val="bullet"/>
      <w:lvlText w:val="•"/>
      <w:lvlJc w:val="left"/>
      <w:pPr>
        <w:ind w:left="2040" w:hanging="567"/>
      </w:pPr>
      <w:rPr>
        <w:rFonts w:hint="default"/>
      </w:rPr>
    </w:lvl>
    <w:lvl w:ilvl="2">
      <w:start w:val="0"/>
      <w:numFmt w:val="bullet"/>
      <w:lvlText w:val="•"/>
      <w:lvlJc w:val="left"/>
      <w:pPr>
        <w:ind w:left="2841" w:hanging="567"/>
      </w:pPr>
      <w:rPr>
        <w:rFonts w:hint="default"/>
      </w:rPr>
    </w:lvl>
    <w:lvl w:ilvl="3">
      <w:start w:val="0"/>
      <w:numFmt w:val="bullet"/>
      <w:lvlText w:val="•"/>
      <w:lvlJc w:val="left"/>
      <w:pPr>
        <w:ind w:left="3641" w:hanging="567"/>
      </w:pPr>
      <w:rPr>
        <w:rFonts w:hint="default"/>
      </w:rPr>
    </w:lvl>
    <w:lvl w:ilvl="4">
      <w:start w:val="0"/>
      <w:numFmt w:val="bullet"/>
      <w:lvlText w:val="•"/>
      <w:lvlJc w:val="left"/>
      <w:pPr>
        <w:ind w:left="4442" w:hanging="567"/>
      </w:pPr>
      <w:rPr>
        <w:rFonts w:hint="default"/>
      </w:rPr>
    </w:lvl>
    <w:lvl w:ilvl="5">
      <w:start w:val="0"/>
      <w:numFmt w:val="bullet"/>
      <w:lvlText w:val="•"/>
      <w:lvlJc w:val="left"/>
      <w:pPr>
        <w:ind w:left="5243" w:hanging="567"/>
      </w:pPr>
      <w:rPr>
        <w:rFonts w:hint="default"/>
      </w:rPr>
    </w:lvl>
    <w:lvl w:ilvl="6">
      <w:start w:val="0"/>
      <w:numFmt w:val="bullet"/>
      <w:lvlText w:val="•"/>
      <w:lvlJc w:val="left"/>
      <w:pPr>
        <w:ind w:left="6043" w:hanging="567"/>
      </w:pPr>
      <w:rPr>
        <w:rFonts w:hint="default"/>
      </w:rPr>
    </w:lvl>
    <w:lvl w:ilvl="7">
      <w:start w:val="0"/>
      <w:numFmt w:val="bullet"/>
      <w:lvlText w:val="•"/>
      <w:lvlJc w:val="left"/>
      <w:pPr>
        <w:ind w:left="6844" w:hanging="567"/>
      </w:pPr>
      <w:rPr>
        <w:rFonts w:hint="default"/>
      </w:rPr>
    </w:lvl>
    <w:lvl w:ilvl="8">
      <w:start w:val="0"/>
      <w:numFmt w:val="bullet"/>
      <w:lvlText w:val="•"/>
      <w:lvlJc w:val="left"/>
      <w:pPr>
        <w:ind w:left="7645" w:hanging="567"/>
      </w:pPr>
      <w:rPr>
        <w:rFonts w:hint="default"/>
      </w:rPr>
    </w:lvl>
  </w:abstractNum>
  <w:abstractNum w:abstractNumId="21">
    <w:multiLevelType w:val="hybridMultilevel"/>
    <w:lvl w:ilvl="0">
      <w:start w:val="1"/>
      <w:numFmt w:val="lowerLetter"/>
      <w:lvlText w:val="%1"/>
      <w:lvlJc w:val="left"/>
      <w:pPr>
        <w:ind w:left="1235" w:hanging="567"/>
        <w:jc w:val="left"/>
      </w:pPr>
      <w:rPr>
        <w:rFonts w:hint="default" w:ascii="Arial" w:hAnsi="Arial" w:eastAsia="Arial" w:cs="Arial"/>
        <w:w w:val="99"/>
        <w:sz w:val="20"/>
        <w:szCs w:val="20"/>
      </w:rPr>
    </w:lvl>
    <w:lvl w:ilvl="1">
      <w:start w:val="1"/>
      <w:numFmt w:val="lowerRoman"/>
      <w:lvlText w:val="%2"/>
      <w:lvlJc w:val="left"/>
      <w:pPr>
        <w:ind w:left="1802" w:hanging="569"/>
        <w:jc w:val="left"/>
      </w:pPr>
      <w:rPr>
        <w:rFonts w:hint="default" w:ascii="Arial" w:hAnsi="Arial" w:eastAsia="Arial" w:cs="Arial"/>
        <w:w w:val="99"/>
        <w:sz w:val="20"/>
        <w:szCs w:val="20"/>
      </w:rPr>
    </w:lvl>
    <w:lvl w:ilvl="2">
      <w:start w:val="0"/>
      <w:numFmt w:val="bullet"/>
      <w:lvlText w:val="•"/>
      <w:lvlJc w:val="left"/>
      <w:pPr>
        <w:ind w:left="2627" w:hanging="569"/>
      </w:pPr>
      <w:rPr>
        <w:rFonts w:hint="default"/>
      </w:rPr>
    </w:lvl>
    <w:lvl w:ilvl="3">
      <w:start w:val="0"/>
      <w:numFmt w:val="bullet"/>
      <w:lvlText w:val="•"/>
      <w:lvlJc w:val="left"/>
      <w:pPr>
        <w:ind w:left="3454" w:hanging="569"/>
      </w:pPr>
      <w:rPr>
        <w:rFonts w:hint="default"/>
      </w:rPr>
    </w:lvl>
    <w:lvl w:ilvl="4">
      <w:start w:val="0"/>
      <w:numFmt w:val="bullet"/>
      <w:lvlText w:val="•"/>
      <w:lvlJc w:val="left"/>
      <w:pPr>
        <w:ind w:left="4282" w:hanging="569"/>
      </w:pPr>
      <w:rPr>
        <w:rFonts w:hint="default"/>
      </w:rPr>
    </w:lvl>
    <w:lvl w:ilvl="5">
      <w:start w:val="0"/>
      <w:numFmt w:val="bullet"/>
      <w:lvlText w:val="•"/>
      <w:lvlJc w:val="left"/>
      <w:pPr>
        <w:ind w:left="5109" w:hanging="569"/>
      </w:pPr>
      <w:rPr>
        <w:rFonts w:hint="default"/>
      </w:rPr>
    </w:lvl>
    <w:lvl w:ilvl="6">
      <w:start w:val="0"/>
      <w:numFmt w:val="bullet"/>
      <w:lvlText w:val="•"/>
      <w:lvlJc w:val="left"/>
      <w:pPr>
        <w:ind w:left="5936" w:hanging="569"/>
      </w:pPr>
      <w:rPr>
        <w:rFonts w:hint="default"/>
      </w:rPr>
    </w:lvl>
    <w:lvl w:ilvl="7">
      <w:start w:val="0"/>
      <w:numFmt w:val="bullet"/>
      <w:lvlText w:val="•"/>
      <w:lvlJc w:val="left"/>
      <w:pPr>
        <w:ind w:left="6764" w:hanging="569"/>
      </w:pPr>
      <w:rPr>
        <w:rFonts w:hint="default"/>
      </w:rPr>
    </w:lvl>
    <w:lvl w:ilvl="8">
      <w:start w:val="0"/>
      <w:numFmt w:val="bullet"/>
      <w:lvlText w:val="•"/>
      <w:lvlJc w:val="left"/>
      <w:pPr>
        <w:ind w:left="7591" w:hanging="569"/>
      </w:pPr>
      <w:rPr>
        <w:rFonts w:hint="default"/>
      </w:rPr>
    </w:lvl>
  </w:abstractNum>
  <w:abstractNum w:abstractNumId="20">
    <w:multiLevelType w:val="hybridMultilevel"/>
    <w:lvl w:ilvl="0">
      <w:start w:val="1"/>
      <w:numFmt w:val="lowerLetter"/>
      <w:lvlText w:val="%1"/>
      <w:lvlJc w:val="left"/>
      <w:pPr>
        <w:ind w:left="1235" w:hanging="567"/>
        <w:jc w:val="left"/>
      </w:pPr>
      <w:rPr>
        <w:rFonts w:hint="default" w:ascii="Arial" w:hAnsi="Arial" w:eastAsia="Arial" w:cs="Arial"/>
        <w:w w:val="99"/>
        <w:sz w:val="20"/>
        <w:szCs w:val="20"/>
      </w:rPr>
    </w:lvl>
    <w:lvl w:ilvl="1">
      <w:start w:val="0"/>
      <w:numFmt w:val="bullet"/>
      <w:lvlText w:val="•"/>
      <w:lvlJc w:val="left"/>
      <w:pPr>
        <w:ind w:left="2040" w:hanging="567"/>
      </w:pPr>
      <w:rPr>
        <w:rFonts w:hint="default"/>
      </w:rPr>
    </w:lvl>
    <w:lvl w:ilvl="2">
      <w:start w:val="0"/>
      <w:numFmt w:val="bullet"/>
      <w:lvlText w:val="•"/>
      <w:lvlJc w:val="left"/>
      <w:pPr>
        <w:ind w:left="2841" w:hanging="567"/>
      </w:pPr>
      <w:rPr>
        <w:rFonts w:hint="default"/>
      </w:rPr>
    </w:lvl>
    <w:lvl w:ilvl="3">
      <w:start w:val="0"/>
      <w:numFmt w:val="bullet"/>
      <w:lvlText w:val="•"/>
      <w:lvlJc w:val="left"/>
      <w:pPr>
        <w:ind w:left="3641" w:hanging="567"/>
      </w:pPr>
      <w:rPr>
        <w:rFonts w:hint="default"/>
      </w:rPr>
    </w:lvl>
    <w:lvl w:ilvl="4">
      <w:start w:val="0"/>
      <w:numFmt w:val="bullet"/>
      <w:lvlText w:val="•"/>
      <w:lvlJc w:val="left"/>
      <w:pPr>
        <w:ind w:left="4442" w:hanging="567"/>
      </w:pPr>
      <w:rPr>
        <w:rFonts w:hint="default"/>
      </w:rPr>
    </w:lvl>
    <w:lvl w:ilvl="5">
      <w:start w:val="0"/>
      <w:numFmt w:val="bullet"/>
      <w:lvlText w:val="•"/>
      <w:lvlJc w:val="left"/>
      <w:pPr>
        <w:ind w:left="5243" w:hanging="567"/>
      </w:pPr>
      <w:rPr>
        <w:rFonts w:hint="default"/>
      </w:rPr>
    </w:lvl>
    <w:lvl w:ilvl="6">
      <w:start w:val="0"/>
      <w:numFmt w:val="bullet"/>
      <w:lvlText w:val="•"/>
      <w:lvlJc w:val="left"/>
      <w:pPr>
        <w:ind w:left="6043" w:hanging="567"/>
      </w:pPr>
      <w:rPr>
        <w:rFonts w:hint="default"/>
      </w:rPr>
    </w:lvl>
    <w:lvl w:ilvl="7">
      <w:start w:val="0"/>
      <w:numFmt w:val="bullet"/>
      <w:lvlText w:val="•"/>
      <w:lvlJc w:val="left"/>
      <w:pPr>
        <w:ind w:left="6844" w:hanging="567"/>
      </w:pPr>
      <w:rPr>
        <w:rFonts w:hint="default"/>
      </w:rPr>
    </w:lvl>
    <w:lvl w:ilvl="8">
      <w:start w:val="0"/>
      <w:numFmt w:val="bullet"/>
      <w:lvlText w:val="•"/>
      <w:lvlJc w:val="left"/>
      <w:pPr>
        <w:ind w:left="7645" w:hanging="567"/>
      </w:pPr>
      <w:rPr>
        <w:rFonts w:hint="default"/>
      </w:rPr>
    </w:lvl>
  </w:abstractNum>
  <w:abstractNum w:abstractNumId="19">
    <w:multiLevelType w:val="hybridMultilevel"/>
    <w:lvl w:ilvl="0">
      <w:start w:val="2"/>
      <w:numFmt w:val="lowerLetter"/>
      <w:lvlText w:val="%1"/>
      <w:lvlJc w:val="left"/>
      <w:pPr>
        <w:ind w:left="1235" w:hanging="567"/>
        <w:jc w:val="left"/>
      </w:pPr>
      <w:rPr>
        <w:rFonts w:hint="default" w:ascii="Arial" w:hAnsi="Arial" w:eastAsia="Arial" w:cs="Arial"/>
        <w:w w:val="99"/>
        <w:sz w:val="20"/>
        <w:szCs w:val="20"/>
      </w:rPr>
    </w:lvl>
    <w:lvl w:ilvl="1">
      <w:start w:val="0"/>
      <w:numFmt w:val="bullet"/>
      <w:lvlText w:val="•"/>
      <w:lvlJc w:val="left"/>
      <w:pPr>
        <w:ind w:left="2040" w:hanging="567"/>
      </w:pPr>
      <w:rPr>
        <w:rFonts w:hint="default"/>
      </w:rPr>
    </w:lvl>
    <w:lvl w:ilvl="2">
      <w:start w:val="0"/>
      <w:numFmt w:val="bullet"/>
      <w:lvlText w:val="•"/>
      <w:lvlJc w:val="left"/>
      <w:pPr>
        <w:ind w:left="2841" w:hanging="567"/>
      </w:pPr>
      <w:rPr>
        <w:rFonts w:hint="default"/>
      </w:rPr>
    </w:lvl>
    <w:lvl w:ilvl="3">
      <w:start w:val="0"/>
      <w:numFmt w:val="bullet"/>
      <w:lvlText w:val="•"/>
      <w:lvlJc w:val="left"/>
      <w:pPr>
        <w:ind w:left="3641" w:hanging="567"/>
      </w:pPr>
      <w:rPr>
        <w:rFonts w:hint="default"/>
      </w:rPr>
    </w:lvl>
    <w:lvl w:ilvl="4">
      <w:start w:val="0"/>
      <w:numFmt w:val="bullet"/>
      <w:lvlText w:val="•"/>
      <w:lvlJc w:val="left"/>
      <w:pPr>
        <w:ind w:left="4442" w:hanging="567"/>
      </w:pPr>
      <w:rPr>
        <w:rFonts w:hint="default"/>
      </w:rPr>
    </w:lvl>
    <w:lvl w:ilvl="5">
      <w:start w:val="0"/>
      <w:numFmt w:val="bullet"/>
      <w:lvlText w:val="•"/>
      <w:lvlJc w:val="left"/>
      <w:pPr>
        <w:ind w:left="5243" w:hanging="567"/>
      </w:pPr>
      <w:rPr>
        <w:rFonts w:hint="default"/>
      </w:rPr>
    </w:lvl>
    <w:lvl w:ilvl="6">
      <w:start w:val="0"/>
      <w:numFmt w:val="bullet"/>
      <w:lvlText w:val="•"/>
      <w:lvlJc w:val="left"/>
      <w:pPr>
        <w:ind w:left="6043" w:hanging="567"/>
      </w:pPr>
      <w:rPr>
        <w:rFonts w:hint="default"/>
      </w:rPr>
    </w:lvl>
    <w:lvl w:ilvl="7">
      <w:start w:val="0"/>
      <w:numFmt w:val="bullet"/>
      <w:lvlText w:val="•"/>
      <w:lvlJc w:val="left"/>
      <w:pPr>
        <w:ind w:left="6844" w:hanging="567"/>
      </w:pPr>
      <w:rPr>
        <w:rFonts w:hint="default"/>
      </w:rPr>
    </w:lvl>
    <w:lvl w:ilvl="8">
      <w:start w:val="0"/>
      <w:numFmt w:val="bullet"/>
      <w:lvlText w:val="•"/>
      <w:lvlJc w:val="left"/>
      <w:pPr>
        <w:ind w:left="7645" w:hanging="567"/>
      </w:pPr>
      <w:rPr>
        <w:rFonts w:hint="default"/>
      </w:rPr>
    </w:lvl>
  </w:abstractNum>
  <w:abstractNum w:abstractNumId="18">
    <w:multiLevelType w:val="hybridMultilevel"/>
    <w:lvl w:ilvl="0">
      <w:start w:val="1"/>
      <w:numFmt w:val="lowerRoman"/>
      <w:lvlText w:val="%1"/>
      <w:lvlJc w:val="left"/>
      <w:pPr>
        <w:ind w:left="1802" w:hanging="569"/>
        <w:jc w:val="left"/>
      </w:pPr>
      <w:rPr>
        <w:rFonts w:hint="default" w:ascii="Arial" w:hAnsi="Arial" w:eastAsia="Arial" w:cs="Arial"/>
        <w:w w:val="99"/>
        <w:sz w:val="20"/>
        <w:szCs w:val="20"/>
      </w:rPr>
    </w:lvl>
    <w:lvl w:ilvl="1">
      <w:start w:val="0"/>
      <w:numFmt w:val="bullet"/>
      <w:lvlText w:val="•"/>
      <w:lvlJc w:val="left"/>
      <w:pPr>
        <w:ind w:left="2544" w:hanging="569"/>
      </w:pPr>
      <w:rPr>
        <w:rFonts w:hint="default"/>
      </w:rPr>
    </w:lvl>
    <w:lvl w:ilvl="2">
      <w:start w:val="0"/>
      <w:numFmt w:val="bullet"/>
      <w:lvlText w:val="•"/>
      <w:lvlJc w:val="left"/>
      <w:pPr>
        <w:ind w:left="3289" w:hanging="569"/>
      </w:pPr>
      <w:rPr>
        <w:rFonts w:hint="default"/>
      </w:rPr>
    </w:lvl>
    <w:lvl w:ilvl="3">
      <w:start w:val="0"/>
      <w:numFmt w:val="bullet"/>
      <w:lvlText w:val="•"/>
      <w:lvlJc w:val="left"/>
      <w:pPr>
        <w:ind w:left="4033" w:hanging="569"/>
      </w:pPr>
      <w:rPr>
        <w:rFonts w:hint="default"/>
      </w:rPr>
    </w:lvl>
    <w:lvl w:ilvl="4">
      <w:start w:val="0"/>
      <w:numFmt w:val="bullet"/>
      <w:lvlText w:val="•"/>
      <w:lvlJc w:val="left"/>
      <w:pPr>
        <w:ind w:left="4778" w:hanging="569"/>
      </w:pPr>
      <w:rPr>
        <w:rFonts w:hint="default"/>
      </w:rPr>
    </w:lvl>
    <w:lvl w:ilvl="5">
      <w:start w:val="0"/>
      <w:numFmt w:val="bullet"/>
      <w:lvlText w:val="•"/>
      <w:lvlJc w:val="left"/>
      <w:pPr>
        <w:ind w:left="5523" w:hanging="569"/>
      </w:pPr>
      <w:rPr>
        <w:rFonts w:hint="default"/>
      </w:rPr>
    </w:lvl>
    <w:lvl w:ilvl="6">
      <w:start w:val="0"/>
      <w:numFmt w:val="bullet"/>
      <w:lvlText w:val="•"/>
      <w:lvlJc w:val="left"/>
      <w:pPr>
        <w:ind w:left="6267" w:hanging="569"/>
      </w:pPr>
      <w:rPr>
        <w:rFonts w:hint="default"/>
      </w:rPr>
    </w:lvl>
    <w:lvl w:ilvl="7">
      <w:start w:val="0"/>
      <w:numFmt w:val="bullet"/>
      <w:lvlText w:val="•"/>
      <w:lvlJc w:val="left"/>
      <w:pPr>
        <w:ind w:left="7012" w:hanging="569"/>
      </w:pPr>
      <w:rPr>
        <w:rFonts w:hint="default"/>
      </w:rPr>
    </w:lvl>
    <w:lvl w:ilvl="8">
      <w:start w:val="0"/>
      <w:numFmt w:val="bullet"/>
      <w:lvlText w:val="•"/>
      <w:lvlJc w:val="left"/>
      <w:pPr>
        <w:ind w:left="7757" w:hanging="569"/>
      </w:pPr>
      <w:rPr>
        <w:rFonts w:hint="default"/>
      </w:rPr>
    </w:lvl>
  </w:abstractNum>
  <w:abstractNum w:abstractNumId="17">
    <w:multiLevelType w:val="hybridMultilevel"/>
    <w:lvl w:ilvl="0">
      <w:start w:val="1"/>
      <w:numFmt w:val="lowerRoman"/>
      <w:lvlText w:val="%1"/>
      <w:lvlJc w:val="left"/>
      <w:pPr>
        <w:ind w:left="1802" w:hanging="569"/>
        <w:jc w:val="left"/>
      </w:pPr>
      <w:rPr>
        <w:rFonts w:hint="default" w:ascii="Arial" w:hAnsi="Arial" w:eastAsia="Arial" w:cs="Arial"/>
        <w:w w:val="99"/>
        <w:sz w:val="20"/>
        <w:szCs w:val="20"/>
      </w:rPr>
    </w:lvl>
    <w:lvl w:ilvl="1">
      <w:start w:val="0"/>
      <w:numFmt w:val="bullet"/>
      <w:lvlText w:val="•"/>
      <w:lvlJc w:val="left"/>
      <w:pPr>
        <w:ind w:left="2544" w:hanging="569"/>
      </w:pPr>
      <w:rPr>
        <w:rFonts w:hint="default"/>
      </w:rPr>
    </w:lvl>
    <w:lvl w:ilvl="2">
      <w:start w:val="0"/>
      <w:numFmt w:val="bullet"/>
      <w:lvlText w:val="•"/>
      <w:lvlJc w:val="left"/>
      <w:pPr>
        <w:ind w:left="3289" w:hanging="569"/>
      </w:pPr>
      <w:rPr>
        <w:rFonts w:hint="default"/>
      </w:rPr>
    </w:lvl>
    <w:lvl w:ilvl="3">
      <w:start w:val="0"/>
      <w:numFmt w:val="bullet"/>
      <w:lvlText w:val="•"/>
      <w:lvlJc w:val="left"/>
      <w:pPr>
        <w:ind w:left="4033" w:hanging="569"/>
      </w:pPr>
      <w:rPr>
        <w:rFonts w:hint="default"/>
      </w:rPr>
    </w:lvl>
    <w:lvl w:ilvl="4">
      <w:start w:val="0"/>
      <w:numFmt w:val="bullet"/>
      <w:lvlText w:val="•"/>
      <w:lvlJc w:val="left"/>
      <w:pPr>
        <w:ind w:left="4778" w:hanging="569"/>
      </w:pPr>
      <w:rPr>
        <w:rFonts w:hint="default"/>
      </w:rPr>
    </w:lvl>
    <w:lvl w:ilvl="5">
      <w:start w:val="0"/>
      <w:numFmt w:val="bullet"/>
      <w:lvlText w:val="•"/>
      <w:lvlJc w:val="left"/>
      <w:pPr>
        <w:ind w:left="5523" w:hanging="569"/>
      </w:pPr>
      <w:rPr>
        <w:rFonts w:hint="default"/>
      </w:rPr>
    </w:lvl>
    <w:lvl w:ilvl="6">
      <w:start w:val="0"/>
      <w:numFmt w:val="bullet"/>
      <w:lvlText w:val="•"/>
      <w:lvlJc w:val="left"/>
      <w:pPr>
        <w:ind w:left="6267" w:hanging="569"/>
      </w:pPr>
      <w:rPr>
        <w:rFonts w:hint="default"/>
      </w:rPr>
    </w:lvl>
    <w:lvl w:ilvl="7">
      <w:start w:val="0"/>
      <w:numFmt w:val="bullet"/>
      <w:lvlText w:val="•"/>
      <w:lvlJc w:val="left"/>
      <w:pPr>
        <w:ind w:left="7012" w:hanging="569"/>
      </w:pPr>
      <w:rPr>
        <w:rFonts w:hint="default"/>
      </w:rPr>
    </w:lvl>
    <w:lvl w:ilvl="8">
      <w:start w:val="0"/>
      <w:numFmt w:val="bullet"/>
      <w:lvlText w:val="•"/>
      <w:lvlJc w:val="left"/>
      <w:pPr>
        <w:ind w:left="7757" w:hanging="569"/>
      </w:pPr>
      <w:rPr>
        <w:rFonts w:hint="default"/>
      </w:rPr>
    </w:lvl>
  </w:abstractNum>
  <w:abstractNum w:abstractNumId="16">
    <w:multiLevelType w:val="hybridMultilevel"/>
    <w:lvl w:ilvl="0">
      <w:start w:val="1"/>
      <w:numFmt w:val="lowerLetter"/>
      <w:lvlText w:val="%1"/>
      <w:lvlJc w:val="left"/>
      <w:pPr>
        <w:ind w:left="1233" w:hanging="567"/>
        <w:jc w:val="left"/>
      </w:pPr>
      <w:rPr>
        <w:rFonts w:hint="default" w:ascii="Arial" w:hAnsi="Arial" w:eastAsia="Arial" w:cs="Arial"/>
        <w:w w:val="99"/>
        <w:sz w:val="20"/>
        <w:szCs w:val="20"/>
      </w:rPr>
    </w:lvl>
    <w:lvl w:ilvl="1">
      <w:start w:val="1"/>
      <w:numFmt w:val="lowerRoman"/>
      <w:lvlText w:val="%2"/>
      <w:lvlJc w:val="left"/>
      <w:pPr>
        <w:ind w:left="1802" w:hanging="569"/>
        <w:jc w:val="left"/>
      </w:pPr>
      <w:rPr>
        <w:rFonts w:hint="default" w:ascii="Arial" w:hAnsi="Arial" w:eastAsia="Arial" w:cs="Arial"/>
        <w:w w:val="99"/>
        <w:sz w:val="20"/>
        <w:szCs w:val="20"/>
      </w:rPr>
    </w:lvl>
    <w:lvl w:ilvl="2">
      <w:start w:val="0"/>
      <w:numFmt w:val="bullet"/>
      <w:lvlText w:val="•"/>
      <w:lvlJc w:val="left"/>
      <w:pPr>
        <w:ind w:left="2627" w:hanging="569"/>
      </w:pPr>
      <w:rPr>
        <w:rFonts w:hint="default"/>
      </w:rPr>
    </w:lvl>
    <w:lvl w:ilvl="3">
      <w:start w:val="0"/>
      <w:numFmt w:val="bullet"/>
      <w:lvlText w:val="•"/>
      <w:lvlJc w:val="left"/>
      <w:pPr>
        <w:ind w:left="3454" w:hanging="569"/>
      </w:pPr>
      <w:rPr>
        <w:rFonts w:hint="default"/>
      </w:rPr>
    </w:lvl>
    <w:lvl w:ilvl="4">
      <w:start w:val="0"/>
      <w:numFmt w:val="bullet"/>
      <w:lvlText w:val="•"/>
      <w:lvlJc w:val="left"/>
      <w:pPr>
        <w:ind w:left="4282" w:hanging="569"/>
      </w:pPr>
      <w:rPr>
        <w:rFonts w:hint="default"/>
      </w:rPr>
    </w:lvl>
    <w:lvl w:ilvl="5">
      <w:start w:val="0"/>
      <w:numFmt w:val="bullet"/>
      <w:lvlText w:val="•"/>
      <w:lvlJc w:val="left"/>
      <w:pPr>
        <w:ind w:left="5109" w:hanging="569"/>
      </w:pPr>
      <w:rPr>
        <w:rFonts w:hint="default"/>
      </w:rPr>
    </w:lvl>
    <w:lvl w:ilvl="6">
      <w:start w:val="0"/>
      <w:numFmt w:val="bullet"/>
      <w:lvlText w:val="•"/>
      <w:lvlJc w:val="left"/>
      <w:pPr>
        <w:ind w:left="5936" w:hanging="569"/>
      </w:pPr>
      <w:rPr>
        <w:rFonts w:hint="default"/>
      </w:rPr>
    </w:lvl>
    <w:lvl w:ilvl="7">
      <w:start w:val="0"/>
      <w:numFmt w:val="bullet"/>
      <w:lvlText w:val="•"/>
      <w:lvlJc w:val="left"/>
      <w:pPr>
        <w:ind w:left="6764" w:hanging="569"/>
      </w:pPr>
      <w:rPr>
        <w:rFonts w:hint="default"/>
      </w:rPr>
    </w:lvl>
    <w:lvl w:ilvl="8">
      <w:start w:val="0"/>
      <w:numFmt w:val="bullet"/>
      <w:lvlText w:val="•"/>
      <w:lvlJc w:val="left"/>
      <w:pPr>
        <w:ind w:left="7591" w:hanging="569"/>
      </w:pPr>
      <w:rPr>
        <w:rFonts w:hint="default"/>
      </w:rPr>
    </w:lvl>
  </w:abstractNum>
  <w:abstractNum w:abstractNumId="15">
    <w:multiLevelType w:val="hybridMultilevel"/>
    <w:lvl w:ilvl="0">
      <w:start w:val="1"/>
      <w:numFmt w:val="lowerLetter"/>
      <w:lvlText w:val="%1"/>
      <w:lvlJc w:val="left"/>
      <w:pPr>
        <w:ind w:left="1235" w:hanging="567"/>
        <w:jc w:val="left"/>
      </w:pPr>
      <w:rPr>
        <w:rFonts w:hint="default" w:ascii="Arial" w:hAnsi="Arial" w:eastAsia="Arial" w:cs="Arial"/>
        <w:w w:val="99"/>
        <w:sz w:val="20"/>
        <w:szCs w:val="20"/>
      </w:rPr>
    </w:lvl>
    <w:lvl w:ilvl="1">
      <w:start w:val="0"/>
      <w:numFmt w:val="bullet"/>
      <w:lvlText w:val="•"/>
      <w:lvlJc w:val="left"/>
      <w:pPr>
        <w:ind w:left="2040" w:hanging="567"/>
      </w:pPr>
      <w:rPr>
        <w:rFonts w:hint="default"/>
      </w:rPr>
    </w:lvl>
    <w:lvl w:ilvl="2">
      <w:start w:val="0"/>
      <w:numFmt w:val="bullet"/>
      <w:lvlText w:val="•"/>
      <w:lvlJc w:val="left"/>
      <w:pPr>
        <w:ind w:left="2841" w:hanging="567"/>
      </w:pPr>
      <w:rPr>
        <w:rFonts w:hint="default"/>
      </w:rPr>
    </w:lvl>
    <w:lvl w:ilvl="3">
      <w:start w:val="0"/>
      <w:numFmt w:val="bullet"/>
      <w:lvlText w:val="•"/>
      <w:lvlJc w:val="left"/>
      <w:pPr>
        <w:ind w:left="3641" w:hanging="567"/>
      </w:pPr>
      <w:rPr>
        <w:rFonts w:hint="default"/>
      </w:rPr>
    </w:lvl>
    <w:lvl w:ilvl="4">
      <w:start w:val="0"/>
      <w:numFmt w:val="bullet"/>
      <w:lvlText w:val="•"/>
      <w:lvlJc w:val="left"/>
      <w:pPr>
        <w:ind w:left="4442" w:hanging="567"/>
      </w:pPr>
      <w:rPr>
        <w:rFonts w:hint="default"/>
      </w:rPr>
    </w:lvl>
    <w:lvl w:ilvl="5">
      <w:start w:val="0"/>
      <w:numFmt w:val="bullet"/>
      <w:lvlText w:val="•"/>
      <w:lvlJc w:val="left"/>
      <w:pPr>
        <w:ind w:left="5243" w:hanging="567"/>
      </w:pPr>
      <w:rPr>
        <w:rFonts w:hint="default"/>
      </w:rPr>
    </w:lvl>
    <w:lvl w:ilvl="6">
      <w:start w:val="0"/>
      <w:numFmt w:val="bullet"/>
      <w:lvlText w:val="•"/>
      <w:lvlJc w:val="left"/>
      <w:pPr>
        <w:ind w:left="6043" w:hanging="567"/>
      </w:pPr>
      <w:rPr>
        <w:rFonts w:hint="default"/>
      </w:rPr>
    </w:lvl>
    <w:lvl w:ilvl="7">
      <w:start w:val="0"/>
      <w:numFmt w:val="bullet"/>
      <w:lvlText w:val="•"/>
      <w:lvlJc w:val="left"/>
      <w:pPr>
        <w:ind w:left="6844" w:hanging="567"/>
      </w:pPr>
      <w:rPr>
        <w:rFonts w:hint="default"/>
      </w:rPr>
    </w:lvl>
    <w:lvl w:ilvl="8">
      <w:start w:val="0"/>
      <w:numFmt w:val="bullet"/>
      <w:lvlText w:val="•"/>
      <w:lvlJc w:val="left"/>
      <w:pPr>
        <w:ind w:left="7645" w:hanging="567"/>
      </w:pPr>
      <w:rPr>
        <w:rFonts w:hint="default"/>
      </w:rPr>
    </w:lvl>
  </w:abstractNum>
  <w:abstractNum w:abstractNumId="14">
    <w:multiLevelType w:val="hybridMultilevel"/>
    <w:lvl w:ilvl="0">
      <w:start w:val="1"/>
      <w:numFmt w:val="lowerLetter"/>
      <w:lvlText w:val="%1"/>
      <w:lvlJc w:val="left"/>
      <w:pPr>
        <w:ind w:left="1235" w:hanging="567"/>
        <w:jc w:val="left"/>
      </w:pPr>
      <w:rPr>
        <w:rFonts w:hint="default" w:ascii="Arial" w:hAnsi="Arial" w:eastAsia="Arial" w:cs="Arial"/>
        <w:w w:val="99"/>
        <w:sz w:val="20"/>
        <w:szCs w:val="20"/>
      </w:rPr>
    </w:lvl>
    <w:lvl w:ilvl="1">
      <w:start w:val="0"/>
      <w:numFmt w:val="bullet"/>
      <w:lvlText w:val="•"/>
      <w:lvlJc w:val="left"/>
      <w:pPr>
        <w:ind w:left="2040" w:hanging="567"/>
      </w:pPr>
      <w:rPr>
        <w:rFonts w:hint="default"/>
      </w:rPr>
    </w:lvl>
    <w:lvl w:ilvl="2">
      <w:start w:val="0"/>
      <w:numFmt w:val="bullet"/>
      <w:lvlText w:val="•"/>
      <w:lvlJc w:val="left"/>
      <w:pPr>
        <w:ind w:left="2841" w:hanging="567"/>
      </w:pPr>
      <w:rPr>
        <w:rFonts w:hint="default"/>
      </w:rPr>
    </w:lvl>
    <w:lvl w:ilvl="3">
      <w:start w:val="0"/>
      <w:numFmt w:val="bullet"/>
      <w:lvlText w:val="•"/>
      <w:lvlJc w:val="left"/>
      <w:pPr>
        <w:ind w:left="3641" w:hanging="567"/>
      </w:pPr>
      <w:rPr>
        <w:rFonts w:hint="default"/>
      </w:rPr>
    </w:lvl>
    <w:lvl w:ilvl="4">
      <w:start w:val="0"/>
      <w:numFmt w:val="bullet"/>
      <w:lvlText w:val="•"/>
      <w:lvlJc w:val="left"/>
      <w:pPr>
        <w:ind w:left="4442" w:hanging="567"/>
      </w:pPr>
      <w:rPr>
        <w:rFonts w:hint="default"/>
      </w:rPr>
    </w:lvl>
    <w:lvl w:ilvl="5">
      <w:start w:val="0"/>
      <w:numFmt w:val="bullet"/>
      <w:lvlText w:val="•"/>
      <w:lvlJc w:val="left"/>
      <w:pPr>
        <w:ind w:left="5243" w:hanging="567"/>
      </w:pPr>
      <w:rPr>
        <w:rFonts w:hint="default"/>
      </w:rPr>
    </w:lvl>
    <w:lvl w:ilvl="6">
      <w:start w:val="0"/>
      <w:numFmt w:val="bullet"/>
      <w:lvlText w:val="•"/>
      <w:lvlJc w:val="left"/>
      <w:pPr>
        <w:ind w:left="6043" w:hanging="567"/>
      </w:pPr>
      <w:rPr>
        <w:rFonts w:hint="default"/>
      </w:rPr>
    </w:lvl>
    <w:lvl w:ilvl="7">
      <w:start w:val="0"/>
      <w:numFmt w:val="bullet"/>
      <w:lvlText w:val="•"/>
      <w:lvlJc w:val="left"/>
      <w:pPr>
        <w:ind w:left="6844" w:hanging="567"/>
      </w:pPr>
      <w:rPr>
        <w:rFonts w:hint="default"/>
      </w:rPr>
    </w:lvl>
    <w:lvl w:ilvl="8">
      <w:start w:val="0"/>
      <w:numFmt w:val="bullet"/>
      <w:lvlText w:val="•"/>
      <w:lvlJc w:val="left"/>
      <w:pPr>
        <w:ind w:left="7645" w:hanging="567"/>
      </w:pPr>
      <w:rPr>
        <w:rFonts w:hint="default"/>
      </w:rPr>
    </w:lvl>
  </w:abstractNum>
  <w:abstractNum w:abstractNumId="13">
    <w:multiLevelType w:val="hybridMultilevel"/>
    <w:lvl w:ilvl="0">
      <w:start w:val="1"/>
      <w:numFmt w:val="lowerLetter"/>
      <w:lvlText w:val="%1"/>
      <w:lvlJc w:val="left"/>
      <w:pPr>
        <w:ind w:left="1235" w:hanging="567"/>
        <w:jc w:val="left"/>
      </w:pPr>
      <w:rPr>
        <w:rFonts w:hint="default" w:ascii="Arial" w:hAnsi="Arial" w:eastAsia="Arial" w:cs="Arial"/>
        <w:w w:val="99"/>
        <w:sz w:val="20"/>
        <w:szCs w:val="20"/>
      </w:rPr>
    </w:lvl>
    <w:lvl w:ilvl="1">
      <w:start w:val="0"/>
      <w:numFmt w:val="bullet"/>
      <w:lvlText w:val="•"/>
      <w:lvlJc w:val="left"/>
      <w:pPr>
        <w:ind w:left="2040" w:hanging="567"/>
      </w:pPr>
      <w:rPr>
        <w:rFonts w:hint="default"/>
      </w:rPr>
    </w:lvl>
    <w:lvl w:ilvl="2">
      <w:start w:val="0"/>
      <w:numFmt w:val="bullet"/>
      <w:lvlText w:val="•"/>
      <w:lvlJc w:val="left"/>
      <w:pPr>
        <w:ind w:left="2841" w:hanging="567"/>
      </w:pPr>
      <w:rPr>
        <w:rFonts w:hint="default"/>
      </w:rPr>
    </w:lvl>
    <w:lvl w:ilvl="3">
      <w:start w:val="0"/>
      <w:numFmt w:val="bullet"/>
      <w:lvlText w:val="•"/>
      <w:lvlJc w:val="left"/>
      <w:pPr>
        <w:ind w:left="3641" w:hanging="567"/>
      </w:pPr>
      <w:rPr>
        <w:rFonts w:hint="default"/>
      </w:rPr>
    </w:lvl>
    <w:lvl w:ilvl="4">
      <w:start w:val="0"/>
      <w:numFmt w:val="bullet"/>
      <w:lvlText w:val="•"/>
      <w:lvlJc w:val="left"/>
      <w:pPr>
        <w:ind w:left="4442" w:hanging="567"/>
      </w:pPr>
      <w:rPr>
        <w:rFonts w:hint="default"/>
      </w:rPr>
    </w:lvl>
    <w:lvl w:ilvl="5">
      <w:start w:val="0"/>
      <w:numFmt w:val="bullet"/>
      <w:lvlText w:val="•"/>
      <w:lvlJc w:val="left"/>
      <w:pPr>
        <w:ind w:left="5243" w:hanging="567"/>
      </w:pPr>
      <w:rPr>
        <w:rFonts w:hint="default"/>
      </w:rPr>
    </w:lvl>
    <w:lvl w:ilvl="6">
      <w:start w:val="0"/>
      <w:numFmt w:val="bullet"/>
      <w:lvlText w:val="•"/>
      <w:lvlJc w:val="left"/>
      <w:pPr>
        <w:ind w:left="6043" w:hanging="567"/>
      </w:pPr>
      <w:rPr>
        <w:rFonts w:hint="default"/>
      </w:rPr>
    </w:lvl>
    <w:lvl w:ilvl="7">
      <w:start w:val="0"/>
      <w:numFmt w:val="bullet"/>
      <w:lvlText w:val="•"/>
      <w:lvlJc w:val="left"/>
      <w:pPr>
        <w:ind w:left="6844" w:hanging="567"/>
      </w:pPr>
      <w:rPr>
        <w:rFonts w:hint="default"/>
      </w:rPr>
    </w:lvl>
    <w:lvl w:ilvl="8">
      <w:start w:val="0"/>
      <w:numFmt w:val="bullet"/>
      <w:lvlText w:val="•"/>
      <w:lvlJc w:val="left"/>
      <w:pPr>
        <w:ind w:left="7645" w:hanging="567"/>
      </w:pPr>
      <w:rPr>
        <w:rFonts w:hint="default"/>
      </w:rPr>
    </w:lvl>
  </w:abstractNum>
  <w:abstractNum w:abstractNumId="12">
    <w:multiLevelType w:val="hybridMultilevel"/>
    <w:lvl w:ilvl="0">
      <w:start w:val="1"/>
      <w:numFmt w:val="lowerLetter"/>
      <w:lvlText w:val="%1"/>
      <w:lvlJc w:val="left"/>
      <w:pPr>
        <w:ind w:left="1235" w:hanging="567"/>
        <w:jc w:val="left"/>
      </w:pPr>
      <w:rPr>
        <w:rFonts w:hint="default" w:ascii="Arial" w:hAnsi="Arial" w:eastAsia="Arial" w:cs="Arial"/>
        <w:w w:val="99"/>
        <w:sz w:val="20"/>
        <w:szCs w:val="20"/>
      </w:rPr>
    </w:lvl>
    <w:lvl w:ilvl="1">
      <w:start w:val="1"/>
      <w:numFmt w:val="lowerRoman"/>
      <w:lvlText w:val="%2"/>
      <w:lvlJc w:val="left"/>
      <w:pPr>
        <w:ind w:left="1802" w:hanging="569"/>
        <w:jc w:val="left"/>
      </w:pPr>
      <w:rPr>
        <w:rFonts w:hint="default" w:ascii="Arial" w:hAnsi="Arial" w:eastAsia="Arial" w:cs="Arial"/>
        <w:w w:val="99"/>
        <w:sz w:val="20"/>
        <w:szCs w:val="20"/>
      </w:rPr>
    </w:lvl>
    <w:lvl w:ilvl="2">
      <w:start w:val="0"/>
      <w:numFmt w:val="bullet"/>
      <w:lvlText w:val="•"/>
      <w:lvlJc w:val="left"/>
      <w:pPr>
        <w:ind w:left="2627" w:hanging="569"/>
      </w:pPr>
      <w:rPr>
        <w:rFonts w:hint="default"/>
      </w:rPr>
    </w:lvl>
    <w:lvl w:ilvl="3">
      <w:start w:val="0"/>
      <w:numFmt w:val="bullet"/>
      <w:lvlText w:val="•"/>
      <w:lvlJc w:val="left"/>
      <w:pPr>
        <w:ind w:left="3454" w:hanging="569"/>
      </w:pPr>
      <w:rPr>
        <w:rFonts w:hint="default"/>
      </w:rPr>
    </w:lvl>
    <w:lvl w:ilvl="4">
      <w:start w:val="0"/>
      <w:numFmt w:val="bullet"/>
      <w:lvlText w:val="•"/>
      <w:lvlJc w:val="left"/>
      <w:pPr>
        <w:ind w:left="4282" w:hanging="569"/>
      </w:pPr>
      <w:rPr>
        <w:rFonts w:hint="default"/>
      </w:rPr>
    </w:lvl>
    <w:lvl w:ilvl="5">
      <w:start w:val="0"/>
      <w:numFmt w:val="bullet"/>
      <w:lvlText w:val="•"/>
      <w:lvlJc w:val="left"/>
      <w:pPr>
        <w:ind w:left="5109" w:hanging="569"/>
      </w:pPr>
      <w:rPr>
        <w:rFonts w:hint="default"/>
      </w:rPr>
    </w:lvl>
    <w:lvl w:ilvl="6">
      <w:start w:val="0"/>
      <w:numFmt w:val="bullet"/>
      <w:lvlText w:val="•"/>
      <w:lvlJc w:val="left"/>
      <w:pPr>
        <w:ind w:left="5936" w:hanging="569"/>
      </w:pPr>
      <w:rPr>
        <w:rFonts w:hint="default"/>
      </w:rPr>
    </w:lvl>
    <w:lvl w:ilvl="7">
      <w:start w:val="0"/>
      <w:numFmt w:val="bullet"/>
      <w:lvlText w:val="•"/>
      <w:lvlJc w:val="left"/>
      <w:pPr>
        <w:ind w:left="6764" w:hanging="569"/>
      </w:pPr>
      <w:rPr>
        <w:rFonts w:hint="default"/>
      </w:rPr>
    </w:lvl>
    <w:lvl w:ilvl="8">
      <w:start w:val="0"/>
      <w:numFmt w:val="bullet"/>
      <w:lvlText w:val="•"/>
      <w:lvlJc w:val="left"/>
      <w:pPr>
        <w:ind w:left="7591" w:hanging="569"/>
      </w:pPr>
      <w:rPr>
        <w:rFonts w:hint="default"/>
      </w:rPr>
    </w:lvl>
  </w:abstractNum>
  <w:abstractNum w:abstractNumId="11">
    <w:multiLevelType w:val="hybridMultilevel"/>
    <w:lvl w:ilvl="0">
      <w:start w:val="1"/>
      <w:numFmt w:val="lowerLetter"/>
      <w:lvlText w:val="%1"/>
      <w:lvlJc w:val="left"/>
      <w:pPr>
        <w:ind w:left="1235" w:hanging="567"/>
        <w:jc w:val="left"/>
      </w:pPr>
      <w:rPr>
        <w:rFonts w:hint="default" w:ascii="Arial" w:hAnsi="Arial" w:eastAsia="Arial" w:cs="Arial"/>
        <w:w w:val="99"/>
        <w:sz w:val="20"/>
        <w:szCs w:val="20"/>
      </w:rPr>
    </w:lvl>
    <w:lvl w:ilvl="1">
      <w:start w:val="0"/>
      <w:numFmt w:val="bullet"/>
      <w:lvlText w:val="•"/>
      <w:lvlJc w:val="left"/>
      <w:pPr>
        <w:ind w:left="2040" w:hanging="567"/>
      </w:pPr>
      <w:rPr>
        <w:rFonts w:hint="default"/>
      </w:rPr>
    </w:lvl>
    <w:lvl w:ilvl="2">
      <w:start w:val="0"/>
      <w:numFmt w:val="bullet"/>
      <w:lvlText w:val="•"/>
      <w:lvlJc w:val="left"/>
      <w:pPr>
        <w:ind w:left="2841" w:hanging="567"/>
      </w:pPr>
      <w:rPr>
        <w:rFonts w:hint="default"/>
      </w:rPr>
    </w:lvl>
    <w:lvl w:ilvl="3">
      <w:start w:val="0"/>
      <w:numFmt w:val="bullet"/>
      <w:lvlText w:val="•"/>
      <w:lvlJc w:val="left"/>
      <w:pPr>
        <w:ind w:left="3641" w:hanging="567"/>
      </w:pPr>
      <w:rPr>
        <w:rFonts w:hint="default"/>
      </w:rPr>
    </w:lvl>
    <w:lvl w:ilvl="4">
      <w:start w:val="0"/>
      <w:numFmt w:val="bullet"/>
      <w:lvlText w:val="•"/>
      <w:lvlJc w:val="left"/>
      <w:pPr>
        <w:ind w:left="4442" w:hanging="567"/>
      </w:pPr>
      <w:rPr>
        <w:rFonts w:hint="default"/>
      </w:rPr>
    </w:lvl>
    <w:lvl w:ilvl="5">
      <w:start w:val="0"/>
      <w:numFmt w:val="bullet"/>
      <w:lvlText w:val="•"/>
      <w:lvlJc w:val="left"/>
      <w:pPr>
        <w:ind w:left="5243" w:hanging="567"/>
      </w:pPr>
      <w:rPr>
        <w:rFonts w:hint="default"/>
      </w:rPr>
    </w:lvl>
    <w:lvl w:ilvl="6">
      <w:start w:val="0"/>
      <w:numFmt w:val="bullet"/>
      <w:lvlText w:val="•"/>
      <w:lvlJc w:val="left"/>
      <w:pPr>
        <w:ind w:left="6043" w:hanging="567"/>
      </w:pPr>
      <w:rPr>
        <w:rFonts w:hint="default"/>
      </w:rPr>
    </w:lvl>
    <w:lvl w:ilvl="7">
      <w:start w:val="0"/>
      <w:numFmt w:val="bullet"/>
      <w:lvlText w:val="•"/>
      <w:lvlJc w:val="left"/>
      <w:pPr>
        <w:ind w:left="6844" w:hanging="567"/>
      </w:pPr>
      <w:rPr>
        <w:rFonts w:hint="default"/>
      </w:rPr>
    </w:lvl>
    <w:lvl w:ilvl="8">
      <w:start w:val="0"/>
      <w:numFmt w:val="bullet"/>
      <w:lvlText w:val="•"/>
      <w:lvlJc w:val="left"/>
      <w:pPr>
        <w:ind w:left="7645" w:hanging="567"/>
      </w:pPr>
      <w:rPr>
        <w:rFonts w:hint="default"/>
      </w:rPr>
    </w:lvl>
  </w:abstractNum>
  <w:abstractNum w:abstractNumId="10">
    <w:multiLevelType w:val="hybridMultilevel"/>
    <w:lvl w:ilvl="0">
      <w:start w:val="1"/>
      <w:numFmt w:val="lowerLetter"/>
      <w:lvlText w:val="%1"/>
      <w:lvlJc w:val="left"/>
      <w:pPr>
        <w:ind w:left="1235" w:hanging="567"/>
        <w:jc w:val="left"/>
      </w:pPr>
      <w:rPr>
        <w:rFonts w:hint="default" w:ascii="Arial" w:hAnsi="Arial" w:eastAsia="Arial" w:cs="Arial"/>
        <w:w w:val="99"/>
        <w:sz w:val="20"/>
        <w:szCs w:val="20"/>
      </w:rPr>
    </w:lvl>
    <w:lvl w:ilvl="1">
      <w:start w:val="1"/>
      <w:numFmt w:val="lowerRoman"/>
      <w:lvlText w:val="%2"/>
      <w:lvlJc w:val="left"/>
      <w:pPr>
        <w:ind w:left="1802" w:hanging="569"/>
        <w:jc w:val="left"/>
      </w:pPr>
      <w:rPr>
        <w:rFonts w:hint="default" w:ascii="Arial" w:hAnsi="Arial" w:eastAsia="Arial" w:cs="Arial"/>
        <w:w w:val="99"/>
        <w:sz w:val="20"/>
        <w:szCs w:val="20"/>
      </w:rPr>
    </w:lvl>
    <w:lvl w:ilvl="2">
      <w:start w:val="0"/>
      <w:numFmt w:val="bullet"/>
      <w:lvlText w:val="•"/>
      <w:lvlJc w:val="left"/>
      <w:pPr>
        <w:ind w:left="2627" w:hanging="569"/>
      </w:pPr>
      <w:rPr>
        <w:rFonts w:hint="default"/>
      </w:rPr>
    </w:lvl>
    <w:lvl w:ilvl="3">
      <w:start w:val="0"/>
      <w:numFmt w:val="bullet"/>
      <w:lvlText w:val="•"/>
      <w:lvlJc w:val="left"/>
      <w:pPr>
        <w:ind w:left="3454" w:hanging="569"/>
      </w:pPr>
      <w:rPr>
        <w:rFonts w:hint="default"/>
      </w:rPr>
    </w:lvl>
    <w:lvl w:ilvl="4">
      <w:start w:val="0"/>
      <w:numFmt w:val="bullet"/>
      <w:lvlText w:val="•"/>
      <w:lvlJc w:val="left"/>
      <w:pPr>
        <w:ind w:left="4282" w:hanging="569"/>
      </w:pPr>
      <w:rPr>
        <w:rFonts w:hint="default"/>
      </w:rPr>
    </w:lvl>
    <w:lvl w:ilvl="5">
      <w:start w:val="0"/>
      <w:numFmt w:val="bullet"/>
      <w:lvlText w:val="•"/>
      <w:lvlJc w:val="left"/>
      <w:pPr>
        <w:ind w:left="5109" w:hanging="569"/>
      </w:pPr>
      <w:rPr>
        <w:rFonts w:hint="default"/>
      </w:rPr>
    </w:lvl>
    <w:lvl w:ilvl="6">
      <w:start w:val="0"/>
      <w:numFmt w:val="bullet"/>
      <w:lvlText w:val="•"/>
      <w:lvlJc w:val="left"/>
      <w:pPr>
        <w:ind w:left="5936" w:hanging="569"/>
      </w:pPr>
      <w:rPr>
        <w:rFonts w:hint="default"/>
      </w:rPr>
    </w:lvl>
    <w:lvl w:ilvl="7">
      <w:start w:val="0"/>
      <w:numFmt w:val="bullet"/>
      <w:lvlText w:val="•"/>
      <w:lvlJc w:val="left"/>
      <w:pPr>
        <w:ind w:left="6764" w:hanging="569"/>
      </w:pPr>
      <w:rPr>
        <w:rFonts w:hint="default"/>
      </w:rPr>
    </w:lvl>
    <w:lvl w:ilvl="8">
      <w:start w:val="0"/>
      <w:numFmt w:val="bullet"/>
      <w:lvlText w:val="•"/>
      <w:lvlJc w:val="left"/>
      <w:pPr>
        <w:ind w:left="7591" w:hanging="569"/>
      </w:pPr>
      <w:rPr>
        <w:rFonts w:hint="default"/>
      </w:rPr>
    </w:lvl>
  </w:abstractNum>
  <w:abstractNum w:abstractNumId="9">
    <w:multiLevelType w:val="hybridMultilevel"/>
    <w:lvl w:ilvl="0">
      <w:start w:val="1"/>
      <w:numFmt w:val="lowerLetter"/>
      <w:lvlText w:val="%1"/>
      <w:lvlJc w:val="left"/>
      <w:pPr>
        <w:ind w:left="1235" w:hanging="567"/>
        <w:jc w:val="left"/>
      </w:pPr>
      <w:rPr>
        <w:rFonts w:hint="default" w:ascii="Arial" w:hAnsi="Arial" w:eastAsia="Arial" w:cs="Arial"/>
        <w:w w:val="99"/>
        <w:sz w:val="20"/>
        <w:szCs w:val="20"/>
      </w:rPr>
    </w:lvl>
    <w:lvl w:ilvl="1">
      <w:start w:val="0"/>
      <w:numFmt w:val="bullet"/>
      <w:lvlText w:val="•"/>
      <w:lvlJc w:val="left"/>
      <w:pPr>
        <w:ind w:left="2040" w:hanging="567"/>
      </w:pPr>
      <w:rPr>
        <w:rFonts w:hint="default"/>
      </w:rPr>
    </w:lvl>
    <w:lvl w:ilvl="2">
      <w:start w:val="0"/>
      <w:numFmt w:val="bullet"/>
      <w:lvlText w:val="•"/>
      <w:lvlJc w:val="left"/>
      <w:pPr>
        <w:ind w:left="2841" w:hanging="567"/>
      </w:pPr>
      <w:rPr>
        <w:rFonts w:hint="default"/>
      </w:rPr>
    </w:lvl>
    <w:lvl w:ilvl="3">
      <w:start w:val="0"/>
      <w:numFmt w:val="bullet"/>
      <w:lvlText w:val="•"/>
      <w:lvlJc w:val="left"/>
      <w:pPr>
        <w:ind w:left="3641" w:hanging="567"/>
      </w:pPr>
      <w:rPr>
        <w:rFonts w:hint="default"/>
      </w:rPr>
    </w:lvl>
    <w:lvl w:ilvl="4">
      <w:start w:val="0"/>
      <w:numFmt w:val="bullet"/>
      <w:lvlText w:val="•"/>
      <w:lvlJc w:val="left"/>
      <w:pPr>
        <w:ind w:left="4442" w:hanging="567"/>
      </w:pPr>
      <w:rPr>
        <w:rFonts w:hint="default"/>
      </w:rPr>
    </w:lvl>
    <w:lvl w:ilvl="5">
      <w:start w:val="0"/>
      <w:numFmt w:val="bullet"/>
      <w:lvlText w:val="•"/>
      <w:lvlJc w:val="left"/>
      <w:pPr>
        <w:ind w:left="5243" w:hanging="567"/>
      </w:pPr>
      <w:rPr>
        <w:rFonts w:hint="default"/>
      </w:rPr>
    </w:lvl>
    <w:lvl w:ilvl="6">
      <w:start w:val="0"/>
      <w:numFmt w:val="bullet"/>
      <w:lvlText w:val="•"/>
      <w:lvlJc w:val="left"/>
      <w:pPr>
        <w:ind w:left="6043" w:hanging="567"/>
      </w:pPr>
      <w:rPr>
        <w:rFonts w:hint="default"/>
      </w:rPr>
    </w:lvl>
    <w:lvl w:ilvl="7">
      <w:start w:val="0"/>
      <w:numFmt w:val="bullet"/>
      <w:lvlText w:val="•"/>
      <w:lvlJc w:val="left"/>
      <w:pPr>
        <w:ind w:left="6844" w:hanging="567"/>
      </w:pPr>
      <w:rPr>
        <w:rFonts w:hint="default"/>
      </w:rPr>
    </w:lvl>
    <w:lvl w:ilvl="8">
      <w:start w:val="0"/>
      <w:numFmt w:val="bullet"/>
      <w:lvlText w:val="•"/>
      <w:lvlJc w:val="left"/>
      <w:pPr>
        <w:ind w:left="7645" w:hanging="567"/>
      </w:pPr>
      <w:rPr>
        <w:rFonts w:hint="default"/>
      </w:rPr>
    </w:lvl>
  </w:abstractNum>
  <w:abstractNum w:abstractNumId="8">
    <w:multiLevelType w:val="hybridMultilevel"/>
    <w:lvl w:ilvl="0">
      <w:start w:val="1"/>
      <w:numFmt w:val="lowerLetter"/>
      <w:lvlText w:val="%1"/>
      <w:lvlJc w:val="left"/>
      <w:pPr>
        <w:ind w:left="1235" w:hanging="567"/>
        <w:jc w:val="left"/>
      </w:pPr>
      <w:rPr>
        <w:rFonts w:hint="default" w:ascii="Arial" w:hAnsi="Arial" w:eastAsia="Arial" w:cs="Arial"/>
        <w:w w:val="99"/>
        <w:sz w:val="20"/>
        <w:szCs w:val="20"/>
      </w:rPr>
    </w:lvl>
    <w:lvl w:ilvl="1">
      <w:start w:val="0"/>
      <w:numFmt w:val="bullet"/>
      <w:lvlText w:val="•"/>
      <w:lvlJc w:val="left"/>
      <w:pPr>
        <w:ind w:left="2040" w:hanging="567"/>
      </w:pPr>
      <w:rPr>
        <w:rFonts w:hint="default"/>
      </w:rPr>
    </w:lvl>
    <w:lvl w:ilvl="2">
      <w:start w:val="0"/>
      <w:numFmt w:val="bullet"/>
      <w:lvlText w:val="•"/>
      <w:lvlJc w:val="left"/>
      <w:pPr>
        <w:ind w:left="2841" w:hanging="567"/>
      </w:pPr>
      <w:rPr>
        <w:rFonts w:hint="default"/>
      </w:rPr>
    </w:lvl>
    <w:lvl w:ilvl="3">
      <w:start w:val="0"/>
      <w:numFmt w:val="bullet"/>
      <w:lvlText w:val="•"/>
      <w:lvlJc w:val="left"/>
      <w:pPr>
        <w:ind w:left="3641" w:hanging="567"/>
      </w:pPr>
      <w:rPr>
        <w:rFonts w:hint="default"/>
      </w:rPr>
    </w:lvl>
    <w:lvl w:ilvl="4">
      <w:start w:val="0"/>
      <w:numFmt w:val="bullet"/>
      <w:lvlText w:val="•"/>
      <w:lvlJc w:val="left"/>
      <w:pPr>
        <w:ind w:left="4442" w:hanging="567"/>
      </w:pPr>
      <w:rPr>
        <w:rFonts w:hint="default"/>
      </w:rPr>
    </w:lvl>
    <w:lvl w:ilvl="5">
      <w:start w:val="0"/>
      <w:numFmt w:val="bullet"/>
      <w:lvlText w:val="•"/>
      <w:lvlJc w:val="left"/>
      <w:pPr>
        <w:ind w:left="5243" w:hanging="567"/>
      </w:pPr>
      <w:rPr>
        <w:rFonts w:hint="default"/>
      </w:rPr>
    </w:lvl>
    <w:lvl w:ilvl="6">
      <w:start w:val="0"/>
      <w:numFmt w:val="bullet"/>
      <w:lvlText w:val="•"/>
      <w:lvlJc w:val="left"/>
      <w:pPr>
        <w:ind w:left="6043" w:hanging="567"/>
      </w:pPr>
      <w:rPr>
        <w:rFonts w:hint="default"/>
      </w:rPr>
    </w:lvl>
    <w:lvl w:ilvl="7">
      <w:start w:val="0"/>
      <w:numFmt w:val="bullet"/>
      <w:lvlText w:val="•"/>
      <w:lvlJc w:val="left"/>
      <w:pPr>
        <w:ind w:left="6844" w:hanging="567"/>
      </w:pPr>
      <w:rPr>
        <w:rFonts w:hint="default"/>
      </w:rPr>
    </w:lvl>
    <w:lvl w:ilvl="8">
      <w:start w:val="0"/>
      <w:numFmt w:val="bullet"/>
      <w:lvlText w:val="•"/>
      <w:lvlJc w:val="left"/>
      <w:pPr>
        <w:ind w:left="7645" w:hanging="567"/>
      </w:pPr>
      <w:rPr>
        <w:rFonts w:hint="default"/>
      </w:rPr>
    </w:lvl>
  </w:abstractNum>
  <w:abstractNum w:abstractNumId="7">
    <w:multiLevelType w:val="hybridMultilevel"/>
    <w:lvl w:ilvl="0">
      <w:start w:val="1"/>
      <w:numFmt w:val="lowerLetter"/>
      <w:lvlText w:val="%1"/>
      <w:lvlJc w:val="left"/>
      <w:pPr>
        <w:ind w:left="1233" w:hanging="567"/>
        <w:jc w:val="left"/>
      </w:pPr>
      <w:rPr>
        <w:rFonts w:hint="default" w:ascii="Arial" w:hAnsi="Arial" w:eastAsia="Arial" w:cs="Arial"/>
        <w:w w:val="99"/>
        <w:sz w:val="20"/>
        <w:szCs w:val="20"/>
      </w:rPr>
    </w:lvl>
    <w:lvl w:ilvl="1">
      <w:start w:val="0"/>
      <w:numFmt w:val="bullet"/>
      <w:lvlText w:val="•"/>
      <w:lvlJc w:val="left"/>
      <w:pPr>
        <w:ind w:left="2040" w:hanging="567"/>
      </w:pPr>
      <w:rPr>
        <w:rFonts w:hint="default"/>
      </w:rPr>
    </w:lvl>
    <w:lvl w:ilvl="2">
      <w:start w:val="0"/>
      <w:numFmt w:val="bullet"/>
      <w:lvlText w:val="•"/>
      <w:lvlJc w:val="left"/>
      <w:pPr>
        <w:ind w:left="2841" w:hanging="567"/>
      </w:pPr>
      <w:rPr>
        <w:rFonts w:hint="default"/>
      </w:rPr>
    </w:lvl>
    <w:lvl w:ilvl="3">
      <w:start w:val="0"/>
      <w:numFmt w:val="bullet"/>
      <w:lvlText w:val="•"/>
      <w:lvlJc w:val="left"/>
      <w:pPr>
        <w:ind w:left="3641" w:hanging="567"/>
      </w:pPr>
      <w:rPr>
        <w:rFonts w:hint="default"/>
      </w:rPr>
    </w:lvl>
    <w:lvl w:ilvl="4">
      <w:start w:val="0"/>
      <w:numFmt w:val="bullet"/>
      <w:lvlText w:val="•"/>
      <w:lvlJc w:val="left"/>
      <w:pPr>
        <w:ind w:left="4442" w:hanging="567"/>
      </w:pPr>
      <w:rPr>
        <w:rFonts w:hint="default"/>
      </w:rPr>
    </w:lvl>
    <w:lvl w:ilvl="5">
      <w:start w:val="0"/>
      <w:numFmt w:val="bullet"/>
      <w:lvlText w:val="•"/>
      <w:lvlJc w:val="left"/>
      <w:pPr>
        <w:ind w:left="5243" w:hanging="567"/>
      </w:pPr>
      <w:rPr>
        <w:rFonts w:hint="default"/>
      </w:rPr>
    </w:lvl>
    <w:lvl w:ilvl="6">
      <w:start w:val="0"/>
      <w:numFmt w:val="bullet"/>
      <w:lvlText w:val="•"/>
      <w:lvlJc w:val="left"/>
      <w:pPr>
        <w:ind w:left="6043" w:hanging="567"/>
      </w:pPr>
      <w:rPr>
        <w:rFonts w:hint="default"/>
      </w:rPr>
    </w:lvl>
    <w:lvl w:ilvl="7">
      <w:start w:val="0"/>
      <w:numFmt w:val="bullet"/>
      <w:lvlText w:val="•"/>
      <w:lvlJc w:val="left"/>
      <w:pPr>
        <w:ind w:left="6844" w:hanging="567"/>
      </w:pPr>
      <w:rPr>
        <w:rFonts w:hint="default"/>
      </w:rPr>
    </w:lvl>
    <w:lvl w:ilvl="8">
      <w:start w:val="0"/>
      <w:numFmt w:val="bullet"/>
      <w:lvlText w:val="•"/>
      <w:lvlJc w:val="left"/>
      <w:pPr>
        <w:ind w:left="7645" w:hanging="567"/>
      </w:pPr>
      <w:rPr>
        <w:rFonts w:hint="default"/>
      </w:rPr>
    </w:lvl>
  </w:abstractNum>
  <w:abstractNum w:abstractNumId="6">
    <w:multiLevelType w:val="hybridMultilevel"/>
    <w:lvl w:ilvl="0">
      <w:start w:val="1"/>
      <w:numFmt w:val="lowerLetter"/>
      <w:lvlText w:val="%1"/>
      <w:lvlJc w:val="left"/>
      <w:pPr>
        <w:ind w:left="1235" w:hanging="567"/>
        <w:jc w:val="left"/>
      </w:pPr>
      <w:rPr>
        <w:rFonts w:hint="default" w:ascii="Arial" w:hAnsi="Arial" w:eastAsia="Arial" w:cs="Arial"/>
        <w:w w:val="99"/>
        <w:sz w:val="20"/>
        <w:szCs w:val="20"/>
      </w:rPr>
    </w:lvl>
    <w:lvl w:ilvl="1">
      <w:start w:val="0"/>
      <w:numFmt w:val="bullet"/>
      <w:lvlText w:val="•"/>
      <w:lvlJc w:val="left"/>
      <w:pPr>
        <w:ind w:left="2040" w:hanging="567"/>
      </w:pPr>
      <w:rPr>
        <w:rFonts w:hint="default"/>
      </w:rPr>
    </w:lvl>
    <w:lvl w:ilvl="2">
      <w:start w:val="0"/>
      <w:numFmt w:val="bullet"/>
      <w:lvlText w:val="•"/>
      <w:lvlJc w:val="left"/>
      <w:pPr>
        <w:ind w:left="2841" w:hanging="567"/>
      </w:pPr>
      <w:rPr>
        <w:rFonts w:hint="default"/>
      </w:rPr>
    </w:lvl>
    <w:lvl w:ilvl="3">
      <w:start w:val="0"/>
      <w:numFmt w:val="bullet"/>
      <w:lvlText w:val="•"/>
      <w:lvlJc w:val="left"/>
      <w:pPr>
        <w:ind w:left="3641" w:hanging="567"/>
      </w:pPr>
      <w:rPr>
        <w:rFonts w:hint="default"/>
      </w:rPr>
    </w:lvl>
    <w:lvl w:ilvl="4">
      <w:start w:val="0"/>
      <w:numFmt w:val="bullet"/>
      <w:lvlText w:val="•"/>
      <w:lvlJc w:val="left"/>
      <w:pPr>
        <w:ind w:left="4442" w:hanging="567"/>
      </w:pPr>
      <w:rPr>
        <w:rFonts w:hint="default"/>
      </w:rPr>
    </w:lvl>
    <w:lvl w:ilvl="5">
      <w:start w:val="0"/>
      <w:numFmt w:val="bullet"/>
      <w:lvlText w:val="•"/>
      <w:lvlJc w:val="left"/>
      <w:pPr>
        <w:ind w:left="5243" w:hanging="567"/>
      </w:pPr>
      <w:rPr>
        <w:rFonts w:hint="default"/>
      </w:rPr>
    </w:lvl>
    <w:lvl w:ilvl="6">
      <w:start w:val="0"/>
      <w:numFmt w:val="bullet"/>
      <w:lvlText w:val="•"/>
      <w:lvlJc w:val="left"/>
      <w:pPr>
        <w:ind w:left="6043" w:hanging="567"/>
      </w:pPr>
      <w:rPr>
        <w:rFonts w:hint="default"/>
      </w:rPr>
    </w:lvl>
    <w:lvl w:ilvl="7">
      <w:start w:val="0"/>
      <w:numFmt w:val="bullet"/>
      <w:lvlText w:val="•"/>
      <w:lvlJc w:val="left"/>
      <w:pPr>
        <w:ind w:left="6844" w:hanging="567"/>
      </w:pPr>
      <w:rPr>
        <w:rFonts w:hint="default"/>
      </w:rPr>
    </w:lvl>
    <w:lvl w:ilvl="8">
      <w:start w:val="0"/>
      <w:numFmt w:val="bullet"/>
      <w:lvlText w:val="•"/>
      <w:lvlJc w:val="left"/>
      <w:pPr>
        <w:ind w:left="7645" w:hanging="567"/>
      </w:pPr>
      <w:rPr>
        <w:rFonts w:hint="default"/>
      </w:rPr>
    </w:lvl>
  </w:abstractNum>
  <w:abstractNum w:abstractNumId="5">
    <w:multiLevelType w:val="hybridMultilevel"/>
    <w:lvl w:ilvl="0">
      <w:start w:val="1"/>
      <w:numFmt w:val="lowerLetter"/>
      <w:lvlText w:val="%1"/>
      <w:lvlJc w:val="left"/>
      <w:pPr>
        <w:ind w:left="1235" w:hanging="567"/>
        <w:jc w:val="left"/>
      </w:pPr>
      <w:rPr>
        <w:rFonts w:hint="default" w:ascii="Arial" w:hAnsi="Arial" w:eastAsia="Arial" w:cs="Arial"/>
        <w:w w:val="99"/>
        <w:sz w:val="20"/>
        <w:szCs w:val="20"/>
      </w:rPr>
    </w:lvl>
    <w:lvl w:ilvl="1">
      <w:start w:val="0"/>
      <w:numFmt w:val="bullet"/>
      <w:lvlText w:val="•"/>
      <w:lvlJc w:val="left"/>
      <w:pPr>
        <w:ind w:left="2040" w:hanging="567"/>
      </w:pPr>
      <w:rPr>
        <w:rFonts w:hint="default"/>
      </w:rPr>
    </w:lvl>
    <w:lvl w:ilvl="2">
      <w:start w:val="0"/>
      <w:numFmt w:val="bullet"/>
      <w:lvlText w:val="•"/>
      <w:lvlJc w:val="left"/>
      <w:pPr>
        <w:ind w:left="2841" w:hanging="567"/>
      </w:pPr>
      <w:rPr>
        <w:rFonts w:hint="default"/>
      </w:rPr>
    </w:lvl>
    <w:lvl w:ilvl="3">
      <w:start w:val="0"/>
      <w:numFmt w:val="bullet"/>
      <w:lvlText w:val="•"/>
      <w:lvlJc w:val="left"/>
      <w:pPr>
        <w:ind w:left="3641" w:hanging="567"/>
      </w:pPr>
      <w:rPr>
        <w:rFonts w:hint="default"/>
      </w:rPr>
    </w:lvl>
    <w:lvl w:ilvl="4">
      <w:start w:val="0"/>
      <w:numFmt w:val="bullet"/>
      <w:lvlText w:val="•"/>
      <w:lvlJc w:val="left"/>
      <w:pPr>
        <w:ind w:left="4442" w:hanging="567"/>
      </w:pPr>
      <w:rPr>
        <w:rFonts w:hint="default"/>
      </w:rPr>
    </w:lvl>
    <w:lvl w:ilvl="5">
      <w:start w:val="0"/>
      <w:numFmt w:val="bullet"/>
      <w:lvlText w:val="•"/>
      <w:lvlJc w:val="left"/>
      <w:pPr>
        <w:ind w:left="5243" w:hanging="567"/>
      </w:pPr>
      <w:rPr>
        <w:rFonts w:hint="default"/>
      </w:rPr>
    </w:lvl>
    <w:lvl w:ilvl="6">
      <w:start w:val="0"/>
      <w:numFmt w:val="bullet"/>
      <w:lvlText w:val="•"/>
      <w:lvlJc w:val="left"/>
      <w:pPr>
        <w:ind w:left="6043" w:hanging="567"/>
      </w:pPr>
      <w:rPr>
        <w:rFonts w:hint="default"/>
      </w:rPr>
    </w:lvl>
    <w:lvl w:ilvl="7">
      <w:start w:val="0"/>
      <w:numFmt w:val="bullet"/>
      <w:lvlText w:val="•"/>
      <w:lvlJc w:val="left"/>
      <w:pPr>
        <w:ind w:left="6844" w:hanging="567"/>
      </w:pPr>
      <w:rPr>
        <w:rFonts w:hint="default"/>
      </w:rPr>
    </w:lvl>
    <w:lvl w:ilvl="8">
      <w:start w:val="0"/>
      <w:numFmt w:val="bullet"/>
      <w:lvlText w:val="•"/>
      <w:lvlJc w:val="left"/>
      <w:pPr>
        <w:ind w:left="7645" w:hanging="567"/>
      </w:pPr>
      <w:rPr>
        <w:rFonts w:hint="default"/>
      </w:rPr>
    </w:lvl>
  </w:abstractNum>
  <w:abstractNum w:abstractNumId="4">
    <w:multiLevelType w:val="hybridMultilevel"/>
    <w:lvl w:ilvl="0">
      <w:start w:val="2"/>
      <w:numFmt w:val="lowerLetter"/>
      <w:lvlText w:val="%1"/>
      <w:lvlJc w:val="left"/>
      <w:pPr>
        <w:ind w:left="1235" w:hanging="567"/>
        <w:jc w:val="left"/>
      </w:pPr>
      <w:rPr>
        <w:rFonts w:hint="default" w:ascii="Arial" w:hAnsi="Arial" w:eastAsia="Arial" w:cs="Arial"/>
        <w:w w:val="99"/>
        <w:sz w:val="20"/>
        <w:szCs w:val="20"/>
      </w:rPr>
    </w:lvl>
    <w:lvl w:ilvl="1">
      <w:start w:val="0"/>
      <w:numFmt w:val="bullet"/>
      <w:lvlText w:val="•"/>
      <w:lvlJc w:val="left"/>
      <w:pPr>
        <w:ind w:left="2040" w:hanging="567"/>
      </w:pPr>
      <w:rPr>
        <w:rFonts w:hint="default"/>
      </w:rPr>
    </w:lvl>
    <w:lvl w:ilvl="2">
      <w:start w:val="0"/>
      <w:numFmt w:val="bullet"/>
      <w:lvlText w:val="•"/>
      <w:lvlJc w:val="left"/>
      <w:pPr>
        <w:ind w:left="2841" w:hanging="567"/>
      </w:pPr>
      <w:rPr>
        <w:rFonts w:hint="default"/>
      </w:rPr>
    </w:lvl>
    <w:lvl w:ilvl="3">
      <w:start w:val="0"/>
      <w:numFmt w:val="bullet"/>
      <w:lvlText w:val="•"/>
      <w:lvlJc w:val="left"/>
      <w:pPr>
        <w:ind w:left="3641" w:hanging="567"/>
      </w:pPr>
      <w:rPr>
        <w:rFonts w:hint="default"/>
      </w:rPr>
    </w:lvl>
    <w:lvl w:ilvl="4">
      <w:start w:val="0"/>
      <w:numFmt w:val="bullet"/>
      <w:lvlText w:val="•"/>
      <w:lvlJc w:val="left"/>
      <w:pPr>
        <w:ind w:left="4442" w:hanging="567"/>
      </w:pPr>
      <w:rPr>
        <w:rFonts w:hint="default"/>
      </w:rPr>
    </w:lvl>
    <w:lvl w:ilvl="5">
      <w:start w:val="0"/>
      <w:numFmt w:val="bullet"/>
      <w:lvlText w:val="•"/>
      <w:lvlJc w:val="left"/>
      <w:pPr>
        <w:ind w:left="5243" w:hanging="567"/>
      </w:pPr>
      <w:rPr>
        <w:rFonts w:hint="default"/>
      </w:rPr>
    </w:lvl>
    <w:lvl w:ilvl="6">
      <w:start w:val="0"/>
      <w:numFmt w:val="bullet"/>
      <w:lvlText w:val="•"/>
      <w:lvlJc w:val="left"/>
      <w:pPr>
        <w:ind w:left="6043" w:hanging="567"/>
      </w:pPr>
      <w:rPr>
        <w:rFonts w:hint="default"/>
      </w:rPr>
    </w:lvl>
    <w:lvl w:ilvl="7">
      <w:start w:val="0"/>
      <w:numFmt w:val="bullet"/>
      <w:lvlText w:val="•"/>
      <w:lvlJc w:val="left"/>
      <w:pPr>
        <w:ind w:left="6844" w:hanging="567"/>
      </w:pPr>
      <w:rPr>
        <w:rFonts w:hint="default"/>
      </w:rPr>
    </w:lvl>
    <w:lvl w:ilvl="8">
      <w:start w:val="0"/>
      <w:numFmt w:val="bullet"/>
      <w:lvlText w:val="•"/>
      <w:lvlJc w:val="left"/>
      <w:pPr>
        <w:ind w:left="7645" w:hanging="567"/>
      </w:pPr>
      <w:rPr>
        <w:rFonts w:hint="default"/>
      </w:rPr>
    </w:lvl>
  </w:abstractNum>
  <w:abstractNum w:abstractNumId="3">
    <w:multiLevelType w:val="hybridMultilevel"/>
    <w:lvl w:ilvl="0">
      <w:start w:val="4"/>
      <w:numFmt w:val="lowerLetter"/>
      <w:lvlText w:val="%1"/>
      <w:lvlJc w:val="left"/>
      <w:pPr>
        <w:ind w:left="1235" w:hanging="567"/>
        <w:jc w:val="left"/>
      </w:pPr>
      <w:rPr>
        <w:rFonts w:hint="default" w:ascii="Arial" w:hAnsi="Arial" w:eastAsia="Arial" w:cs="Arial"/>
        <w:w w:val="99"/>
        <w:sz w:val="20"/>
        <w:szCs w:val="20"/>
      </w:rPr>
    </w:lvl>
    <w:lvl w:ilvl="1">
      <w:start w:val="0"/>
      <w:numFmt w:val="bullet"/>
      <w:lvlText w:val="•"/>
      <w:lvlJc w:val="left"/>
      <w:pPr>
        <w:ind w:left="2040" w:hanging="567"/>
      </w:pPr>
      <w:rPr>
        <w:rFonts w:hint="default"/>
      </w:rPr>
    </w:lvl>
    <w:lvl w:ilvl="2">
      <w:start w:val="0"/>
      <w:numFmt w:val="bullet"/>
      <w:lvlText w:val="•"/>
      <w:lvlJc w:val="left"/>
      <w:pPr>
        <w:ind w:left="2841" w:hanging="567"/>
      </w:pPr>
      <w:rPr>
        <w:rFonts w:hint="default"/>
      </w:rPr>
    </w:lvl>
    <w:lvl w:ilvl="3">
      <w:start w:val="0"/>
      <w:numFmt w:val="bullet"/>
      <w:lvlText w:val="•"/>
      <w:lvlJc w:val="left"/>
      <w:pPr>
        <w:ind w:left="3641" w:hanging="567"/>
      </w:pPr>
      <w:rPr>
        <w:rFonts w:hint="default"/>
      </w:rPr>
    </w:lvl>
    <w:lvl w:ilvl="4">
      <w:start w:val="0"/>
      <w:numFmt w:val="bullet"/>
      <w:lvlText w:val="•"/>
      <w:lvlJc w:val="left"/>
      <w:pPr>
        <w:ind w:left="4442" w:hanging="567"/>
      </w:pPr>
      <w:rPr>
        <w:rFonts w:hint="default"/>
      </w:rPr>
    </w:lvl>
    <w:lvl w:ilvl="5">
      <w:start w:val="0"/>
      <w:numFmt w:val="bullet"/>
      <w:lvlText w:val="•"/>
      <w:lvlJc w:val="left"/>
      <w:pPr>
        <w:ind w:left="5243" w:hanging="567"/>
      </w:pPr>
      <w:rPr>
        <w:rFonts w:hint="default"/>
      </w:rPr>
    </w:lvl>
    <w:lvl w:ilvl="6">
      <w:start w:val="0"/>
      <w:numFmt w:val="bullet"/>
      <w:lvlText w:val="•"/>
      <w:lvlJc w:val="left"/>
      <w:pPr>
        <w:ind w:left="6043" w:hanging="567"/>
      </w:pPr>
      <w:rPr>
        <w:rFonts w:hint="default"/>
      </w:rPr>
    </w:lvl>
    <w:lvl w:ilvl="7">
      <w:start w:val="0"/>
      <w:numFmt w:val="bullet"/>
      <w:lvlText w:val="•"/>
      <w:lvlJc w:val="left"/>
      <w:pPr>
        <w:ind w:left="6844" w:hanging="567"/>
      </w:pPr>
      <w:rPr>
        <w:rFonts w:hint="default"/>
      </w:rPr>
    </w:lvl>
    <w:lvl w:ilvl="8">
      <w:start w:val="0"/>
      <w:numFmt w:val="bullet"/>
      <w:lvlText w:val="•"/>
      <w:lvlJc w:val="left"/>
      <w:pPr>
        <w:ind w:left="7645" w:hanging="567"/>
      </w:pPr>
      <w:rPr>
        <w:rFonts w:hint="default"/>
      </w:rPr>
    </w:lvl>
  </w:abstractNum>
  <w:abstractNum w:abstractNumId="2">
    <w:multiLevelType w:val="hybridMultilevel"/>
    <w:lvl w:ilvl="0">
      <w:start w:val="1"/>
      <w:numFmt w:val="lowerLetter"/>
      <w:lvlText w:val="%1"/>
      <w:lvlJc w:val="left"/>
      <w:pPr>
        <w:ind w:left="1235" w:hanging="567"/>
        <w:jc w:val="left"/>
      </w:pPr>
      <w:rPr>
        <w:rFonts w:hint="default" w:ascii="Arial" w:hAnsi="Arial" w:eastAsia="Arial" w:cs="Arial"/>
        <w:w w:val="99"/>
        <w:sz w:val="20"/>
        <w:szCs w:val="20"/>
      </w:rPr>
    </w:lvl>
    <w:lvl w:ilvl="1">
      <w:start w:val="1"/>
      <w:numFmt w:val="lowerRoman"/>
      <w:lvlText w:val="%2"/>
      <w:lvlJc w:val="left"/>
      <w:pPr>
        <w:ind w:left="1802" w:hanging="569"/>
        <w:jc w:val="left"/>
      </w:pPr>
      <w:rPr>
        <w:rFonts w:hint="default" w:ascii="Arial" w:hAnsi="Arial" w:eastAsia="Arial" w:cs="Arial"/>
        <w:w w:val="99"/>
        <w:sz w:val="20"/>
        <w:szCs w:val="20"/>
      </w:rPr>
    </w:lvl>
    <w:lvl w:ilvl="2">
      <w:start w:val="0"/>
      <w:numFmt w:val="bullet"/>
      <w:lvlText w:val="•"/>
      <w:lvlJc w:val="left"/>
      <w:pPr>
        <w:ind w:left="2627" w:hanging="569"/>
      </w:pPr>
      <w:rPr>
        <w:rFonts w:hint="default"/>
      </w:rPr>
    </w:lvl>
    <w:lvl w:ilvl="3">
      <w:start w:val="0"/>
      <w:numFmt w:val="bullet"/>
      <w:lvlText w:val="•"/>
      <w:lvlJc w:val="left"/>
      <w:pPr>
        <w:ind w:left="3454" w:hanging="569"/>
      </w:pPr>
      <w:rPr>
        <w:rFonts w:hint="default"/>
      </w:rPr>
    </w:lvl>
    <w:lvl w:ilvl="4">
      <w:start w:val="0"/>
      <w:numFmt w:val="bullet"/>
      <w:lvlText w:val="•"/>
      <w:lvlJc w:val="left"/>
      <w:pPr>
        <w:ind w:left="4282" w:hanging="569"/>
      </w:pPr>
      <w:rPr>
        <w:rFonts w:hint="default"/>
      </w:rPr>
    </w:lvl>
    <w:lvl w:ilvl="5">
      <w:start w:val="0"/>
      <w:numFmt w:val="bullet"/>
      <w:lvlText w:val="•"/>
      <w:lvlJc w:val="left"/>
      <w:pPr>
        <w:ind w:left="5109" w:hanging="569"/>
      </w:pPr>
      <w:rPr>
        <w:rFonts w:hint="default"/>
      </w:rPr>
    </w:lvl>
    <w:lvl w:ilvl="6">
      <w:start w:val="0"/>
      <w:numFmt w:val="bullet"/>
      <w:lvlText w:val="•"/>
      <w:lvlJc w:val="left"/>
      <w:pPr>
        <w:ind w:left="5936" w:hanging="569"/>
      </w:pPr>
      <w:rPr>
        <w:rFonts w:hint="default"/>
      </w:rPr>
    </w:lvl>
    <w:lvl w:ilvl="7">
      <w:start w:val="0"/>
      <w:numFmt w:val="bullet"/>
      <w:lvlText w:val="•"/>
      <w:lvlJc w:val="left"/>
      <w:pPr>
        <w:ind w:left="6764" w:hanging="569"/>
      </w:pPr>
      <w:rPr>
        <w:rFonts w:hint="default"/>
      </w:rPr>
    </w:lvl>
    <w:lvl w:ilvl="8">
      <w:start w:val="0"/>
      <w:numFmt w:val="bullet"/>
      <w:lvlText w:val="•"/>
      <w:lvlJc w:val="left"/>
      <w:pPr>
        <w:ind w:left="7591" w:hanging="569"/>
      </w:pPr>
      <w:rPr>
        <w:rFonts w:hint="default"/>
      </w:rPr>
    </w:lvl>
  </w:abstractNum>
  <w:abstractNum w:abstractNumId="1">
    <w:multiLevelType w:val="hybridMultilevel"/>
    <w:lvl w:ilvl="0">
      <w:start w:val="1"/>
      <w:numFmt w:val="decimal"/>
      <w:lvlText w:val="%1"/>
      <w:lvlJc w:val="left"/>
      <w:pPr>
        <w:ind w:left="666" w:hanging="567"/>
        <w:jc w:val="left"/>
      </w:pPr>
      <w:rPr>
        <w:rFonts w:hint="default" w:ascii="Arial Black" w:hAnsi="Arial Black" w:eastAsia="Arial Black" w:cs="Arial Black"/>
        <w:b/>
        <w:bCs/>
        <w:color w:val="C00000"/>
        <w:w w:val="99"/>
        <w:sz w:val="20"/>
        <w:szCs w:val="20"/>
      </w:rPr>
    </w:lvl>
    <w:lvl w:ilvl="1">
      <w:start w:val="1"/>
      <w:numFmt w:val="decimal"/>
      <w:lvlText w:val="%1.%2"/>
      <w:lvlJc w:val="left"/>
      <w:pPr>
        <w:ind w:left="666" w:hanging="567"/>
        <w:jc w:val="left"/>
      </w:pPr>
      <w:rPr>
        <w:rFonts w:hint="default" w:ascii="Arial" w:hAnsi="Arial" w:eastAsia="Arial" w:cs="Arial"/>
        <w:spacing w:val="-1"/>
        <w:w w:val="99"/>
        <w:sz w:val="20"/>
        <w:szCs w:val="20"/>
      </w:rPr>
    </w:lvl>
    <w:lvl w:ilvl="2">
      <w:start w:val="0"/>
      <w:numFmt w:val="bullet"/>
      <w:lvlText w:val="•"/>
      <w:lvlJc w:val="left"/>
      <w:pPr>
        <w:ind w:left="2377" w:hanging="567"/>
      </w:pPr>
      <w:rPr>
        <w:rFonts w:hint="default"/>
      </w:rPr>
    </w:lvl>
    <w:lvl w:ilvl="3">
      <w:start w:val="0"/>
      <w:numFmt w:val="bullet"/>
      <w:lvlText w:val="•"/>
      <w:lvlJc w:val="left"/>
      <w:pPr>
        <w:ind w:left="3235" w:hanging="567"/>
      </w:pPr>
      <w:rPr>
        <w:rFonts w:hint="default"/>
      </w:rPr>
    </w:lvl>
    <w:lvl w:ilvl="4">
      <w:start w:val="0"/>
      <w:numFmt w:val="bullet"/>
      <w:lvlText w:val="•"/>
      <w:lvlJc w:val="left"/>
      <w:pPr>
        <w:ind w:left="4094" w:hanging="567"/>
      </w:pPr>
      <w:rPr>
        <w:rFonts w:hint="default"/>
      </w:rPr>
    </w:lvl>
    <w:lvl w:ilvl="5">
      <w:start w:val="0"/>
      <w:numFmt w:val="bullet"/>
      <w:lvlText w:val="•"/>
      <w:lvlJc w:val="left"/>
      <w:pPr>
        <w:ind w:left="4953" w:hanging="567"/>
      </w:pPr>
      <w:rPr>
        <w:rFonts w:hint="default"/>
      </w:rPr>
    </w:lvl>
    <w:lvl w:ilvl="6">
      <w:start w:val="0"/>
      <w:numFmt w:val="bullet"/>
      <w:lvlText w:val="•"/>
      <w:lvlJc w:val="left"/>
      <w:pPr>
        <w:ind w:left="5811" w:hanging="567"/>
      </w:pPr>
      <w:rPr>
        <w:rFonts w:hint="default"/>
      </w:rPr>
    </w:lvl>
    <w:lvl w:ilvl="7">
      <w:start w:val="0"/>
      <w:numFmt w:val="bullet"/>
      <w:lvlText w:val="•"/>
      <w:lvlJc w:val="left"/>
      <w:pPr>
        <w:ind w:left="6670" w:hanging="567"/>
      </w:pPr>
      <w:rPr>
        <w:rFonts w:hint="default"/>
      </w:rPr>
    </w:lvl>
    <w:lvl w:ilvl="8">
      <w:start w:val="0"/>
      <w:numFmt w:val="bullet"/>
      <w:lvlText w:val="•"/>
      <w:lvlJc w:val="left"/>
      <w:pPr>
        <w:ind w:left="7529" w:hanging="567"/>
      </w:pPr>
      <w:rPr>
        <w:rFonts w:hint="default"/>
      </w:rPr>
    </w:lvl>
  </w:abstractNum>
  <w:abstractNum w:abstractNumId="0">
    <w:multiLevelType w:val="hybridMultilevel"/>
    <w:lvl w:ilvl="0">
      <w:start w:val="1"/>
      <w:numFmt w:val="decimal"/>
      <w:lvlText w:val="%1"/>
      <w:lvlJc w:val="left"/>
      <w:pPr>
        <w:ind w:left="666" w:hanging="567"/>
        <w:jc w:val="left"/>
      </w:pPr>
      <w:rPr>
        <w:rFonts w:hint="default" w:ascii="Arial" w:hAnsi="Arial" w:eastAsia="Arial" w:cs="Arial"/>
        <w:w w:val="99"/>
        <w:sz w:val="20"/>
        <w:szCs w:val="20"/>
      </w:rPr>
    </w:lvl>
    <w:lvl w:ilvl="1">
      <w:start w:val="0"/>
      <w:numFmt w:val="bullet"/>
      <w:lvlText w:val="•"/>
      <w:lvlJc w:val="left"/>
      <w:pPr>
        <w:ind w:left="1528" w:hanging="567"/>
      </w:pPr>
      <w:rPr>
        <w:rFonts w:hint="default"/>
      </w:rPr>
    </w:lvl>
    <w:lvl w:ilvl="2">
      <w:start w:val="0"/>
      <w:numFmt w:val="bullet"/>
      <w:lvlText w:val="•"/>
      <w:lvlJc w:val="left"/>
      <w:pPr>
        <w:ind w:left="2397" w:hanging="567"/>
      </w:pPr>
      <w:rPr>
        <w:rFonts w:hint="default"/>
      </w:rPr>
    </w:lvl>
    <w:lvl w:ilvl="3">
      <w:start w:val="0"/>
      <w:numFmt w:val="bullet"/>
      <w:lvlText w:val="•"/>
      <w:lvlJc w:val="left"/>
      <w:pPr>
        <w:ind w:left="3265" w:hanging="567"/>
      </w:pPr>
      <w:rPr>
        <w:rFonts w:hint="default"/>
      </w:rPr>
    </w:lvl>
    <w:lvl w:ilvl="4">
      <w:start w:val="0"/>
      <w:numFmt w:val="bullet"/>
      <w:lvlText w:val="•"/>
      <w:lvlJc w:val="left"/>
      <w:pPr>
        <w:ind w:left="4134" w:hanging="567"/>
      </w:pPr>
      <w:rPr>
        <w:rFonts w:hint="default"/>
      </w:rPr>
    </w:lvl>
    <w:lvl w:ilvl="5">
      <w:start w:val="0"/>
      <w:numFmt w:val="bullet"/>
      <w:lvlText w:val="•"/>
      <w:lvlJc w:val="left"/>
      <w:pPr>
        <w:ind w:left="5003" w:hanging="567"/>
      </w:pPr>
      <w:rPr>
        <w:rFonts w:hint="default"/>
      </w:rPr>
    </w:lvl>
    <w:lvl w:ilvl="6">
      <w:start w:val="0"/>
      <w:numFmt w:val="bullet"/>
      <w:lvlText w:val="•"/>
      <w:lvlJc w:val="left"/>
      <w:pPr>
        <w:ind w:left="5871" w:hanging="567"/>
      </w:pPr>
      <w:rPr>
        <w:rFonts w:hint="default"/>
      </w:rPr>
    </w:lvl>
    <w:lvl w:ilvl="7">
      <w:start w:val="0"/>
      <w:numFmt w:val="bullet"/>
      <w:lvlText w:val="•"/>
      <w:lvlJc w:val="left"/>
      <w:pPr>
        <w:ind w:left="6740" w:hanging="567"/>
      </w:pPr>
      <w:rPr>
        <w:rFonts w:hint="default"/>
      </w:rPr>
    </w:lvl>
    <w:lvl w:ilvl="8">
      <w:start w:val="0"/>
      <w:numFmt w:val="bullet"/>
      <w:lvlText w:val="•"/>
      <w:lvlJc w:val="left"/>
      <w:pPr>
        <w:ind w:left="7609" w:hanging="567"/>
      </w:pPr>
      <w:rPr>
        <w:rFonts w:hint="default"/>
      </w:rPr>
    </w:lvl>
  </w:abstract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666" w:hanging="566"/>
      <w:outlineLvl w:val="1"/>
    </w:pPr>
    <w:rPr>
      <w:rFonts w:ascii="Arial" w:hAnsi="Arial" w:eastAsia="Arial" w:cs="Arial"/>
      <w:b/>
      <w:bCs/>
      <w:sz w:val="20"/>
      <w:szCs w:val="20"/>
    </w:rPr>
  </w:style>
  <w:style w:styleId="Heading2" w:type="paragraph">
    <w:name w:val="Heading 2"/>
    <w:basedOn w:val="Normal"/>
    <w:uiPriority w:val="1"/>
    <w:qFormat/>
    <w:pPr>
      <w:spacing w:before="93"/>
      <w:ind w:left="666"/>
      <w:outlineLvl w:val="2"/>
    </w:pPr>
    <w:rPr>
      <w:rFonts w:ascii="Arial" w:hAnsi="Arial" w:eastAsia="Arial" w:cs="Arial"/>
      <w:b/>
      <w:bCs/>
      <w:i/>
      <w:sz w:val="20"/>
      <w:szCs w:val="20"/>
    </w:rPr>
  </w:style>
  <w:style w:styleId="ListParagraph" w:type="paragraph">
    <w:name w:val="List Paragraph"/>
    <w:basedOn w:val="Normal"/>
    <w:uiPriority w:val="1"/>
    <w:qFormat/>
    <w:pPr>
      <w:ind w:left="666" w:hanging="566"/>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1.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footer3.xml" Type="http://schemas.openxmlformats.org/officeDocument/2006/relationships/footer"/>
<Relationship Id="rId14" Target="footer4.xml" Type="http://schemas.openxmlformats.org/officeDocument/2006/relationships/footer"/>
<Relationship Id="rId15"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http://www.simmondsstewart.com/templates" TargetMode="External" Type="http://schemas.openxmlformats.org/officeDocument/2006/relationships/hyperlink"/>
</Relationships>

</file>

<file path=word/_rels/footer1.xml.rels><?xml version="1.0" encoding="UTF-8" standalone="no"?>
<Relationships xmlns="http://schemas.openxmlformats.org/package/2006/relationships">
<Relationship Id="rId1" Target="http://www.simmondsstewart.com/templates" TargetMode="External" Type="http://schemas.openxmlformats.org/officeDocument/2006/relationships/hyperlink"/>
</Relationships>

</file>

<file path=word/_rels/footer2.xml.rels><?xml version="1.0" encoding="UTF-8" standalone="no"?>
<Relationships xmlns="http://schemas.openxmlformats.org/package/2006/relationships">
<Relationship Id="rId1" Target="http://www.simmondsstewart.com/templates" TargetMode="External" Type="http://schemas.openxmlformats.org/officeDocument/2006/relationships/hyperlink"/>
</Relationships>

</file>

<file path=word/_rels/footer3.xml.rels><?xml version="1.0" encoding="UTF-8" standalone="no"?>
<Relationships xmlns="http://schemas.openxmlformats.org/package/2006/relationships">
<Relationship Id="rId1" Target="http://www.simmondsstewart.com/templates" TargetMode="External" Type="http://schemas.openxmlformats.org/officeDocument/2006/relationships/hyperlink"/>
</Relationships>

</file>

<file path=word/_rels/footer4.xml.rels><?xml version="1.0" encoding="UTF-8" standalone="no"?>
<Relationships xmlns="http://schemas.openxmlformats.org/package/2006/relationships">
<Relationship Id="rId1" Target="http://www.simmondsstewart.com/templates"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