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926" w:rsidRDefault="00435926" w:rsidP="00322897">
      <w:pPr>
        <w:pStyle w:val="CM5"/>
        <w:spacing w:after="120"/>
        <w:rPr>
          <w:b/>
          <w:i/>
          <w:lang w:val="en-GB"/>
        </w:rPr>
      </w:pPr>
      <w:bookmarkStart w:id="0" w:name="_GoBack"/>
      <w:bookmarkEnd w:id="0"/>
    </w:p>
    <w:p w:rsidR="00B13265" w:rsidRDefault="00B13265" w:rsidP="00B13265">
      <w:pPr>
        <w:pStyle w:val="Default"/>
        <w:rPr>
          <w:lang w:val="en-GB"/>
        </w:rPr>
      </w:pPr>
    </w:p>
    <w:p w:rsidR="00B13265" w:rsidRPr="00B13265" w:rsidRDefault="00B13265" w:rsidP="00B13265">
      <w:pPr>
        <w:pStyle w:val="Default"/>
        <w:rPr>
          <w:lang w:val="en-GB"/>
        </w:rPr>
      </w:pPr>
    </w:p>
    <w:p w:rsidR="0045226E" w:rsidRDefault="0045226E" w:rsidP="00567C3E">
      <w:pPr>
        <w:pStyle w:val="CM5"/>
        <w:spacing w:after="120"/>
        <w:jc w:val="center"/>
        <w:rPr>
          <w:b/>
          <w:i/>
          <w:lang w:val="en-GB"/>
        </w:rPr>
      </w:pPr>
      <w:r w:rsidRPr="009A6DEF">
        <w:rPr>
          <w:b/>
          <w:i/>
          <w:lang w:val="en-GB"/>
        </w:rPr>
        <w:t xml:space="preserve">This template is intended for </w:t>
      </w:r>
      <w:r w:rsidR="00195B0B">
        <w:rPr>
          <w:b/>
          <w:i/>
          <w:lang w:val="en-GB"/>
        </w:rPr>
        <w:t>all Hub users.</w:t>
      </w:r>
    </w:p>
    <w:p w:rsidR="00435926" w:rsidRPr="00435926" w:rsidRDefault="00435926" w:rsidP="00435926">
      <w:pPr>
        <w:pStyle w:val="Default"/>
        <w:rPr>
          <w:lang w:val="en-GB"/>
        </w:rPr>
      </w:pPr>
    </w:p>
    <w:p w:rsidR="002E6164" w:rsidRPr="009A6DEF" w:rsidRDefault="00EF77D4" w:rsidP="00322897">
      <w:pPr>
        <w:pStyle w:val="CM5"/>
        <w:spacing w:after="240"/>
        <w:jc w:val="center"/>
        <w:rPr>
          <w:color w:val="000000"/>
          <w:sz w:val="36"/>
          <w:szCs w:val="36"/>
          <w:lang w:val="en-GB"/>
        </w:rPr>
      </w:pPr>
      <w:r>
        <w:rPr>
          <w:color w:val="000000"/>
          <w:sz w:val="36"/>
          <w:szCs w:val="36"/>
          <w:lang w:val="en-GB"/>
        </w:rPr>
        <w:t>V</w:t>
      </w:r>
      <w:r w:rsidR="009B3DF5">
        <w:rPr>
          <w:color w:val="000000"/>
          <w:sz w:val="36"/>
          <w:szCs w:val="36"/>
          <w:lang w:val="en-GB"/>
        </w:rPr>
        <w:t>3</w:t>
      </w:r>
      <w:r w:rsidR="00D05978">
        <w:rPr>
          <w:color w:val="000000"/>
          <w:sz w:val="36"/>
          <w:szCs w:val="36"/>
          <w:lang w:val="en-GB"/>
        </w:rPr>
        <w:t>.</w:t>
      </w:r>
      <w:r w:rsidR="0018622C">
        <w:rPr>
          <w:color w:val="000000"/>
          <w:sz w:val="36"/>
          <w:szCs w:val="36"/>
          <w:lang w:val="en-GB"/>
        </w:rPr>
        <w:t>6</w:t>
      </w:r>
    </w:p>
    <w:p w:rsidR="002E6164" w:rsidRPr="009A6DEF" w:rsidRDefault="002E6164" w:rsidP="00322897">
      <w:pPr>
        <w:pStyle w:val="CM6"/>
        <w:spacing w:after="240"/>
        <w:jc w:val="center"/>
        <w:rPr>
          <w:color w:val="000000"/>
          <w:sz w:val="32"/>
          <w:szCs w:val="32"/>
          <w:lang w:val="en-GB"/>
        </w:rPr>
      </w:pPr>
      <w:r w:rsidRPr="009A6DEF">
        <w:rPr>
          <w:color w:val="000000"/>
          <w:sz w:val="32"/>
          <w:szCs w:val="32"/>
          <w:lang w:val="en-GB"/>
        </w:rPr>
        <w:t xml:space="preserve">STANDARD TERMS AND CONDITIONS </w:t>
      </w:r>
    </w:p>
    <w:p w:rsidR="002E6164" w:rsidRPr="009A6DEF" w:rsidRDefault="002E6164" w:rsidP="00322897">
      <w:pPr>
        <w:pStyle w:val="CM7"/>
        <w:spacing w:after="240"/>
        <w:jc w:val="center"/>
        <w:rPr>
          <w:color w:val="000000"/>
          <w:sz w:val="32"/>
          <w:szCs w:val="32"/>
          <w:lang w:val="en-GB"/>
        </w:rPr>
      </w:pPr>
      <w:r w:rsidRPr="009A6DEF">
        <w:rPr>
          <w:color w:val="000000"/>
          <w:sz w:val="32"/>
          <w:szCs w:val="32"/>
          <w:lang w:val="en-GB"/>
        </w:rPr>
        <w:t xml:space="preserve">BETWEEN </w:t>
      </w:r>
    </w:p>
    <w:p w:rsidR="002E6164" w:rsidRPr="00696D1E" w:rsidRDefault="00696D1E" w:rsidP="00322897">
      <w:pPr>
        <w:pStyle w:val="CM7"/>
        <w:spacing w:after="240"/>
        <w:jc w:val="center"/>
        <w:rPr>
          <w:i/>
          <w:color w:val="000000"/>
          <w:sz w:val="32"/>
          <w:szCs w:val="32"/>
          <w:lang w:val="en-GB"/>
        </w:rPr>
      </w:pPr>
      <w:r w:rsidRPr="00696D1E">
        <w:rPr>
          <w:i/>
          <w:color w:val="000000"/>
          <w:sz w:val="32"/>
          <w:szCs w:val="32"/>
          <w:lang w:val="en-GB"/>
        </w:rPr>
        <w:t>[THE</w:t>
      </w:r>
      <w:r w:rsidR="002E6164" w:rsidRPr="00696D1E">
        <w:rPr>
          <w:i/>
          <w:color w:val="000000"/>
          <w:sz w:val="32"/>
          <w:szCs w:val="32"/>
          <w:lang w:val="en-GB"/>
        </w:rPr>
        <w:t xml:space="preserve"> </w:t>
      </w:r>
      <w:r w:rsidR="003C42A1" w:rsidRPr="00696D1E">
        <w:rPr>
          <w:i/>
          <w:color w:val="000000"/>
          <w:sz w:val="32"/>
          <w:szCs w:val="32"/>
          <w:lang w:val="en-GB"/>
        </w:rPr>
        <w:t xml:space="preserve">AIB HUB </w:t>
      </w:r>
      <w:r w:rsidR="00C358A2" w:rsidRPr="00696D1E">
        <w:rPr>
          <w:i/>
          <w:color w:val="000000"/>
          <w:sz w:val="32"/>
          <w:szCs w:val="32"/>
          <w:lang w:val="en-GB"/>
        </w:rPr>
        <w:t>PARTICIPANT</w:t>
      </w:r>
      <w:r w:rsidRPr="00696D1E">
        <w:rPr>
          <w:i/>
          <w:color w:val="000000"/>
          <w:sz w:val="32"/>
          <w:szCs w:val="32"/>
          <w:lang w:val="en-GB"/>
        </w:rPr>
        <w:t>]</w:t>
      </w:r>
      <w:r w:rsidR="002E6164" w:rsidRPr="00696D1E">
        <w:rPr>
          <w:i/>
          <w:color w:val="000000"/>
          <w:sz w:val="32"/>
          <w:szCs w:val="32"/>
          <w:lang w:val="en-GB"/>
        </w:rPr>
        <w:t xml:space="preserve"> </w:t>
      </w:r>
    </w:p>
    <w:p w:rsidR="002E6164" w:rsidRPr="009A6DEF" w:rsidRDefault="002E6164" w:rsidP="00322897">
      <w:pPr>
        <w:pStyle w:val="CM7"/>
        <w:spacing w:after="240"/>
        <w:jc w:val="center"/>
        <w:rPr>
          <w:color w:val="000000"/>
          <w:sz w:val="32"/>
          <w:szCs w:val="32"/>
          <w:lang w:val="en-GB"/>
        </w:rPr>
      </w:pPr>
      <w:r w:rsidRPr="009A6DEF">
        <w:rPr>
          <w:color w:val="000000"/>
          <w:sz w:val="32"/>
          <w:szCs w:val="32"/>
          <w:lang w:val="en-GB"/>
        </w:rPr>
        <w:t xml:space="preserve">AND </w:t>
      </w:r>
    </w:p>
    <w:p w:rsidR="002E6164" w:rsidRPr="00696D1E" w:rsidRDefault="00696D1E" w:rsidP="00322897">
      <w:pPr>
        <w:pStyle w:val="CM5"/>
        <w:spacing w:after="240"/>
        <w:jc w:val="center"/>
        <w:rPr>
          <w:i/>
          <w:color w:val="000000"/>
          <w:sz w:val="32"/>
          <w:szCs w:val="32"/>
          <w:lang w:val="en-GB"/>
        </w:rPr>
      </w:pPr>
      <w:r w:rsidRPr="00696D1E">
        <w:rPr>
          <w:i/>
          <w:color w:val="000000"/>
          <w:sz w:val="32"/>
          <w:szCs w:val="32"/>
          <w:lang w:val="en-GB"/>
        </w:rPr>
        <w:t>[THE MARKET PARTICIPANT]</w:t>
      </w:r>
      <w:r w:rsidR="002E6164" w:rsidRPr="00696D1E">
        <w:rPr>
          <w:i/>
          <w:color w:val="000000"/>
          <w:sz w:val="32"/>
          <w:szCs w:val="32"/>
          <w:lang w:val="en-GB"/>
        </w:rPr>
        <w:t xml:space="preserve"> </w:t>
      </w:r>
    </w:p>
    <w:p w:rsidR="00435926" w:rsidRDefault="00435926" w:rsidP="00435926">
      <w:pPr>
        <w:pStyle w:val="Default"/>
        <w:rPr>
          <w:lang w:val="en-GB"/>
        </w:rPr>
      </w:pPr>
    </w:p>
    <w:p w:rsidR="002E6164" w:rsidRPr="00D25C5F" w:rsidRDefault="002E6164" w:rsidP="00435926">
      <w:pPr>
        <w:pStyle w:val="CM8"/>
        <w:keepNext/>
        <w:widowControl/>
        <w:spacing w:before="360" w:after="120"/>
        <w:ind w:left="357"/>
        <w:jc w:val="both"/>
        <w:rPr>
          <w:color w:val="000000"/>
          <w:sz w:val="32"/>
          <w:szCs w:val="32"/>
          <w:lang w:val="en-GB"/>
        </w:rPr>
      </w:pPr>
      <w:r w:rsidRPr="009A6DEF">
        <w:rPr>
          <w:b/>
          <w:bCs/>
          <w:color w:val="000000"/>
          <w:sz w:val="32"/>
          <w:szCs w:val="32"/>
          <w:lang w:val="en-GB"/>
        </w:rPr>
        <w:t xml:space="preserve">1. </w:t>
      </w:r>
      <w:r w:rsidR="00C67FC9" w:rsidRPr="00D25C5F">
        <w:rPr>
          <w:b/>
          <w:bCs/>
          <w:color w:val="000000"/>
          <w:sz w:val="32"/>
          <w:szCs w:val="32"/>
          <w:lang w:val="en-GB"/>
        </w:rPr>
        <w:t>Definitions</w:t>
      </w:r>
      <w:r w:rsidRPr="00D25C5F">
        <w:rPr>
          <w:b/>
          <w:bCs/>
          <w:color w:val="000000"/>
          <w:sz w:val="32"/>
          <w:szCs w:val="32"/>
          <w:lang w:val="en-GB"/>
        </w:rPr>
        <w:t xml:space="preserve"> </w:t>
      </w:r>
    </w:p>
    <w:tbl>
      <w:tblPr>
        <w:tblStyle w:val="TableGrid"/>
        <w:tblW w:w="0" w:type="auto"/>
        <w:tblInd w:w="108" w:type="dxa"/>
        <w:tblLook w:val="04A0" w:firstRow="1" w:lastRow="0" w:firstColumn="1" w:lastColumn="0" w:noHBand="0" w:noVBand="1"/>
      </w:tblPr>
      <w:tblGrid>
        <w:gridCol w:w="4498"/>
        <w:gridCol w:w="4606"/>
      </w:tblGrid>
      <w:tr w:rsidR="00AC2148" w:rsidRPr="00AC2148" w:rsidTr="00435926">
        <w:trPr>
          <w:cantSplit/>
          <w:tblHeader/>
        </w:trPr>
        <w:tc>
          <w:tcPr>
            <w:tcW w:w="4498" w:type="dxa"/>
          </w:tcPr>
          <w:p w:rsidR="00AC2148" w:rsidRPr="00D25C5F" w:rsidRDefault="00AC2148" w:rsidP="00322897">
            <w:pPr>
              <w:spacing w:after="120"/>
              <w:jc w:val="both"/>
              <w:rPr>
                <w:rFonts w:ascii="Arial" w:hAnsi="Arial" w:cs="Arial"/>
                <w:b/>
                <w:sz w:val="20"/>
                <w:szCs w:val="20"/>
                <w:lang w:val="en-GB" w:eastAsia="en-US"/>
              </w:rPr>
            </w:pPr>
            <w:r w:rsidRPr="00D25C5F">
              <w:rPr>
                <w:rFonts w:ascii="Arial" w:hAnsi="Arial" w:cs="Arial"/>
                <w:b/>
                <w:sz w:val="20"/>
                <w:szCs w:val="20"/>
                <w:lang w:val="en-GB" w:eastAsia="en-US"/>
              </w:rPr>
              <w:t>Term</w:t>
            </w:r>
          </w:p>
        </w:tc>
        <w:tc>
          <w:tcPr>
            <w:tcW w:w="4606" w:type="dxa"/>
          </w:tcPr>
          <w:p w:rsidR="00AC2148" w:rsidRPr="00D25C5F" w:rsidRDefault="00AC2148" w:rsidP="00322897">
            <w:pPr>
              <w:spacing w:after="120"/>
              <w:jc w:val="both"/>
              <w:rPr>
                <w:rFonts w:ascii="Arial" w:hAnsi="Arial" w:cs="Arial"/>
                <w:b/>
                <w:sz w:val="20"/>
                <w:szCs w:val="20"/>
                <w:lang w:val="en-GB" w:eastAsia="en-US"/>
              </w:rPr>
            </w:pPr>
            <w:r w:rsidRPr="00D25C5F">
              <w:rPr>
                <w:rFonts w:ascii="Arial" w:hAnsi="Arial" w:cs="Arial"/>
                <w:b/>
                <w:sz w:val="20"/>
                <w:szCs w:val="20"/>
                <w:lang w:val="en-GB" w:eastAsia="en-US"/>
              </w:rPr>
              <w:t>Meaning</w:t>
            </w:r>
          </w:p>
        </w:tc>
      </w:tr>
      <w:tr w:rsidR="00AC2148" w:rsidRPr="00C358A2" w:rsidTr="00435926">
        <w:trPr>
          <w:cantSplit/>
          <w:trHeight w:val="20"/>
        </w:trPr>
        <w:tc>
          <w:tcPr>
            <w:tcW w:w="4498" w:type="dxa"/>
          </w:tcPr>
          <w:p w:rsidR="00AC2148" w:rsidRPr="00D25C5F" w:rsidRDefault="00AC2148" w:rsidP="00322897">
            <w:pPr>
              <w:spacing w:after="120"/>
              <w:jc w:val="both"/>
              <w:rPr>
                <w:rFonts w:ascii="Arial" w:hAnsi="Arial" w:cs="Arial"/>
                <w:sz w:val="20"/>
                <w:szCs w:val="20"/>
                <w:lang w:val="en-GB" w:eastAsia="en-US"/>
              </w:rPr>
            </w:pPr>
            <w:r w:rsidRPr="00D25C5F">
              <w:rPr>
                <w:rFonts w:ascii="Arial" w:hAnsi="Arial" w:cs="Arial"/>
                <w:sz w:val="20"/>
                <w:szCs w:val="20"/>
                <w:lang w:val="en-GB" w:eastAsia="en-US"/>
              </w:rPr>
              <w:t>AIB Communications Hub or “Hub”</w:t>
            </w:r>
          </w:p>
        </w:tc>
        <w:tc>
          <w:tcPr>
            <w:tcW w:w="4606" w:type="dxa"/>
          </w:tcPr>
          <w:p w:rsidR="00AC2148" w:rsidRPr="00AC2148" w:rsidRDefault="00AC2148" w:rsidP="0018622C">
            <w:pPr>
              <w:spacing w:after="120"/>
              <w:jc w:val="both"/>
              <w:rPr>
                <w:rFonts w:ascii="Arial" w:hAnsi="Arial" w:cs="Arial"/>
                <w:sz w:val="20"/>
                <w:szCs w:val="20"/>
                <w:lang w:val="en-GB" w:eastAsia="en-US"/>
              </w:rPr>
            </w:pPr>
            <w:r w:rsidRPr="00D25C5F">
              <w:rPr>
                <w:rFonts w:ascii="Arial" w:hAnsi="Arial" w:cs="Arial"/>
                <w:sz w:val="20"/>
                <w:szCs w:val="20"/>
                <w:lang w:val="en-GB" w:eastAsia="en-US"/>
              </w:rPr>
              <w:t>A commercial website operated on behalf of AIB</w:t>
            </w:r>
            <w:r w:rsidR="0018622C">
              <w:rPr>
                <w:rFonts w:ascii="Arial" w:hAnsi="Arial" w:cs="Arial"/>
                <w:sz w:val="20"/>
                <w:szCs w:val="20"/>
                <w:lang w:val="en-GB" w:eastAsia="en-US"/>
              </w:rPr>
              <w:t xml:space="preserve"> </w:t>
            </w:r>
            <w:r w:rsidRPr="00AC2148">
              <w:rPr>
                <w:rFonts w:ascii="Arial" w:hAnsi="Arial" w:cs="Arial"/>
                <w:sz w:val="20"/>
                <w:szCs w:val="20"/>
                <w:lang w:val="en-GB" w:eastAsia="en-US"/>
              </w:rPr>
              <w:t xml:space="preserve">which provides coordination and synchronisation services, distributing messages and acknowledgements between the registries of Hub </w:t>
            </w:r>
            <w:r w:rsidR="00C358A2">
              <w:rPr>
                <w:rFonts w:ascii="Arial" w:hAnsi="Arial" w:cs="Arial"/>
                <w:sz w:val="20"/>
                <w:szCs w:val="20"/>
                <w:lang w:val="en-GB" w:eastAsia="en-US"/>
              </w:rPr>
              <w:t>u</w:t>
            </w:r>
            <w:r w:rsidRPr="00AC2148">
              <w:rPr>
                <w:rFonts w:ascii="Arial" w:hAnsi="Arial" w:cs="Arial"/>
                <w:sz w:val="20"/>
                <w:szCs w:val="20"/>
                <w:lang w:val="en-GB" w:eastAsia="en-US"/>
              </w:rPr>
              <w:t xml:space="preserve">sers. The Hub is defined in detail in Document </w:t>
            </w:r>
            <w:r w:rsidR="00986B43">
              <w:rPr>
                <w:rFonts w:ascii="Arial" w:hAnsi="Arial" w:cs="Arial"/>
                <w:sz w:val="20"/>
                <w:szCs w:val="20"/>
                <w:lang w:val="en-GB" w:eastAsia="en-US"/>
              </w:rPr>
              <w:t>HubCom</w:t>
            </w:r>
            <w:r w:rsidRPr="00AC2148">
              <w:rPr>
                <w:rFonts w:ascii="Arial" w:hAnsi="Arial" w:cs="Arial"/>
                <w:sz w:val="20"/>
                <w:szCs w:val="20"/>
                <w:lang w:val="en-GB" w:eastAsia="en-US"/>
              </w:rPr>
              <w:t>;</w:t>
            </w:r>
          </w:p>
        </w:tc>
      </w:tr>
      <w:tr w:rsidR="00AC2148" w:rsidRPr="007770F0" w:rsidTr="00435926">
        <w:trPr>
          <w:cantSplit/>
          <w:trHeight w:val="20"/>
        </w:trPr>
        <w:tc>
          <w:tcPr>
            <w:tcW w:w="4498" w:type="dxa"/>
          </w:tcPr>
          <w:p w:rsidR="00AC2148" w:rsidRPr="00D66375" w:rsidRDefault="00AC2148" w:rsidP="00322897">
            <w:pPr>
              <w:spacing w:after="120"/>
              <w:jc w:val="both"/>
              <w:rPr>
                <w:rFonts w:ascii="Arial" w:hAnsi="Arial" w:cs="Arial"/>
                <w:sz w:val="20"/>
                <w:szCs w:val="20"/>
                <w:lang w:val="en-GB" w:eastAsia="en-US"/>
              </w:rPr>
            </w:pPr>
            <w:r w:rsidRPr="00D66375">
              <w:rPr>
                <w:rFonts w:ascii="Arial" w:hAnsi="Arial" w:cs="Arial"/>
                <w:sz w:val="20"/>
                <w:szCs w:val="20"/>
                <w:lang w:val="en-GB" w:eastAsia="en-US"/>
              </w:rPr>
              <w:t>Association of Issuing Bodies or “AIB”</w:t>
            </w:r>
          </w:p>
        </w:tc>
        <w:tc>
          <w:tcPr>
            <w:tcW w:w="4606" w:type="dxa"/>
          </w:tcPr>
          <w:p w:rsidR="00AC2148" w:rsidRPr="00D66375" w:rsidRDefault="00AC2148" w:rsidP="00322897">
            <w:pPr>
              <w:spacing w:after="120"/>
              <w:jc w:val="both"/>
              <w:rPr>
                <w:rFonts w:ascii="Arial" w:hAnsi="Arial" w:cs="Arial"/>
                <w:color w:val="FF0000"/>
                <w:sz w:val="20"/>
                <w:szCs w:val="20"/>
                <w:lang w:val="en-GB" w:eastAsia="en-US"/>
              </w:rPr>
            </w:pPr>
            <w:r w:rsidRPr="00D66375">
              <w:rPr>
                <w:rFonts w:ascii="Arial" w:hAnsi="Arial" w:cs="Arial"/>
                <w:sz w:val="20"/>
                <w:szCs w:val="20"/>
                <w:lang w:val="en-GB" w:eastAsia="en-US"/>
              </w:rPr>
              <w:t>The international scientific association constituted in accordance with the Belgian law of 25 October 1921 (as amended), under nr. 0.864.645.330, under the name of “Association of Issuing Bodies”;</w:t>
            </w:r>
          </w:p>
        </w:tc>
      </w:tr>
      <w:tr w:rsidR="00AC2148" w:rsidRPr="007770F0" w:rsidTr="00435926">
        <w:trPr>
          <w:cantSplit/>
          <w:trHeight w:val="20"/>
        </w:trPr>
        <w:tc>
          <w:tcPr>
            <w:tcW w:w="4498" w:type="dxa"/>
          </w:tcPr>
          <w:p w:rsidR="00AC2148" w:rsidRPr="000B21BC" w:rsidRDefault="00AC2148" w:rsidP="00322897">
            <w:pPr>
              <w:spacing w:after="120"/>
              <w:jc w:val="both"/>
              <w:rPr>
                <w:rFonts w:ascii="Arial" w:hAnsi="Arial" w:cs="Arial"/>
                <w:sz w:val="20"/>
                <w:szCs w:val="20"/>
                <w:lang w:val="en-GB" w:eastAsia="en-US"/>
              </w:rPr>
            </w:pPr>
            <w:r w:rsidRPr="000B21BC">
              <w:rPr>
                <w:rFonts w:ascii="Arial" w:hAnsi="Arial" w:cs="Arial"/>
                <w:sz w:val="20"/>
                <w:szCs w:val="20"/>
                <w:lang w:val="en-GB" w:eastAsia="en-US"/>
              </w:rPr>
              <w:t>Certificate</w:t>
            </w:r>
          </w:p>
        </w:tc>
        <w:tc>
          <w:tcPr>
            <w:tcW w:w="4606" w:type="dxa"/>
          </w:tcPr>
          <w:p w:rsidR="00EB7700" w:rsidRPr="00EB7700" w:rsidRDefault="00EB7700" w:rsidP="00322897">
            <w:pPr>
              <w:spacing w:after="120"/>
              <w:jc w:val="both"/>
              <w:rPr>
                <w:rFonts w:ascii="Arial" w:hAnsi="Arial" w:cs="Arial"/>
                <w:sz w:val="20"/>
                <w:szCs w:val="20"/>
                <w:lang w:val="en-US" w:eastAsia="en-US"/>
              </w:rPr>
            </w:pPr>
            <w:r w:rsidRPr="00EB7700">
              <w:rPr>
                <w:rFonts w:ascii="Arial" w:hAnsi="Arial" w:cs="Arial"/>
                <w:sz w:val="20"/>
                <w:szCs w:val="20"/>
                <w:lang w:val="en-US" w:eastAsia="en-US"/>
              </w:rPr>
              <w:t>A certificate, record or guarantee (in any form</w:t>
            </w:r>
            <w:r w:rsidR="00435926">
              <w:rPr>
                <w:rFonts w:ascii="Arial" w:hAnsi="Arial" w:cs="Arial"/>
                <w:sz w:val="20"/>
                <w:szCs w:val="20"/>
                <w:lang w:val="en-US" w:eastAsia="en-US"/>
              </w:rPr>
              <w:t xml:space="preserve"> </w:t>
            </w:r>
            <w:r w:rsidRPr="00EB7700">
              <w:rPr>
                <w:rFonts w:ascii="Arial" w:hAnsi="Arial" w:cs="Arial"/>
                <w:sz w:val="20"/>
                <w:szCs w:val="20"/>
                <w:lang w:val="en-US" w:eastAsia="en-US"/>
              </w:rPr>
              <w:t>including an electronic form) in relation to:</w:t>
            </w:r>
          </w:p>
          <w:p w:rsidR="00EB7700" w:rsidRPr="00EB7700" w:rsidRDefault="00EB7700" w:rsidP="00322897">
            <w:pPr>
              <w:spacing w:after="120"/>
              <w:jc w:val="both"/>
              <w:rPr>
                <w:rFonts w:ascii="Arial" w:hAnsi="Arial" w:cs="Arial"/>
                <w:sz w:val="20"/>
                <w:szCs w:val="20"/>
                <w:lang w:val="en-US" w:eastAsia="en-US"/>
              </w:rPr>
            </w:pPr>
            <w:r w:rsidRPr="00EB7700">
              <w:rPr>
                <w:rFonts w:ascii="Arial" w:hAnsi="Arial" w:cs="Arial"/>
                <w:sz w:val="20"/>
                <w:szCs w:val="20"/>
                <w:lang w:val="en-US" w:eastAsia="en-US"/>
              </w:rPr>
              <w:t>(a) attributes of the Input consumed in the</w:t>
            </w:r>
            <w:r w:rsidR="00435926">
              <w:rPr>
                <w:rFonts w:ascii="Arial" w:hAnsi="Arial" w:cs="Arial"/>
                <w:sz w:val="20"/>
                <w:szCs w:val="20"/>
                <w:lang w:val="en-US" w:eastAsia="en-US"/>
              </w:rPr>
              <w:t xml:space="preserve"> </w:t>
            </w:r>
            <w:r w:rsidRPr="00EB7700">
              <w:rPr>
                <w:rFonts w:ascii="Arial" w:hAnsi="Arial" w:cs="Arial"/>
                <w:sz w:val="20"/>
                <w:szCs w:val="20"/>
                <w:lang w:val="en-US" w:eastAsia="en-US"/>
              </w:rPr>
              <w:t>production of a quantity of Output, and/or</w:t>
            </w:r>
          </w:p>
          <w:p w:rsidR="00AC2148" w:rsidRPr="000B21BC" w:rsidRDefault="00EB7700" w:rsidP="00435926">
            <w:pPr>
              <w:spacing w:after="120"/>
              <w:jc w:val="both"/>
              <w:rPr>
                <w:rFonts w:ascii="Arial" w:hAnsi="Arial" w:cs="Arial"/>
                <w:i/>
                <w:sz w:val="20"/>
                <w:szCs w:val="20"/>
                <w:lang w:val="en-GB" w:eastAsia="en-US"/>
              </w:rPr>
            </w:pPr>
            <w:r w:rsidRPr="00EB7700">
              <w:rPr>
                <w:rFonts w:ascii="Arial" w:hAnsi="Arial" w:cs="Arial"/>
                <w:sz w:val="20"/>
                <w:szCs w:val="20"/>
                <w:lang w:val="en-US" w:eastAsia="en-US"/>
              </w:rPr>
              <w:t>(b) attributes of the method and quality of the</w:t>
            </w:r>
            <w:r w:rsidR="00435926">
              <w:rPr>
                <w:rFonts w:ascii="Arial" w:hAnsi="Arial" w:cs="Arial"/>
                <w:sz w:val="20"/>
                <w:szCs w:val="20"/>
                <w:lang w:val="en-US" w:eastAsia="en-US"/>
              </w:rPr>
              <w:t xml:space="preserve"> </w:t>
            </w:r>
            <w:r w:rsidRPr="00EB7700">
              <w:rPr>
                <w:rFonts w:ascii="Arial" w:hAnsi="Arial" w:cs="Arial"/>
                <w:sz w:val="20"/>
                <w:szCs w:val="20"/>
                <w:lang w:val="en-US" w:eastAsia="en-US"/>
              </w:rPr>
              <w:t xml:space="preserve">production of a quantity of Output; </w:t>
            </w:r>
          </w:p>
        </w:tc>
      </w:tr>
      <w:tr w:rsidR="00AC2148" w:rsidRPr="007770F0" w:rsidTr="00435926">
        <w:trPr>
          <w:cantSplit/>
          <w:trHeight w:val="20"/>
        </w:trPr>
        <w:tc>
          <w:tcPr>
            <w:tcW w:w="4498" w:type="dxa"/>
          </w:tcPr>
          <w:p w:rsidR="00AC2148" w:rsidRPr="000B21BC" w:rsidRDefault="00AC2148" w:rsidP="00322897">
            <w:pPr>
              <w:spacing w:after="120"/>
              <w:jc w:val="both"/>
              <w:rPr>
                <w:rFonts w:ascii="Arial" w:hAnsi="Arial" w:cs="Arial"/>
                <w:sz w:val="20"/>
                <w:szCs w:val="20"/>
                <w:lang w:val="en-GB" w:eastAsia="en-US"/>
              </w:rPr>
            </w:pPr>
            <w:r w:rsidRPr="000B21BC">
              <w:rPr>
                <w:rFonts w:ascii="Arial" w:hAnsi="Arial" w:cs="Arial"/>
                <w:sz w:val="20"/>
                <w:szCs w:val="20"/>
                <w:lang w:val="en-GB" w:eastAsia="en-US"/>
              </w:rPr>
              <w:t>Certification Scheme</w:t>
            </w:r>
          </w:p>
        </w:tc>
        <w:tc>
          <w:tcPr>
            <w:tcW w:w="4606" w:type="dxa"/>
          </w:tcPr>
          <w:p w:rsidR="00AC2148" w:rsidRPr="000B21BC" w:rsidRDefault="00AC2148" w:rsidP="00322897">
            <w:pPr>
              <w:spacing w:after="120"/>
              <w:jc w:val="both"/>
              <w:rPr>
                <w:rFonts w:ascii="Arial" w:hAnsi="Arial" w:cs="Arial"/>
                <w:sz w:val="20"/>
                <w:szCs w:val="20"/>
                <w:lang w:val="en-GB" w:eastAsia="en-US"/>
              </w:rPr>
            </w:pPr>
            <w:r w:rsidRPr="000B21BC">
              <w:rPr>
                <w:rFonts w:ascii="Arial" w:hAnsi="Arial" w:cs="Arial"/>
                <w:sz w:val="20"/>
                <w:szCs w:val="20"/>
                <w:lang w:val="en-GB" w:eastAsia="en-US"/>
              </w:rPr>
              <w:t>A legislative, administrative and/or contractual</w:t>
            </w:r>
          </w:p>
          <w:p w:rsidR="0018622C" w:rsidRDefault="00AC2148" w:rsidP="00322897">
            <w:pPr>
              <w:spacing w:after="120"/>
              <w:jc w:val="both"/>
              <w:rPr>
                <w:rFonts w:ascii="Arial" w:hAnsi="Arial" w:cs="Arial"/>
                <w:i/>
                <w:color w:val="FF0000"/>
                <w:sz w:val="20"/>
                <w:szCs w:val="20"/>
                <w:lang w:val="en-GB" w:eastAsia="en-US"/>
              </w:rPr>
            </w:pPr>
            <w:r w:rsidRPr="000B21BC">
              <w:rPr>
                <w:rFonts w:ascii="Arial" w:hAnsi="Arial" w:cs="Arial"/>
                <w:sz w:val="20"/>
                <w:szCs w:val="20"/>
                <w:lang w:val="en-GB" w:eastAsia="en-US"/>
              </w:rPr>
              <w:t>framework establishing a system of Certificates;</w:t>
            </w:r>
          </w:p>
          <w:p w:rsidR="0018622C" w:rsidRPr="0018622C" w:rsidRDefault="0018622C" w:rsidP="0018622C">
            <w:pPr>
              <w:rPr>
                <w:rFonts w:ascii="Arial" w:hAnsi="Arial" w:cs="Arial"/>
                <w:sz w:val="20"/>
                <w:szCs w:val="20"/>
                <w:lang w:eastAsia="en-US"/>
              </w:rPr>
            </w:pPr>
          </w:p>
          <w:p w:rsidR="0018622C" w:rsidRDefault="0018622C" w:rsidP="0018622C">
            <w:pPr>
              <w:rPr>
                <w:rFonts w:ascii="Arial" w:hAnsi="Arial" w:cs="Arial"/>
                <w:sz w:val="20"/>
                <w:szCs w:val="20"/>
                <w:lang w:eastAsia="en-US"/>
              </w:rPr>
            </w:pPr>
          </w:p>
          <w:p w:rsidR="00AC2148" w:rsidRPr="0018622C" w:rsidRDefault="00AC2148" w:rsidP="0018622C">
            <w:pPr>
              <w:ind w:firstLine="720"/>
              <w:rPr>
                <w:rFonts w:ascii="Arial" w:hAnsi="Arial" w:cs="Arial"/>
                <w:sz w:val="20"/>
                <w:szCs w:val="20"/>
                <w:lang w:eastAsia="en-US"/>
              </w:rPr>
            </w:pPr>
          </w:p>
        </w:tc>
      </w:tr>
      <w:tr w:rsidR="00AC2148" w:rsidRPr="007770F0" w:rsidTr="00435926">
        <w:trPr>
          <w:cantSplit/>
          <w:trHeight w:val="20"/>
        </w:trPr>
        <w:tc>
          <w:tcPr>
            <w:tcW w:w="4498" w:type="dxa"/>
          </w:tcPr>
          <w:p w:rsidR="00AC2148" w:rsidRPr="000B21BC" w:rsidRDefault="00AC2148" w:rsidP="00322897">
            <w:pPr>
              <w:spacing w:after="120"/>
              <w:jc w:val="both"/>
              <w:rPr>
                <w:rFonts w:ascii="Arial" w:hAnsi="Arial" w:cs="Arial"/>
                <w:sz w:val="20"/>
                <w:szCs w:val="20"/>
                <w:lang w:val="en-GB" w:eastAsia="en-US"/>
              </w:rPr>
            </w:pPr>
            <w:r w:rsidRPr="000B21BC">
              <w:rPr>
                <w:rFonts w:ascii="Arial" w:hAnsi="Arial" w:cs="Arial"/>
                <w:sz w:val="20"/>
                <w:szCs w:val="20"/>
                <w:lang w:val="en-GB" w:eastAsia="en-US"/>
              </w:rPr>
              <w:lastRenderedPageBreak/>
              <w:t>Competent Body</w:t>
            </w:r>
          </w:p>
        </w:tc>
        <w:tc>
          <w:tcPr>
            <w:tcW w:w="4606" w:type="dxa"/>
          </w:tcPr>
          <w:p w:rsidR="00AC2148" w:rsidRPr="000B21BC" w:rsidRDefault="00AC2148" w:rsidP="00322897">
            <w:pPr>
              <w:spacing w:after="120"/>
              <w:jc w:val="both"/>
              <w:rPr>
                <w:rFonts w:ascii="Arial" w:hAnsi="Arial" w:cs="Arial"/>
                <w:sz w:val="20"/>
                <w:szCs w:val="20"/>
                <w:lang w:val="en-GB" w:eastAsia="en-US"/>
              </w:rPr>
            </w:pPr>
            <w:r w:rsidRPr="000B21BC">
              <w:rPr>
                <w:rFonts w:ascii="Arial" w:hAnsi="Arial" w:cs="Arial"/>
                <w:sz w:val="20"/>
                <w:szCs w:val="20"/>
                <w:lang w:val="en-GB" w:eastAsia="en-US"/>
              </w:rPr>
              <w:t>﻿In relation to the exercise or discharge of any legislative, governmental, regulatory or administrative function with respect to any Domain, the body duly authorised under the laws and regulations of the state (and, as the case may be,</w:t>
            </w:r>
            <w:r w:rsidR="002E63F1">
              <w:rPr>
                <w:rFonts w:ascii="Arial" w:hAnsi="Arial" w:cs="Arial"/>
                <w:sz w:val="20"/>
                <w:szCs w:val="20"/>
                <w:lang w:val="en-GB" w:eastAsia="en-US"/>
              </w:rPr>
              <w:t xml:space="preserve"> </w:t>
            </w:r>
            <w:r w:rsidRPr="000B21BC">
              <w:rPr>
                <w:rFonts w:ascii="Arial" w:hAnsi="Arial" w:cs="Arial"/>
                <w:sz w:val="20"/>
                <w:szCs w:val="20"/>
                <w:lang w:val="en-GB" w:eastAsia="en-US"/>
              </w:rPr>
              <w:t>region) in which such Domain is situated to exercise or discharge that function, and, in relation to any</w:t>
            </w:r>
            <w:r w:rsidR="002E63F1">
              <w:rPr>
                <w:rFonts w:ascii="Arial" w:hAnsi="Arial" w:cs="Arial"/>
                <w:sz w:val="20"/>
                <w:szCs w:val="20"/>
                <w:lang w:val="en-GB" w:eastAsia="en-US"/>
              </w:rPr>
              <w:t xml:space="preserve"> </w:t>
            </w:r>
            <w:r w:rsidRPr="000B21BC">
              <w:rPr>
                <w:rFonts w:ascii="Arial" w:hAnsi="Arial" w:cs="Arial"/>
                <w:sz w:val="20"/>
                <w:szCs w:val="20"/>
                <w:lang w:val="en-GB" w:eastAsia="en-US"/>
              </w:rPr>
              <w:t>Guarantee of Origin or Support Certificate the body duly authorised by the State under the relevant Legislative Certification Scheme to issue that Guarantee of Origin</w:t>
            </w:r>
            <w:r w:rsidR="00C9503F">
              <w:rPr>
                <w:rFonts w:ascii="Arial" w:hAnsi="Arial" w:cs="Arial"/>
                <w:sz w:val="20"/>
                <w:szCs w:val="20"/>
                <w:lang w:val="en-GB" w:eastAsia="en-US"/>
              </w:rPr>
              <w:t>;</w:t>
            </w:r>
            <w:r w:rsidRPr="000B21BC">
              <w:rPr>
                <w:rFonts w:ascii="Arial" w:hAnsi="Arial" w:cs="Arial"/>
                <w:sz w:val="20"/>
                <w:szCs w:val="20"/>
                <w:lang w:val="en-GB" w:eastAsia="en-US"/>
              </w:rPr>
              <w:t xml:space="preserve"> </w:t>
            </w:r>
            <w:r w:rsidRPr="000B21BC">
              <w:rPr>
                <w:rFonts w:ascii="Arial" w:hAnsi="Arial" w:cs="Arial"/>
                <w:sz w:val="20"/>
                <w:szCs w:val="20"/>
                <w:lang w:val="en-GB" w:eastAsia="en-US"/>
              </w:rPr>
              <w:tab/>
            </w:r>
          </w:p>
        </w:tc>
      </w:tr>
      <w:tr w:rsidR="00AC2148" w:rsidRPr="007770F0" w:rsidTr="00435926">
        <w:trPr>
          <w:cantSplit/>
          <w:trHeight w:val="20"/>
        </w:trPr>
        <w:tc>
          <w:tcPr>
            <w:tcW w:w="4498" w:type="dxa"/>
          </w:tcPr>
          <w:p w:rsidR="00AC2148" w:rsidRPr="000B21BC" w:rsidRDefault="00AC2148" w:rsidP="00322897">
            <w:pPr>
              <w:spacing w:after="120"/>
              <w:jc w:val="both"/>
              <w:rPr>
                <w:rFonts w:ascii="Arial" w:hAnsi="Arial" w:cs="Arial"/>
                <w:sz w:val="20"/>
                <w:szCs w:val="20"/>
                <w:lang w:val="en-GB" w:eastAsia="en-US"/>
              </w:rPr>
            </w:pPr>
            <w:r w:rsidRPr="000B21BC">
              <w:rPr>
                <w:rFonts w:ascii="Arial" w:hAnsi="Arial" w:cs="Arial"/>
                <w:sz w:val="20"/>
                <w:szCs w:val="20"/>
                <w:lang w:val="en-GB" w:eastAsia="en-US"/>
              </w:rPr>
              <w:t>Data Log</w:t>
            </w:r>
          </w:p>
        </w:tc>
        <w:tc>
          <w:tcPr>
            <w:tcW w:w="4606" w:type="dxa"/>
          </w:tcPr>
          <w:p w:rsidR="00AC2148" w:rsidRPr="00C9503F" w:rsidRDefault="00AC2148" w:rsidP="00322897">
            <w:pPr>
              <w:spacing w:after="120"/>
              <w:jc w:val="both"/>
              <w:rPr>
                <w:rFonts w:ascii="Arial" w:hAnsi="Arial" w:cs="Arial"/>
                <w:sz w:val="20"/>
                <w:szCs w:val="20"/>
                <w:lang w:val="en-US" w:eastAsia="en-US"/>
              </w:rPr>
            </w:pPr>
            <w:r w:rsidRPr="00C9503F">
              <w:rPr>
                <w:rFonts w:ascii="Arial" w:hAnsi="Arial" w:cs="Arial"/>
                <w:sz w:val="20"/>
                <w:szCs w:val="20"/>
                <w:lang w:val="en-GB" w:eastAsia="en-US"/>
              </w:rPr>
              <w:t>The Record of Transactions of the AIB Communication Hub (the Transfer Log);</w:t>
            </w:r>
          </w:p>
        </w:tc>
      </w:tr>
      <w:tr w:rsidR="00AC2148" w:rsidRPr="007770F0" w:rsidTr="00435926">
        <w:trPr>
          <w:cantSplit/>
          <w:trHeight w:val="20"/>
        </w:trPr>
        <w:tc>
          <w:tcPr>
            <w:tcW w:w="4498" w:type="dxa"/>
          </w:tcPr>
          <w:p w:rsidR="00AC2148" w:rsidRPr="005309A2" w:rsidRDefault="00AC2148" w:rsidP="00322897">
            <w:pPr>
              <w:spacing w:after="120"/>
              <w:jc w:val="both"/>
              <w:rPr>
                <w:rFonts w:ascii="Arial" w:hAnsi="Arial" w:cs="Arial"/>
                <w:sz w:val="20"/>
                <w:szCs w:val="20"/>
                <w:lang w:val="en-GB" w:eastAsia="en-US"/>
              </w:rPr>
            </w:pPr>
            <w:r w:rsidRPr="005309A2">
              <w:rPr>
                <w:rFonts w:ascii="Arial" w:hAnsi="Arial" w:cs="Arial"/>
                <w:sz w:val="20"/>
                <w:szCs w:val="20"/>
                <w:lang w:val="en-GB" w:eastAsia="en-US"/>
              </w:rPr>
              <w:t xml:space="preserve">Domain </w:t>
            </w:r>
          </w:p>
        </w:tc>
        <w:tc>
          <w:tcPr>
            <w:tcW w:w="4606" w:type="dxa"/>
          </w:tcPr>
          <w:p w:rsidR="00AC2148" w:rsidRPr="005309A2" w:rsidRDefault="00AC2148" w:rsidP="00322897">
            <w:pPr>
              <w:spacing w:after="120"/>
              <w:jc w:val="both"/>
              <w:rPr>
                <w:rFonts w:ascii="Arial" w:hAnsi="Arial" w:cs="Arial"/>
                <w:sz w:val="20"/>
                <w:szCs w:val="20"/>
                <w:lang w:val="en-GB" w:eastAsia="en-US"/>
              </w:rPr>
            </w:pPr>
            <w:r w:rsidRPr="005309A2">
              <w:rPr>
                <w:rFonts w:ascii="Arial" w:hAnsi="Arial" w:cs="Arial"/>
                <w:sz w:val="20"/>
                <w:szCs w:val="20"/>
                <w:lang w:val="en-GB" w:eastAsia="en-US"/>
              </w:rPr>
              <w:t xml:space="preserve">An area containing Production Devices with respect to which a Hub </w:t>
            </w:r>
            <w:r w:rsidR="00C358A2">
              <w:rPr>
                <w:rFonts w:ascii="Arial" w:hAnsi="Arial" w:cs="Arial"/>
                <w:sz w:val="20"/>
                <w:szCs w:val="20"/>
                <w:lang w:val="en-GB" w:eastAsia="en-US"/>
              </w:rPr>
              <w:t>u</w:t>
            </w:r>
            <w:r w:rsidRPr="005309A2">
              <w:rPr>
                <w:rFonts w:ascii="Arial" w:hAnsi="Arial" w:cs="Arial"/>
                <w:sz w:val="20"/>
                <w:szCs w:val="20"/>
                <w:lang w:val="en-GB" w:eastAsia="en-US"/>
              </w:rPr>
              <w:t>ser is a Competent Body;</w:t>
            </w:r>
          </w:p>
        </w:tc>
      </w:tr>
      <w:tr w:rsidR="009243C6" w:rsidRPr="007770F0" w:rsidTr="00435926">
        <w:trPr>
          <w:cantSplit/>
          <w:trHeight w:val="20"/>
        </w:trPr>
        <w:tc>
          <w:tcPr>
            <w:tcW w:w="4498" w:type="dxa"/>
          </w:tcPr>
          <w:p w:rsidR="009243C6" w:rsidRPr="005309A2" w:rsidRDefault="009243C6" w:rsidP="00322897">
            <w:pPr>
              <w:spacing w:after="120"/>
              <w:jc w:val="both"/>
              <w:rPr>
                <w:rFonts w:ascii="Arial" w:hAnsi="Arial" w:cs="Arial"/>
                <w:sz w:val="20"/>
                <w:szCs w:val="20"/>
                <w:lang w:val="en-GB" w:eastAsia="en-US"/>
              </w:rPr>
            </w:pPr>
            <w:r>
              <w:rPr>
                <w:rFonts w:ascii="Arial" w:hAnsi="Arial" w:cs="Arial"/>
                <w:sz w:val="20"/>
                <w:szCs w:val="20"/>
                <w:lang w:val="en-GB" w:eastAsia="en-US"/>
              </w:rPr>
              <w:t>Domain Protocol</w:t>
            </w:r>
          </w:p>
        </w:tc>
        <w:tc>
          <w:tcPr>
            <w:tcW w:w="4606" w:type="dxa"/>
          </w:tcPr>
          <w:p w:rsidR="009243C6" w:rsidRPr="005309A2" w:rsidRDefault="0040613E" w:rsidP="00322897">
            <w:pPr>
              <w:spacing w:after="120"/>
              <w:jc w:val="both"/>
              <w:rPr>
                <w:rFonts w:ascii="Arial" w:hAnsi="Arial" w:cs="Arial"/>
                <w:sz w:val="20"/>
                <w:szCs w:val="20"/>
                <w:lang w:val="en-GB" w:eastAsia="en-US"/>
              </w:rPr>
            </w:pPr>
            <w:r w:rsidRPr="0040613E">
              <w:rPr>
                <w:rFonts w:ascii="Arial" w:hAnsi="Arial" w:cs="Arial"/>
                <w:sz w:val="20"/>
                <w:szCs w:val="20"/>
                <w:lang w:val="en-GB" w:eastAsia="en-US"/>
              </w:rPr>
              <w:t>In connection with a Domain, a document describing the procedures and regulatory provisions regarding GOs</w:t>
            </w:r>
            <w:r w:rsidR="000A083E">
              <w:rPr>
                <w:rFonts w:ascii="Arial" w:hAnsi="Arial" w:cs="Arial"/>
                <w:sz w:val="20"/>
                <w:szCs w:val="20"/>
                <w:lang w:val="en-GB" w:eastAsia="en-US"/>
              </w:rPr>
              <w:t xml:space="preserve"> </w:t>
            </w:r>
            <w:r w:rsidR="000A083E" w:rsidRPr="000A083E">
              <w:rPr>
                <w:rFonts w:ascii="Arial" w:hAnsi="Arial" w:cs="Arial"/>
                <w:sz w:val="20"/>
                <w:szCs w:val="20"/>
                <w:lang w:val="en-GB" w:eastAsia="en-US"/>
              </w:rPr>
              <w:t>[</w:t>
            </w:r>
            <w:r w:rsidR="000A083E">
              <w:rPr>
                <w:rFonts w:ascii="Arial" w:hAnsi="Arial" w:cs="Arial"/>
                <w:sz w:val="20"/>
                <w:szCs w:val="20"/>
                <w:lang w:val="en-GB" w:eastAsia="en-US"/>
              </w:rPr>
              <w:t>and/</w:t>
            </w:r>
            <w:r w:rsidR="000A083E" w:rsidRPr="000A083E">
              <w:rPr>
                <w:rFonts w:ascii="Arial" w:hAnsi="Arial" w:cs="Arial"/>
                <w:sz w:val="20"/>
                <w:szCs w:val="20"/>
                <w:lang w:val="en-GB" w:eastAsia="en-US"/>
              </w:rPr>
              <w:t>or other EECS Certificates according to non-Legislative Certification Schemes ]</w:t>
            </w:r>
            <w:r w:rsidRPr="0040613E">
              <w:rPr>
                <w:rFonts w:ascii="Arial" w:hAnsi="Arial" w:cs="Arial"/>
                <w:sz w:val="20"/>
                <w:szCs w:val="20"/>
                <w:lang w:val="en-GB" w:eastAsia="en-US"/>
              </w:rPr>
              <w:t xml:space="preserve"> for that Domain</w:t>
            </w:r>
            <w:r>
              <w:rPr>
                <w:rFonts w:ascii="Arial" w:hAnsi="Arial" w:cs="Arial"/>
                <w:sz w:val="20"/>
                <w:szCs w:val="20"/>
                <w:lang w:val="en-GB" w:eastAsia="en-US"/>
              </w:rPr>
              <w:t>;</w:t>
            </w:r>
            <w:r w:rsidRPr="0040613E">
              <w:rPr>
                <w:rFonts w:ascii="Arial" w:hAnsi="Arial" w:cs="Arial"/>
                <w:sz w:val="20"/>
                <w:szCs w:val="20"/>
                <w:lang w:val="en-GB" w:eastAsia="en-US"/>
              </w:rPr>
              <w:t xml:space="preserve"> </w:t>
            </w:r>
          </w:p>
        </w:tc>
      </w:tr>
      <w:tr w:rsidR="00C9503F" w:rsidRPr="007770F0" w:rsidTr="00435926">
        <w:trPr>
          <w:cantSplit/>
          <w:trHeight w:val="20"/>
        </w:trPr>
        <w:tc>
          <w:tcPr>
            <w:tcW w:w="4498" w:type="dxa"/>
          </w:tcPr>
          <w:p w:rsidR="00C9503F" w:rsidRPr="005309A2" w:rsidRDefault="00C9503F" w:rsidP="00322897">
            <w:pPr>
              <w:spacing w:after="120"/>
              <w:jc w:val="both"/>
              <w:rPr>
                <w:rFonts w:ascii="Arial" w:hAnsi="Arial" w:cs="Arial"/>
                <w:sz w:val="20"/>
                <w:szCs w:val="20"/>
                <w:lang w:val="en-GB" w:eastAsia="en-US"/>
              </w:rPr>
            </w:pPr>
            <w:r>
              <w:rPr>
                <w:rFonts w:ascii="Arial" w:hAnsi="Arial" w:cs="Arial"/>
                <w:sz w:val="20"/>
                <w:szCs w:val="20"/>
                <w:lang w:val="en-GB" w:eastAsia="en-US"/>
              </w:rPr>
              <w:t>EECS Rules</w:t>
            </w:r>
          </w:p>
        </w:tc>
        <w:tc>
          <w:tcPr>
            <w:tcW w:w="4606" w:type="dxa"/>
          </w:tcPr>
          <w:p w:rsidR="00C9503F" w:rsidRPr="005309A2" w:rsidRDefault="00C9503F" w:rsidP="00322897">
            <w:pPr>
              <w:spacing w:after="120"/>
              <w:jc w:val="both"/>
              <w:rPr>
                <w:rFonts w:ascii="Arial" w:hAnsi="Arial" w:cs="Arial"/>
                <w:sz w:val="20"/>
                <w:szCs w:val="20"/>
                <w:lang w:val="en-GB" w:eastAsia="en-US"/>
              </w:rPr>
            </w:pPr>
            <w:r w:rsidRPr="00C9503F">
              <w:rPr>
                <w:rFonts w:ascii="Arial" w:hAnsi="Arial" w:cs="Arial"/>
                <w:sz w:val="20"/>
                <w:szCs w:val="20"/>
                <w:lang w:val="en-GB" w:eastAsia="en-US"/>
              </w:rPr>
              <w:t>The Principles and Rules of Operation of the European Energy Certificate System;</w:t>
            </w:r>
          </w:p>
        </w:tc>
      </w:tr>
      <w:tr w:rsidR="00AC2148" w:rsidRPr="007770F0" w:rsidTr="00435926">
        <w:trPr>
          <w:cantSplit/>
          <w:trHeight w:val="929"/>
        </w:trPr>
        <w:tc>
          <w:tcPr>
            <w:tcW w:w="4498" w:type="dxa"/>
          </w:tcPr>
          <w:p w:rsidR="00AC2148" w:rsidRPr="005309A2" w:rsidRDefault="00AC2148" w:rsidP="00322897">
            <w:pPr>
              <w:spacing w:after="120"/>
              <w:jc w:val="both"/>
              <w:rPr>
                <w:rFonts w:ascii="Arial" w:hAnsi="Arial" w:cs="Arial"/>
                <w:sz w:val="20"/>
                <w:szCs w:val="20"/>
                <w:lang w:val="en-GB" w:eastAsia="en-US"/>
              </w:rPr>
            </w:pPr>
            <w:r w:rsidRPr="005309A2">
              <w:rPr>
                <w:rFonts w:ascii="Arial" w:hAnsi="Arial" w:cs="Arial"/>
                <w:sz w:val="20"/>
                <w:szCs w:val="20"/>
                <w:lang w:val="en-GB" w:eastAsia="en-US"/>
              </w:rPr>
              <w:t>Guarantee of Origin (or “GO”)</w:t>
            </w:r>
          </w:p>
        </w:tc>
        <w:tc>
          <w:tcPr>
            <w:tcW w:w="4606" w:type="dxa"/>
          </w:tcPr>
          <w:p w:rsidR="00AC2148" w:rsidRPr="005309A2" w:rsidRDefault="00AC2148" w:rsidP="00322897">
            <w:pPr>
              <w:spacing w:after="120"/>
              <w:jc w:val="both"/>
              <w:rPr>
                <w:rFonts w:ascii="Arial" w:hAnsi="Arial" w:cs="Arial"/>
                <w:sz w:val="20"/>
                <w:szCs w:val="20"/>
                <w:lang w:val="en-GB" w:eastAsia="en-US"/>
              </w:rPr>
            </w:pPr>
            <w:r w:rsidRPr="005309A2">
              <w:rPr>
                <w:rFonts w:ascii="Arial" w:hAnsi="Arial" w:cs="Arial"/>
                <w:sz w:val="20"/>
                <w:szCs w:val="20"/>
                <w:lang w:val="en-GB" w:eastAsia="en-US"/>
              </w:rPr>
              <w:t xml:space="preserve">An electronic document (Certificate) issued by a Competent Body under the laws of a State as a guarantee of the nature and origin of energy for the purpose of providing proof to a final customer that a given share or quantity of energy, as the case may be : (i) was produced from the energy source to which the guarantee relates; (ii) was produced by the specified technology type to which the guarantee relates; and/or (iii) has, or the Production Device(s) which produced it has (or have) other attributes to which the guarantee relates; </w:t>
            </w:r>
          </w:p>
        </w:tc>
      </w:tr>
      <w:tr w:rsidR="00A11C65" w:rsidRPr="007770F0" w:rsidTr="00435926">
        <w:trPr>
          <w:cantSplit/>
          <w:trHeight w:val="20"/>
        </w:trPr>
        <w:tc>
          <w:tcPr>
            <w:tcW w:w="4498" w:type="dxa"/>
          </w:tcPr>
          <w:p w:rsidR="00A11C65" w:rsidRPr="005309A2" w:rsidDel="00986B43" w:rsidRDefault="00A11C65" w:rsidP="00322897">
            <w:pPr>
              <w:spacing w:after="120"/>
              <w:jc w:val="both"/>
              <w:rPr>
                <w:rFonts w:ascii="Arial" w:hAnsi="Arial" w:cs="Arial"/>
                <w:sz w:val="20"/>
                <w:szCs w:val="20"/>
                <w:lang w:val="en-GB" w:eastAsia="en-US"/>
              </w:rPr>
            </w:pPr>
            <w:r>
              <w:rPr>
                <w:rFonts w:ascii="Arial" w:hAnsi="Arial" w:cs="Arial"/>
                <w:sz w:val="20"/>
                <w:szCs w:val="20"/>
                <w:lang w:val="en-GB" w:eastAsia="en-US"/>
              </w:rPr>
              <w:t>HubCom</w:t>
            </w:r>
          </w:p>
        </w:tc>
        <w:tc>
          <w:tcPr>
            <w:tcW w:w="4606" w:type="dxa"/>
          </w:tcPr>
          <w:p w:rsidR="00A11C65" w:rsidRPr="005309A2" w:rsidDel="00986B43" w:rsidRDefault="00A11C65" w:rsidP="00322897">
            <w:pPr>
              <w:spacing w:after="120"/>
              <w:jc w:val="both"/>
              <w:rPr>
                <w:rFonts w:ascii="Arial" w:hAnsi="Arial" w:cs="Arial"/>
                <w:sz w:val="20"/>
                <w:szCs w:val="20"/>
                <w:lang w:val="en-GB" w:eastAsia="en-US"/>
              </w:rPr>
            </w:pPr>
            <w:r>
              <w:rPr>
                <w:rFonts w:ascii="Arial" w:hAnsi="Arial" w:cs="Arial"/>
                <w:sz w:val="20"/>
                <w:szCs w:val="20"/>
                <w:lang w:val="en-GB" w:eastAsia="en-US"/>
              </w:rPr>
              <w:t>The document known as “Hub User Compliance Protocol”</w:t>
            </w:r>
            <w:r w:rsidRPr="007C0865">
              <w:rPr>
                <w:lang w:val="en-US"/>
              </w:rPr>
              <w:t xml:space="preserve"> </w:t>
            </w:r>
            <w:r w:rsidRPr="00F93E45">
              <w:rPr>
                <w:rFonts w:ascii="Arial" w:hAnsi="Arial" w:cs="Arial"/>
                <w:sz w:val="20"/>
                <w:szCs w:val="20"/>
                <w:lang w:val="en-GB" w:eastAsia="en-US"/>
              </w:rPr>
              <w:t>and subtitled “EECS Rules - Subsidiary Document AIB-PRO-SD03: EECS Registration Databases”;</w:t>
            </w:r>
          </w:p>
        </w:tc>
      </w:tr>
      <w:tr w:rsidR="00AC2148" w:rsidRPr="007770F0" w:rsidTr="00435926">
        <w:trPr>
          <w:cantSplit/>
          <w:trHeight w:val="20"/>
        </w:trPr>
        <w:tc>
          <w:tcPr>
            <w:tcW w:w="4498" w:type="dxa"/>
          </w:tcPr>
          <w:p w:rsidR="00AC2148" w:rsidRPr="005309A2" w:rsidRDefault="00AC2148" w:rsidP="00322897">
            <w:pPr>
              <w:tabs>
                <w:tab w:val="left" w:pos="3270"/>
              </w:tabs>
              <w:spacing w:after="120"/>
              <w:rPr>
                <w:rFonts w:ascii="Arial" w:hAnsi="Arial" w:cs="Arial"/>
                <w:sz w:val="20"/>
                <w:szCs w:val="20"/>
                <w:lang w:val="en-GB" w:eastAsia="en-US"/>
              </w:rPr>
            </w:pPr>
            <w:r w:rsidRPr="005309A2">
              <w:rPr>
                <w:rFonts w:ascii="Arial" w:hAnsi="Arial" w:cs="Arial"/>
                <w:sz w:val="20"/>
                <w:szCs w:val="20"/>
                <w:lang w:val="en-GB" w:eastAsia="en-US"/>
              </w:rPr>
              <w:t xml:space="preserve">Hub </w:t>
            </w:r>
            <w:r w:rsidR="00E00117">
              <w:rPr>
                <w:rFonts w:ascii="Arial" w:hAnsi="Arial" w:cs="Arial"/>
                <w:sz w:val="20"/>
                <w:szCs w:val="20"/>
                <w:lang w:val="en-GB" w:eastAsia="en-US"/>
              </w:rPr>
              <w:t>u</w:t>
            </w:r>
            <w:r w:rsidRPr="005309A2">
              <w:rPr>
                <w:rFonts w:ascii="Arial" w:hAnsi="Arial" w:cs="Arial"/>
                <w:sz w:val="20"/>
                <w:szCs w:val="20"/>
                <w:lang w:val="en-GB" w:eastAsia="en-US"/>
              </w:rPr>
              <w:t>ser</w:t>
            </w:r>
          </w:p>
        </w:tc>
        <w:tc>
          <w:tcPr>
            <w:tcW w:w="4606" w:type="dxa"/>
          </w:tcPr>
          <w:p w:rsidR="00AC2148" w:rsidRPr="005309A2" w:rsidRDefault="00AC2148" w:rsidP="00322897">
            <w:pPr>
              <w:spacing w:after="120"/>
              <w:jc w:val="both"/>
              <w:rPr>
                <w:rFonts w:ascii="Arial" w:hAnsi="Arial" w:cs="Arial"/>
                <w:sz w:val="20"/>
                <w:szCs w:val="20"/>
                <w:lang w:val="en-GB" w:eastAsia="en-US"/>
              </w:rPr>
            </w:pPr>
            <w:r w:rsidRPr="005309A2">
              <w:rPr>
                <w:rFonts w:ascii="Arial" w:hAnsi="Arial" w:cs="Arial"/>
                <w:sz w:val="20"/>
                <w:szCs w:val="20"/>
                <w:lang w:val="en-GB" w:eastAsia="en-US"/>
              </w:rPr>
              <w:t>A Competent Body</w:t>
            </w:r>
            <w:r w:rsidR="003E4E1D">
              <w:rPr>
                <w:rFonts w:ascii="Arial" w:hAnsi="Arial" w:cs="Arial"/>
                <w:sz w:val="20"/>
                <w:szCs w:val="20"/>
                <w:lang w:val="en-GB" w:eastAsia="en-US"/>
              </w:rPr>
              <w:t xml:space="preserve"> or Registry Operator</w:t>
            </w:r>
            <w:r w:rsidRPr="005309A2">
              <w:rPr>
                <w:rFonts w:ascii="Arial" w:hAnsi="Arial" w:cs="Arial"/>
                <w:sz w:val="20"/>
                <w:szCs w:val="20"/>
                <w:lang w:val="en-GB" w:eastAsia="en-US"/>
              </w:rPr>
              <w:t xml:space="preserve"> which</w:t>
            </w:r>
            <w:r w:rsidR="003E4E1D">
              <w:rPr>
                <w:rFonts w:ascii="Arial" w:hAnsi="Arial" w:cs="Arial"/>
                <w:sz w:val="20"/>
                <w:szCs w:val="20"/>
                <w:lang w:val="en-GB" w:eastAsia="en-US"/>
              </w:rPr>
              <w:t xml:space="preserve"> uses</w:t>
            </w:r>
            <w:r w:rsidR="002E63F1">
              <w:rPr>
                <w:rFonts w:ascii="Arial" w:hAnsi="Arial" w:cs="Arial"/>
                <w:sz w:val="20"/>
                <w:szCs w:val="20"/>
                <w:lang w:val="en-GB" w:eastAsia="en-US"/>
              </w:rPr>
              <w:t xml:space="preserve"> </w:t>
            </w:r>
            <w:r w:rsidRPr="005309A2">
              <w:rPr>
                <w:rFonts w:ascii="Arial" w:hAnsi="Arial" w:cs="Arial"/>
                <w:sz w:val="20"/>
                <w:szCs w:val="20"/>
                <w:lang w:val="en-GB" w:eastAsia="en-US"/>
              </w:rPr>
              <w:t>the Hub for Transactions,</w:t>
            </w:r>
          </w:p>
        </w:tc>
      </w:tr>
      <w:tr w:rsidR="00EB7700" w:rsidRPr="007770F0" w:rsidTr="00435926">
        <w:trPr>
          <w:cantSplit/>
          <w:trHeight w:val="20"/>
        </w:trPr>
        <w:tc>
          <w:tcPr>
            <w:tcW w:w="4498" w:type="dxa"/>
          </w:tcPr>
          <w:p w:rsidR="00EB7700" w:rsidRPr="005309A2" w:rsidRDefault="00EB7700" w:rsidP="00322897">
            <w:pPr>
              <w:tabs>
                <w:tab w:val="left" w:pos="3270"/>
              </w:tabs>
              <w:spacing w:after="120"/>
              <w:rPr>
                <w:rFonts w:ascii="Arial" w:hAnsi="Arial" w:cs="Arial"/>
                <w:sz w:val="20"/>
                <w:szCs w:val="20"/>
                <w:lang w:val="en-GB" w:eastAsia="en-US"/>
              </w:rPr>
            </w:pPr>
            <w:r>
              <w:rPr>
                <w:rFonts w:ascii="Arial" w:hAnsi="Arial" w:cs="Arial"/>
                <w:sz w:val="20"/>
                <w:szCs w:val="20"/>
                <w:lang w:val="en-GB" w:eastAsia="en-US"/>
              </w:rPr>
              <w:t>Input</w:t>
            </w:r>
          </w:p>
        </w:tc>
        <w:tc>
          <w:tcPr>
            <w:tcW w:w="4606" w:type="dxa"/>
          </w:tcPr>
          <w:p w:rsidR="00EB7700" w:rsidRPr="005309A2" w:rsidRDefault="00EB7700" w:rsidP="00322897">
            <w:pPr>
              <w:spacing w:after="120"/>
              <w:jc w:val="both"/>
              <w:rPr>
                <w:rFonts w:ascii="Arial" w:hAnsi="Arial" w:cs="Arial"/>
                <w:sz w:val="20"/>
                <w:szCs w:val="20"/>
                <w:lang w:val="en-GB" w:eastAsia="en-US"/>
              </w:rPr>
            </w:pPr>
            <w:r w:rsidRPr="00EB7700">
              <w:rPr>
                <w:rFonts w:ascii="Arial" w:hAnsi="Arial" w:cs="Arial"/>
                <w:sz w:val="20"/>
                <w:szCs w:val="20"/>
                <w:lang w:val="en-GB" w:eastAsia="en-US"/>
              </w:rPr>
              <w:t>An amount of a specific type of energy or material goods consumed by a Production Device using combustion technology in the production of Output;</w:t>
            </w:r>
          </w:p>
        </w:tc>
      </w:tr>
      <w:tr w:rsidR="00AC2148" w:rsidRPr="007770F0" w:rsidTr="00435926">
        <w:trPr>
          <w:cantSplit/>
          <w:trHeight w:val="20"/>
        </w:trPr>
        <w:tc>
          <w:tcPr>
            <w:tcW w:w="4498" w:type="dxa"/>
          </w:tcPr>
          <w:p w:rsidR="00AC2148" w:rsidRPr="005309A2" w:rsidRDefault="00AC2148" w:rsidP="00322897">
            <w:pPr>
              <w:spacing w:after="120"/>
              <w:jc w:val="both"/>
              <w:rPr>
                <w:rFonts w:ascii="Arial" w:hAnsi="Arial" w:cs="Arial"/>
                <w:sz w:val="20"/>
                <w:szCs w:val="20"/>
                <w:lang w:val="en-GB" w:eastAsia="en-US"/>
              </w:rPr>
            </w:pPr>
            <w:r w:rsidRPr="005309A2">
              <w:rPr>
                <w:rFonts w:ascii="Arial" w:hAnsi="Arial" w:cs="Arial"/>
                <w:sz w:val="20"/>
                <w:szCs w:val="20"/>
                <w:lang w:val="en-GB" w:eastAsia="en-US"/>
              </w:rPr>
              <w:lastRenderedPageBreak/>
              <w:t xml:space="preserve">Integrity </w:t>
            </w:r>
          </w:p>
        </w:tc>
        <w:tc>
          <w:tcPr>
            <w:tcW w:w="4606" w:type="dxa"/>
          </w:tcPr>
          <w:p w:rsidR="00AC2148" w:rsidRPr="005309A2" w:rsidRDefault="00AC2148" w:rsidP="00322897">
            <w:pPr>
              <w:spacing w:after="120"/>
              <w:rPr>
                <w:rFonts w:ascii="Arial" w:hAnsi="Arial" w:cs="Arial"/>
                <w:sz w:val="20"/>
                <w:szCs w:val="20"/>
                <w:lang w:val="en-GB" w:eastAsia="en-US"/>
              </w:rPr>
            </w:pPr>
            <w:r w:rsidRPr="005309A2">
              <w:rPr>
                <w:rFonts w:ascii="Arial" w:hAnsi="Arial" w:cs="Arial"/>
                <w:sz w:val="20"/>
                <w:szCs w:val="20"/>
                <w:lang w:val="en-GB" w:eastAsia="en-US"/>
              </w:rPr>
              <w:t>The accuracy and consistency of</w:t>
            </w:r>
            <w:r w:rsidR="00676847">
              <w:rPr>
                <w:rFonts w:ascii="Arial" w:hAnsi="Arial" w:cs="Arial"/>
                <w:sz w:val="20"/>
                <w:szCs w:val="20"/>
                <w:lang w:val="en-GB" w:eastAsia="en-US"/>
              </w:rPr>
              <w:t xml:space="preserve"> retained and</w:t>
            </w:r>
            <w:r w:rsidRPr="005309A2">
              <w:rPr>
                <w:rFonts w:ascii="Arial" w:hAnsi="Arial" w:cs="Arial"/>
                <w:sz w:val="20"/>
                <w:szCs w:val="20"/>
                <w:lang w:val="en-GB" w:eastAsia="en-US"/>
              </w:rPr>
              <w:t xml:space="preserve"> transmitted data, indicated by an absence of any alteration in data during its </w:t>
            </w:r>
            <w:r w:rsidR="00676847">
              <w:rPr>
                <w:rFonts w:ascii="Arial" w:hAnsi="Arial" w:cs="Arial"/>
                <w:sz w:val="20"/>
                <w:szCs w:val="20"/>
                <w:lang w:val="en-GB" w:eastAsia="en-US"/>
              </w:rPr>
              <w:t xml:space="preserve">retention and its </w:t>
            </w:r>
            <w:r w:rsidRPr="005309A2">
              <w:rPr>
                <w:rFonts w:ascii="Arial" w:hAnsi="Arial" w:cs="Arial"/>
                <w:sz w:val="20"/>
                <w:szCs w:val="20"/>
                <w:lang w:val="en-GB" w:eastAsia="en-US"/>
              </w:rPr>
              <w:t>transmission from a Sender to a Receiver. Data integrity is maintained through the use of error checking and validation routines;</w:t>
            </w:r>
          </w:p>
        </w:tc>
      </w:tr>
      <w:tr w:rsidR="00AC2148" w:rsidRPr="007770F0" w:rsidTr="00435926">
        <w:trPr>
          <w:cantSplit/>
          <w:trHeight w:val="20"/>
        </w:trPr>
        <w:tc>
          <w:tcPr>
            <w:tcW w:w="4498" w:type="dxa"/>
          </w:tcPr>
          <w:p w:rsidR="00AC2148" w:rsidRPr="005C084C" w:rsidRDefault="00AC2148" w:rsidP="00322897">
            <w:pPr>
              <w:spacing w:after="120"/>
              <w:jc w:val="both"/>
              <w:rPr>
                <w:rFonts w:ascii="Arial" w:hAnsi="Arial" w:cs="Arial"/>
                <w:sz w:val="20"/>
                <w:szCs w:val="20"/>
                <w:lang w:val="en-GB" w:eastAsia="en-US"/>
              </w:rPr>
            </w:pPr>
            <w:r w:rsidRPr="005C084C">
              <w:rPr>
                <w:rFonts w:ascii="Arial" w:hAnsi="Arial" w:cs="Arial"/>
                <w:sz w:val="20"/>
                <w:szCs w:val="20"/>
                <w:lang w:val="en-GB" w:eastAsia="en-US"/>
              </w:rPr>
              <w:t>Legislative Certification Scheme</w:t>
            </w:r>
          </w:p>
        </w:tc>
        <w:tc>
          <w:tcPr>
            <w:tcW w:w="4606" w:type="dxa"/>
          </w:tcPr>
          <w:p w:rsidR="00AC2148" w:rsidRPr="005C084C" w:rsidRDefault="00AC2148" w:rsidP="00322897">
            <w:pPr>
              <w:spacing w:after="120"/>
              <w:rPr>
                <w:rFonts w:ascii="Arial" w:hAnsi="Arial" w:cs="Arial"/>
                <w:sz w:val="20"/>
                <w:szCs w:val="20"/>
                <w:lang w:val="en-GB" w:eastAsia="en-US"/>
              </w:rPr>
            </w:pPr>
            <w:r w:rsidRPr="005C084C">
              <w:rPr>
                <w:rFonts w:ascii="Arial" w:hAnsi="Arial" w:cs="Arial"/>
                <w:sz w:val="20"/>
                <w:szCs w:val="20"/>
                <w:lang w:val="en-GB" w:eastAsia="en-US"/>
              </w:rPr>
              <w:t>A Certification Scheme implemented pursuant to the law of any</w:t>
            </w:r>
            <w:r w:rsidR="002E63F1">
              <w:rPr>
                <w:rFonts w:ascii="Arial" w:hAnsi="Arial" w:cs="Arial"/>
                <w:sz w:val="20"/>
                <w:szCs w:val="20"/>
                <w:lang w:val="en-GB" w:eastAsia="en-US"/>
              </w:rPr>
              <w:t xml:space="preserve"> </w:t>
            </w:r>
            <w:r w:rsidRPr="005C084C">
              <w:rPr>
                <w:rFonts w:ascii="Arial" w:hAnsi="Arial" w:cs="Arial"/>
                <w:sz w:val="20"/>
                <w:szCs w:val="20"/>
                <w:lang w:val="en-GB" w:eastAsia="en-US"/>
              </w:rPr>
              <w:t>EU Member State or a State bound to the EU by a Treaty</w:t>
            </w:r>
            <w:r w:rsidR="003E4E1D">
              <w:rPr>
                <w:rFonts w:ascii="Arial" w:hAnsi="Arial" w:cs="Arial"/>
                <w:sz w:val="20"/>
                <w:szCs w:val="20"/>
                <w:lang w:val="en-GB" w:eastAsia="en-US"/>
              </w:rPr>
              <w:t xml:space="preserve"> requiring the mutual</w:t>
            </w:r>
            <w:r w:rsidR="002E63F1">
              <w:rPr>
                <w:rFonts w:ascii="Arial" w:hAnsi="Arial" w:cs="Arial"/>
                <w:sz w:val="20"/>
                <w:szCs w:val="20"/>
                <w:lang w:val="en-GB" w:eastAsia="en-US"/>
              </w:rPr>
              <w:t xml:space="preserve"> </w:t>
            </w:r>
            <w:r w:rsidRPr="005C084C">
              <w:rPr>
                <w:rFonts w:ascii="Arial" w:hAnsi="Arial" w:cs="Arial"/>
                <w:sz w:val="20"/>
                <w:szCs w:val="20"/>
                <w:lang w:val="en-GB" w:eastAsia="en-US"/>
              </w:rPr>
              <w:t xml:space="preserve">recognition of GO’s; </w:t>
            </w:r>
          </w:p>
        </w:tc>
      </w:tr>
      <w:tr w:rsidR="00AC2148" w:rsidRPr="007770F0" w:rsidTr="00435926">
        <w:trPr>
          <w:cantSplit/>
          <w:trHeight w:val="20"/>
        </w:trPr>
        <w:tc>
          <w:tcPr>
            <w:tcW w:w="4498" w:type="dxa"/>
          </w:tcPr>
          <w:p w:rsidR="00AC2148" w:rsidRPr="005C084C" w:rsidRDefault="00AC2148" w:rsidP="00322897">
            <w:pPr>
              <w:spacing w:after="120"/>
              <w:jc w:val="both"/>
              <w:rPr>
                <w:rFonts w:ascii="Arial" w:hAnsi="Arial" w:cs="Arial"/>
                <w:sz w:val="20"/>
                <w:szCs w:val="20"/>
                <w:lang w:val="en-GB" w:eastAsia="en-US"/>
              </w:rPr>
            </w:pPr>
            <w:r w:rsidRPr="005C084C">
              <w:rPr>
                <w:rFonts w:ascii="Arial" w:hAnsi="Arial" w:cs="Arial"/>
                <w:sz w:val="20"/>
                <w:szCs w:val="20"/>
                <w:lang w:val="en-GB" w:eastAsia="en-US"/>
              </w:rPr>
              <w:t>Output</w:t>
            </w:r>
          </w:p>
        </w:tc>
        <w:tc>
          <w:tcPr>
            <w:tcW w:w="4606" w:type="dxa"/>
          </w:tcPr>
          <w:p w:rsidR="00AC2148" w:rsidRPr="005C084C" w:rsidRDefault="00AC2148" w:rsidP="00322897">
            <w:pPr>
              <w:spacing w:after="120"/>
              <w:jc w:val="both"/>
              <w:rPr>
                <w:rFonts w:ascii="Arial" w:hAnsi="Arial" w:cs="Arial"/>
                <w:sz w:val="20"/>
                <w:szCs w:val="20"/>
                <w:lang w:val="en-GB" w:eastAsia="en-US"/>
              </w:rPr>
            </w:pPr>
            <w:r w:rsidRPr="005C084C">
              <w:rPr>
                <w:rFonts w:ascii="Arial" w:hAnsi="Arial" w:cs="Arial"/>
                <w:sz w:val="20"/>
                <w:szCs w:val="20"/>
                <w:lang w:val="en-GB" w:eastAsia="en-US"/>
              </w:rPr>
              <w:t xml:space="preserve">An amount of energy or material goods yielded by a Production Device and measured by a Measurement Body, being either (i) electricity, (ii) fuel, or (iii) heat; </w:t>
            </w:r>
          </w:p>
        </w:tc>
      </w:tr>
      <w:tr w:rsidR="00AC2148" w:rsidRPr="007770F0" w:rsidTr="00435926">
        <w:trPr>
          <w:cantSplit/>
          <w:trHeight w:val="20"/>
        </w:trPr>
        <w:tc>
          <w:tcPr>
            <w:tcW w:w="4498" w:type="dxa"/>
          </w:tcPr>
          <w:p w:rsidR="00AC2148" w:rsidRPr="005C084C" w:rsidRDefault="00AC2148" w:rsidP="00322897">
            <w:pPr>
              <w:spacing w:after="120"/>
              <w:jc w:val="both"/>
              <w:rPr>
                <w:rFonts w:ascii="Arial" w:hAnsi="Arial" w:cs="Arial"/>
                <w:sz w:val="20"/>
                <w:szCs w:val="20"/>
                <w:lang w:val="en-GB" w:eastAsia="en-US"/>
              </w:rPr>
            </w:pPr>
            <w:r w:rsidRPr="005C084C">
              <w:rPr>
                <w:rFonts w:ascii="Arial" w:hAnsi="Arial" w:cs="Arial"/>
                <w:sz w:val="20"/>
                <w:szCs w:val="20"/>
                <w:lang w:val="en-GB" w:eastAsia="en-US"/>
              </w:rPr>
              <w:t>Participant</w:t>
            </w:r>
          </w:p>
        </w:tc>
        <w:tc>
          <w:tcPr>
            <w:tcW w:w="4606" w:type="dxa"/>
          </w:tcPr>
          <w:p w:rsidR="00AC2148" w:rsidRPr="005C084C" w:rsidRDefault="00AC2148" w:rsidP="00322897">
            <w:pPr>
              <w:spacing w:after="120"/>
              <w:jc w:val="both"/>
              <w:rPr>
                <w:rFonts w:ascii="Arial" w:hAnsi="Arial" w:cs="Arial"/>
                <w:sz w:val="20"/>
                <w:szCs w:val="20"/>
                <w:lang w:val="en-GB" w:eastAsia="en-US"/>
              </w:rPr>
            </w:pPr>
            <w:r w:rsidRPr="005C084C">
              <w:rPr>
                <w:rFonts w:ascii="Arial" w:hAnsi="Arial" w:cs="Arial"/>
                <w:sz w:val="20"/>
                <w:szCs w:val="20"/>
                <w:lang w:val="en-GB" w:eastAsia="en-US"/>
              </w:rPr>
              <w:t>A Registrant or Account Holder;</w:t>
            </w:r>
          </w:p>
        </w:tc>
      </w:tr>
      <w:tr w:rsidR="00AC2148" w:rsidRPr="007770F0" w:rsidTr="00435926">
        <w:trPr>
          <w:cantSplit/>
          <w:trHeight w:val="20"/>
        </w:trPr>
        <w:tc>
          <w:tcPr>
            <w:tcW w:w="4498" w:type="dxa"/>
          </w:tcPr>
          <w:p w:rsidR="00AC2148" w:rsidRPr="005C084C" w:rsidRDefault="00AC2148" w:rsidP="00322897">
            <w:pPr>
              <w:spacing w:after="120"/>
              <w:jc w:val="both"/>
              <w:rPr>
                <w:rFonts w:ascii="Arial" w:hAnsi="Arial" w:cs="Arial"/>
                <w:sz w:val="20"/>
                <w:szCs w:val="20"/>
                <w:lang w:val="en-GB" w:eastAsia="en-US"/>
              </w:rPr>
            </w:pPr>
            <w:r w:rsidRPr="005C084C">
              <w:rPr>
                <w:rFonts w:ascii="Arial" w:hAnsi="Arial" w:cs="Arial"/>
                <w:sz w:val="20"/>
                <w:szCs w:val="20"/>
                <w:lang w:val="en-GB" w:eastAsia="en-US"/>
              </w:rPr>
              <w:t xml:space="preserve">Production Device </w:t>
            </w:r>
          </w:p>
        </w:tc>
        <w:tc>
          <w:tcPr>
            <w:tcW w:w="4606" w:type="dxa"/>
          </w:tcPr>
          <w:p w:rsidR="00AC2148" w:rsidRPr="005C084C" w:rsidRDefault="00AC2148" w:rsidP="00322897">
            <w:pPr>
              <w:spacing w:after="120"/>
              <w:jc w:val="both"/>
              <w:rPr>
                <w:rFonts w:ascii="Arial" w:hAnsi="Arial" w:cs="Arial"/>
                <w:sz w:val="20"/>
                <w:szCs w:val="20"/>
                <w:lang w:val="en-GB" w:eastAsia="en-US"/>
              </w:rPr>
            </w:pPr>
            <w:r w:rsidRPr="005C084C">
              <w:rPr>
                <w:rFonts w:ascii="Arial" w:hAnsi="Arial" w:cs="Arial"/>
                <w:sz w:val="20"/>
                <w:szCs w:val="20"/>
                <w:lang w:val="en-GB" w:eastAsia="en-US"/>
              </w:rPr>
              <w:t xml:space="preserve">A separately measured device or group of devices that produces an Output; </w:t>
            </w:r>
          </w:p>
        </w:tc>
      </w:tr>
      <w:tr w:rsidR="00AC2148" w:rsidRPr="007770F0" w:rsidTr="00435926">
        <w:trPr>
          <w:cantSplit/>
          <w:trHeight w:val="20"/>
        </w:trPr>
        <w:tc>
          <w:tcPr>
            <w:tcW w:w="4498" w:type="dxa"/>
          </w:tcPr>
          <w:p w:rsidR="00AC2148" w:rsidRPr="005C084C" w:rsidRDefault="00AC2148" w:rsidP="00322897">
            <w:pPr>
              <w:spacing w:after="120"/>
              <w:jc w:val="both"/>
              <w:rPr>
                <w:rFonts w:ascii="Arial" w:hAnsi="Arial" w:cs="Arial"/>
                <w:sz w:val="20"/>
                <w:szCs w:val="20"/>
                <w:lang w:val="en-GB" w:eastAsia="en-US"/>
              </w:rPr>
            </w:pPr>
            <w:r w:rsidRPr="005C084C">
              <w:rPr>
                <w:rFonts w:ascii="Arial" w:hAnsi="Arial" w:cs="Arial"/>
                <w:sz w:val="20"/>
                <w:szCs w:val="20"/>
                <w:lang w:val="en-GB" w:eastAsia="en-US"/>
              </w:rPr>
              <w:t>Registrant</w:t>
            </w:r>
          </w:p>
        </w:tc>
        <w:tc>
          <w:tcPr>
            <w:tcW w:w="4606" w:type="dxa"/>
          </w:tcPr>
          <w:p w:rsidR="00AC2148" w:rsidRPr="005C084C" w:rsidRDefault="00AC2148" w:rsidP="00322897">
            <w:pPr>
              <w:spacing w:after="120"/>
              <w:jc w:val="both"/>
              <w:rPr>
                <w:rFonts w:ascii="Arial" w:hAnsi="Arial" w:cs="Arial"/>
                <w:sz w:val="20"/>
                <w:szCs w:val="20"/>
                <w:lang w:val="en-GB" w:eastAsia="en-US"/>
              </w:rPr>
            </w:pPr>
            <w:r w:rsidRPr="005C084C">
              <w:rPr>
                <w:rFonts w:ascii="Arial" w:hAnsi="Arial" w:cs="Arial"/>
                <w:sz w:val="20"/>
                <w:szCs w:val="20"/>
                <w:lang w:val="en-GB" w:eastAsia="en-US"/>
              </w:rPr>
              <w:t xml:space="preserve">A person in whose name a Production Device is registered from time to time in a Registry for the purposes of the </w:t>
            </w:r>
            <w:r w:rsidR="00C8560D">
              <w:rPr>
                <w:rFonts w:ascii="Arial" w:hAnsi="Arial" w:cs="Arial"/>
                <w:sz w:val="20"/>
                <w:szCs w:val="20"/>
                <w:lang w:val="en-GB" w:eastAsia="en-US"/>
              </w:rPr>
              <w:t>i</w:t>
            </w:r>
            <w:r w:rsidRPr="005C084C">
              <w:rPr>
                <w:rFonts w:ascii="Arial" w:hAnsi="Arial" w:cs="Arial"/>
                <w:sz w:val="20"/>
                <w:szCs w:val="20"/>
                <w:lang w:val="en-GB" w:eastAsia="en-US"/>
              </w:rPr>
              <w:t>ssue of Certificates;</w:t>
            </w:r>
          </w:p>
        </w:tc>
      </w:tr>
      <w:tr w:rsidR="00AC2148" w:rsidRPr="007770F0" w:rsidTr="00435926">
        <w:trPr>
          <w:cantSplit/>
          <w:trHeight w:val="20"/>
        </w:trPr>
        <w:tc>
          <w:tcPr>
            <w:tcW w:w="4498" w:type="dxa"/>
          </w:tcPr>
          <w:p w:rsidR="00AC2148" w:rsidRPr="005C084C" w:rsidRDefault="00AC2148" w:rsidP="00322897">
            <w:pPr>
              <w:spacing w:after="120"/>
              <w:jc w:val="both"/>
              <w:rPr>
                <w:rFonts w:ascii="Arial" w:hAnsi="Arial" w:cs="Arial"/>
                <w:sz w:val="20"/>
                <w:szCs w:val="20"/>
                <w:lang w:val="en-GB" w:eastAsia="en-US"/>
              </w:rPr>
            </w:pPr>
            <w:r w:rsidRPr="005C084C">
              <w:rPr>
                <w:rFonts w:ascii="Arial" w:hAnsi="Arial" w:cs="Arial"/>
                <w:sz w:val="20"/>
                <w:szCs w:val="20"/>
                <w:lang w:val="en-GB" w:eastAsia="en-US"/>
              </w:rPr>
              <w:t>Registration Database (or “Registry”)</w:t>
            </w:r>
          </w:p>
        </w:tc>
        <w:tc>
          <w:tcPr>
            <w:tcW w:w="4606" w:type="dxa"/>
          </w:tcPr>
          <w:p w:rsidR="00AC2148" w:rsidRPr="005C084C" w:rsidRDefault="00AC2148" w:rsidP="00696D1E">
            <w:pPr>
              <w:spacing w:after="120"/>
              <w:jc w:val="both"/>
              <w:rPr>
                <w:rFonts w:ascii="Arial" w:hAnsi="Arial" w:cs="Arial"/>
                <w:sz w:val="20"/>
                <w:szCs w:val="20"/>
                <w:lang w:val="en-GB" w:eastAsia="en-US"/>
              </w:rPr>
            </w:pPr>
            <w:r w:rsidRPr="005C084C">
              <w:rPr>
                <w:rFonts w:ascii="Arial" w:hAnsi="Arial" w:cs="Arial"/>
                <w:sz w:val="20"/>
                <w:szCs w:val="20"/>
                <w:lang w:val="en-GB" w:eastAsia="en-US"/>
              </w:rPr>
              <w:t xml:space="preserve">A database operated by a Hub </w:t>
            </w:r>
            <w:r w:rsidR="00C358A2">
              <w:rPr>
                <w:rFonts w:ascii="Arial" w:hAnsi="Arial" w:cs="Arial"/>
                <w:sz w:val="20"/>
                <w:szCs w:val="20"/>
                <w:lang w:val="en-GB" w:eastAsia="en-US"/>
              </w:rPr>
              <w:t>u</w:t>
            </w:r>
            <w:r w:rsidR="00C358A2" w:rsidRPr="005C084C">
              <w:rPr>
                <w:rFonts w:ascii="Arial" w:hAnsi="Arial" w:cs="Arial"/>
                <w:sz w:val="20"/>
                <w:szCs w:val="20"/>
                <w:lang w:val="en-GB" w:eastAsia="en-US"/>
              </w:rPr>
              <w:t xml:space="preserve">ser </w:t>
            </w:r>
            <w:r w:rsidRPr="005C084C">
              <w:rPr>
                <w:rFonts w:ascii="Arial" w:hAnsi="Arial" w:cs="Arial"/>
                <w:sz w:val="20"/>
                <w:szCs w:val="20"/>
                <w:lang w:val="en-GB" w:eastAsia="en-US"/>
              </w:rPr>
              <w:t xml:space="preserve">or a Registry Operator on behalf of a Hub </w:t>
            </w:r>
            <w:r w:rsidR="00C358A2">
              <w:rPr>
                <w:rFonts w:ascii="Arial" w:hAnsi="Arial" w:cs="Arial"/>
                <w:sz w:val="20"/>
                <w:szCs w:val="20"/>
                <w:lang w:val="en-GB" w:eastAsia="en-US"/>
              </w:rPr>
              <w:t>u</w:t>
            </w:r>
            <w:r w:rsidR="00C358A2" w:rsidRPr="005C084C">
              <w:rPr>
                <w:rFonts w:ascii="Arial" w:hAnsi="Arial" w:cs="Arial"/>
                <w:sz w:val="20"/>
                <w:szCs w:val="20"/>
                <w:lang w:val="en-GB" w:eastAsia="en-US"/>
              </w:rPr>
              <w:t>ser</w:t>
            </w:r>
            <w:r w:rsidRPr="005C084C">
              <w:rPr>
                <w:rFonts w:ascii="Arial" w:hAnsi="Arial" w:cs="Arial"/>
                <w:sz w:val="20"/>
                <w:szCs w:val="20"/>
                <w:lang w:val="en-GB" w:eastAsia="en-US"/>
              </w:rPr>
              <w:t xml:space="preserve">, comprising: </w:t>
            </w:r>
          </w:p>
          <w:p w:rsidR="00AC2148" w:rsidRPr="005C084C" w:rsidRDefault="00AC2148" w:rsidP="00696D1E">
            <w:pPr>
              <w:numPr>
                <w:ilvl w:val="5"/>
                <w:numId w:val="2"/>
              </w:numPr>
              <w:tabs>
                <w:tab w:val="clear" w:pos="0"/>
                <w:tab w:val="num" w:pos="356"/>
              </w:tabs>
              <w:spacing w:after="120"/>
              <w:ind w:left="356" w:hanging="356"/>
              <w:jc w:val="both"/>
              <w:rPr>
                <w:rFonts w:ascii="Arial" w:hAnsi="Arial" w:cs="Arial"/>
                <w:sz w:val="20"/>
                <w:szCs w:val="20"/>
                <w:lang w:val="en-GB" w:eastAsia="en-US"/>
              </w:rPr>
            </w:pPr>
            <w:r w:rsidRPr="005C084C">
              <w:rPr>
                <w:rFonts w:ascii="Arial" w:hAnsi="Arial" w:cs="Arial"/>
                <w:sz w:val="20"/>
                <w:szCs w:val="20"/>
                <w:lang w:val="en-GB" w:eastAsia="en-US"/>
              </w:rPr>
              <w:t>Transferables and Cancellation Accounts and the Certificates in those Accounts;</w:t>
            </w:r>
          </w:p>
          <w:p w:rsidR="00AC2148" w:rsidRPr="005C084C" w:rsidRDefault="00AC2148" w:rsidP="00696D1E">
            <w:pPr>
              <w:numPr>
                <w:ilvl w:val="5"/>
                <w:numId w:val="2"/>
              </w:numPr>
              <w:tabs>
                <w:tab w:val="clear" w:pos="0"/>
                <w:tab w:val="num" w:pos="356"/>
              </w:tabs>
              <w:spacing w:after="120"/>
              <w:ind w:left="356" w:hanging="356"/>
              <w:jc w:val="both"/>
              <w:rPr>
                <w:rFonts w:ascii="Arial" w:hAnsi="Arial" w:cs="Arial"/>
                <w:sz w:val="20"/>
                <w:szCs w:val="20"/>
                <w:lang w:val="en-GB" w:eastAsia="en-US"/>
              </w:rPr>
            </w:pPr>
            <w:r w:rsidRPr="005C084C">
              <w:rPr>
                <w:rFonts w:ascii="Arial" w:hAnsi="Arial" w:cs="Arial"/>
                <w:sz w:val="20"/>
                <w:szCs w:val="20"/>
                <w:lang w:val="en-GB" w:eastAsia="en-US"/>
              </w:rPr>
              <w:t>Details of Production Devices and information provided in connection with the registration of Production Devices;</w:t>
            </w:r>
          </w:p>
          <w:p w:rsidR="00AC2148" w:rsidRPr="005C084C" w:rsidRDefault="00AC2148" w:rsidP="00696D1E">
            <w:pPr>
              <w:numPr>
                <w:ilvl w:val="5"/>
                <w:numId w:val="2"/>
              </w:numPr>
              <w:tabs>
                <w:tab w:val="clear" w:pos="0"/>
                <w:tab w:val="num" w:pos="356"/>
              </w:tabs>
              <w:spacing w:after="120"/>
              <w:ind w:left="356" w:hanging="356"/>
              <w:jc w:val="both"/>
              <w:rPr>
                <w:rFonts w:ascii="Arial" w:hAnsi="Arial" w:cs="Arial"/>
                <w:sz w:val="20"/>
                <w:szCs w:val="20"/>
                <w:lang w:val="en-GB" w:eastAsia="en-US"/>
              </w:rPr>
            </w:pPr>
            <w:r w:rsidRPr="005C084C">
              <w:rPr>
                <w:rFonts w:ascii="Arial" w:hAnsi="Arial" w:cs="Arial"/>
                <w:sz w:val="20"/>
                <w:szCs w:val="20"/>
                <w:lang w:val="en-GB" w:eastAsia="en-US"/>
              </w:rPr>
              <w:t xml:space="preserve">Details of Certificates which have been transferred out of that Registry; </w:t>
            </w:r>
          </w:p>
        </w:tc>
      </w:tr>
      <w:tr w:rsidR="00AC2148" w:rsidRPr="007770F0" w:rsidTr="00435926">
        <w:trPr>
          <w:cantSplit/>
          <w:trHeight w:val="20"/>
        </w:trPr>
        <w:tc>
          <w:tcPr>
            <w:tcW w:w="4498" w:type="dxa"/>
          </w:tcPr>
          <w:p w:rsidR="00AC2148" w:rsidRPr="005C084C" w:rsidRDefault="00AC2148" w:rsidP="00322897">
            <w:pPr>
              <w:spacing w:after="120"/>
              <w:jc w:val="both"/>
              <w:rPr>
                <w:rFonts w:ascii="Arial" w:hAnsi="Arial" w:cs="Arial"/>
                <w:sz w:val="20"/>
                <w:szCs w:val="20"/>
                <w:lang w:val="en-GB" w:eastAsia="en-US"/>
              </w:rPr>
            </w:pPr>
            <w:r w:rsidRPr="005C084C">
              <w:rPr>
                <w:rFonts w:ascii="Arial" w:hAnsi="Arial" w:cs="Arial"/>
                <w:sz w:val="20"/>
                <w:szCs w:val="20"/>
                <w:lang w:val="en-GB" w:eastAsia="en-US"/>
              </w:rPr>
              <w:t>Transaction</w:t>
            </w:r>
          </w:p>
        </w:tc>
        <w:tc>
          <w:tcPr>
            <w:tcW w:w="4606" w:type="dxa"/>
          </w:tcPr>
          <w:p w:rsidR="00AC2148" w:rsidRPr="005C084C" w:rsidRDefault="00AC2148" w:rsidP="0018622C">
            <w:pPr>
              <w:spacing w:after="120"/>
              <w:jc w:val="both"/>
              <w:rPr>
                <w:rFonts w:ascii="Arial" w:hAnsi="Arial" w:cs="Arial"/>
                <w:sz w:val="20"/>
                <w:szCs w:val="20"/>
                <w:lang w:val="en-GB" w:eastAsia="en-US"/>
              </w:rPr>
            </w:pPr>
            <w:r w:rsidRPr="005C084C">
              <w:rPr>
                <w:rFonts w:ascii="Arial" w:hAnsi="Arial" w:cs="Arial"/>
                <w:sz w:val="20"/>
                <w:szCs w:val="20"/>
                <w:lang w:val="en-GB" w:eastAsia="en-US"/>
              </w:rPr>
              <w:t>Any communication made and identified as a transfer between Registries regarding GOs</w:t>
            </w:r>
            <w:r w:rsidR="000A083E">
              <w:rPr>
                <w:rFonts w:ascii="Arial" w:hAnsi="Arial" w:cs="Arial"/>
                <w:sz w:val="20"/>
                <w:szCs w:val="20"/>
                <w:lang w:val="en-GB" w:eastAsia="en-US"/>
              </w:rPr>
              <w:t xml:space="preserve"> </w:t>
            </w:r>
            <w:r w:rsidR="000A083E" w:rsidRPr="000A083E">
              <w:rPr>
                <w:rFonts w:ascii="Arial" w:hAnsi="Arial" w:cs="Arial"/>
                <w:sz w:val="20"/>
                <w:szCs w:val="20"/>
                <w:lang w:val="en-GB" w:eastAsia="en-US"/>
              </w:rPr>
              <w:t>[</w:t>
            </w:r>
            <w:r w:rsidR="000A083E">
              <w:rPr>
                <w:rFonts w:ascii="Arial" w:hAnsi="Arial" w:cs="Arial"/>
                <w:sz w:val="20"/>
                <w:szCs w:val="20"/>
                <w:lang w:val="en-GB" w:eastAsia="en-US"/>
              </w:rPr>
              <w:t>and/</w:t>
            </w:r>
            <w:r w:rsidR="000A083E" w:rsidRPr="000A083E">
              <w:rPr>
                <w:rFonts w:ascii="Arial" w:hAnsi="Arial" w:cs="Arial"/>
                <w:sz w:val="20"/>
                <w:szCs w:val="20"/>
                <w:lang w:val="en-GB" w:eastAsia="en-US"/>
              </w:rPr>
              <w:t>or other EECS Certificates according to non-Legislative Certification Schemes]</w:t>
            </w:r>
            <w:r w:rsidRPr="005C084C">
              <w:rPr>
                <w:rFonts w:ascii="Arial" w:hAnsi="Arial" w:cs="Arial"/>
                <w:sz w:val="20"/>
                <w:szCs w:val="20"/>
                <w:lang w:val="en-GB" w:eastAsia="en-US"/>
              </w:rPr>
              <w:t>, to which a</w:t>
            </w:r>
            <w:r w:rsidR="00BE103D">
              <w:rPr>
                <w:rFonts w:ascii="Arial" w:hAnsi="Arial" w:cs="Arial"/>
                <w:sz w:val="20"/>
                <w:szCs w:val="20"/>
                <w:lang w:val="en-GB" w:eastAsia="en-US"/>
              </w:rPr>
              <w:t>n electronic m</w:t>
            </w:r>
            <w:r w:rsidRPr="005C084C">
              <w:rPr>
                <w:rFonts w:ascii="Arial" w:hAnsi="Arial" w:cs="Arial"/>
                <w:sz w:val="20"/>
                <w:szCs w:val="20"/>
                <w:lang w:val="en-GB" w:eastAsia="en-US"/>
              </w:rPr>
              <w:t>essage refers</w:t>
            </w:r>
            <w:r w:rsidR="002E63F1">
              <w:rPr>
                <w:rFonts w:ascii="Arial" w:hAnsi="Arial" w:cs="Arial"/>
                <w:sz w:val="20"/>
                <w:szCs w:val="20"/>
                <w:lang w:val="en-GB" w:eastAsia="en-US"/>
              </w:rPr>
              <w:t>.</w:t>
            </w:r>
          </w:p>
        </w:tc>
      </w:tr>
    </w:tbl>
    <w:p w:rsidR="002E6164" w:rsidRPr="00F11615" w:rsidRDefault="002E6164" w:rsidP="00435926">
      <w:pPr>
        <w:pStyle w:val="CM8"/>
        <w:keepNext/>
        <w:widowControl/>
        <w:spacing w:before="360" w:after="120"/>
        <w:ind w:left="357"/>
        <w:jc w:val="both"/>
        <w:rPr>
          <w:b/>
          <w:bCs/>
          <w:color w:val="000000"/>
          <w:sz w:val="32"/>
          <w:szCs w:val="32"/>
          <w:lang w:val="en-GB"/>
        </w:rPr>
      </w:pPr>
      <w:r w:rsidRPr="00F11615">
        <w:rPr>
          <w:b/>
          <w:bCs/>
          <w:color w:val="000000"/>
          <w:sz w:val="32"/>
          <w:szCs w:val="32"/>
          <w:lang w:val="en-GB"/>
        </w:rPr>
        <w:t xml:space="preserve">2. Purpose </w:t>
      </w:r>
    </w:p>
    <w:p w:rsidR="00C67FC9" w:rsidRDefault="00C67FC9" w:rsidP="00322897">
      <w:pPr>
        <w:pStyle w:val="CM3"/>
        <w:spacing w:after="120"/>
        <w:jc w:val="both"/>
        <w:rPr>
          <w:color w:val="000000"/>
          <w:sz w:val="20"/>
          <w:szCs w:val="20"/>
          <w:lang w:val="en-GB"/>
        </w:rPr>
      </w:pPr>
      <w:r w:rsidRPr="00F11615">
        <w:rPr>
          <w:color w:val="000000"/>
          <w:sz w:val="20"/>
          <w:szCs w:val="20"/>
          <w:lang w:val="en-GB"/>
        </w:rPr>
        <w:t xml:space="preserve">This document is a Contract (hereinafter called “the Contract”) between </w:t>
      </w:r>
      <w:r w:rsidR="00696D1E">
        <w:rPr>
          <w:i/>
          <w:color w:val="000000"/>
          <w:sz w:val="20"/>
          <w:szCs w:val="20"/>
          <w:lang w:val="en-GB"/>
        </w:rPr>
        <w:t>[The AIB Hub</w:t>
      </w:r>
      <w:r w:rsidR="00696D1E" w:rsidRPr="00696D1E">
        <w:rPr>
          <w:i/>
          <w:color w:val="000000"/>
          <w:sz w:val="20"/>
          <w:szCs w:val="20"/>
          <w:lang w:val="en-GB"/>
        </w:rPr>
        <w:t xml:space="preserve"> Participant]</w:t>
      </w:r>
      <w:r w:rsidRPr="00F11615">
        <w:rPr>
          <w:color w:val="000000"/>
          <w:sz w:val="20"/>
          <w:szCs w:val="20"/>
          <w:lang w:val="en-GB"/>
        </w:rPr>
        <w:t xml:space="preserve"> and </w:t>
      </w:r>
      <w:r w:rsidR="00696D1E" w:rsidRPr="00696D1E">
        <w:rPr>
          <w:i/>
          <w:color w:val="000000"/>
          <w:sz w:val="20"/>
          <w:szCs w:val="20"/>
          <w:lang w:val="en-GB"/>
        </w:rPr>
        <w:t>[The Market Participant]</w:t>
      </w:r>
      <w:r w:rsidRPr="00F11615">
        <w:rPr>
          <w:color w:val="000000"/>
          <w:sz w:val="20"/>
          <w:szCs w:val="20"/>
          <w:lang w:val="en-GB"/>
        </w:rPr>
        <w:t xml:space="preserve">. </w:t>
      </w:r>
    </w:p>
    <w:p w:rsidR="002E6164" w:rsidRPr="00F11615" w:rsidRDefault="002E6164" w:rsidP="00322897">
      <w:pPr>
        <w:pStyle w:val="Default"/>
        <w:spacing w:after="120"/>
        <w:jc w:val="both"/>
        <w:rPr>
          <w:sz w:val="20"/>
          <w:szCs w:val="20"/>
          <w:lang w:val="en-GB"/>
        </w:rPr>
      </w:pPr>
      <w:r w:rsidRPr="00F11615">
        <w:rPr>
          <w:sz w:val="20"/>
          <w:szCs w:val="20"/>
          <w:lang w:val="en-GB"/>
        </w:rPr>
        <w:t xml:space="preserve">This Contract sets out the terms and conditions upon which </w:t>
      </w:r>
      <w:r w:rsidR="00696D1E" w:rsidRPr="00696D1E">
        <w:rPr>
          <w:i/>
          <w:sz w:val="20"/>
          <w:szCs w:val="20"/>
          <w:lang w:val="en-GB"/>
        </w:rPr>
        <w:t>[</w:t>
      </w:r>
      <w:r w:rsidR="00696D1E">
        <w:rPr>
          <w:i/>
          <w:sz w:val="20"/>
          <w:szCs w:val="20"/>
          <w:lang w:val="en-GB"/>
        </w:rPr>
        <w:t>The AIB Hub</w:t>
      </w:r>
      <w:r w:rsidR="00696D1E" w:rsidRPr="00696D1E">
        <w:rPr>
          <w:i/>
          <w:sz w:val="20"/>
          <w:szCs w:val="20"/>
          <w:lang w:val="en-GB"/>
        </w:rPr>
        <w:t xml:space="preserve"> Participant]</w:t>
      </w:r>
      <w:r w:rsidRPr="00F11615">
        <w:rPr>
          <w:sz w:val="20"/>
          <w:szCs w:val="20"/>
          <w:lang w:val="en-GB"/>
        </w:rPr>
        <w:t xml:space="preserve"> is prepared to provide </w:t>
      </w:r>
      <w:r w:rsidR="00EF65F3" w:rsidRPr="00F11615">
        <w:rPr>
          <w:sz w:val="20"/>
          <w:szCs w:val="20"/>
          <w:lang w:val="en-GB"/>
        </w:rPr>
        <w:t xml:space="preserve">Transaction </w:t>
      </w:r>
      <w:r w:rsidRPr="00F11615">
        <w:rPr>
          <w:sz w:val="20"/>
          <w:szCs w:val="20"/>
          <w:lang w:val="en-GB"/>
        </w:rPr>
        <w:t>services</w:t>
      </w:r>
      <w:r w:rsidR="00815C7E" w:rsidRPr="00F11615">
        <w:rPr>
          <w:sz w:val="20"/>
          <w:szCs w:val="20"/>
          <w:lang w:val="en-GB"/>
        </w:rPr>
        <w:t xml:space="preserve"> regarding GOs</w:t>
      </w:r>
      <w:r w:rsidR="00EF65F3" w:rsidRPr="00F11615">
        <w:rPr>
          <w:sz w:val="20"/>
          <w:szCs w:val="20"/>
          <w:lang w:val="en-GB"/>
        </w:rPr>
        <w:t xml:space="preserve"> </w:t>
      </w:r>
      <w:r w:rsidR="00437C45">
        <w:rPr>
          <w:sz w:val="20"/>
          <w:szCs w:val="20"/>
          <w:lang w:val="en-GB"/>
        </w:rPr>
        <w:t xml:space="preserve">[and other </w:t>
      </w:r>
      <w:r w:rsidR="00437C45" w:rsidRPr="00437C45">
        <w:rPr>
          <w:sz w:val="20"/>
          <w:szCs w:val="20"/>
          <w:lang w:val="en-GB"/>
        </w:rPr>
        <w:t xml:space="preserve">EECS Certificates according to non-Legislative Certification Schemes </w:t>
      </w:r>
      <w:r w:rsidR="00437C45">
        <w:rPr>
          <w:sz w:val="20"/>
          <w:szCs w:val="20"/>
          <w:lang w:val="en-GB"/>
        </w:rPr>
        <w:t xml:space="preserve">] </w:t>
      </w:r>
      <w:r w:rsidR="001401DC" w:rsidRPr="00F11615">
        <w:rPr>
          <w:sz w:val="20"/>
          <w:szCs w:val="20"/>
          <w:lang w:val="en-GB"/>
        </w:rPr>
        <w:t xml:space="preserve">to </w:t>
      </w:r>
      <w:r w:rsidR="00696D1E" w:rsidRPr="00696D1E">
        <w:rPr>
          <w:i/>
          <w:sz w:val="20"/>
          <w:szCs w:val="20"/>
          <w:lang w:val="en-GB"/>
        </w:rPr>
        <w:t>[The Market Participant]</w:t>
      </w:r>
      <w:r w:rsidR="001401DC" w:rsidRPr="00F11615">
        <w:rPr>
          <w:sz w:val="20"/>
          <w:szCs w:val="20"/>
          <w:lang w:val="en-GB"/>
        </w:rPr>
        <w:t xml:space="preserve"> </w:t>
      </w:r>
      <w:r w:rsidR="00EF65F3" w:rsidRPr="00F11615">
        <w:rPr>
          <w:sz w:val="20"/>
          <w:szCs w:val="20"/>
          <w:lang w:val="en-GB"/>
        </w:rPr>
        <w:t>via the AIB Communication Hub</w:t>
      </w:r>
      <w:r w:rsidRPr="00F11615">
        <w:rPr>
          <w:sz w:val="20"/>
          <w:szCs w:val="20"/>
          <w:lang w:val="en-GB"/>
        </w:rPr>
        <w:t xml:space="preserve"> as contemplated by </w:t>
      </w:r>
      <w:r w:rsidR="00127E96" w:rsidRPr="00F11615">
        <w:rPr>
          <w:sz w:val="20"/>
          <w:szCs w:val="20"/>
          <w:lang w:val="en-GB"/>
        </w:rPr>
        <w:t xml:space="preserve">the </w:t>
      </w:r>
      <w:r w:rsidR="004B0006">
        <w:rPr>
          <w:sz w:val="20"/>
          <w:szCs w:val="20"/>
          <w:lang w:val="en-GB"/>
        </w:rPr>
        <w:t xml:space="preserve">rules described in the </w:t>
      </w:r>
      <w:r w:rsidR="00EF65F3" w:rsidRPr="00F11615">
        <w:rPr>
          <w:sz w:val="20"/>
          <w:szCs w:val="20"/>
          <w:lang w:val="en-GB"/>
        </w:rPr>
        <w:t xml:space="preserve">Domain Protocol and the </w:t>
      </w:r>
      <w:r w:rsidR="004B0006">
        <w:rPr>
          <w:sz w:val="20"/>
          <w:szCs w:val="20"/>
          <w:lang w:val="en-GB"/>
        </w:rPr>
        <w:t>HubCom Protocol</w:t>
      </w:r>
      <w:r w:rsidR="00127E96" w:rsidRPr="00F11615">
        <w:rPr>
          <w:sz w:val="20"/>
          <w:szCs w:val="20"/>
          <w:lang w:val="en-GB"/>
        </w:rPr>
        <w:t xml:space="preserve"> </w:t>
      </w:r>
      <w:r w:rsidR="00AA0121">
        <w:rPr>
          <w:sz w:val="20"/>
          <w:szCs w:val="20"/>
          <w:lang w:val="en-GB"/>
        </w:rPr>
        <w:t>issued by the AIB</w:t>
      </w:r>
      <w:r w:rsidR="00944646">
        <w:rPr>
          <w:sz w:val="20"/>
          <w:szCs w:val="20"/>
          <w:lang w:val="en-GB"/>
        </w:rPr>
        <w:t>.</w:t>
      </w:r>
      <w:r w:rsidRPr="00F11615">
        <w:rPr>
          <w:sz w:val="20"/>
          <w:szCs w:val="20"/>
          <w:lang w:val="en-GB"/>
        </w:rPr>
        <w:t xml:space="preserve"> </w:t>
      </w:r>
    </w:p>
    <w:p w:rsidR="00A72B3E" w:rsidRDefault="00A72B3E" w:rsidP="00322897">
      <w:pPr>
        <w:pStyle w:val="Default"/>
        <w:spacing w:after="120"/>
        <w:jc w:val="both"/>
        <w:rPr>
          <w:sz w:val="20"/>
          <w:szCs w:val="20"/>
          <w:lang w:val="en-GB"/>
        </w:rPr>
      </w:pPr>
      <w:r>
        <w:rPr>
          <w:sz w:val="20"/>
          <w:szCs w:val="20"/>
          <w:lang w:val="en-GB"/>
        </w:rPr>
        <w:t>Where Transactions are performed</w:t>
      </w:r>
      <w:r w:rsidR="00363923">
        <w:rPr>
          <w:sz w:val="20"/>
          <w:szCs w:val="20"/>
          <w:lang w:val="en-GB"/>
        </w:rPr>
        <w:t xml:space="preserve"> upon the request of </w:t>
      </w:r>
      <w:r w:rsidR="00696D1E" w:rsidRPr="00696D1E">
        <w:rPr>
          <w:i/>
          <w:sz w:val="20"/>
          <w:szCs w:val="20"/>
          <w:lang w:val="en-GB"/>
        </w:rPr>
        <w:t>[The Market Participant]</w:t>
      </w:r>
      <w:r w:rsidR="00363923">
        <w:rPr>
          <w:sz w:val="20"/>
          <w:szCs w:val="20"/>
          <w:lang w:val="en-GB"/>
        </w:rPr>
        <w:t xml:space="preserve"> or involving </w:t>
      </w:r>
      <w:r w:rsidR="00696D1E" w:rsidRPr="00696D1E">
        <w:rPr>
          <w:i/>
          <w:sz w:val="20"/>
          <w:szCs w:val="20"/>
          <w:lang w:val="en-GB"/>
        </w:rPr>
        <w:t>[The Market Participant]</w:t>
      </w:r>
      <w:r w:rsidR="00363923">
        <w:rPr>
          <w:sz w:val="20"/>
          <w:szCs w:val="20"/>
          <w:lang w:val="en-GB"/>
        </w:rPr>
        <w:t xml:space="preserve">, </w:t>
      </w:r>
      <w:r>
        <w:rPr>
          <w:sz w:val="20"/>
          <w:szCs w:val="20"/>
          <w:lang w:val="en-GB"/>
        </w:rPr>
        <w:t>in accordance with this Contract</w:t>
      </w:r>
      <w:r w:rsidR="00834FC6">
        <w:rPr>
          <w:sz w:val="20"/>
          <w:szCs w:val="20"/>
          <w:lang w:val="en-GB"/>
        </w:rPr>
        <w:t xml:space="preserve">, </w:t>
      </w:r>
      <w:r>
        <w:rPr>
          <w:sz w:val="20"/>
          <w:szCs w:val="20"/>
          <w:lang w:val="en-GB"/>
        </w:rPr>
        <w:t xml:space="preserve">the </w:t>
      </w:r>
      <w:r w:rsidR="00FB46A6">
        <w:rPr>
          <w:sz w:val="20"/>
          <w:szCs w:val="20"/>
          <w:lang w:val="en-GB"/>
        </w:rPr>
        <w:t xml:space="preserve">rules described in the </w:t>
      </w:r>
      <w:r>
        <w:rPr>
          <w:sz w:val="20"/>
          <w:szCs w:val="20"/>
          <w:lang w:val="en-GB"/>
        </w:rPr>
        <w:t>Domain Protocol</w:t>
      </w:r>
      <w:r w:rsidR="00834FC6">
        <w:rPr>
          <w:sz w:val="20"/>
          <w:szCs w:val="20"/>
          <w:lang w:val="en-GB"/>
        </w:rPr>
        <w:t xml:space="preserve"> and all applicable technical requirements</w:t>
      </w:r>
      <w:r>
        <w:rPr>
          <w:sz w:val="20"/>
          <w:szCs w:val="20"/>
          <w:lang w:val="en-GB"/>
        </w:rPr>
        <w:t xml:space="preserve">, and the Parties involved do not claim </w:t>
      </w:r>
      <w:r w:rsidR="00363923">
        <w:rPr>
          <w:sz w:val="20"/>
          <w:szCs w:val="20"/>
          <w:lang w:val="en-GB"/>
        </w:rPr>
        <w:t xml:space="preserve">in due time </w:t>
      </w:r>
      <w:r>
        <w:rPr>
          <w:sz w:val="20"/>
          <w:szCs w:val="20"/>
          <w:lang w:val="en-GB"/>
        </w:rPr>
        <w:t xml:space="preserve">that the Transaction was in any way erroneous, </w:t>
      </w:r>
      <w:r w:rsidR="00696D1E" w:rsidRPr="00696D1E">
        <w:rPr>
          <w:i/>
          <w:sz w:val="20"/>
          <w:szCs w:val="20"/>
          <w:lang w:val="en-GB"/>
        </w:rPr>
        <w:t>[The Market Participant]</w:t>
      </w:r>
      <w:r w:rsidR="00363923">
        <w:rPr>
          <w:sz w:val="20"/>
          <w:szCs w:val="20"/>
          <w:lang w:val="en-GB"/>
        </w:rPr>
        <w:t xml:space="preserve"> shall in good faith accept the</w:t>
      </w:r>
      <w:r w:rsidR="002E63F1">
        <w:rPr>
          <w:sz w:val="20"/>
          <w:szCs w:val="20"/>
          <w:lang w:val="en-GB"/>
        </w:rPr>
        <w:t xml:space="preserve"> </w:t>
      </w:r>
      <w:r w:rsidR="00363923">
        <w:rPr>
          <w:sz w:val="20"/>
          <w:szCs w:val="20"/>
          <w:lang w:val="en-GB"/>
        </w:rPr>
        <w:t xml:space="preserve">legal consequences of such Transaction. </w:t>
      </w:r>
    </w:p>
    <w:p w:rsidR="002E6164" w:rsidRPr="00322897" w:rsidRDefault="002E6164" w:rsidP="00435926">
      <w:pPr>
        <w:pStyle w:val="CM8"/>
        <w:keepNext/>
        <w:widowControl/>
        <w:spacing w:before="360" w:after="120"/>
        <w:ind w:left="357"/>
        <w:jc w:val="both"/>
        <w:rPr>
          <w:b/>
          <w:bCs/>
          <w:color w:val="000000"/>
          <w:sz w:val="32"/>
          <w:szCs w:val="32"/>
          <w:lang w:val="en-GB"/>
        </w:rPr>
      </w:pPr>
      <w:r w:rsidRPr="00363923">
        <w:rPr>
          <w:b/>
          <w:bCs/>
          <w:color w:val="000000"/>
          <w:sz w:val="32"/>
          <w:szCs w:val="32"/>
          <w:lang w:val="en-GB"/>
        </w:rPr>
        <w:lastRenderedPageBreak/>
        <w:t xml:space="preserve">3. Compliance with the </w:t>
      </w:r>
      <w:r w:rsidR="00FD7064">
        <w:rPr>
          <w:b/>
          <w:bCs/>
          <w:color w:val="000000"/>
          <w:sz w:val="32"/>
          <w:szCs w:val="32"/>
          <w:lang w:val="en-GB"/>
        </w:rPr>
        <w:t xml:space="preserve">rules described in the </w:t>
      </w:r>
      <w:r w:rsidRPr="00363923">
        <w:rPr>
          <w:b/>
          <w:bCs/>
          <w:color w:val="000000"/>
          <w:sz w:val="32"/>
          <w:szCs w:val="32"/>
          <w:lang w:val="en-GB"/>
        </w:rPr>
        <w:t xml:space="preserve">Domain Protocol </w:t>
      </w:r>
    </w:p>
    <w:p w:rsidR="002E6164" w:rsidRPr="00363923" w:rsidRDefault="002E6164" w:rsidP="00322897">
      <w:pPr>
        <w:pStyle w:val="CM4"/>
        <w:spacing w:after="120" w:line="240" w:lineRule="auto"/>
        <w:jc w:val="both"/>
        <w:rPr>
          <w:color w:val="000000"/>
          <w:sz w:val="20"/>
          <w:szCs w:val="20"/>
          <w:lang w:val="en-GB"/>
        </w:rPr>
      </w:pPr>
      <w:r w:rsidRPr="00363923">
        <w:rPr>
          <w:color w:val="000000"/>
          <w:sz w:val="20"/>
          <w:szCs w:val="20"/>
          <w:lang w:val="en-GB"/>
        </w:rPr>
        <w:t xml:space="preserve">Registrants of Production Devices become eligible to receive </w:t>
      </w:r>
      <w:r w:rsidR="00BF2079" w:rsidRPr="00363923">
        <w:rPr>
          <w:color w:val="000000"/>
          <w:sz w:val="20"/>
          <w:szCs w:val="20"/>
          <w:lang w:val="en-GB"/>
        </w:rPr>
        <w:t>Guarantee of Origin</w:t>
      </w:r>
      <w:r w:rsidR="002E63F1">
        <w:rPr>
          <w:color w:val="000000"/>
          <w:sz w:val="20"/>
          <w:szCs w:val="20"/>
          <w:lang w:val="en-GB"/>
        </w:rPr>
        <w:t xml:space="preserve"> </w:t>
      </w:r>
      <w:r w:rsidR="00BF2079" w:rsidRPr="00363923">
        <w:rPr>
          <w:color w:val="000000"/>
          <w:sz w:val="20"/>
          <w:szCs w:val="20"/>
          <w:lang w:val="en-GB"/>
        </w:rPr>
        <w:t>(GO)</w:t>
      </w:r>
      <w:r w:rsidRPr="00363923">
        <w:rPr>
          <w:color w:val="000000"/>
          <w:sz w:val="20"/>
          <w:szCs w:val="20"/>
          <w:lang w:val="en-GB"/>
        </w:rPr>
        <w:t xml:space="preserve"> Certificates under a specific </w:t>
      </w:r>
      <w:r w:rsidR="00B0786B" w:rsidRPr="00363923">
        <w:rPr>
          <w:color w:val="000000"/>
          <w:sz w:val="20"/>
          <w:szCs w:val="20"/>
          <w:lang w:val="en-GB"/>
        </w:rPr>
        <w:t xml:space="preserve">Legislative </w:t>
      </w:r>
      <w:r w:rsidR="00C67FC9" w:rsidRPr="00363923">
        <w:rPr>
          <w:color w:val="000000"/>
          <w:sz w:val="20"/>
          <w:szCs w:val="20"/>
          <w:lang w:val="en-GB"/>
        </w:rPr>
        <w:t>Certification</w:t>
      </w:r>
      <w:r w:rsidRPr="00363923">
        <w:rPr>
          <w:color w:val="000000"/>
          <w:sz w:val="20"/>
          <w:szCs w:val="20"/>
          <w:lang w:val="en-GB"/>
        </w:rPr>
        <w:t xml:space="preserve"> Scheme </w:t>
      </w:r>
      <w:r w:rsidR="00195B0B">
        <w:rPr>
          <w:color w:val="000000"/>
          <w:sz w:val="20"/>
          <w:szCs w:val="20"/>
          <w:lang w:val="en-GB"/>
        </w:rPr>
        <w:t xml:space="preserve">[or EECS Certificates according to non-Legislative Certification Schemes] </w:t>
      </w:r>
      <w:r w:rsidRPr="00363923">
        <w:rPr>
          <w:color w:val="000000"/>
          <w:sz w:val="20"/>
          <w:szCs w:val="20"/>
          <w:lang w:val="en-GB"/>
        </w:rPr>
        <w:t xml:space="preserve">by contractually committing themselves with the </w:t>
      </w:r>
      <w:r w:rsidR="00C67FC9" w:rsidRPr="00363923">
        <w:rPr>
          <w:color w:val="000000"/>
          <w:sz w:val="20"/>
          <w:szCs w:val="20"/>
          <w:lang w:val="en-GB"/>
        </w:rPr>
        <w:t>Competent Body</w:t>
      </w:r>
      <w:r w:rsidR="001B1C42" w:rsidRPr="00363923">
        <w:rPr>
          <w:color w:val="000000"/>
          <w:sz w:val="20"/>
          <w:szCs w:val="20"/>
          <w:lang w:val="en-GB"/>
        </w:rPr>
        <w:t xml:space="preserve"> </w:t>
      </w:r>
      <w:r w:rsidRPr="00363923">
        <w:rPr>
          <w:color w:val="000000"/>
          <w:sz w:val="20"/>
          <w:szCs w:val="20"/>
          <w:lang w:val="en-GB"/>
        </w:rPr>
        <w:t>responsible for the relevant Domain (under</w:t>
      </w:r>
      <w:r w:rsidR="001B1C42" w:rsidRPr="00363923">
        <w:rPr>
          <w:color w:val="000000"/>
          <w:sz w:val="20"/>
          <w:szCs w:val="20"/>
          <w:lang w:val="en-GB"/>
        </w:rPr>
        <w:t xml:space="preserve"> </w:t>
      </w:r>
      <w:r w:rsidR="00696D1E" w:rsidRPr="00696D1E">
        <w:rPr>
          <w:i/>
          <w:color w:val="000000"/>
          <w:sz w:val="20"/>
          <w:szCs w:val="20"/>
          <w:lang w:val="en-GB"/>
        </w:rPr>
        <w:t>[</w:t>
      </w:r>
      <w:r w:rsidR="00696D1E">
        <w:rPr>
          <w:i/>
          <w:color w:val="000000"/>
          <w:sz w:val="20"/>
          <w:szCs w:val="20"/>
          <w:lang w:val="en-GB"/>
        </w:rPr>
        <w:t>The AIB Hub</w:t>
      </w:r>
      <w:r w:rsidR="00696D1E" w:rsidRPr="00696D1E">
        <w:rPr>
          <w:i/>
          <w:color w:val="000000"/>
          <w:sz w:val="20"/>
          <w:szCs w:val="20"/>
          <w:lang w:val="en-GB"/>
        </w:rPr>
        <w:t xml:space="preserve"> Participant]</w:t>
      </w:r>
      <w:r w:rsidR="001B1C42" w:rsidRPr="00363923">
        <w:rPr>
          <w:color w:val="000000"/>
          <w:sz w:val="20"/>
          <w:szCs w:val="20"/>
          <w:lang w:val="en-GB"/>
        </w:rPr>
        <w:t>’</w:t>
      </w:r>
      <w:r w:rsidRPr="00363923">
        <w:rPr>
          <w:color w:val="000000"/>
          <w:sz w:val="20"/>
          <w:szCs w:val="20"/>
          <w:lang w:val="en-GB"/>
        </w:rPr>
        <w:t xml:space="preserve">s Standard Terms and Conditions) to comply with the </w:t>
      </w:r>
      <w:r w:rsidR="00FD7064">
        <w:rPr>
          <w:color w:val="000000"/>
          <w:sz w:val="20"/>
          <w:szCs w:val="20"/>
          <w:lang w:val="en-GB"/>
        </w:rPr>
        <w:t xml:space="preserve">rules described in the </w:t>
      </w:r>
      <w:r w:rsidRPr="00363923">
        <w:rPr>
          <w:color w:val="000000"/>
          <w:sz w:val="20"/>
          <w:szCs w:val="20"/>
          <w:lang w:val="en-GB"/>
        </w:rPr>
        <w:t xml:space="preserve">Domain Protocol. The Registrant will also be subject to applicable legislation. In case of conflict between the Domain Protocol and the terms and conditions the former shall prevail. </w:t>
      </w:r>
    </w:p>
    <w:p w:rsidR="002E6164" w:rsidRPr="00322897" w:rsidRDefault="002E6164" w:rsidP="00435926">
      <w:pPr>
        <w:pStyle w:val="CM8"/>
        <w:keepNext/>
        <w:widowControl/>
        <w:spacing w:before="360" w:after="120"/>
        <w:ind w:left="357"/>
        <w:jc w:val="both"/>
        <w:rPr>
          <w:b/>
          <w:bCs/>
          <w:color w:val="000000"/>
          <w:sz w:val="32"/>
          <w:szCs w:val="32"/>
          <w:lang w:val="en-GB"/>
        </w:rPr>
      </w:pPr>
      <w:r w:rsidRPr="00363923">
        <w:rPr>
          <w:b/>
          <w:bCs/>
          <w:color w:val="000000"/>
          <w:sz w:val="32"/>
          <w:szCs w:val="32"/>
          <w:lang w:val="en-GB"/>
        </w:rPr>
        <w:t xml:space="preserve">4. Obligation to inform </w:t>
      </w:r>
    </w:p>
    <w:p w:rsidR="002E6164" w:rsidRPr="00363923" w:rsidRDefault="002E6164" w:rsidP="00322897">
      <w:pPr>
        <w:pStyle w:val="CM4"/>
        <w:spacing w:after="120" w:line="240" w:lineRule="auto"/>
        <w:jc w:val="both"/>
        <w:rPr>
          <w:color w:val="000000"/>
          <w:sz w:val="20"/>
          <w:szCs w:val="20"/>
          <w:lang w:val="en-GB"/>
        </w:rPr>
      </w:pPr>
      <w:r w:rsidRPr="00363923">
        <w:rPr>
          <w:color w:val="000000"/>
          <w:sz w:val="20"/>
          <w:szCs w:val="20"/>
          <w:lang w:val="en-GB"/>
        </w:rPr>
        <w:t xml:space="preserve">Each party shall contribute to the implementation of this Contract, to the extent that both parties shall provide each other without delay all necessary information required by the application of this Contract. If the operation of a </w:t>
      </w:r>
      <w:r w:rsidR="00CF0987">
        <w:rPr>
          <w:color w:val="000000"/>
          <w:sz w:val="20"/>
          <w:szCs w:val="20"/>
          <w:lang w:val="en-GB"/>
        </w:rPr>
        <w:t>P</w:t>
      </w:r>
      <w:r w:rsidRPr="00363923">
        <w:rPr>
          <w:color w:val="000000"/>
          <w:sz w:val="20"/>
          <w:szCs w:val="20"/>
          <w:lang w:val="en-GB"/>
        </w:rPr>
        <w:t xml:space="preserve">roduction </w:t>
      </w:r>
      <w:r w:rsidR="00CF0987">
        <w:rPr>
          <w:color w:val="000000"/>
          <w:sz w:val="20"/>
          <w:szCs w:val="20"/>
          <w:lang w:val="en-GB"/>
        </w:rPr>
        <w:t>D</w:t>
      </w:r>
      <w:r w:rsidRPr="00363923">
        <w:rPr>
          <w:color w:val="000000"/>
          <w:sz w:val="20"/>
          <w:szCs w:val="20"/>
          <w:lang w:val="en-GB"/>
        </w:rPr>
        <w:t xml:space="preserve">evice of </w:t>
      </w:r>
      <w:r w:rsidR="00696D1E" w:rsidRPr="00696D1E">
        <w:rPr>
          <w:i/>
          <w:color w:val="000000"/>
          <w:sz w:val="20"/>
          <w:szCs w:val="20"/>
          <w:lang w:val="en-GB"/>
        </w:rPr>
        <w:t>[The Market Participant]</w:t>
      </w:r>
      <w:r w:rsidRPr="00363923">
        <w:rPr>
          <w:color w:val="000000"/>
          <w:sz w:val="20"/>
          <w:szCs w:val="20"/>
          <w:lang w:val="en-GB"/>
        </w:rPr>
        <w:t xml:space="preserve"> no longer conforms to the reported information, </w:t>
      </w:r>
      <w:r w:rsidR="00696D1E" w:rsidRPr="00696D1E">
        <w:rPr>
          <w:i/>
          <w:color w:val="000000"/>
          <w:sz w:val="20"/>
          <w:szCs w:val="20"/>
          <w:lang w:val="en-GB"/>
        </w:rPr>
        <w:t>[The Market Participant]</w:t>
      </w:r>
      <w:r w:rsidRPr="00363923">
        <w:rPr>
          <w:color w:val="000000"/>
          <w:sz w:val="20"/>
          <w:szCs w:val="20"/>
          <w:lang w:val="en-GB"/>
        </w:rPr>
        <w:t xml:space="preserve"> shall inform </w:t>
      </w:r>
      <w:r w:rsidR="00696D1E" w:rsidRPr="00696D1E">
        <w:rPr>
          <w:i/>
          <w:color w:val="000000"/>
          <w:sz w:val="20"/>
          <w:szCs w:val="20"/>
          <w:lang w:val="en-GB"/>
        </w:rPr>
        <w:t>[</w:t>
      </w:r>
      <w:r w:rsidR="00696D1E">
        <w:rPr>
          <w:i/>
          <w:color w:val="000000"/>
          <w:sz w:val="20"/>
          <w:szCs w:val="20"/>
          <w:lang w:val="en-GB"/>
        </w:rPr>
        <w:t>The AIB Hub</w:t>
      </w:r>
      <w:r w:rsidR="00696D1E" w:rsidRPr="00696D1E">
        <w:rPr>
          <w:i/>
          <w:color w:val="000000"/>
          <w:sz w:val="20"/>
          <w:szCs w:val="20"/>
          <w:lang w:val="en-GB"/>
        </w:rPr>
        <w:t xml:space="preserve"> Participant]</w:t>
      </w:r>
      <w:r w:rsidRPr="00363923">
        <w:rPr>
          <w:color w:val="000000"/>
          <w:sz w:val="20"/>
          <w:szCs w:val="20"/>
          <w:lang w:val="en-GB"/>
        </w:rPr>
        <w:t xml:space="preserve"> immediately about the change. </w:t>
      </w:r>
    </w:p>
    <w:p w:rsidR="002E6164" w:rsidRPr="00322897" w:rsidRDefault="002E6164" w:rsidP="00435926">
      <w:pPr>
        <w:pStyle w:val="CM8"/>
        <w:keepNext/>
        <w:widowControl/>
        <w:spacing w:before="360" w:after="120"/>
        <w:ind w:left="357"/>
        <w:jc w:val="both"/>
        <w:rPr>
          <w:b/>
          <w:bCs/>
          <w:color w:val="000000"/>
          <w:sz w:val="32"/>
          <w:szCs w:val="32"/>
          <w:lang w:val="en-GB"/>
        </w:rPr>
      </w:pPr>
      <w:r w:rsidRPr="00363923">
        <w:rPr>
          <w:b/>
          <w:bCs/>
          <w:color w:val="000000"/>
          <w:sz w:val="32"/>
          <w:szCs w:val="32"/>
          <w:lang w:val="en-GB"/>
        </w:rPr>
        <w:t xml:space="preserve">5. Information systems </w:t>
      </w:r>
    </w:p>
    <w:p w:rsidR="002E6164" w:rsidRPr="00363923" w:rsidRDefault="00696D1E" w:rsidP="00322897">
      <w:pPr>
        <w:pStyle w:val="CM10"/>
        <w:spacing w:after="120"/>
        <w:jc w:val="both"/>
        <w:rPr>
          <w:color w:val="000000"/>
          <w:sz w:val="20"/>
          <w:szCs w:val="20"/>
          <w:lang w:val="en-GB"/>
        </w:rPr>
      </w:pPr>
      <w:r>
        <w:rPr>
          <w:i/>
          <w:color w:val="000000"/>
          <w:sz w:val="20"/>
          <w:szCs w:val="20"/>
          <w:lang w:val="en-GB"/>
        </w:rPr>
        <w:t>[The AIB Hub</w:t>
      </w:r>
      <w:r w:rsidRPr="00696D1E">
        <w:rPr>
          <w:i/>
          <w:color w:val="000000"/>
          <w:sz w:val="20"/>
          <w:szCs w:val="20"/>
          <w:lang w:val="en-GB"/>
        </w:rPr>
        <w:t xml:space="preserve"> Participant]</w:t>
      </w:r>
      <w:r w:rsidR="002E6164" w:rsidRPr="00363923">
        <w:rPr>
          <w:color w:val="000000"/>
          <w:sz w:val="20"/>
          <w:szCs w:val="20"/>
          <w:lang w:val="en-GB"/>
        </w:rPr>
        <w:t xml:space="preserve"> issues </w:t>
      </w:r>
      <w:r w:rsidR="008D53BD" w:rsidRPr="00363923">
        <w:rPr>
          <w:color w:val="000000"/>
          <w:sz w:val="20"/>
          <w:szCs w:val="20"/>
          <w:lang w:val="en-GB"/>
        </w:rPr>
        <w:t>GOs</w:t>
      </w:r>
      <w:r w:rsidR="002E6164" w:rsidRPr="00363923">
        <w:rPr>
          <w:color w:val="000000"/>
          <w:sz w:val="20"/>
          <w:szCs w:val="20"/>
          <w:lang w:val="en-GB"/>
        </w:rPr>
        <w:t xml:space="preserve"> </w:t>
      </w:r>
      <w:r w:rsidR="00437C45">
        <w:rPr>
          <w:color w:val="000000"/>
          <w:sz w:val="20"/>
          <w:szCs w:val="20"/>
          <w:lang w:val="en-GB"/>
        </w:rPr>
        <w:t>[and Certificates according to</w:t>
      </w:r>
      <w:r w:rsidR="00195B0B">
        <w:rPr>
          <w:color w:val="000000"/>
          <w:sz w:val="20"/>
          <w:szCs w:val="20"/>
          <w:lang w:val="en-GB"/>
        </w:rPr>
        <w:t xml:space="preserve"> non-Legislative Certification Schemes] </w:t>
      </w:r>
      <w:r w:rsidR="002E6164" w:rsidRPr="00363923">
        <w:rPr>
          <w:color w:val="000000"/>
          <w:sz w:val="20"/>
          <w:szCs w:val="20"/>
          <w:lang w:val="en-GB"/>
        </w:rPr>
        <w:t>by using an electronic registry</w:t>
      </w:r>
      <w:r w:rsidR="00161CDC">
        <w:rPr>
          <w:color w:val="000000"/>
          <w:sz w:val="20"/>
          <w:szCs w:val="20"/>
          <w:lang w:val="en-GB"/>
        </w:rPr>
        <w:t xml:space="preserve"> (Registration Database)</w:t>
      </w:r>
      <w:r w:rsidR="002E6164" w:rsidRPr="00363923">
        <w:rPr>
          <w:color w:val="000000"/>
          <w:sz w:val="20"/>
          <w:szCs w:val="20"/>
          <w:lang w:val="en-GB"/>
        </w:rPr>
        <w:t xml:space="preserve">. </w:t>
      </w:r>
    </w:p>
    <w:p w:rsidR="002E6164" w:rsidRPr="00363923" w:rsidRDefault="00696D1E" w:rsidP="00322897">
      <w:pPr>
        <w:pStyle w:val="CM10"/>
        <w:spacing w:after="120"/>
        <w:jc w:val="both"/>
        <w:rPr>
          <w:color w:val="000000"/>
          <w:sz w:val="20"/>
          <w:szCs w:val="20"/>
          <w:lang w:val="en-GB"/>
        </w:rPr>
      </w:pPr>
      <w:r w:rsidRPr="00696D1E">
        <w:rPr>
          <w:i/>
          <w:color w:val="000000"/>
          <w:sz w:val="20"/>
          <w:szCs w:val="20"/>
          <w:lang w:val="en-GB"/>
        </w:rPr>
        <w:t>[The Market Participant]</w:t>
      </w:r>
      <w:r w:rsidR="002E6164" w:rsidRPr="00363923">
        <w:rPr>
          <w:color w:val="000000"/>
          <w:sz w:val="20"/>
          <w:szCs w:val="20"/>
          <w:lang w:val="en-GB"/>
        </w:rPr>
        <w:t xml:space="preserve"> shall arrange, at his own cost, the necessary information technology architecture and interfaces which </w:t>
      </w:r>
      <w:r w:rsidRPr="00696D1E">
        <w:rPr>
          <w:i/>
          <w:color w:val="000000"/>
          <w:sz w:val="20"/>
          <w:szCs w:val="20"/>
          <w:lang w:val="en-GB"/>
        </w:rPr>
        <w:t>[The Market Participant]</w:t>
      </w:r>
      <w:r w:rsidR="002E6164" w:rsidRPr="00363923">
        <w:rPr>
          <w:color w:val="000000"/>
          <w:sz w:val="20"/>
          <w:szCs w:val="20"/>
          <w:lang w:val="en-GB"/>
        </w:rPr>
        <w:t xml:space="preserve"> needs in order to use the Registration Database. </w:t>
      </w:r>
      <w:r w:rsidRPr="00696D1E">
        <w:rPr>
          <w:i/>
          <w:color w:val="000000"/>
          <w:sz w:val="20"/>
          <w:szCs w:val="20"/>
          <w:lang w:val="en-GB"/>
        </w:rPr>
        <w:t>[The Market Participant]</w:t>
      </w:r>
      <w:r w:rsidR="002E6164" w:rsidRPr="00363923">
        <w:rPr>
          <w:color w:val="000000"/>
          <w:sz w:val="20"/>
          <w:szCs w:val="20"/>
          <w:lang w:val="en-GB"/>
        </w:rPr>
        <w:t xml:space="preserve"> shall be responsible for sufficient </w:t>
      </w:r>
      <w:r w:rsidR="00F9408E" w:rsidRPr="00363923">
        <w:rPr>
          <w:color w:val="000000"/>
          <w:sz w:val="20"/>
          <w:szCs w:val="20"/>
          <w:lang w:val="en-GB"/>
        </w:rPr>
        <w:t xml:space="preserve">and state of the art </w:t>
      </w:r>
      <w:r w:rsidR="00456F0B">
        <w:rPr>
          <w:color w:val="000000"/>
          <w:sz w:val="20"/>
          <w:szCs w:val="20"/>
          <w:lang w:val="en-GB"/>
        </w:rPr>
        <w:t xml:space="preserve">methods and technologies that safeguard </w:t>
      </w:r>
      <w:r w:rsidR="002E6164" w:rsidRPr="00363923">
        <w:rPr>
          <w:color w:val="000000"/>
          <w:sz w:val="20"/>
          <w:szCs w:val="20"/>
          <w:lang w:val="en-GB"/>
        </w:rPr>
        <w:t xml:space="preserve">data security </w:t>
      </w:r>
      <w:r w:rsidR="00456F0B">
        <w:rPr>
          <w:color w:val="000000"/>
          <w:sz w:val="20"/>
          <w:szCs w:val="20"/>
          <w:lang w:val="en-GB"/>
        </w:rPr>
        <w:t xml:space="preserve">and integrity </w:t>
      </w:r>
      <w:r w:rsidR="002E6164" w:rsidRPr="00363923">
        <w:rPr>
          <w:color w:val="000000"/>
          <w:sz w:val="20"/>
          <w:szCs w:val="20"/>
          <w:lang w:val="en-GB"/>
        </w:rPr>
        <w:t xml:space="preserve">relating to the use of the Registration Database. </w:t>
      </w:r>
    </w:p>
    <w:p w:rsidR="002E6164" w:rsidRPr="00363923" w:rsidRDefault="00B13265" w:rsidP="00322897">
      <w:pPr>
        <w:pStyle w:val="CM10"/>
        <w:spacing w:after="120"/>
        <w:jc w:val="both"/>
        <w:rPr>
          <w:color w:val="000000"/>
          <w:sz w:val="20"/>
          <w:szCs w:val="20"/>
          <w:lang w:val="en-GB"/>
        </w:rPr>
      </w:pPr>
      <w:r>
        <w:rPr>
          <w:i/>
          <w:color w:val="000000"/>
          <w:sz w:val="20"/>
          <w:szCs w:val="20"/>
          <w:lang w:val="en-GB"/>
        </w:rPr>
        <w:t>[</w:t>
      </w:r>
      <w:r w:rsidR="00696D1E">
        <w:rPr>
          <w:i/>
          <w:color w:val="000000"/>
          <w:sz w:val="20"/>
          <w:szCs w:val="20"/>
          <w:lang w:val="en-GB"/>
        </w:rPr>
        <w:t>The AIB Hub</w:t>
      </w:r>
      <w:r w:rsidR="00696D1E" w:rsidRPr="00696D1E">
        <w:rPr>
          <w:i/>
          <w:color w:val="000000"/>
          <w:sz w:val="20"/>
          <w:szCs w:val="20"/>
          <w:lang w:val="en-GB"/>
        </w:rPr>
        <w:t xml:space="preserve"> Participant]</w:t>
      </w:r>
      <w:r w:rsidR="002E6164" w:rsidRPr="00363923">
        <w:rPr>
          <w:color w:val="000000"/>
          <w:sz w:val="20"/>
          <w:szCs w:val="20"/>
          <w:lang w:val="en-GB"/>
        </w:rPr>
        <w:t xml:space="preserve"> has the right to change the IT prerequisites for the use of the Registration Database. </w:t>
      </w:r>
      <w:r w:rsidR="00696D1E">
        <w:rPr>
          <w:i/>
          <w:color w:val="000000"/>
          <w:sz w:val="20"/>
          <w:szCs w:val="20"/>
          <w:lang w:val="en-GB"/>
        </w:rPr>
        <w:t>The AIB Hub</w:t>
      </w:r>
      <w:r w:rsidR="00696D1E" w:rsidRPr="00696D1E">
        <w:rPr>
          <w:i/>
          <w:color w:val="000000"/>
          <w:sz w:val="20"/>
          <w:szCs w:val="20"/>
          <w:lang w:val="en-GB"/>
        </w:rPr>
        <w:t xml:space="preserve"> Participant]</w:t>
      </w:r>
      <w:r w:rsidR="002E6164" w:rsidRPr="00363923">
        <w:rPr>
          <w:color w:val="000000"/>
          <w:sz w:val="20"/>
          <w:szCs w:val="20"/>
          <w:lang w:val="en-GB"/>
        </w:rPr>
        <w:t xml:space="preserve"> shall inform </w:t>
      </w:r>
      <w:r w:rsidR="00696D1E" w:rsidRPr="00696D1E">
        <w:rPr>
          <w:i/>
          <w:color w:val="000000"/>
          <w:sz w:val="20"/>
          <w:szCs w:val="20"/>
          <w:lang w:val="en-GB"/>
        </w:rPr>
        <w:t>[The Market Participant]</w:t>
      </w:r>
      <w:r w:rsidR="002E6164" w:rsidRPr="00363923">
        <w:rPr>
          <w:color w:val="000000"/>
          <w:sz w:val="20"/>
          <w:szCs w:val="20"/>
          <w:lang w:val="en-GB"/>
        </w:rPr>
        <w:t xml:space="preserve"> in writing at least 30 calendar days prior to the implementation of material changes. In urgent cases changes can be made without prior notice. </w:t>
      </w:r>
      <w:r>
        <w:rPr>
          <w:i/>
          <w:color w:val="000000"/>
          <w:sz w:val="20"/>
          <w:szCs w:val="20"/>
          <w:lang w:val="en-GB"/>
        </w:rPr>
        <w:t>[</w:t>
      </w:r>
      <w:r w:rsidR="00696D1E">
        <w:rPr>
          <w:i/>
          <w:color w:val="000000"/>
          <w:sz w:val="20"/>
          <w:szCs w:val="20"/>
          <w:lang w:val="en-GB"/>
        </w:rPr>
        <w:t>The AIB Hub</w:t>
      </w:r>
      <w:r w:rsidR="00696D1E" w:rsidRPr="00696D1E">
        <w:rPr>
          <w:i/>
          <w:color w:val="000000"/>
          <w:sz w:val="20"/>
          <w:szCs w:val="20"/>
          <w:lang w:val="en-GB"/>
        </w:rPr>
        <w:t xml:space="preserve"> Participant]</w:t>
      </w:r>
      <w:r w:rsidR="002E6164" w:rsidRPr="00363923">
        <w:rPr>
          <w:color w:val="000000"/>
          <w:sz w:val="20"/>
          <w:szCs w:val="20"/>
          <w:lang w:val="en-GB"/>
        </w:rPr>
        <w:t xml:space="preserve"> shall then inform </w:t>
      </w:r>
      <w:r w:rsidR="00696D1E" w:rsidRPr="00696D1E">
        <w:rPr>
          <w:i/>
          <w:color w:val="000000"/>
          <w:sz w:val="20"/>
          <w:szCs w:val="20"/>
          <w:lang w:val="en-GB"/>
        </w:rPr>
        <w:t>[The Market Participant]</w:t>
      </w:r>
      <w:r w:rsidR="002E6164" w:rsidRPr="00363923">
        <w:rPr>
          <w:color w:val="000000"/>
          <w:sz w:val="20"/>
          <w:szCs w:val="20"/>
          <w:lang w:val="en-GB"/>
        </w:rPr>
        <w:t xml:space="preserve"> in writing as soon as possible after the change has been made. </w:t>
      </w:r>
    </w:p>
    <w:p w:rsidR="002E6164" w:rsidRDefault="00B13265" w:rsidP="00322897">
      <w:pPr>
        <w:pStyle w:val="CM10"/>
        <w:spacing w:after="120"/>
        <w:jc w:val="both"/>
        <w:rPr>
          <w:color w:val="000000"/>
          <w:sz w:val="20"/>
          <w:szCs w:val="20"/>
          <w:lang w:val="en-GB"/>
        </w:rPr>
      </w:pPr>
      <w:r>
        <w:rPr>
          <w:i/>
          <w:color w:val="000000"/>
          <w:sz w:val="20"/>
          <w:szCs w:val="20"/>
          <w:lang w:val="en-GB"/>
        </w:rPr>
        <w:t>[</w:t>
      </w:r>
      <w:r w:rsidR="00696D1E">
        <w:rPr>
          <w:i/>
          <w:color w:val="000000"/>
          <w:sz w:val="20"/>
          <w:szCs w:val="20"/>
          <w:lang w:val="en-GB"/>
        </w:rPr>
        <w:t>The AIB Hub</w:t>
      </w:r>
      <w:r w:rsidR="00696D1E" w:rsidRPr="00696D1E">
        <w:rPr>
          <w:i/>
          <w:color w:val="000000"/>
          <w:sz w:val="20"/>
          <w:szCs w:val="20"/>
          <w:lang w:val="en-GB"/>
        </w:rPr>
        <w:t xml:space="preserve"> Participant]</w:t>
      </w:r>
      <w:r w:rsidR="002E6164" w:rsidRPr="00363923">
        <w:rPr>
          <w:color w:val="000000"/>
          <w:sz w:val="20"/>
          <w:szCs w:val="20"/>
          <w:lang w:val="en-GB"/>
        </w:rPr>
        <w:t xml:space="preserve"> shall inform </w:t>
      </w:r>
      <w:r w:rsidR="00696D1E" w:rsidRPr="00696D1E">
        <w:rPr>
          <w:i/>
          <w:color w:val="000000"/>
          <w:sz w:val="20"/>
          <w:szCs w:val="20"/>
          <w:lang w:val="en-GB"/>
        </w:rPr>
        <w:t>[The Market Participant]</w:t>
      </w:r>
      <w:r w:rsidR="002E6164" w:rsidRPr="00363923">
        <w:rPr>
          <w:color w:val="000000"/>
          <w:sz w:val="20"/>
          <w:szCs w:val="20"/>
          <w:lang w:val="en-GB"/>
        </w:rPr>
        <w:t xml:space="preserve"> </w:t>
      </w:r>
      <w:r w:rsidR="00696D1E" w:rsidRPr="00696D1E">
        <w:rPr>
          <w:i/>
          <w:color w:val="000000"/>
          <w:sz w:val="20"/>
          <w:szCs w:val="20"/>
          <w:lang w:val="en-GB"/>
        </w:rPr>
        <w:t>[</w:t>
      </w:r>
      <w:r w:rsidR="002E6164" w:rsidRPr="00363923">
        <w:rPr>
          <w:color w:val="000000"/>
          <w:sz w:val="20"/>
          <w:szCs w:val="20"/>
          <w:lang w:val="en-GB"/>
        </w:rPr>
        <w:t>x</w:t>
      </w:r>
      <w:r w:rsidR="00696D1E" w:rsidRPr="00696D1E">
        <w:rPr>
          <w:i/>
          <w:color w:val="000000"/>
          <w:sz w:val="20"/>
          <w:szCs w:val="20"/>
          <w:lang w:val="en-GB"/>
        </w:rPr>
        <w:t>]</w:t>
      </w:r>
      <w:r w:rsidR="002E6164" w:rsidRPr="00363923">
        <w:rPr>
          <w:color w:val="000000"/>
          <w:sz w:val="20"/>
          <w:szCs w:val="20"/>
          <w:lang w:val="en-GB"/>
        </w:rPr>
        <w:t xml:space="preserve"> days in advance of planned unavailability of the Registration Database. </w:t>
      </w:r>
      <w:r w:rsidR="00696D1E" w:rsidRPr="00696D1E">
        <w:rPr>
          <w:i/>
          <w:color w:val="000000"/>
          <w:sz w:val="20"/>
          <w:szCs w:val="20"/>
          <w:lang w:val="en-GB"/>
        </w:rPr>
        <w:t>[The Market Participant]</w:t>
      </w:r>
      <w:r w:rsidR="002E6164" w:rsidRPr="00363923">
        <w:rPr>
          <w:color w:val="000000"/>
          <w:sz w:val="20"/>
          <w:szCs w:val="20"/>
          <w:lang w:val="en-GB"/>
        </w:rPr>
        <w:t xml:space="preserve"> shall be informed of other unavailability preventing the use of </w:t>
      </w:r>
      <w:r w:rsidR="006D0647" w:rsidRPr="00363923">
        <w:rPr>
          <w:color w:val="000000"/>
          <w:sz w:val="20"/>
          <w:szCs w:val="20"/>
          <w:lang w:val="en-GB"/>
        </w:rPr>
        <w:t xml:space="preserve">the </w:t>
      </w:r>
      <w:r w:rsidR="002E6164" w:rsidRPr="00363923">
        <w:rPr>
          <w:color w:val="000000"/>
          <w:sz w:val="20"/>
          <w:szCs w:val="20"/>
          <w:lang w:val="en-GB"/>
        </w:rPr>
        <w:t xml:space="preserve">Registration Database as soon as possible. </w:t>
      </w:r>
    </w:p>
    <w:p w:rsidR="00456F0B" w:rsidRPr="00CE2EF1" w:rsidRDefault="00696D1E" w:rsidP="00322897">
      <w:pPr>
        <w:pStyle w:val="Default"/>
        <w:spacing w:after="120"/>
        <w:jc w:val="both"/>
        <w:rPr>
          <w:sz w:val="20"/>
          <w:szCs w:val="20"/>
          <w:lang w:val="en-GB"/>
        </w:rPr>
      </w:pPr>
      <w:r w:rsidRPr="00696D1E">
        <w:rPr>
          <w:i/>
          <w:sz w:val="20"/>
          <w:szCs w:val="20"/>
          <w:lang w:val="en-GB"/>
        </w:rPr>
        <w:t>[The Market Participant]</w:t>
      </w:r>
      <w:r w:rsidR="00456F0B" w:rsidRPr="00CE2EF1">
        <w:rPr>
          <w:sz w:val="20"/>
          <w:szCs w:val="20"/>
          <w:lang w:val="en-GB"/>
        </w:rPr>
        <w:t xml:space="preserve"> shall respect the technical requirements and rules of conduct </w:t>
      </w:r>
      <w:r w:rsidR="0075599D">
        <w:rPr>
          <w:sz w:val="20"/>
          <w:szCs w:val="20"/>
          <w:lang w:val="en-GB"/>
        </w:rPr>
        <w:t>described</w:t>
      </w:r>
      <w:r w:rsidR="00456F0B" w:rsidRPr="00CE2EF1">
        <w:rPr>
          <w:sz w:val="20"/>
          <w:szCs w:val="20"/>
          <w:lang w:val="en-GB"/>
        </w:rPr>
        <w:t xml:space="preserve"> in the Domain Protocol.</w:t>
      </w:r>
    </w:p>
    <w:p w:rsidR="002E6164" w:rsidRPr="00363923" w:rsidRDefault="00B13265" w:rsidP="00322897">
      <w:pPr>
        <w:pStyle w:val="CM6"/>
        <w:spacing w:after="120"/>
        <w:jc w:val="both"/>
        <w:rPr>
          <w:color w:val="000000"/>
          <w:sz w:val="20"/>
          <w:szCs w:val="20"/>
          <w:lang w:val="en-GB"/>
        </w:rPr>
      </w:pPr>
      <w:r>
        <w:rPr>
          <w:i/>
          <w:color w:val="000000"/>
          <w:sz w:val="20"/>
          <w:szCs w:val="20"/>
          <w:lang w:val="en-GB"/>
        </w:rPr>
        <w:t>[</w:t>
      </w:r>
      <w:r w:rsidR="00696D1E">
        <w:rPr>
          <w:i/>
          <w:color w:val="000000"/>
          <w:sz w:val="20"/>
          <w:szCs w:val="20"/>
          <w:lang w:val="en-GB"/>
        </w:rPr>
        <w:t>The AIB Hub</w:t>
      </w:r>
      <w:r w:rsidR="00696D1E" w:rsidRPr="00696D1E">
        <w:rPr>
          <w:i/>
          <w:color w:val="000000"/>
          <w:sz w:val="20"/>
          <w:szCs w:val="20"/>
          <w:lang w:val="en-GB"/>
        </w:rPr>
        <w:t xml:space="preserve"> Participant]</w:t>
      </w:r>
      <w:r w:rsidR="002E6164" w:rsidRPr="00363923">
        <w:rPr>
          <w:color w:val="000000"/>
          <w:sz w:val="20"/>
          <w:szCs w:val="20"/>
          <w:lang w:val="en-GB"/>
        </w:rPr>
        <w:t xml:space="preserve"> has the right to prevent or restrict the use of the Registration Database service by </w:t>
      </w:r>
      <w:r w:rsidR="00696D1E" w:rsidRPr="00696D1E">
        <w:rPr>
          <w:i/>
          <w:color w:val="000000"/>
          <w:sz w:val="20"/>
          <w:szCs w:val="20"/>
          <w:lang w:val="en-GB"/>
        </w:rPr>
        <w:t>[The Market Participant]</w:t>
      </w:r>
      <w:r w:rsidR="002E6164" w:rsidRPr="00363923">
        <w:rPr>
          <w:color w:val="000000"/>
          <w:sz w:val="20"/>
          <w:szCs w:val="20"/>
          <w:lang w:val="en-GB"/>
        </w:rPr>
        <w:t xml:space="preserve"> if there is misuse of the system or if </w:t>
      </w:r>
      <w:r w:rsidR="00696D1E" w:rsidRPr="00696D1E">
        <w:rPr>
          <w:i/>
          <w:color w:val="000000"/>
          <w:sz w:val="20"/>
          <w:szCs w:val="20"/>
          <w:lang w:val="en-GB"/>
        </w:rPr>
        <w:t>[The Market Participant]</w:t>
      </w:r>
      <w:r w:rsidR="002E6164" w:rsidRPr="00363923">
        <w:rPr>
          <w:color w:val="000000"/>
          <w:sz w:val="20"/>
          <w:szCs w:val="20"/>
          <w:lang w:val="en-GB"/>
        </w:rPr>
        <w:t xml:space="preserve"> has not fulfilled its contractual obligations. </w:t>
      </w:r>
    </w:p>
    <w:p w:rsidR="002E6164" w:rsidRPr="00322897" w:rsidRDefault="002E6164" w:rsidP="00435926">
      <w:pPr>
        <w:pStyle w:val="CM8"/>
        <w:keepNext/>
        <w:widowControl/>
        <w:spacing w:before="360" w:after="120"/>
        <w:ind w:left="357"/>
        <w:jc w:val="both"/>
        <w:rPr>
          <w:b/>
          <w:bCs/>
          <w:color w:val="000000"/>
          <w:sz w:val="32"/>
          <w:szCs w:val="32"/>
          <w:lang w:val="en-GB"/>
        </w:rPr>
      </w:pPr>
      <w:r w:rsidRPr="00363923">
        <w:rPr>
          <w:b/>
          <w:bCs/>
          <w:color w:val="000000"/>
          <w:sz w:val="32"/>
          <w:szCs w:val="32"/>
          <w:lang w:val="en-GB"/>
        </w:rPr>
        <w:t xml:space="preserve">6. Liability </w:t>
      </w:r>
    </w:p>
    <w:p w:rsidR="002E6164" w:rsidRPr="00363923" w:rsidRDefault="00696D1E" w:rsidP="00322897">
      <w:pPr>
        <w:pStyle w:val="CM4"/>
        <w:spacing w:after="120" w:line="240" w:lineRule="auto"/>
        <w:jc w:val="both"/>
        <w:rPr>
          <w:color w:val="000000"/>
          <w:sz w:val="20"/>
          <w:szCs w:val="20"/>
          <w:lang w:val="en-GB"/>
        </w:rPr>
      </w:pPr>
      <w:r w:rsidRPr="00696D1E">
        <w:rPr>
          <w:i/>
          <w:color w:val="000000"/>
          <w:sz w:val="20"/>
          <w:szCs w:val="20"/>
          <w:lang w:val="en-GB"/>
        </w:rPr>
        <w:t>[The Market Participant]</w:t>
      </w:r>
      <w:r w:rsidR="002E6164" w:rsidRPr="00363923">
        <w:rPr>
          <w:color w:val="000000"/>
          <w:sz w:val="20"/>
          <w:szCs w:val="20"/>
          <w:lang w:val="en-GB"/>
        </w:rPr>
        <w:t xml:space="preserve"> shall at all time</w:t>
      </w:r>
      <w:r w:rsidR="002E63F1">
        <w:rPr>
          <w:color w:val="000000"/>
          <w:sz w:val="20"/>
          <w:szCs w:val="20"/>
          <w:lang w:val="en-GB"/>
        </w:rPr>
        <w:t>s</w:t>
      </w:r>
      <w:r w:rsidR="002E6164" w:rsidRPr="00363923">
        <w:rPr>
          <w:color w:val="000000"/>
          <w:sz w:val="20"/>
          <w:szCs w:val="20"/>
          <w:lang w:val="en-GB"/>
        </w:rPr>
        <w:t xml:space="preserve"> act in accordance with the </w:t>
      </w:r>
      <w:r w:rsidR="00202098">
        <w:rPr>
          <w:color w:val="000000"/>
          <w:sz w:val="20"/>
          <w:szCs w:val="20"/>
          <w:lang w:val="en-GB"/>
        </w:rPr>
        <w:t xml:space="preserve">applicable legal provisions and the Domain Protocol </w:t>
      </w:r>
      <w:r w:rsidR="002E6164" w:rsidRPr="00363923">
        <w:rPr>
          <w:color w:val="000000"/>
          <w:sz w:val="20"/>
          <w:szCs w:val="20"/>
          <w:lang w:val="en-GB"/>
        </w:rPr>
        <w:t xml:space="preserve">of the relevant </w:t>
      </w:r>
      <w:r w:rsidR="009243C6">
        <w:rPr>
          <w:color w:val="000000"/>
          <w:sz w:val="20"/>
          <w:szCs w:val="20"/>
          <w:lang w:val="en-GB"/>
        </w:rPr>
        <w:t>D</w:t>
      </w:r>
      <w:r w:rsidR="002E6164" w:rsidRPr="00363923">
        <w:rPr>
          <w:color w:val="000000"/>
          <w:sz w:val="20"/>
          <w:szCs w:val="20"/>
          <w:lang w:val="en-GB"/>
        </w:rPr>
        <w:t xml:space="preserve">omain. </w:t>
      </w:r>
    </w:p>
    <w:p w:rsidR="002E6164" w:rsidRPr="00363923" w:rsidRDefault="002E6164" w:rsidP="00322897">
      <w:pPr>
        <w:pStyle w:val="CM10"/>
        <w:spacing w:after="120"/>
        <w:jc w:val="both"/>
        <w:rPr>
          <w:color w:val="000000"/>
          <w:sz w:val="20"/>
          <w:szCs w:val="20"/>
          <w:lang w:val="en-GB"/>
        </w:rPr>
      </w:pPr>
      <w:r w:rsidRPr="00363923">
        <w:rPr>
          <w:color w:val="000000"/>
          <w:sz w:val="20"/>
          <w:szCs w:val="20"/>
          <w:lang w:val="en-GB"/>
        </w:rPr>
        <w:t xml:space="preserve">A </w:t>
      </w:r>
      <w:r w:rsidR="00F636BC">
        <w:rPr>
          <w:color w:val="000000"/>
          <w:sz w:val="20"/>
          <w:szCs w:val="20"/>
          <w:lang w:val="en-GB"/>
        </w:rPr>
        <w:t xml:space="preserve">Hub </w:t>
      </w:r>
      <w:r w:rsidR="00E00117">
        <w:rPr>
          <w:color w:val="000000"/>
          <w:sz w:val="20"/>
          <w:szCs w:val="20"/>
          <w:lang w:val="en-GB"/>
        </w:rPr>
        <w:t>u</w:t>
      </w:r>
      <w:r w:rsidR="00F636BC">
        <w:rPr>
          <w:color w:val="000000"/>
          <w:sz w:val="20"/>
          <w:szCs w:val="20"/>
          <w:lang w:val="en-GB"/>
        </w:rPr>
        <w:t xml:space="preserve">ser or </w:t>
      </w:r>
      <w:r w:rsidR="006D0647" w:rsidRPr="00363923">
        <w:rPr>
          <w:color w:val="000000"/>
          <w:sz w:val="20"/>
          <w:szCs w:val="20"/>
          <w:lang w:val="en-GB"/>
        </w:rPr>
        <w:t>Competent Body</w:t>
      </w:r>
      <w:r w:rsidRPr="00363923">
        <w:rPr>
          <w:color w:val="000000"/>
          <w:sz w:val="20"/>
          <w:szCs w:val="20"/>
          <w:lang w:val="en-GB"/>
        </w:rPr>
        <w:t xml:space="preserve"> is not liable for losses incurred by </w:t>
      </w:r>
      <w:r w:rsidR="00696D1E" w:rsidRPr="00696D1E">
        <w:rPr>
          <w:i/>
          <w:color w:val="000000"/>
          <w:sz w:val="20"/>
          <w:szCs w:val="20"/>
          <w:lang w:val="en-GB"/>
        </w:rPr>
        <w:t>[The Market Participant]</w:t>
      </w:r>
      <w:r w:rsidRPr="00363923">
        <w:rPr>
          <w:color w:val="000000"/>
          <w:sz w:val="20"/>
          <w:szCs w:val="20"/>
          <w:lang w:val="en-GB"/>
        </w:rPr>
        <w:t xml:space="preserve">, </w:t>
      </w:r>
      <w:r w:rsidR="00202098">
        <w:rPr>
          <w:color w:val="000000"/>
          <w:sz w:val="20"/>
          <w:szCs w:val="20"/>
          <w:lang w:val="en-GB"/>
        </w:rPr>
        <w:t xml:space="preserve">except in case of  </w:t>
      </w:r>
      <w:r w:rsidR="00E93B46">
        <w:rPr>
          <w:color w:val="000000"/>
          <w:sz w:val="20"/>
          <w:szCs w:val="20"/>
          <w:lang w:val="en-GB"/>
        </w:rPr>
        <w:t>the Hub u</w:t>
      </w:r>
      <w:r w:rsidR="00202098">
        <w:rPr>
          <w:color w:val="000000"/>
          <w:sz w:val="20"/>
          <w:szCs w:val="20"/>
          <w:lang w:val="en-GB"/>
        </w:rPr>
        <w:t xml:space="preserve">ser’s /Competent Body’s gross negligence </w:t>
      </w:r>
      <w:r w:rsidRPr="00363923">
        <w:rPr>
          <w:color w:val="000000"/>
          <w:sz w:val="20"/>
          <w:szCs w:val="20"/>
          <w:lang w:val="en-GB"/>
        </w:rPr>
        <w:t xml:space="preserve">. </w:t>
      </w:r>
    </w:p>
    <w:p w:rsidR="007770F0" w:rsidRDefault="007770F0" w:rsidP="00322897">
      <w:pPr>
        <w:pStyle w:val="CM10"/>
        <w:spacing w:after="120"/>
        <w:jc w:val="both"/>
        <w:rPr>
          <w:color w:val="000000"/>
          <w:sz w:val="20"/>
          <w:szCs w:val="20"/>
          <w:lang w:val="en-GB"/>
        </w:rPr>
      </w:pPr>
      <w:r w:rsidRPr="00363923">
        <w:rPr>
          <w:color w:val="000000"/>
          <w:sz w:val="20"/>
          <w:szCs w:val="20"/>
          <w:lang w:val="en-GB"/>
        </w:rPr>
        <w:t xml:space="preserve">If </w:t>
      </w:r>
      <w:r w:rsidR="00696D1E" w:rsidRPr="00696D1E">
        <w:rPr>
          <w:i/>
          <w:color w:val="000000"/>
          <w:sz w:val="20"/>
          <w:szCs w:val="20"/>
          <w:lang w:val="en-GB"/>
        </w:rPr>
        <w:t>[The Market Participant]</w:t>
      </w:r>
      <w:r w:rsidRPr="00363923">
        <w:rPr>
          <w:color w:val="000000"/>
          <w:sz w:val="20"/>
          <w:szCs w:val="20"/>
          <w:lang w:val="en-GB"/>
        </w:rPr>
        <w:t xml:space="preserve"> suffers a loss due to </w:t>
      </w:r>
      <w:r>
        <w:rPr>
          <w:color w:val="000000"/>
          <w:sz w:val="20"/>
          <w:szCs w:val="20"/>
          <w:lang w:val="en-GB"/>
        </w:rPr>
        <w:t>gross negligence by</w:t>
      </w:r>
      <w:r w:rsidRPr="00363923">
        <w:rPr>
          <w:color w:val="000000"/>
          <w:sz w:val="20"/>
          <w:szCs w:val="20"/>
          <w:lang w:val="en-GB"/>
        </w:rPr>
        <w:t xml:space="preserve"> </w:t>
      </w:r>
      <w:r w:rsidR="00B13265">
        <w:rPr>
          <w:i/>
          <w:color w:val="000000"/>
          <w:sz w:val="20"/>
          <w:szCs w:val="20"/>
          <w:lang w:val="en-GB"/>
        </w:rPr>
        <w:t>[</w:t>
      </w:r>
      <w:r w:rsidR="00696D1E">
        <w:rPr>
          <w:i/>
          <w:color w:val="000000"/>
          <w:sz w:val="20"/>
          <w:szCs w:val="20"/>
          <w:lang w:val="en-GB"/>
        </w:rPr>
        <w:t>The AIB Hub</w:t>
      </w:r>
      <w:r w:rsidR="00696D1E" w:rsidRPr="00696D1E">
        <w:rPr>
          <w:i/>
          <w:color w:val="000000"/>
          <w:sz w:val="20"/>
          <w:szCs w:val="20"/>
          <w:lang w:val="en-GB"/>
        </w:rPr>
        <w:t xml:space="preserve"> Participant]</w:t>
      </w:r>
      <w:r>
        <w:rPr>
          <w:color w:val="000000"/>
          <w:sz w:val="20"/>
          <w:szCs w:val="20"/>
          <w:lang w:val="en-GB"/>
        </w:rPr>
        <w:t>,</w:t>
      </w:r>
      <w:r w:rsidRPr="00363923">
        <w:rPr>
          <w:color w:val="000000"/>
          <w:sz w:val="20"/>
          <w:szCs w:val="20"/>
          <w:lang w:val="en-GB"/>
        </w:rPr>
        <w:t xml:space="preserve"> </w:t>
      </w:r>
      <w:r w:rsidR="00696D1E" w:rsidRPr="00696D1E">
        <w:rPr>
          <w:i/>
          <w:color w:val="000000"/>
          <w:sz w:val="20"/>
          <w:szCs w:val="20"/>
          <w:lang w:val="en-GB"/>
        </w:rPr>
        <w:t>[The Market Participant]</w:t>
      </w:r>
      <w:r w:rsidRPr="00363923">
        <w:rPr>
          <w:color w:val="000000"/>
          <w:sz w:val="20"/>
          <w:szCs w:val="20"/>
          <w:lang w:val="en-GB"/>
        </w:rPr>
        <w:t xml:space="preserve"> must direct the claim for compensation only</w:t>
      </w:r>
      <w:r>
        <w:rPr>
          <w:color w:val="000000"/>
          <w:sz w:val="20"/>
          <w:szCs w:val="20"/>
          <w:lang w:val="en-GB"/>
        </w:rPr>
        <w:t xml:space="preserve"> against</w:t>
      </w:r>
      <w:r w:rsidRPr="00363923">
        <w:rPr>
          <w:color w:val="000000"/>
          <w:sz w:val="20"/>
          <w:szCs w:val="20"/>
          <w:lang w:val="en-GB"/>
        </w:rPr>
        <w:t xml:space="preserve"> </w:t>
      </w:r>
      <w:r w:rsidR="00B13265">
        <w:rPr>
          <w:i/>
          <w:color w:val="000000"/>
          <w:sz w:val="20"/>
          <w:szCs w:val="20"/>
          <w:lang w:val="en-GB"/>
        </w:rPr>
        <w:t>[</w:t>
      </w:r>
      <w:r w:rsidR="00696D1E">
        <w:rPr>
          <w:i/>
          <w:color w:val="000000"/>
          <w:sz w:val="20"/>
          <w:szCs w:val="20"/>
          <w:lang w:val="en-GB"/>
        </w:rPr>
        <w:t>The AIB Hub</w:t>
      </w:r>
      <w:r w:rsidR="00696D1E" w:rsidRPr="00696D1E">
        <w:rPr>
          <w:i/>
          <w:color w:val="000000"/>
          <w:sz w:val="20"/>
          <w:szCs w:val="20"/>
          <w:lang w:val="en-GB"/>
        </w:rPr>
        <w:t xml:space="preserve"> Participant]</w:t>
      </w:r>
      <w:r>
        <w:rPr>
          <w:color w:val="000000"/>
          <w:sz w:val="20"/>
          <w:szCs w:val="20"/>
          <w:lang w:val="en-GB"/>
        </w:rPr>
        <w:t>.</w:t>
      </w:r>
    </w:p>
    <w:p w:rsidR="00202098" w:rsidRDefault="002E6164" w:rsidP="00322897">
      <w:pPr>
        <w:pStyle w:val="CM10"/>
        <w:spacing w:after="120"/>
        <w:jc w:val="both"/>
        <w:rPr>
          <w:color w:val="000000"/>
          <w:sz w:val="20"/>
          <w:szCs w:val="20"/>
          <w:lang w:val="en-GB"/>
        </w:rPr>
      </w:pPr>
      <w:r w:rsidRPr="00363923">
        <w:rPr>
          <w:color w:val="000000"/>
          <w:sz w:val="20"/>
          <w:szCs w:val="20"/>
          <w:lang w:val="en-GB"/>
        </w:rPr>
        <w:t xml:space="preserve">If </w:t>
      </w:r>
      <w:r w:rsidR="00696D1E" w:rsidRPr="00696D1E">
        <w:rPr>
          <w:i/>
          <w:color w:val="000000"/>
          <w:sz w:val="20"/>
          <w:szCs w:val="20"/>
          <w:lang w:val="en-GB"/>
        </w:rPr>
        <w:t>[The Market Participant]</w:t>
      </w:r>
      <w:r w:rsidRPr="00363923">
        <w:rPr>
          <w:color w:val="000000"/>
          <w:sz w:val="20"/>
          <w:szCs w:val="20"/>
          <w:lang w:val="en-GB"/>
        </w:rPr>
        <w:t xml:space="preserve"> suffers a loss due to </w:t>
      </w:r>
      <w:r w:rsidR="00202098">
        <w:rPr>
          <w:color w:val="000000"/>
          <w:sz w:val="20"/>
          <w:szCs w:val="20"/>
          <w:lang w:val="en-GB"/>
        </w:rPr>
        <w:t>gross negligence by</w:t>
      </w:r>
      <w:r w:rsidRPr="00363923">
        <w:rPr>
          <w:color w:val="000000"/>
          <w:sz w:val="20"/>
          <w:szCs w:val="20"/>
          <w:lang w:val="en-GB"/>
        </w:rPr>
        <w:t xml:space="preserve"> a </w:t>
      </w:r>
      <w:r w:rsidR="00B1313E" w:rsidRPr="00363923">
        <w:rPr>
          <w:color w:val="000000"/>
          <w:sz w:val="20"/>
          <w:szCs w:val="20"/>
          <w:lang w:val="en-GB"/>
        </w:rPr>
        <w:t xml:space="preserve">Hub </w:t>
      </w:r>
      <w:r w:rsidR="00E00117">
        <w:rPr>
          <w:color w:val="000000"/>
          <w:sz w:val="20"/>
          <w:szCs w:val="20"/>
          <w:lang w:val="en-GB"/>
        </w:rPr>
        <w:t>u</w:t>
      </w:r>
      <w:r w:rsidR="00B1313E" w:rsidRPr="00363923">
        <w:rPr>
          <w:color w:val="000000"/>
          <w:sz w:val="20"/>
          <w:szCs w:val="20"/>
          <w:lang w:val="en-GB"/>
        </w:rPr>
        <w:t xml:space="preserve">ser, Competent Body, Market Participant or third party, </w:t>
      </w:r>
      <w:r w:rsidR="00696D1E" w:rsidRPr="00696D1E">
        <w:rPr>
          <w:i/>
          <w:color w:val="000000"/>
          <w:sz w:val="20"/>
          <w:szCs w:val="20"/>
          <w:lang w:val="en-GB"/>
        </w:rPr>
        <w:t>[The Market Participant]</w:t>
      </w:r>
      <w:r w:rsidRPr="00363923">
        <w:rPr>
          <w:color w:val="000000"/>
          <w:sz w:val="20"/>
          <w:szCs w:val="20"/>
          <w:lang w:val="en-GB"/>
        </w:rPr>
        <w:t xml:space="preserve"> must direct the claim for compensation </w:t>
      </w:r>
      <w:r w:rsidR="00B1313E" w:rsidRPr="00363923">
        <w:rPr>
          <w:color w:val="000000"/>
          <w:sz w:val="20"/>
          <w:szCs w:val="20"/>
          <w:lang w:val="en-GB"/>
        </w:rPr>
        <w:t xml:space="preserve">only </w:t>
      </w:r>
      <w:r w:rsidRPr="00363923">
        <w:rPr>
          <w:color w:val="000000"/>
          <w:sz w:val="20"/>
          <w:szCs w:val="20"/>
          <w:lang w:val="en-GB"/>
        </w:rPr>
        <w:t xml:space="preserve">against the </w:t>
      </w:r>
      <w:r w:rsidR="00B1313E" w:rsidRPr="00363923">
        <w:rPr>
          <w:color w:val="000000"/>
          <w:sz w:val="20"/>
          <w:szCs w:val="20"/>
          <w:lang w:val="en-GB"/>
        </w:rPr>
        <w:t xml:space="preserve">relevant Hub </w:t>
      </w:r>
      <w:r w:rsidR="00524366">
        <w:rPr>
          <w:color w:val="000000"/>
          <w:sz w:val="20"/>
          <w:szCs w:val="20"/>
          <w:lang w:val="en-GB"/>
        </w:rPr>
        <w:t>u</w:t>
      </w:r>
      <w:r w:rsidR="00B1313E" w:rsidRPr="00363923">
        <w:rPr>
          <w:color w:val="000000"/>
          <w:sz w:val="20"/>
          <w:szCs w:val="20"/>
          <w:lang w:val="en-GB"/>
        </w:rPr>
        <w:t>ser, Competent Body, Market Participant or third party</w:t>
      </w:r>
      <w:r w:rsidR="00E93B46">
        <w:rPr>
          <w:color w:val="000000"/>
          <w:sz w:val="20"/>
          <w:szCs w:val="20"/>
          <w:lang w:val="en-GB"/>
        </w:rPr>
        <w:t xml:space="preserve"> that has caused the damage</w:t>
      </w:r>
      <w:r w:rsidRPr="00363923">
        <w:rPr>
          <w:color w:val="000000"/>
          <w:sz w:val="20"/>
          <w:szCs w:val="20"/>
          <w:lang w:val="en-GB"/>
        </w:rPr>
        <w:t xml:space="preserve">. </w:t>
      </w:r>
    </w:p>
    <w:p w:rsidR="002E6164" w:rsidRDefault="002E6164" w:rsidP="00322897">
      <w:pPr>
        <w:pStyle w:val="CM10"/>
        <w:spacing w:after="120"/>
        <w:jc w:val="both"/>
        <w:rPr>
          <w:color w:val="000000"/>
          <w:sz w:val="20"/>
          <w:szCs w:val="20"/>
          <w:lang w:val="en-GB"/>
        </w:rPr>
      </w:pPr>
      <w:r w:rsidRPr="00363923">
        <w:rPr>
          <w:color w:val="000000"/>
          <w:sz w:val="20"/>
          <w:szCs w:val="20"/>
          <w:lang w:val="en-GB"/>
        </w:rPr>
        <w:t xml:space="preserve">The AIB, </w:t>
      </w:r>
      <w:r w:rsidR="00202098">
        <w:rPr>
          <w:color w:val="000000"/>
          <w:sz w:val="20"/>
          <w:szCs w:val="20"/>
          <w:lang w:val="en-GB"/>
        </w:rPr>
        <w:t>other Hub users</w:t>
      </w:r>
      <w:r w:rsidRPr="00363923">
        <w:rPr>
          <w:color w:val="000000"/>
          <w:sz w:val="20"/>
          <w:szCs w:val="20"/>
          <w:lang w:val="en-GB"/>
        </w:rPr>
        <w:t xml:space="preserve"> or their representatives are not liable for the actions of the negligent </w:t>
      </w:r>
      <w:r w:rsidR="00B1313E" w:rsidRPr="00363923">
        <w:rPr>
          <w:color w:val="000000"/>
          <w:sz w:val="20"/>
          <w:szCs w:val="20"/>
          <w:lang w:val="en-GB"/>
        </w:rPr>
        <w:t xml:space="preserve">Hub </w:t>
      </w:r>
      <w:r w:rsidR="00F05BBE">
        <w:rPr>
          <w:color w:val="000000"/>
          <w:sz w:val="20"/>
          <w:szCs w:val="20"/>
          <w:lang w:val="en-GB"/>
        </w:rPr>
        <w:t>u</w:t>
      </w:r>
      <w:r w:rsidR="00B1313E" w:rsidRPr="00363923">
        <w:rPr>
          <w:color w:val="000000"/>
          <w:sz w:val="20"/>
          <w:szCs w:val="20"/>
          <w:lang w:val="en-GB"/>
        </w:rPr>
        <w:t>ser, Competent Body, Market Participant or third party</w:t>
      </w:r>
      <w:r w:rsidRPr="00363923">
        <w:rPr>
          <w:color w:val="000000"/>
          <w:sz w:val="20"/>
          <w:szCs w:val="20"/>
          <w:lang w:val="en-GB"/>
        </w:rPr>
        <w:t xml:space="preserve">. </w:t>
      </w:r>
    </w:p>
    <w:p w:rsidR="002E6164" w:rsidRPr="00363923" w:rsidRDefault="00696D1E" w:rsidP="00322897">
      <w:pPr>
        <w:pStyle w:val="CM10"/>
        <w:spacing w:after="120"/>
        <w:jc w:val="both"/>
        <w:rPr>
          <w:color w:val="000000"/>
          <w:sz w:val="20"/>
          <w:szCs w:val="20"/>
          <w:lang w:val="en-GB"/>
        </w:rPr>
      </w:pPr>
      <w:r w:rsidRPr="00696D1E">
        <w:rPr>
          <w:i/>
          <w:color w:val="000000"/>
          <w:sz w:val="20"/>
          <w:szCs w:val="20"/>
          <w:lang w:val="en-GB"/>
        </w:rPr>
        <w:t>[The Market Participant]</w:t>
      </w:r>
      <w:r w:rsidR="002E6164" w:rsidRPr="00363923">
        <w:rPr>
          <w:color w:val="000000"/>
          <w:sz w:val="20"/>
          <w:szCs w:val="20"/>
          <w:lang w:val="en-GB"/>
        </w:rPr>
        <w:t xml:space="preserve"> has a duty to do everything possible to </w:t>
      </w:r>
      <w:r w:rsidR="001F7AF0" w:rsidRPr="00363923">
        <w:rPr>
          <w:color w:val="000000"/>
          <w:sz w:val="20"/>
          <w:szCs w:val="20"/>
          <w:lang w:val="en-GB"/>
        </w:rPr>
        <w:t xml:space="preserve">prevent or </w:t>
      </w:r>
      <w:r w:rsidR="002E6164" w:rsidRPr="00363923">
        <w:rPr>
          <w:color w:val="000000"/>
          <w:sz w:val="20"/>
          <w:szCs w:val="20"/>
          <w:lang w:val="en-GB"/>
        </w:rPr>
        <w:t xml:space="preserve">limit the extent of the damage. If </w:t>
      </w:r>
      <w:r w:rsidRPr="00696D1E">
        <w:rPr>
          <w:i/>
          <w:color w:val="000000"/>
          <w:sz w:val="20"/>
          <w:szCs w:val="20"/>
          <w:lang w:val="en-GB"/>
        </w:rPr>
        <w:t>[The Market Participant]</w:t>
      </w:r>
      <w:r w:rsidR="002E6164" w:rsidRPr="00363923">
        <w:rPr>
          <w:color w:val="000000"/>
          <w:sz w:val="20"/>
          <w:szCs w:val="20"/>
          <w:lang w:val="en-GB"/>
        </w:rPr>
        <w:t xml:space="preserve"> does not implement adequate measures to </w:t>
      </w:r>
      <w:r w:rsidR="001F7AF0" w:rsidRPr="00363923">
        <w:rPr>
          <w:color w:val="000000"/>
          <w:sz w:val="20"/>
          <w:szCs w:val="20"/>
          <w:lang w:val="en-GB"/>
        </w:rPr>
        <w:t xml:space="preserve">prevent or </w:t>
      </w:r>
      <w:r w:rsidR="002E6164" w:rsidRPr="00363923">
        <w:rPr>
          <w:color w:val="000000"/>
          <w:sz w:val="20"/>
          <w:szCs w:val="20"/>
          <w:lang w:val="en-GB"/>
        </w:rPr>
        <w:t xml:space="preserve">limit the extent of the damage, compensation may be reduced. </w:t>
      </w:r>
    </w:p>
    <w:p w:rsidR="00386BF4" w:rsidRDefault="001B460E" w:rsidP="00322897">
      <w:pPr>
        <w:pStyle w:val="CM6"/>
        <w:spacing w:after="120"/>
        <w:jc w:val="both"/>
        <w:rPr>
          <w:color w:val="000000"/>
          <w:sz w:val="20"/>
          <w:szCs w:val="20"/>
          <w:lang w:val="en-GB"/>
        </w:rPr>
      </w:pPr>
      <w:r>
        <w:rPr>
          <w:color w:val="000000"/>
          <w:sz w:val="20"/>
          <w:szCs w:val="20"/>
          <w:lang w:val="en-GB"/>
        </w:rPr>
        <w:t xml:space="preserve">Claims </w:t>
      </w:r>
      <w:r w:rsidR="00386BF4">
        <w:rPr>
          <w:color w:val="000000"/>
          <w:sz w:val="20"/>
          <w:szCs w:val="20"/>
          <w:lang w:val="en-GB"/>
        </w:rPr>
        <w:t xml:space="preserve">against any Hub user </w:t>
      </w:r>
      <w:r>
        <w:rPr>
          <w:color w:val="000000"/>
          <w:sz w:val="20"/>
          <w:szCs w:val="20"/>
          <w:lang w:val="en-GB"/>
        </w:rPr>
        <w:t>for a</w:t>
      </w:r>
      <w:r w:rsidR="002E6164" w:rsidRPr="00363923">
        <w:rPr>
          <w:color w:val="000000"/>
          <w:sz w:val="20"/>
          <w:szCs w:val="20"/>
          <w:lang w:val="en-GB"/>
        </w:rPr>
        <w:t xml:space="preserve">ny damage, loss, cost or expense incurred by </w:t>
      </w:r>
      <w:r w:rsidR="00696D1E" w:rsidRPr="00696D1E">
        <w:rPr>
          <w:i/>
          <w:color w:val="000000"/>
          <w:sz w:val="20"/>
          <w:szCs w:val="20"/>
          <w:lang w:val="en-GB"/>
        </w:rPr>
        <w:t>[The Market Participant]</w:t>
      </w:r>
      <w:r w:rsidR="002E6164" w:rsidRPr="00363923">
        <w:rPr>
          <w:color w:val="000000"/>
          <w:sz w:val="20"/>
          <w:szCs w:val="20"/>
          <w:lang w:val="en-GB"/>
        </w:rPr>
        <w:t xml:space="preserve"> </w:t>
      </w:r>
      <w:r w:rsidR="00D235ED">
        <w:rPr>
          <w:color w:val="000000"/>
          <w:sz w:val="20"/>
          <w:szCs w:val="20"/>
          <w:lang w:val="en-GB"/>
        </w:rPr>
        <w:t xml:space="preserve">in relation to Transactions with GOs </w:t>
      </w:r>
      <w:r w:rsidR="00195B0B">
        <w:rPr>
          <w:color w:val="000000"/>
          <w:sz w:val="20"/>
          <w:szCs w:val="20"/>
          <w:lang w:val="en-GB"/>
        </w:rPr>
        <w:t xml:space="preserve">[or other EECS Certificates] </w:t>
      </w:r>
      <w:r w:rsidR="002E6164" w:rsidRPr="00363923">
        <w:rPr>
          <w:color w:val="000000"/>
          <w:sz w:val="20"/>
          <w:szCs w:val="20"/>
          <w:lang w:val="en-GB"/>
        </w:rPr>
        <w:t xml:space="preserve">shall be limited to </w:t>
      </w:r>
      <w:r w:rsidR="00F05BBE">
        <w:rPr>
          <w:color w:val="000000"/>
          <w:sz w:val="20"/>
          <w:szCs w:val="20"/>
          <w:lang w:val="en-GB"/>
        </w:rPr>
        <w:t>five</w:t>
      </w:r>
      <w:r w:rsidR="002E6164" w:rsidRPr="00363923">
        <w:rPr>
          <w:color w:val="000000"/>
          <w:sz w:val="20"/>
          <w:szCs w:val="20"/>
          <w:lang w:val="en-GB"/>
        </w:rPr>
        <w:t xml:space="preserve"> </w:t>
      </w:r>
      <w:r w:rsidR="00F05BBE">
        <w:rPr>
          <w:color w:val="000000"/>
          <w:sz w:val="20"/>
          <w:szCs w:val="20"/>
          <w:lang w:val="en-GB"/>
        </w:rPr>
        <w:t>thousand (5000)</w:t>
      </w:r>
      <w:r w:rsidR="002E63F1">
        <w:rPr>
          <w:color w:val="000000"/>
          <w:sz w:val="20"/>
          <w:szCs w:val="20"/>
          <w:lang w:val="en-GB"/>
        </w:rPr>
        <w:t xml:space="preserve"> </w:t>
      </w:r>
      <w:r w:rsidR="002E6164" w:rsidRPr="00363923">
        <w:rPr>
          <w:color w:val="000000"/>
          <w:sz w:val="20"/>
          <w:szCs w:val="20"/>
          <w:lang w:val="en-GB"/>
        </w:rPr>
        <w:t xml:space="preserve">Euros per </w:t>
      </w:r>
      <w:r w:rsidR="00F05BBE">
        <w:rPr>
          <w:color w:val="000000"/>
          <w:sz w:val="20"/>
          <w:szCs w:val="20"/>
          <w:lang w:val="en-GB"/>
        </w:rPr>
        <w:t>year</w:t>
      </w:r>
      <w:r w:rsidR="007A4C0E">
        <w:rPr>
          <w:color w:val="000000"/>
          <w:sz w:val="20"/>
          <w:szCs w:val="20"/>
          <w:lang w:val="en-GB"/>
        </w:rPr>
        <w:t xml:space="preserve"> excluding indirect or consequential damage, such as, but not limited to commercial damage, loss of profit, claims of other third parties</w:t>
      </w:r>
      <w:r w:rsidR="002E6164" w:rsidRPr="00363923">
        <w:rPr>
          <w:color w:val="000000"/>
          <w:sz w:val="20"/>
          <w:szCs w:val="20"/>
          <w:lang w:val="en-GB"/>
        </w:rPr>
        <w:t>.</w:t>
      </w:r>
      <w:r w:rsidR="00785C48" w:rsidRPr="00363923">
        <w:rPr>
          <w:color w:val="000000"/>
          <w:sz w:val="20"/>
          <w:szCs w:val="20"/>
          <w:lang w:val="en-GB"/>
        </w:rPr>
        <w:t xml:space="preserve"> Such limitation will however not apply in case of </w:t>
      </w:r>
      <w:r w:rsidR="00F05BBE" w:rsidRPr="00363923">
        <w:rPr>
          <w:color w:val="000000"/>
          <w:sz w:val="20"/>
          <w:szCs w:val="20"/>
          <w:lang w:val="en-GB"/>
        </w:rPr>
        <w:t>wilful</w:t>
      </w:r>
      <w:r w:rsidR="00785C48" w:rsidRPr="00363923">
        <w:rPr>
          <w:color w:val="000000"/>
          <w:sz w:val="20"/>
          <w:szCs w:val="20"/>
          <w:lang w:val="en-GB"/>
        </w:rPr>
        <w:t xml:space="preserve"> misconduct or intentional damage.</w:t>
      </w:r>
      <w:r w:rsidR="002E6164" w:rsidRPr="00363923">
        <w:rPr>
          <w:color w:val="000000"/>
          <w:sz w:val="20"/>
          <w:szCs w:val="20"/>
          <w:lang w:val="en-GB"/>
        </w:rPr>
        <w:t xml:space="preserve"> </w:t>
      </w:r>
    </w:p>
    <w:p w:rsidR="00C47B5E" w:rsidRDefault="00C47B5E" w:rsidP="00322897">
      <w:pPr>
        <w:pStyle w:val="CM6"/>
        <w:spacing w:after="120"/>
        <w:jc w:val="both"/>
        <w:rPr>
          <w:color w:val="000000"/>
          <w:sz w:val="20"/>
          <w:szCs w:val="20"/>
          <w:lang w:val="en-GB"/>
        </w:rPr>
      </w:pPr>
      <w:r>
        <w:rPr>
          <w:color w:val="000000"/>
          <w:sz w:val="20"/>
          <w:szCs w:val="20"/>
          <w:lang w:val="en-GB"/>
        </w:rPr>
        <w:t xml:space="preserve">Claims against </w:t>
      </w:r>
      <w:r w:rsidR="00E93B46">
        <w:rPr>
          <w:color w:val="000000"/>
          <w:sz w:val="20"/>
          <w:szCs w:val="20"/>
          <w:lang w:val="en-GB"/>
        </w:rPr>
        <w:t>the AI</w:t>
      </w:r>
      <w:r>
        <w:rPr>
          <w:color w:val="000000"/>
          <w:sz w:val="20"/>
          <w:szCs w:val="20"/>
          <w:lang w:val="en-GB"/>
        </w:rPr>
        <w:t>B for a</w:t>
      </w:r>
      <w:r w:rsidRPr="00363923">
        <w:rPr>
          <w:color w:val="000000"/>
          <w:sz w:val="20"/>
          <w:szCs w:val="20"/>
          <w:lang w:val="en-GB"/>
        </w:rPr>
        <w:t xml:space="preserve">ny damage, loss, cost or expense incurred by </w:t>
      </w:r>
      <w:r w:rsidR="00696D1E" w:rsidRPr="00696D1E">
        <w:rPr>
          <w:i/>
          <w:color w:val="000000"/>
          <w:sz w:val="20"/>
          <w:szCs w:val="20"/>
          <w:lang w:val="en-GB"/>
        </w:rPr>
        <w:t>[The Market Participant]</w:t>
      </w:r>
      <w:r w:rsidR="00E93B46">
        <w:rPr>
          <w:color w:val="000000"/>
          <w:sz w:val="20"/>
          <w:szCs w:val="20"/>
          <w:lang w:val="en-GB"/>
        </w:rPr>
        <w:t xml:space="preserve"> and caused by </w:t>
      </w:r>
      <w:r w:rsidR="007A4C0E">
        <w:rPr>
          <w:color w:val="000000"/>
          <w:sz w:val="20"/>
          <w:szCs w:val="20"/>
          <w:lang w:val="en-GB"/>
        </w:rPr>
        <w:t xml:space="preserve">gross negligence by </w:t>
      </w:r>
      <w:r w:rsidR="00E93B46">
        <w:rPr>
          <w:color w:val="000000"/>
          <w:sz w:val="20"/>
          <w:szCs w:val="20"/>
          <w:lang w:val="en-GB"/>
        </w:rPr>
        <w:t>the AIB</w:t>
      </w:r>
      <w:r w:rsidRPr="00363923">
        <w:rPr>
          <w:color w:val="000000"/>
          <w:sz w:val="20"/>
          <w:szCs w:val="20"/>
          <w:lang w:val="en-GB"/>
        </w:rPr>
        <w:t xml:space="preserve"> </w:t>
      </w:r>
      <w:r>
        <w:rPr>
          <w:color w:val="000000"/>
          <w:sz w:val="20"/>
          <w:szCs w:val="20"/>
          <w:lang w:val="en-GB"/>
        </w:rPr>
        <w:t xml:space="preserve">in relation to Transactions with GOs </w:t>
      </w:r>
      <w:r w:rsidR="00195B0B">
        <w:rPr>
          <w:color w:val="000000"/>
          <w:sz w:val="20"/>
          <w:szCs w:val="20"/>
          <w:lang w:val="en-GB"/>
        </w:rPr>
        <w:t xml:space="preserve">[or other EECS Certificates] </w:t>
      </w:r>
      <w:r w:rsidRPr="00363923">
        <w:rPr>
          <w:color w:val="000000"/>
          <w:sz w:val="20"/>
          <w:szCs w:val="20"/>
          <w:lang w:val="en-GB"/>
        </w:rPr>
        <w:t xml:space="preserve">shall be limited to </w:t>
      </w:r>
      <w:r>
        <w:rPr>
          <w:color w:val="000000"/>
          <w:sz w:val="20"/>
          <w:szCs w:val="20"/>
          <w:lang w:val="en-GB"/>
        </w:rPr>
        <w:t xml:space="preserve">thousand (1000) </w:t>
      </w:r>
      <w:r w:rsidRPr="00363923">
        <w:rPr>
          <w:color w:val="000000"/>
          <w:sz w:val="20"/>
          <w:szCs w:val="20"/>
          <w:lang w:val="en-GB"/>
        </w:rPr>
        <w:t xml:space="preserve">Euros per </w:t>
      </w:r>
      <w:r>
        <w:rPr>
          <w:color w:val="000000"/>
          <w:sz w:val="20"/>
          <w:szCs w:val="20"/>
          <w:lang w:val="en-GB"/>
        </w:rPr>
        <w:t>year</w:t>
      </w:r>
      <w:r w:rsidR="007A4C0E">
        <w:rPr>
          <w:color w:val="000000"/>
          <w:sz w:val="20"/>
          <w:szCs w:val="20"/>
          <w:lang w:val="en-GB"/>
        </w:rPr>
        <w:t xml:space="preserve"> per Market Participant, excluding indirect or consequential damage, such as, but not limited to commercial damage, loss of profit, claims of other third parties</w:t>
      </w:r>
      <w:r w:rsidRPr="00363923">
        <w:rPr>
          <w:color w:val="000000"/>
          <w:sz w:val="20"/>
          <w:szCs w:val="20"/>
          <w:lang w:val="en-GB"/>
        </w:rPr>
        <w:t>. Such limitation will however not apply in case of wilful misconduct or intentional damage.</w:t>
      </w:r>
      <w:r w:rsidR="007A4C0E">
        <w:rPr>
          <w:color w:val="000000"/>
          <w:sz w:val="20"/>
          <w:szCs w:val="20"/>
          <w:lang w:val="en-GB"/>
        </w:rPr>
        <w:t xml:space="preserve"> </w:t>
      </w:r>
      <w:r w:rsidR="00F57E0A">
        <w:rPr>
          <w:color w:val="000000"/>
          <w:sz w:val="20"/>
          <w:szCs w:val="20"/>
          <w:lang w:val="en-GB"/>
        </w:rPr>
        <w:t xml:space="preserve">Any performance that is provided in conformity with the AIB’s Service Level Agreement cannot be regarded as gross negligence. </w:t>
      </w:r>
    </w:p>
    <w:p w:rsidR="002E6164" w:rsidRPr="00D235ED" w:rsidRDefault="00386BF4" w:rsidP="00322897">
      <w:pPr>
        <w:pStyle w:val="CM6"/>
        <w:spacing w:after="120"/>
        <w:jc w:val="both"/>
        <w:rPr>
          <w:color w:val="000000"/>
          <w:sz w:val="20"/>
          <w:szCs w:val="20"/>
          <w:lang w:val="en-US"/>
        </w:rPr>
      </w:pPr>
      <w:r w:rsidRPr="00202098">
        <w:rPr>
          <w:color w:val="000000"/>
          <w:sz w:val="20"/>
          <w:szCs w:val="20"/>
          <w:lang w:val="en-GB"/>
        </w:rPr>
        <w:t xml:space="preserve">However, if </w:t>
      </w:r>
      <w:r>
        <w:rPr>
          <w:color w:val="000000"/>
          <w:sz w:val="20"/>
          <w:szCs w:val="20"/>
          <w:lang w:val="en-GB"/>
        </w:rPr>
        <w:t xml:space="preserve">this paragraph 6 is not applicable or not valid due to </w:t>
      </w:r>
      <w:r w:rsidRPr="00202098">
        <w:rPr>
          <w:color w:val="000000"/>
          <w:sz w:val="20"/>
          <w:szCs w:val="20"/>
          <w:lang w:val="en-GB"/>
        </w:rPr>
        <w:t>applicable legislation</w:t>
      </w:r>
      <w:r>
        <w:rPr>
          <w:color w:val="000000"/>
          <w:sz w:val="20"/>
          <w:szCs w:val="20"/>
          <w:lang w:val="en-GB"/>
        </w:rPr>
        <w:t>, these provisions will be applied insofar allowed by applicable law.</w:t>
      </w:r>
    </w:p>
    <w:p w:rsidR="002E6164" w:rsidRPr="00322897" w:rsidRDefault="002E6164" w:rsidP="00435926">
      <w:pPr>
        <w:pStyle w:val="CM8"/>
        <w:keepNext/>
        <w:widowControl/>
        <w:spacing w:before="360" w:after="120"/>
        <w:ind w:left="357"/>
        <w:jc w:val="both"/>
        <w:rPr>
          <w:b/>
          <w:bCs/>
          <w:color w:val="000000"/>
          <w:sz w:val="32"/>
          <w:szCs w:val="32"/>
          <w:lang w:val="en-GB"/>
        </w:rPr>
      </w:pPr>
      <w:r w:rsidRPr="00363923">
        <w:rPr>
          <w:b/>
          <w:bCs/>
          <w:color w:val="000000"/>
          <w:sz w:val="32"/>
          <w:szCs w:val="32"/>
          <w:lang w:val="en-GB"/>
        </w:rPr>
        <w:t xml:space="preserve">7. Errors in Issuing </w:t>
      </w:r>
    </w:p>
    <w:p w:rsidR="002E6164" w:rsidRPr="00363923" w:rsidRDefault="002E6164" w:rsidP="00322897">
      <w:pPr>
        <w:pStyle w:val="CM10"/>
        <w:spacing w:after="120"/>
        <w:jc w:val="both"/>
        <w:rPr>
          <w:color w:val="000000"/>
          <w:sz w:val="20"/>
          <w:szCs w:val="20"/>
          <w:lang w:val="en-GB"/>
        </w:rPr>
      </w:pPr>
      <w:r w:rsidRPr="00363923">
        <w:rPr>
          <w:color w:val="000000"/>
          <w:sz w:val="20"/>
          <w:szCs w:val="20"/>
          <w:lang w:val="en-GB"/>
        </w:rPr>
        <w:t xml:space="preserve">If </w:t>
      </w:r>
      <w:r w:rsidR="00B13265">
        <w:rPr>
          <w:i/>
          <w:color w:val="000000"/>
          <w:sz w:val="20"/>
          <w:szCs w:val="20"/>
          <w:lang w:val="en-GB"/>
        </w:rPr>
        <w:t>[</w:t>
      </w:r>
      <w:r w:rsidR="00696D1E">
        <w:rPr>
          <w:i/>
          <w:color w:val="000000"/>
          <w:sz w:val="20"/>
          <w:szCs w:val="20"/>
          <w:lang w:val="en-GB"/>
        </w:rPr>
        <w:t>The AIB Hub</w:t>
      </w:r>
      <w:r w:rsidR="00696D1E" w:rsidRPr="00696D1E">
        <w:rPr>
          <w:i/>
          <w:color w:val="000000"/>
          <w:sz w:val="20"/>
          <w:szCs w:val="20"/>
          <w:lang w:val="en-GB"/>
        </w:rPr>
        <w:t xml:space="preserve"> Participant]</w:t>
      </w:r>
      <w:r w:rsidRPr="00363923">
        <w:rPr>
          <w:color w:val="000000"/>
          <w:sz w:val="20"/>
          <w:szCs w:val="20"/>
          <w:lang w:val="en-GB"/>
        </w:rPr>
        <w:t xml:space="preserve"> or </w:t>
      </w:r>
      <w:r w:rsidR="00696D1E" w:rsidRPr="00696D1E">
        <w:rPr>
          <w:i/>
          <w:color w:val="000000"/>
          <w:sz w:val="20"/>
          <w:szCs w:val="20"/>
          <w:lang w:val="en-GB"/>
        </w:rPr>
        <w:t>[The Market Participant]</w:t>
      </w:r>
      <w:r w:rsidRPr="00363923">
        <w:rPr>
          <w:color w:val="000000"/>
          <w:sz w:val="20"/>
          <w:szCs w:val="20"/>
          <w:lang w:val="en-GB"/>
        </w:rPr>
        <w:t xml:space="preserve"> discovers an error in issuing, </w:t>
      </w:r>
      <w:r w:rsidR="00E2303C">
        <w:rPr>
          <w:color w:val="000000"/>
          <w:sz w:val="20"/>
          <w:szCs w:val="20"/>
          <w:lang w:val="en-GB"/>
        </w:rPr>
        <w:t>cancelling</w:t>
      </w:r>
      <w:r w:rsidRPr="00363923">
        <w:rPr>
          <w:color w:val="000000"/>
          <w:sz w:val="20"/>
          <w:szCs w:val="20"/>
          <w:lang w:val="en-GB"/>
        </w:rPr>
        <w:t xml:space="preserve"> or processing of a</w:t>
      </w:r>
      <w:r w:rsidR="005F6A91" w:rsidRPr="00363923">
        <w:rPr>
          <w:color w:val="000000"/>
          <w:sz w:val="20"/>
          <w:szCs w:val="20"/>
          <w:lang w:val="en-GB"/>
        </w:rPr>
        <w:t xml:space="preserve"> GO</w:t>
      </w:r>
      <w:r w:rsidR="00031673">
        <w:rPr>
          <w:color w:val="000000"/>
          <w:sz w:val="20"/>
          <w:szCs w:val="20"/>
          <w:lang w:val="en-GB"/>
        </w:rPr>
        <w:t xml:space="preserve"> [or another EECS Certificate]</w:t>
      </w:r>
      <w:r w:rsidRPr="00363923">
        <w:rPr>
          <w:color w:val="000000"/>
          <w:sz w:val="20"/>
          <w:szCs w:val="20"/>
          <w:lang w:val="en-GB"/>
        </w:rPr>
        <w:t xml:space="preserve">, the other party shall be informed as soon as possible. </w:t>
      </w:r>
    </w:p>
    <w:p w:rsidR="002E6164" w:rsidRPr="00363923" w:rsidRDefault="002E6164" w:rsidP="00322897">
      <w:pPr>
        <w:pStyle w:val="CM4"/>
        <w:spacing w:after="120" w:line="240" w:lineRule="auto"/>
        <w:jc w:val="both"/>
        <w:rPr>
          <w:color w:val="000000"/>
          <w:sz w:val="20"/>
          <w:szCs w:val="20"/>
          <w:lang w:val="en-GB"/>
        </w:rPr>
      </w:pPr>
      <w:r w:rsidRPr="00363923">
        <w:rPr>
          <w:color w:val="000000"/>
          <w:sz w:val="20"/>
          <w:szCs w:val="20"/>
          <w:lang w:val="en-GB"/>
        </w:rPr>
        <w:t xml:space="preserve">If there is an error in the course of issuing, </w:t>
      </w:r>
      <w:r w:rsidR="00E2303C">
        <w:rPr>
          <w:color w:val="000000"/>
          <w:sz w:val="20"/>
          <w:szCs w:val="20"/>
          <w:lang w:val="en-GB"/>
        </w:rPr>
        <w:t>cancell</w:t>
      </w:r>
      <w:r w:rsidRPr="00363923">
        <w:rPr>
          <w:color w:val="000000"/>
          <w:sz w:val="20"/>
          <w:szCs w:val="20"/>
          <w:lang w:val="en-GB"/>
        </w:rPr>
        <w:t>ing or processing of a</w:t>
      </w:r>
      <w:r w:rsidR="00713E58" w:rsidRPr="00363923">
        <w:rPr>
          <w:color w:val="000000"/>
          <w:sz w:val="20"/>
          <w:szCs w:val="20"/>
          <w:lang w:val="en-GB"/>
        </w:rPr>
        <w:t xml:space="preserve"> GO</w:t>
      </w:r>
      <w:r w:rsidRPr="00363923">
        <w:rPr>
          <w:color w:val="000000"/>
          <w:sz w:val="20"/>
          <w:szCs w:val="20"/>
          <w:lang w:val="en-GB"/>
        </w:rPr>
        <w:t xml:space="preserve"> </w:t>
      </w:r>
      <w:r w:rsidR="00031673">
        <w:rPr>
          <w:color w:val="000000"/>
          <w:sz w:val="20"/>
          <w:szCs w:val="20"/>
          <w:lang w:val="en-GB"/>
        </w:rPr>
        <w:t xml:space="preserve">[or another EECS Certificate] </w:t>
      </w:r>
      <w:r w:rsidRPr="00363923">
        <w:rPr>
          <w:color w:val="000000"/>
          <w:sz w:val="20"/>
          <w:szCs w:val="20"/>
          <w:lang w:val="en-GB"/>
        </w:rPr>
        <w:t>or an error due to any unauthorised access to or malfunction of a</w:t>
      </w:r>
      <w:r w:rsidR="00713E58" w:rsidRPr="00363923">
        <w:rPr>
          <w:color w:val="000000"/>
          <w:sz w:val="20"/>
          <w:szCs w:val="20"/>
          <w:lang w:val="en-GB"/>
        </w:rPr>
        <w:t xml:space="preserve"> </w:t>
      </w:r>
      <w:r w:rsidRPr="00363923">
        <w:rPr>
          <w:color w:val="000000"/>
          <w:sz w:val="20"/>
          <w:szCs w:val="20"/>
          <w:lang w:val="en-GB"/>
        </w:rPr>
        <w:t xml:space="preserve">Registration Database, </w:t>
      </w:r>
      <w:r w:rsidR="00B13265">
        <w:rPr>
          <w:i/>
          <w:color w:val="000000"/>
          <w:sz w:val="20"/>
          <w:szCs w:val="20"/>
          <w:lang w:val="en-GB"/>
        </w:rPr>
        <w:t>[</w:t>
      </w:r>
      <w:r w:rsidR="00696D1E">
        <w:rPr>
          <w:i/>
          <w:color w:val="000000"/>
          <w:sz w:val="20"/>
          <w:szCs w:val="20"/>
          <w:lang w:val="en-GB"/>
        </w:rPr>
        <w:t>The AIB Hub</w:t>
      </w:r>
      <w:r w:rsidR="00696D1E" w:rsidRPr="00696D1E">
        <w:rPr>
          <w:i/>
          <w:color w:val="000000"/>
          <w:sz w:val="20"/>
          <w:szCs w:val="20"/>
          <w:lang w:val="en-GB"/>
        </w:rPr>
        <w:t xml:space="preserve"> Participant]</w:t>
      </w:r>
      <w:r w:rsidR="00713E58" w:rsidRPr="00363923">
        <w:rPr>
          <w:color w:val="000000"/>
          <w:sz w:val="20"/>
          <w:szCs w:val="20"/>
          <w:lang w:val="en-GB"/>
        </w:rPr>
        <w:t xml:space="preserve"> </w:t>
      </w:r>
      <w:r w:rsidRPr="00363923">
        <w:rPr>
          <w:color w:val="000000"/>
          <w:sz w:val="20"/>
          <w:szCs w:val="20"/>
          <w:lang w:val="en-GB"/>
        </w:rPr>
        <w:t xml:space="preserve">and </w:t>
      </w:r>
      <w:r w:rsidR="00696D1E" w:rsidRPr="00696D1E">
        <w:rPr>
          <w:i/>
          <w:color w:val="000000"/>
          <w:sz w:val="20"/>
          <w:szCs w:val="20"/>
          <w:lang w:val="en-GB"/>
        </w:rPr>
        <w:t>[The Market Participant]</w:t>
      </w:r>
      <w:r w:rsidRPr="00363923">
        <w:rPr>
          <w:color w:val="000000"/>
          <w:sz w:val="20"/>
          <w:szCs w:val="20"/>
          <w:lang w:val="en-GB"/>
        </w:rPr>
        <w:t xml:space="preserve"> shall co-operate and use all reasonable endeavours to ensure that no unjust enrichment occurs as a result of the error. If there is an error, the </w:t>
      </w:r>
      <w:r w:rsidR="001B1C42" w:rsidRPr="00363923">
        <w:rPr>
          <w:color w:val="000000"/>
          <w:sz w:val="20"/>
          <w:szCs w:val="20"/>
          <w:lang w:val="en-GB"/>
        </w:rPr>
        <w:t>GOs</w:t>
      </w:r>
      <w:r w:rsidRPr="00363923">
        <w:rPr>
          <w:color w:val="000000"/>
          <w:sz w:val="20"/>
          <w:szCs w:val="20"/>
          <w:lang w:val="en-GB"/>
        </w:rPr>
        <w:t xml:space="preserve"> </w:t>
      </w:r>
      <w:r w:rsidR="00031673" w:rsidRPr="00031673">
        <w:rPr>
          <w:color w:val="000000"/>
          <w:sz w:val="20"/>
          <w:szCs w:val="20"/>
          <w:lang w:val="en-GB"/>
        </w:rPr>
        <w:t xml:space="preserve">[or other EECS Certificates] </w:t>
      </w:r>
      <w:r w:rsidRPr="00363923">
        <w:rPr>
          <w:color w:val="000000"/>
          <w:sz w:val="20"/>
          <w:szCs w:val="20"/>
          <w:lang w:val="en-GB"/>
        </w:rPr>
        <w:t xml:space="preserve">held in </w:t>
      </w:r>
      <w:r w:rsidR="00696D1E" w:rsidRPr="00696D1E">
        <w:rPr>
          <w:i/>
          <w:color w:val="000000"/>
          <w:sz w:val="20"/>
          <w:szCs w:val="20"/>
          <w:lang w:val="en-GB"/>
        </w:rPr>
        <w:t>[The Market Participant]</w:t>
      </w:r>
      <w:r w:rsidRPr="00363923">
        <w:rPr>
          <w:color w:val="000000"/>
          <w:sz w:val="20"/>
          <w:szCs w:val="20"/>
          <w:lang w:val="en-GB"/>
        </w:rPr>
        <w:t xml:space="preserve">’s account may be withdrawn or amended by </w:t>
      </w:r>
      <w:r w:rsidR="00B13265">
        <w:rPr>
          <w:i/>
          <w:color w:val="000000"/>
          <w:sz w:val="18"/>
          <w:szCs w:val="20"/>
          <w:lang w:val="en-GB"/>
        </w:rPr>
        <w:t>[</w:t>
      </w:r>
      <w:r w:rsidR="00696D1E">
        <w:rPr>
          <w:i/>
          <w:color w:val="000000"/>
          <w:sz w:val="20"/>
          <w:szCs w:val="20"/>
          <w:lang w:val="en-GB"/>
        </w:rPr>
        <w:t>The AIB Hub</w:t>
      </w:r>
      <w:r w:rsidR="00696D1E" w:rsidRPr="00696D1E">
        <w:rPr>
          <w:i/>
          <w:color w:val="000000"/>
          <w:sz w:val="20"/>
          <w:szCs w:val="20"/>
          <w:lang w:val="en-GB"/>
        </w:rPr>
        <w:t xml:space="preserve"> Participant]</w:t>
      </w:r>
      <w:r w:rsidRPr="00363923">
        <w:rPr>
          <w:color w:val="000000"/>
          <w:sz w:val="20"/>
          <w:szCs w:val="20"/>
          <w:lang w:val="en-GB"/>
        </w:rPr>
        <w:t xml:space="preserve">. If not enough </w:t>
      </w:r>
      <w:r w:rsidR="003E2518" w:rsidRPr="00363923">
        <w:rPr>
          <w:color w:val="000000"/>
          <w:sz w:val="20"/>
          <w:szCs w:val="20"/>
          <w:lang w:val="en-GB"/>
        </w:rPr>
        <w:t xml:space="preserve">GOs </w:t>
      </w:r>
      <w:r w:rsidR="00437C45" w:rsidRPr="00437C45">
        <w:rPr>
          <w:color w:val="000000"/>
          <w:sz w:val="20"/>
          <w:szCs w:val="20"/>
          <w:lang w:val="en-GB"/>
        </w:rPr>
        <w:t xml:space="preserve">[or other EECS Certificates] </w:t>
      </w:r>
      <w:r w:rsidRPr="00363923">
        <w:rPr>
          <w:color w:val="000000"/>
          <w:sz w:val="20"/>
          <w:szCs w:val="20"/>
          <w:lang w:val="en-GB"/>
        </w:rPr>
        <w:t xml:space="preserve">have been issued, the </w:t>
      </w:r>
      <w:r w:rsidR="00D235ED">
        <w:rPr>
          <w:color w:val="000000"/>
          <w:sz w:val="20"/>
          <w:szCs w:val="20"/>
          <w:lang w:val="en-GB"/>
        </w:rPr>
        <w:t xml:space="preserve">Competent Body </w:t>
      </w:r>
      <w:r w:rsidRPr="00363923">
        <w:rPr>
          <w:color w:val="000000"/>
          <w:sz w:val="20"/>
          <w:szCs w:val="20"/>
          <w:lang w:val="en-GB"/>
        </w:rPr>
        <w:t xml:space="preserve">will issue the </w:t>
      </w:r>
      <w:r w:rsidR="00121A34" w:rsidRPr="00363923">
        <w:rPr>
          <w:color w:val="000000"/>
          <w:sz w:val="20"/>
          <w:szCs w:val="20"/>
          <w:lang w:val="en-GB"/>
        </w:rPr>
        <w:t>GOs</w:t>
      </w:r>
      <w:r w:rsidRPr="00363923">
        <w:rPr>
          <w:color w:val="000000"/>
          <w:sz w:val="20"/>
          <w:szCs w:val="20"/>
          <w:lang w:val="en-GB"/>
        </w:rPr>
        <w:t xml:space="preserve"> </w:t>
      </w:r>
      <w:r w:rsidR="00437C45" w:rsidRPr="00437C45">
        <w:rPr>
          <w:color w:val="000000"/>
          <w:sz w:val="20"/>
          <w:szCs w:val="20"/>
          <w:lang w:val="en-GB"/>
        </w:rPr>
        <w:t xml:space="preserve">[or other EECS Certificates] </w:t>
      </w:r>
      <w:r w:rsidRPr="00363923">
        <w:rPr>
          <w:color w:val="000000"/>
          <w:sz w:val="20"/>
          <w:szCs w:val="20"/>
          <w:lang w:val="en-GB"/>
        </w:rPr>
        <w:t xml:space="preserve">as soon as it receives the correct information. </w:t>
      </w:r>
    </w:p>
    <w:p w:rsidR="002E6164" w:rsidRPr="00363923" w:rsidRDefault="002E6164" w:rsidP="00322897">
      <w:pPr>
        <w:pStyle w:val="CM6"/>
        <w:spacing w:after="120"/>
        <w:jc w:val="both"/>
        <w:rPr>
          <w:color w:val="000000"/>
          <w:sz w:val="20"/>
          <w:szCs w:val="20"/>
          <w:lang w:val="en-GB"/>
        </w:rPr>
      </w:pPr>
      <w:r w:rsidRPr="00363923">
        <w:rPr>
          <w:color w:val="000000"/>
          <w:sz w:val="20"/>
          <w:szCs w:val="20"/>
          <w:lang w:val="en-GB"/>
        </w:rPr>
        <w:t xml:space="preserve">If it transpires that the data in any </w:t>
      </w:r>
      <w:r w:rsidR="00FE75FB" w:rsidRPr="00363923">
        <w:rPr>
          <w:color w:val="000000"/>
          <w:sz w:val="20"/>
          <w:szCs w:val="20"/>
          <w:lang w:val="en-GB"/>
        </w:rPr>
        <w:t>GO</w:t>
      </w:r>
      <w:r w:rsidR="00031673">
        <w:rPr>
          <w:color w:val="000000"/>
          <w:sz w:val="20"/>
          <w:szCs w:val="20"/>
          <w:lang w:val="en-GB"/>
        </w:rPr>
        <w:t xml:space="preserve"> [or another EECS Certificate]</w:t>
      </w:r>
      <w:r w:rsidRPr="00363923">
        <w:rPr>
          <w:color w:val="000000"/>
          <w:sz w:val="20"/>
          <w:szCs w:val="20"/>
          <w:lang w:val="en-GB"/>
        </w:rPr>
        <w:t xml:space="preserve"> is inaccurate (whether or not through an act or omission of the Registrant of the </w:t>
      </w:r>
      <w:r w:rsidR="00D235ED">
        <w:rPr>
          <w:color w:val="000000"/>
          <w:sz w:val="20"/>
          <w:szCs w:val="20"/>
          <w:lang w:val="en-GB"/>
        </w:rPr>
        <w:t>o</w:t>
      </w:r>
      <w:r w:rsidRPr="00363923">
        <w:rPr>
          <w:color w:val="000000"/>
          <w:sz w:val="20"/>
          <w:szCs w:val="20"/>
          <w:lang w:val="en-GB"/>
        </w:rPr>
        <w:t xml:space="preserve">riginating Production Device), </w:t>
      </w:r>
      <w:r w:rsidR="00B13265">
        <w:rPr>
          <w:i/>
          <w:color w:val="000000"/>
          <w:sz w:val="20"/>
          <w:szCs w:val="20"/>
          <w:lang w:val="en-GB"/>
        </w:rPr>
        <w:t>[</w:t>
      </w:r>
      <w:r w:rsidR="00696D1E">
        <w:rPr>
          <w:i/>
          <w:color w:val="000000"/>
          <w:sz w:val="20"/>
          <w:szCs w:val="20"/>
          <w:lang w:val="en-GB"/>
        </w:rPr>
        <w:t>The AIB Hub</w:t>
      </w:r>
      <w:r w:rsidR="00696D1E" w:rsidRPr="00696D1E">
        <w:rPr>
          <w:i/>
          <w:color w:val="000000"/>
          <w:sz w:val="20"/>
          <w:szCs w:val="20"/>
          <w:lang w:val="en-GB"/>
        </w:rPr>
        <w:t xml:space="preserve"> Participant]</w:t>
      </w:r>
      <w:r w:rsidRPr="00363923">
        <w:rPr>
          <w:color w:val="000000"/>
          <w:sz w:val="20"/>
          <w:szCs w:val="20"/>
          <w:lang w:val="en-GB"/>
        </w:rPr>
        <w:t xml:space="preserve"> is entitled to – provided that such </w:t>
      </w:r>
      <w:r w:rsidR="00A8202B" w:rsidRPr="00363923">
        <w:rPr>
          <w:color w:val="000000"/>
          <w:sz w:val="20"/>
          <w:szCs w:val="20"/>
          <w:lang w:val="en-GB"/>
        </w:rPr>
        <w:t>GOs</w:t>
      </w:r>
      <w:r w:rsidRPr="00363923">
        <w:rPr>
          <w:color w:val="000000"/>
          <w:sz w:val="20"/>
          <w:szCs w:val="20"/>
          <w:lang w:val="en-GB"/>
        </w:rPr>
        <w:t xml:space="preserve"> </w:t>
      </w:r>
      <w:r w:rsidR="00031673" w:rsidRPr="00031673">
        <w:rPr>
          <w:color w:val="000000"/>
          <w:sz w:val="20"/>
          <w:szCs w:val="20"/>
          <w:lang w:val="en-GB"/>
        </w:rPr>
        <w:t xml:space="preserve">[or other EECS Certificates] </w:t>
      </w:r>
      <w:r w:rsidRPr="00363923">
        <w:rPr>
          <w:color w:val="000000"/>
          <w:sz w:val="20"/>
          <w:szCs w:val="20"/>
          <w:lang w:val="en-GB"/>
        </w:rPr>
        <w:t xml:space="preserve">are, at the time of such withdrawal, in the “Transferable Account” of that Registrant – withdraw those </w:t>
      </w:r>
      <w:r w:rsidR="00A8202B" w:rsidRPr="00363923">
        <w:rPr>
          <w:color w:val="000000"/>
          <w:sz w:val="20"/>
          <w:szCs w:val="20"/>
          <w:lang w:val="en-GB"/>
        </w:rPr>
        <w:t>GOs</w:t>
      </w:r>
      <w:r w:rsidR="00031673">
        <w:rPr>
          <w:color w:val="000000"/>
          <w:sz w:val="20"/>
          <w:szCs w:val="20"/>
          <w:lang w:val="en-GB"/>
        </w:rPr>
        <w:t xml:space="preserve"> </w:t>
      </w:r>
      <w:r w:rsidR="00031673" w:rsidRPr="00031673">
        <w:rPr>
          <w:color w:val="000000"/>
          <w:sz w:val="20"/>
          <w:szCs w:val="20"/>
          <w:lang w:val="en-GB"/>
        </w:rPr>
        <w:t>[or other EECS Certificates]</w:t>
      </w:r>
      <w:r w:rsidRPr="00363923">
        <w:rPr>
          <w:color w:val="000000"/>
          <w:sz w:val="20"/>
          <w:szCs w:val="20"/>
          <w:lang w:val="en-GB"/>
        </w:rPr>
        <w:t xml:space="preserve">, and other </w:t>
      </w:r>
      <w:r w:rsidR="00A8202B" w:rsidRPr="00363923">
        <w:rPr>
          <w:color w:val="000000"/>
          <w:sz w:val="20"/>
          <w:szCs w:val="20"/>
          <w:lang w:val="en-GB"/>
        </w:rPr>
        <w:t>GOs</w:t>
      </w:r>
      <w:r w:rsidRPr="00363923">
        <w:rPr>
          <w:color w:val="000000"/>
          <w:sz w:val="20"/>
          <w:szCs w:val="20"/>
          <w:lang w:val="en-GB"/>
        </w:rPr>
        <w:t xml:space="preserve"> </w:t>
      </w:r>
      <w:r w:rsidR="00437C45" w:rsidRPr="00437C45">
        <w:rPr>
          <w:color w:val="000000"/>
          <w:sz w:val="20"/>
          <w:szCs w:val="20"/>
          <w:lang w:val="en-GB"/>
        </w:rPr>
        <w:t xml:space="preserve">[or other EECS Certificates] </w:t>
      </w:r>
      <w:r w:rsidRPr="00363923">
        <w:rPr>
          <w:color w:val="000000"/>
          <w:sz w:val="20"/>
          <w:szCs w:val="20"/>
          <w:lang w:val="en-GB"/>
        </w:rPr>
        <w:t xml:space="preserve">of the same type. </w:t>
      </w:r>
    </w:p>
    <w:p w:rsidR="002E6164" w:rsidRPr="00322897" w:rsidRDefault="002E6164" w:rsidP="00435926">
      <w:pPr>
        <w:pStyle w:val="CM8"/>
        <w:keepNext/>
        <w:widowControl/>
        <w:spacing w:before="360" w:after="120"/>
        <w:ind w:left="357"/>
        <w:jc w:val="both"/>
        <w:rPr>
          <w:b/>
          <w:bCs/>
          <w:color w:val="000000"/>
          <w:sz w:val="32"/>
          <w:szCs w:val="32"/>
          <w:lang w:val="en-GB"/>
        </w:rPr>
      </w:pPr>
      <w:r w:rsidRPr="00363923">
        <w:rPr>
          <w:b/>
          <w:bCs/>
          <w:color w:val="000000"/>
          <w:sz w:val="32"/>
          <w:szCs w:val="32"/>
          <w:lang w:val="en-GB"/>
        </w:rPr>
        <w:t xml:space="preserve">8. Expiry </w:t>
      </w:r>
      <w:r w:rsidR="00DC1CC2" w:rsidRPr="00363923">
        <w:rPr>
          <w:b/>
          <w:bCs/>
          <w:color w:val="000000"/>
          <w:sz w:val="32"/>
          <w:szCs w:val="32"/>
          <w:lang w:val="en-GB"/>
        </w:rPr>
        <w:t xml:space="preserve">of </w:t>
      </w:r>
      <w:r w:rsidR="00696D1E" w:rsidRPr="00696D1E">
        <w:rPr>
          <w:b/>
          <w:bCs/>
          <w:i/>
          <w:color w:val="000000"/>
          <w:sz w:val="32"/>
          <w:szCs w:val="32"/>
          <w:lang w:val="en-GB"/>
        </w:rPr>
        <w:t>[</w:t>
      </w:r>
      <w:r w:rsidR="005C531F" w:rsidRPr="00435926">
        <w:rPr>
          <w:b/>
          <w:bCs/>
          <w:i/>
          <w:color w:val="000000"/>
          <w:sz w:val="32"/>
          <w:szCs w:val="32"/>
          <w:lang w:val="en-GB"/>
        </w:rPr>
        <w:t xml:space="preserve">name of </w:t>
      </w:r>
      <w:r w:rsidR="00C358A2" w:rsidRPr="00435926">
        <w:rPr>
          <w:b/>
          <w:bCs/>
          <w:i/>
          <w:color w:val="000000"/>
          <w:sz w:val="32"/>
          <w:szCs w:val="32"/>
          <w:lang w:val="en-GB"/>
        </w:rPr>
        <w:t>Hub Participant</w:t>
      </w:r>
      <w:r w:rsidR="00696D1E" w:rsidRPr="00696D1E">
        <w:rPr>
          <w:b/>
          <w:bCs/>
          <w:i/>
          <w:color w:val="000000"/>
          <w:sz w:val="32"/>
          <w:szCs w:val="32"/>
          <w:lang w:val="en-GB"/>
        </w:rPr>
        <w:t>]</w:t>
      </w:r>
      <w:r w:rsidR="00DC1CC2" w:rsidRPr="00363923">
        <w:rPr>
          <w:b/>
          <w:bCs/>
          <w:color w:val="000000"/>
          <w:sz w:val="32"/>
          <w:szCs w:val="32"/>
          <w:lang w:val="en-GB"/>
        </w:rPr>
        <w:t>’s services</w:t>
      </w:r>
      <w:r w:rsidRPr="00363923">
        <w:rPr>
          <w:b/>
          <w:bCs/>
          <w:color w:val="000000"/>
          <w:sz w:val="32"/>
          <w:szCs w:val="32"/>
          <w:lang w:val="en-GB"/>
        </w:rPr>
        <w:t xml:space="preserve"> </w:t>
      </w:r>
      <w:r w:rsidR="00DC1CC2" w:rsidRPr="00363923">
        <w:rPr>
          <w:b/>
          <w:bCs/>
          <w:color w:val="000000"/>
          <w:sz w:val="32"/>
          <w:szCs w:val="32"/>
          <w:lang w:val="en-GB"/>
        </w:rPr>
        <w:t>relating to GOs</w:t>
      </w:r>
      <w:r w:rsidR="00031673">
        <w:rPr>
          <w:b/>
          <w:bCs/>
          <w:color w:val="000000"/>
          <w:sz w:val="32"/>
          <w:szCs w:val="32"/>
          <w:lang w:val="en-GB"/>
        </w:rPr>
        <w:t xml:space="preserve"> </w:t>
      </w:r>
      <w:r w:rsidR="00031673" w:rsidRPr="00031673">
        <w:rPr>
          <w:b/>
          <w:bCs/>
          <w:color w:val="000000"/>
          <w:sz w:val="32"/>
          <w:szCs w:val="32"/>
          <w:lang w:val="en-GB"/>
        </w:rPr>
        <w:t>[</w:t>
      </w:r>
      <w:r w:rsidR="00031673">
        <w:rPr>
          <w:b/>
          <w:bCs/>
          <w:color w:val="000000"/>
          <w:sz w:val="32"/>
          <w:szCs w:val="32"/>
          <w:lang w:val="en-GB"/>
        </w:rPr>
        <w:t>and</w:t>
      </w:r>
      <w:r w:rsidR="00031673" w:rsidRPr="00031673">
        <w:rPr>
          <w:b/>
          <w:bCs/>
          <w:color w:val="000000"/>
          <w:sz w:val="32"/>
          <w:szCs w:val="32"/>
          <w:lang w:val="en-GB"/>
        </w:rPr>
        <w:t xml:space="preserve"> other EECS Certificates]</w:t>
      </w:r>
    </w:p>
    <w:p w:rsidR="002E6164" w:rsidRPr="00D76CA8" w:rsidRDefault="002E6164" w:rsidP="00322897">
      <w:pPr>
        <w:pStyle w:val="CM10"/>
        <w:spacing w:after="120"/>
        <w:jc w:val="both"/>
        <w:rPr>
          <w:color w:val="000000"/>
          <w:sz w:val="20"/>
          <w:szCs w:val="20"/>
          <w:lang w:val="en-GB"/>
        </w:rPr>
      </w:pPr>
      <w:r w:rsidRPr="00363923">
        <w:rPr>
          <w:color w:val="000000"/>
          <w:sz w:val="20"/>
          <w:szCs w:val="20"/>
          <w:lang w:val="en-GB"/>
        </w:rPr>
        <w:t xml:space="preserve">If </w:t>
      </w:r>
      <w:r w:rsidR="00B13265">
        <w:rPr>
          <w:i/>
          <w:color w:val="000000"/>
          <w:sz w:val="20"/>
          <w:szCs w:val="20"/>
          <w:lang w:val="en-GB"/>
        </w:rPr>
        <w:t>[</w:t>
      </w:r>
      <w:r w:rsidR="00696D1E">
        <w:rPr>
          <w:i/>
          <w:color w:val="000000"/>
          <w:sz w:val="20"/>
          <w:szCs w:val="20"/>
          <w:lang w:val="en-GB"/>
        </w:rPr>
        <w:t>The AIB Hub</w:t>
      </w:r>
      <w:r w:rsidR="00696D1E" w:rsidRPr="00696D1E">
        <w:rPr>
          <w:i/>
          <w:color w:val="000000"/>
          <w:sz w:val="20"/>
          <w:szCs w:val="20"/>
          <w:lang w:val="en-GB"/>
        </w:rPr>
        <w:t xml:space="preserve"> Participant]</w:t>
      </w:r>
      <w:r w:rsidRPr="00363923">
        <w:rPr>
          <w:color w:val="000000"/>
          <w:sz w:val="20"/>
          <w:szCs w:val="20"/>
          <w:lang w:val="en-GB"/>
        </w:rPr>
        <w:t xml:space="preserve">’s right to serve as the </w:t>
      </w:r>
      <w:r w:rsidR="005C531F">
        <w:rPr>
          <w:color w:val="000000"/>
          <w:sz w:val="20"/>
          <w:szCs w:val="20"/>
          <w:lang w:val="en-GB"/>
        </w:rPr>
        <w:t>Competent Body</w:t>
      </w:r>
      <w:r w:rsidRPr="00363923">
        <w:rPr>
          <w:color w:val="000000"/>
          <w:sz w:val="20"/>
          <w:szCs w:val="20"/>
          <w:lang w:val="en-GB"/>
        </w:rPr>
        <w:t xml:space="preserve"> for</w:t>
      </w:r>
      <w:r w:rsidR="00500025">
        <w:rPr>
          <w:color w:val="000000"/>
          <w:sz w:val="20"/>
          <w:szCs w:val="20"/>
          <w:lang w:val="en-GB"/>
        </w:rPr>
        <w:t xml:space="preserve"> GOs</w:t>
      </w:r>
      <w:r w:rsidR="005C531F">
        <w:rPr>
          <w:color w:val="000000"/>
          <w:sz w:val="20"/>
          <w:szCs w:val="20"/>
          <w:lang w:val="en-GB"/>
        </w:rPr>
        <w:t xml:space="preserve"> in accordance with</w:t>
      </w:r>
      <w:r w:rsidRPr="00363923">
        <w:rPr>
          <w:color w:val="000000"/>
          <w:sz w:val="20"/>
          <w:szCs w:val="20"/>
          <w:lang w:val="en-GB"/>
        </w:rPr>
        <w:t xml:space="preserve"> a</w:t>
      </w:r>
      <w:r w:rsidR="00DC1CC2" w:rsidRPr="00363923">
        <w:rPr>
          <w:color w:val="000000"/>
          <w:sz w:val="20"/>
          <w:szCs w:val="20"/>
          <w:lang w:val="en-GB"/>
        </w:rPr>
        <w:t xml:space="preserve"> Legislative Certification </w:t>
      </w:r>
      <w:r w:rsidRPr="00363923">
        <w:rPr>
          <w:color w:val="000000"/>
          <w:sz w:val="20"/>
          <w:szCs w:val="20"/>
          <w:lang w:val="en-GB"/>
        </w:rPr>
        <w:t>Scheme</w:t>
      </w:r>
      <w:r w:rsidR="00031673">
        <w:rPr>
          <w:color w:val="000000"/>
          <w:sz w:val="20"/>
          <w:szCs w:val="20"/>
          <w:lang w:val="en-GB"/>
        </w:rPr>
        <w:t xml:space="preserve"> </w:t>
      </w:r>
      <w:r w:rsidR="00031673" w:rsidRPr="00031673">
        <w:rPr>
          <w:color w:val="000000"/>
          <w:sz w:val="20"/>
          <w:szCs w:val="20"/>
          <w:lang w:val="en-GB"/>
        </w:rPr>
        <w:t xml:space="preserve">[or </w:t>
      </w:r>
      <w:r w:rsidR="00A966AC">
        <w:rPr>
          <w:color w:val="000000"/>
          <w:sz w:val="20"/>
          <w:szCs w:val="20"/>
          <w:lang w:val="en-GB"/>
        </w:rPr>
        <w:t xml:space="preserve">for </w:t>
      </w:r>
      <w:r w:rsidR="00031673" w:rsidRPr="00031673">
        <w:rPr>
          <w:color w:val="000000"/>
          <w:sz w:val="20"/>
          <w:szCs w:val="20"/>
          <w:lang w:val="en-GB"/>
        </w:rPr>
        <w:t>other EECS Certificates]</w:t>
      </w:r>
      <w:r w:rsidRPr="00363923">
        <w:rPr>
          <w:color w:val="000000"/>
          <w:sz w:val="20"/>
          <w:szCs w:val="20"/>
          <w:lang w:val="en-GB"/>
        </w:rPr>
        <w:t xml:space="preserve"> in the related Domain expires </w:t>
      </w:r>
      <w:r w:rsidR="00B13265">
        <w:rPr>
          <w:i/>
          <w:color w:val="000000"/>
          <w:sz w:val="18"/>
          <w:szCs w:val="20"/>
          <w:lang w:val="en-GB"/>
        </w:rPr>
        <w:t>[</w:t>
      </w:r>
      <w:r w:rsidR="00696D1E">
        <w:rPr>
          <w:i/>
          <w:color w:val="000000"/>
          <w:sz w:val="20"/>
          <w:szCs w:val="20"/>
          <w:lang w:val="en-GB"/>
        </w:rPr>
        <w:t>The AIB Hub</w:t>
      </w:r>
      <w:r w:rsidR="00696D1E" w:rsidRPr="00696D1E">
        <w:rPr>
          <w:i/>
          <w:color w:val="000000"/>
          <w:sz w:val="20"/>
          <w:szCs w:val="20"/>
          <w:lang w:val="en-GB"/>
        </w:rPr>
        <w:t xml:space="preserve"> Participant]</w:t>
      </w:r>
      <w:r w:rsidRPr="00363923">
        <w:rPr>
          <w:color w:val="000000"/>
          <w:sz w:val="20"/>
          <w:szCs w:val="20"/>
          <w:lang w:val="en-GB"/>
        </w:rPr>
        <w:t xml:space="preserve"> has the right to transfer the Contract to a new </w:t>
      </w:r>
      <w:r w:rsidR="005C531F">
        <w:rPr>
          <w:color w:val="000000"/>
          <w:sz w:val="20"/>
          <w:szCs w:val="20"/>
          <w:lang w:val="en-GB"/>
        </w:rPr>
        <w:t>Competent Body</w:t>
      </w:r>
      <w:r w:rsidRPr="00363923">
        <w:rPr>
          <w:color w:val="000000"/>
          <w:sz w:val="20"/>
          <w:szCs w:val="20"/>
          <w:lang w:val="en-GB"/>
        </w:rPr>
        <w:t xml:space="preserve">. If there is no new </w:t>
      </w:r>
      <w:r w:rsidR="00A046A4">
        <w:rPr>
          <w:color w:val="000000"/>
          <w:sz w:val="20"/>
          <w:szCs w:val="20"/>
          <w:lang w:val="en-GB"/>
        </w:rPr>
        <w:t>Competent Body</w:t>
      </w:r>
      <w:r w:rsidRPr="00D76CA8">
        <w:rPr>
          <w:color w:val="000000"/>
          <w:sz w:val="20"/>
          <w:szCs w:val="20"/>
          <w:lang w:val="en-GB"/>
        </w:rPr>
        <w:t xml:space="preserve">, </w:t>
      </w:r>
      <w:r w:rsidR="00B13265">
        <w:rPr>
          <w:i/>
          <w:color w:val="000000"/>
          <w:sz w:val="20"/>
          <w:szCs w:val="20"/>
          <w:lang w:val="en-GB"/>
        </w:rPr>
        <w:t>[</w:t>
      </w:r>
      <w:r w:rsidR="00696D1E">
        <w:rPr>
          <w:i/>
          <w:color w:val="000000"/>
          <w:sz w:val="20"/>
          <w:szCs w:val="20"/>
          <w:lang w:val="en-GB"/>
        </w:rPr>
        <w:t>The AIB Hub</w:t>
      </w:r>
      <w:r w:rsidR="00696D1E" w:rsidRPr="00696D1E">
        <w:rPr>
          <w:i/>
          <w:color w:val="000000"/>
          <w:sz w:val="20"/>
          <w:szCs w:val="20"/>
          <w:lang w:val="en-GB"/>
        </w:rPr>
        <w:t xml:space="preserve"> Participant]</w:t>
      </w:r>
      <w:r w:rsidRPr="00D76CA8">
        <w:rPr>
          <w:color w:val="000000"/>
          <w:sz w:val="20"/>
          <w:szCs w:val="20"/>
          <w:lang w:val="en-GB"/>
        </w:rPr>
        <w:t xml:space="preserve"> has the right to terminate the Contract. </w:t>
      </w:r>
      <w:r w:rsidR="00696D1E" w:rsidRPr="00696D1E">
        <w:rPr>
          <w:i/>
          <w:color w:val="000000"/>
          <w:sz w:val="20"/>
          <w:szCs w:val="20"/>
          <w:lang w:val="en-GB"/>
        </w:rPr>
        <w:t>[The Market Participant]</w:t>
      </w:r>
      <w:r w:rsidRPr="00D76CA8">
        <w:rPr>
          <w:color w:val="000000"/>
          <w:sz w:val="20"/>
          <w:szCs w:val="20"/>
          <w:lang w:val="en-GB"/>
        </w:rPr>
        <w:t xml:space="preserve"> has no right to receive any refund of the paid contractual fees. </w:t>
      </w:r>
    </w:p>
    <w:p w:rsidR="002E6164" w:rsidRPr="00D76CA8" w:rsidRDefault="002E6164" w:rsidP="00322897">
      <w:pPr>
        <w:pStyle w:val="CM6"/>
        <w:spacing w:after="120"/>
        <w:jc w:val="both"/>
        <w:rPr>
          <w:color w:val="000000"/>
          <w:sz w:val="20"/>
          <w:szCs w:val="20"/>
          <w:lang w:val="en-GB"/>
        </w:rPr>
      </w:pPr>
      <w:r w:rsidRPr="00D76CA8">
        <w:rPr>
          <w:color w:val="000000"/>
          <w:sz w:val="20"/>
          <w:szCs w:val="20"/>
          <w:lang w:val="en-GB"/>
        </w:rPr>
        <w:t xml:space="preserve">If </w:t>
      </w:r>
      <w:r w:rsidR="00B13265">
        <w:rPr>
          <w:i/>
          <w:color w:val="000000"/>
          <w:sz w:val="20"/>
          <w:szCs w:val="20"/>
          <w:lang w:val="en-GB"/>
        </w:rPr>
        <w:t>[</w:t>
      </w:r>
      <w:r w:rsidR="00696D1E">
        <w:rPr>
          <w:i/>
          <w:color w:val="000000"/>
          <w:sz w:val="20"/>
          <w:szCs w:val="20"/>
          <w:lang w:val="en-GB"/>
        </w:rPr>
        <w:t>The AIB Hub</w:t>
      </w:r>
      <w:r w:rsidR="00696D1E" w:rsidRPr="00696D1E">
        <w:rPr>
          <w:i/>
          <w:color w:val="000000"/>
          <w:sz w:val="20"/>
          <w:szCs w:val="20"/>
          <w:lang w:val="en-GB"/>
        </w:rPr>
        <w:t xml:space="preserve"> Participant]</w:t>
      </w:r>
      <w:r w:rsidRPr="00D76CA8">
        <w:rPr>
          <w:color w:val="000000"/>
          <w:sz w:val="20"/>
          <w:szCs w:val="20"/>
          <w:lang w:val="en-GB"/>
        </w:rPr>
        <w:t xml:space="preserve"> </w:t>
      </w:r>
      <w:r w:rsidR="0032644B">
        <w:rPr>
          <w:color w:val="000000"/>
          <w:sz w:val="20"/>
          <w:szCs w:val="20"/>
          <w:lang w:val="en-GB"/>
        </w:rPr>
        <w:t xml:space="preserve">no longer acts </w:t>
      </w:r>
      <w:r w:rsidRPr="00D76CA8">
        <w:rPr>
          <w:color w:val="000000"/>
          <w:sz w:val="20"/>
          <w:szCs w:val="20"/>
          <w:lang w:val="en-GB"/>
        </w:rPr>
        <w:t xml:space="preserve">as </w:t>
      </w:r>
      <w:r w:rsidR="00A046A4">
        <w:rPr>
          <w:color w:val="000000"/>
          <w:sz w:val="20"/>
          <w:szCs w:val="20"/>
          <w:lang w:val="en-GB"/>
        </w:rPr>
        <w:t>Competent Body</w:t>
      </w:r>
      <w:r w:rsidRPr="00D76CA8">
        <w:rPr>
          <w:color w:val="000000"/>
          <w:sz w:val="20"/>
          <w:szCs w:val="20"/>
          <w:lang w:val="en-GB"/>
        </w:rPr>
        <w:t xml:space="preserve"> for a</w:t>
      </w:r>
      <w:r w:rsidR="00FC457B">
        <w:rPr>
          <w:color w:val="000000"/>
          <w:sz w:val="20"/>
          <w:szCs w:val="20"/>
          <w:lang w:val="en-GB"/>
        </w:rPr>
        <w:t xml:space="preserve"> Legislative Certification</w:t>
      </w:r>
      <w:r w:rsidRPr="00D76CA8">
        <w:rPr>
          <w:color w:val="000000"/>
          <w:sz w:val="20"/>
          <w:szCs w:val="20"/>
          <w:lang w:val="en-GB"/>
        </w:rPr>
        <w:t xml:space="preserve"> Scheme </w:t>
      </w:r>
      <w:r w:rsidR="00696D1E" w:rsidRPr="00696D1E">
        <w:rPr>
          <w:i/>
          <w:color w:val="000000"/>
          <w:sz w:val="20"/>
          <w:szCs w:val="20"/>
          <w:lang w:val="en-GB"/>
        </w:rPr>
        <w:t>[The Market Participant]</w:t>
      </w:r>
      <w:r w:rsidRPr="00D76CA8">
        <w:rPr>
          <w:color w:val="000000"/>
          <w:sz w:val="20"/>
          <w:szCs w:val="20"/>
          <w:lang w:val="en-GB"/>
        </w:rPr>
        <w:t xml:space="preserve"> has the right to retrieve its data. </w:t>
      </w:r>
      <w:r w:rsidR="00696D1E" w:rsidRPr="00696D1E">
        <w:rPr>
          <w:i/>
          <w:color w:val="000000"/>
          <w:sz w:val="20"/>
          <w:szCs w:val="20"/>
          <w:lang w:val="en-GB"/>
        </w:rPr>
        <w:t>[</w:t>
      </w:r>
      <w:r w:rsidR="0006163F" w:rsidRPr="00A046A4">
        <w:rPr>
          <w:i/>
          <w:color w:val="000000"/>
          <w:sz w:val="20"/>
          <w:szCs w:val="20"/>
          <w:lang w:val="en-GB"/>
        </w:rPr>
        <w:t xml:space="preserve">Note: </w:t>
      </w:r>
      <w:r w:rsidR="00B13265">
        <w:rPr>
          <w:i/>
          <w:color w:val="000000"/>
          <w:sz w:val="20"/>
          <w:szCs w:val="20"/>
          <w:lang w:val="en-GB"/>
        </w:rPr>
        <w:t>[</w:t>
      </w:r>
      <w:r w:rsidR="00696D1E" w:rsidRPr="00696D1E">
        <w:rPr>
          <w:i/>
          <w:color w:val="000000"/>
          <w:sz w:val="20"/>
          <w:szCs w:val="20"/>
          <w:lang w:val="en-GB"/>
        </w:rPr>
        <w:t xml:space="preserve">The </w:t>
      </w:r>
      <w:r w:rsidR="00B13265">
        <w:rPr>
          <w:i/>
          <w:color w:val="000000"/>
          <w:sz w:val="20"/>
          <w:szCs w:val="20"/>
          <w:lang w:val="en-GB"/>
        </w:rPr>
        <w:t xml:space="preserve">AIB </w:t>
      </w:r>
      <w:r w:rsidR="00696D1E" w:rsidRPr="00696D1E">
        <w:rPr>
          <w:i/>
          <w:color w:val="000000"/>
          <w:sz w:val="20"/>
          <w:szCs w:val="20"/>
          <w:lang w:val="en-GB"/>
        </w:rPr>
        <w:t>Hub Participant</w:t>
      </w:r>
      <w:r w:rsidR="00B13265">
        <w:rPr>
          <w:i/>
          <w:color w:val="000000"/>
          <w:sz w:val="20"/>
          <w:szCs w:val="20"/>
          <w:lang w:val="en-GB"/>
        </w:rPr>
        <w:t>]</w:t>
      </w:r>
      <w:r w:rsidR="0006163F" w:rsidRPr="00A046A4">
        <w:rPr>
          <w:i/>
          <w:color w:val="000000"/>
          <w:sz w:val="20"/>
          <w:szCs w:val="20"/>
          <w:lang w:val="en-GB"/>
        </w:rPr>
        <w:t xml:space="preserve"> may set forth the modalities of this right, such as a certain timeframe after notification, migration services with payment of migration costs .</w:t>
      </w:r>
      <w:r w:rsidR="00435926">
        <w:rPr>
          <w:i/>
          <w:color w:val="000000"/>
          <w:sz w:val="20"/>
          <w:szCs w:val="20"/>
          <w:lang w:val="en-GB"/>
        </w:rPr>
        <w:t>.</w:t>
      </w:r>
      <w:r w:rsidR="0006163F" w:rsidRPr="00A046A4">
        <w:rPr>
          <w:i/>
          <w:color w:val="000000"/>
          <w:sz w:val="20"/>
          <w:szCs w:val="20"/>
          <w:lang w:val="en-GB"/>
        </w:rPr>
        <w:t>.</w:t>
      </w:r>
      <w:r w:rsidR="00696D1E" w:rsidRPr="00696D1E">
        <w:rPr>
          <w:i/>
          <w:color w:val="000000"/>
          <w:sz w:val="20"/>
          <w:szCs w:val="20"/>
          <w:lang w:val="en-GB"/>
        </w:rPr>
        <w:t>]</w:t>
      </w:r>
      <w:r w:rsidR="00A046A4">
        <w:rPr>
          <w:i/>
          <w:color w:val="000000"/>
          <w:sz w:val="20"/>
          <w:szCs w:val="20"/>
          <w:lang w:val="en-GB"/>
        </w:rPr>
        <w:t>.</w:t>
      </w:r>
    </w:p>
    <w:p w:rsidR="002E6164" w:rsidRPr="00322897" w:rsidRDefault="002E6164" w:rsidP="00435926">
      <w:pPr>
        <w:pStyle w:val="CM8"/>
        <w:keepNext/>
        <w:widowControl/>
        <w:spacing w:before="360" w:after="120"/>
        <w:ind w:left="357"/>
        <w:jc w:val="both"/>
        <w:rPr>
          <w:b/>
          <w:bCs/>
          <w:color w:val="000000"/>
          <w:sz w:val="32"/>
          <w:szCs w:val="32"/>
          <w:lang w:val="en-GB"/>
        </w:rPr>
      </w:pPr>
      <w:r w:rsidRPr="00D76CA8">
        <w:rPr>
          <w:b/>
          <w:bCs/>
          <w:color w:val="000000"/>
          <w:sz w:val="32"/>
          <w:szCs w:val="32"/>
          <w:lang w:val="en-GB"/>
        </w:rPr>
        <w:t xml:space="preserve">9. Fees </w:t>
      </w:r>
    </w:p>
    <w:p w:rsidR="002E6164" w:rsidRPr="00D76CA8" w:rsidRDefault="00696D1E" w:rsidP="00322897">
      <w:pPr>
        <w:pStyle w:val="CM6"/>
        <w:spacing w:after="120"/>
        <w:jc w:val="both"/>
        <w:rPr>
          <w:color w:val="000000"/>
          <w:sz w:val="20"/>
          <w:szCs w:val="20"/>
          <w:lang w:val="en-GB"/>
        </w:rPr>
      </w:pPr>
      <w:r w:rsidRPr="00696D1E">
        <w:rPr>
          <w:i/>
          <w:color w:val="000000"/>
          <w:sz w:val="20"/>
          <w:szCs w:val="20"/>
          <w:lang w:val="en-GB"/>
        </w:rPr>
        <w:t>[</w:t>
      </w:r>
      <w:r w:rsidR="002E6164" w:rsidRPr="00D76CA8">
        <w:rPr>
          <w:color w:val="000000"/>
          <w:sz w:val="20"/>
          <w:szCs w:val="20"/>
          <w:lang w:val="en-GB"/>
        </w:rPr>
        <w:t>Individual regulation</w:t>
      </w:r>
      <w:r w:rsidRPr="00696D1E">
        <w:rPr>
          <w:i/>
          <w:color w:val="000000"/>
          <w:sz w:val="20"/>
          <w:szCs w:val="20"/>
          <w:lang w:val="en-GB"/>
        </w:rPr>
        <w:t>]</w:t>
      </w:r>
      <w:r w:rsidR="002E6164" w:rsidRPr="00D76CA8">
        <w:rPr>
          <w:color w:val="000000"/>
          <w:sz w:val="20"/>
          <w:szCs w:val="20"/>
          <w:lang w:val="en-GB"/>
        </w:rPr>
        <w:t xml:space="preserve"> </w:t>
      </w:r>
    </w:p>
    <w:p w:rsidR="002E6164" w:rsidRPr="00322897" w:rsidRDefault="002E6164" w:rsidP="00435926">
      <w:pPr>
        <w:pStyle w:val="CM8"/>
        <w:keepNext/>
        <w:widowControl/>
        <w:spacing w:before="360" w:after="120"/>
        <w:ind w:left="357"/>
        <w:jc w:val="both"/>
        <w:rPr>
          <w:b/>
          <w:bCs/>
          <w:color w:val="000000"/>
          <w:sz w:val="32"/>
          <w:szCs w:val="32"/>
          <w:lang w:val="en-GB"/>
        </w:rPr>
      </w:pPr>
      <w:r w:rsidRPr="00D76CA8">
        <w:rPr>
          <w:b/>
          <w:bCs/>
          <w:color w:val="000000"/>
          <w:sz w:val="32"/>
          <w:szCs w:val="32"/>
          <w:lang w:val="en-GB"/>
        </w:rPr>
        <w:t xml:space="preserve">10. Breach of the Contract </w:t>
      </w:r>
    </w:p>
    <w:p w:rsidR="002E6164" w:rsidRPr="00D76CA8" w:rsidRDefault="002E6164" w:rsidP="00322897">
      <w:pPr>
        <w:pStyle w:val="CM6"/>
        <w:spacing w:after="120"/>
        <w:jc w:val="both"/>
        <w:rPr>
          <w:color w:val="000000"/>
          <w:sz w:val="20"/>
          <w:szCs w:val="20"/>
          <w:lang w:val="en-GB"/>
        </w:rPr>
      </w:pPr>
      <w:r w:rsidRPr="00D76CA8">
        <w:rPr>
          <w:color w:val="000000"/>
          <w:sz w:val="20"/>
          <w:szCs w:val="20"/>
          <w:lang w:val="en-GB"/>
        </w:rPr>
        <w:t xml:space="preserve">If </w:t>
      </w:r>
      <w:r w:rsidR="00696D1E" w:rsidRPr="00696D1E">
        <w:rPr>
          <w:i/>
          <w:color w:val="000000"/>
          <w:sz w:val="20"/>
          <w:szCs w:val="20"/>
          <w:lang w:val="en-GB"/>
        </w:rPr>
        <w:t>[The Market Participant]</w:t>
      </w:r>
      <w:r w:rsidRPr="00D76CA8">
        <w:rPr>
          <w:color w:val="000000"/>
          <w:sz w:val="20"/>
          <w:szCs w:val="20"/>
          <w:lang w:val="en-GB"/>
        </w:rPr>
        <w:t xml:space="preserve"> is in </w:t>
      </w:r>
      <w:r w:rsidR="00D65CA4">
        <w:rPr>
          <w:color w:val="000000"/>
          <w:sz w:val="20"/>
          <w:szCs w:val="20"/>
          <w:lang w:val="en-GB"/>
        </w:rPr>
        <w:t xml:space="preserve">material </w:t>
      </w:r>
      <w:r w:rsidRPr="00D76CA8">
        <w:rPr>
          <w:color w:val="000000"/>
          <w:sz w:val="20"/>
          <w:szCs w:val="20"/>
          <w:lang w:val="en-GB"/>
        </w:rPr>
        <w:t xml:space="preserve">breach of the Contract, including his obligation to pay the fees to </w:t>
      </w:r>
      <w:r w:rsidR="00B13265">
        <w:rPr>
          <w:i/>
          <w:color w:val="000000"/>
          <w:sz w:val="20"/>
          <w:szCs w:val="20"/>
          <w:lang w:val="en-GB"/>
        </w:rPr>
        <w:t>[</w:t>
      </w:r>
      <w:r w:rsidR="00696D1E">
        <w:rPr>
          <w:i/>
          <w:color w:val="000000"/>
          <w:sz w:val="20"/>
          <w:szCs w:val="20"/>
          <w:lang w:val="en-GB"/>
        </w:rPr>
        <w:t>The AIB Hub</w:t>
      </w:r>
      <w:r w:rsidR="00696D1E" w:rsidRPr="00696D1E">
        <w:rPr>
          <w:i/>
          <w:color w:val="000000"/>
          <w:sz w:val="20"/>
          <w:szCs w:val="20"/>
          <w:lang w:val="en-GB"/>
        </w:rPr>
        <w:t xml:space="preserve"> Participant]</w:t>
      </w:r>
      <w:r w:rsidRPr="00D76CA8">
        <w:rPr>
          <w:color w:val="000000"/>
          <w:sz w:val="20"/>
          <w:szCs w:val="20"/>
          <w:lang w:val="en-GB"/>
        </w:rPr>
        <w:t xml:space="preserve">, </w:t>
      </w:r>
      <w:r w:rsidR="00B13265">
        <w:rPr>
          <w:i/>
          <w:color w:val="000000"/>
          <w:sz w:val="20"/>
          <w:szCs w:val="20"/>
          <w:lang w:val="en-GB"/>
        </w:rPr>
        <w:t>[T</w:t>
      </w:r>
      <w:r w:rsidR="00696D1E">
        <w:rPr>
          <w:i/>
          <w:color w:val="000000"/>
          <w:sz w:val="20"/>
          <w:szCs w:val="20"/>
          <w:lang w:val="en-GB"/>
        </w:rPr>
        <w:t>he AIB Hub</w:t>
      </w:r>
      <w:r w:rsidR="00696D1E" w:rsidRPr="00696D1E">
        <w:rPr>
          <w:i/>
          <w:color w:val="000000"/>
          <w:sz w:val="20"/>
          <w:szCs w:val="20"/>
          <w:lang w:val="en-GB"/>
        </w:rPr>
        <w:t xml:space="preserve"> Participant]</w:t>
      </w:r>
      <w:r w:rsidRPr="00D76CA8">
        <w:rPr>
          <w:color w:val="000000"/>
          <w:sz w:val="20"/>
          <w:szCs w:val="20"/>
          <w:lang w:val="en-GB"/>
        </w:rPr>
        <w:t xml:space="preserve"> is entitled to </w:t>
      </w:r>
      <w:r w:rsidR="00BA5A1F">
        <w:rPr>
          <w:color w:val="000000"/>
          <w:sz w:val="20"/>
          <w:szCs w:val="20"/>
          <w:lang w:val="en-GB"/>
        </w:rPr>
        <w:t xml:space="preserve">terminate or suspend the execution of this Contract and thus to </w:t>
      </w:r>
      <w:r w:rsidRPr="00D76CA8">
        <w:rPr>
          <w:color w:val="000000"/>
          <w:sz w:val="20"/>
          <w:szCs w:val="20"/>
          <w:lang w:val="en-GB"/>
        </w:rPr>
        <w:t xml:space="preserve">stop issuing, </w:t>
      </w:r>
      <w:r w:rsidR="00E2303C">
        <w:rPr>
          <w:color w:val="000000"/>
          <w:sz w:val="20"/>
          <w:szCs w:val="20"/>
          <w:lang w:val="en-GB"/>
        </w:rPr>
        <w:t>cancell</w:t>
      </w:r>
      <w:r w:rsidRPr="00D76CA8">
        <w:rPr>
          <w:color w:val="000000"/>
          <w:sz w:val="20"/>
          <w:szCs w:val="20"/>
          <w:lang w:val="en-GB"/>
        </w:rPr>
        <w:t xml:space="preserve">ing or otherwise processing certificates. </w:t>
      </w:r>
    </w:p>
    <w:p w:rsidR="002E6164" w:rsidRPr="00F75012" w:rsidRDefault="002E6164" w:rsidP="00435926">
      <w:pPr>
        <w:pStyle w:val="CM8"/>
        <w:keepNext/>
        <w:widowControl/>
        <w:spacing w:before="360" w:after="120"/>
        <w:ind w:left="357"/>
        <w:jc w:val="both"/>
        <w:rPr>
          <w:b/>
          <w:bCs/>
          <w:color w:val="000000"/>
          <w:sz w:val="32"/>
          <w:szCs w:val="32"/>
          <w:lang w:val="en-GB"/>
        </w:rPr>
      </w:pPr>
      <w:r w:rsidRPr="00D76CA8">
        <w:rPr>
          <w:b/>
          <w:bCs/>
          <w:color w:val="000000"/>
          <w:sz w:val="32"/>
          <w:szCs w:val="32"/>
          <w:lang w:val="en-GB"/>
        </w:rPr>
        <w:t xml:space="preserve">11. Force majeure </w:t>
      </w:r>
    </w:p>
    <w:p w:rsidR="00D65CA4" w:rsidRPr="00F75012" w:rsidRDefault="00D65CA4" w:rsidP="00322897">
      <w:pPr>
        <w:pStyle w:val="CM6"/>
        <w:spacing w:after="120"/>
        <w:jc w:val="both"/>
        <w:rPr>
          <w:color w:val="000000"/>
          <w:sz w:val="20"/>
          <w:szCs w:val="20"/>
          <w:lang w:val="en-GB"/>
        </w:rPr>
      </w:pPr>
      <w:r w:rsidRPr="00F75012">
        <w:rPr>
          <w:color w:val="000000"/>
          <w:sz w:val="20"/>
          <w:szCs w:val="20"/>
          <w:lang w:val="en-GB"/>
        </w:rPr>
        <w:t xml:space="preserve">Neither Party shall be held liable nor be deemed in default under this Contract for any delay or failure in performance of any of their respective obligations if such delay or failure is the result of causes beyond the control and without negligence of such Party. Such causes shall include, without limitation, acts of war, civil war, riots, acts of terrorism, general strikes or lockouts, insurrections, sabotage, embargoes, blockades, acts or failures to act of any governmental or regulatory body (whether civil or military, domestic or foreign, national or supranational), communication line failures, power failures, fires, explosions, floods, accidents, epidemics, earthquakes or other natural or man-made disasters, and all occurrences similar to the foregoing (collectively referred to as “Force Majeure”). </w:t>
      </w:r>
    </w:p>
    <w:p w:rsidR="00D65CA4" w:rsidRPr="00F75012" w:rsidRDefault="00D65CA4" w:rsidP="00322897">
      <w:pPr>
        <w:pStyle w:val="CM6"/>
        <w:spacing w:after="120"/>
        <w:jc w:val="both"/>
        <w:rPr>
          <w:color w:val="000000"/>
          <w:sz w:val="20"/>
          <w:szCs w:val="20"/>
          <w:lang w:val="en-GB"/>
        </w:rPr>
      </w:pPr>
      <w:r w:rsidRPr="00F75012">
        <w:rPr>
          <w:color w:val="000000"/>
          <w:sz w:val="20"/>
          <w:szCs w:val="20"/>
          <w:lang w:val="en-GB"/>
        </w:rPr>
        <w:t xml:space="preserve">The Party affected by an event of Force Majeure, upon giving prompt notice to the other Party, shall be excused from performance hereunder on a day-to-day basis to the extent prevented by Force Majeure and the direct consequences thereof (and the other Party shall likewise be excused from performance of its obligations on a day-to-day basis to the extent that such obligations relate to the performance so prevented), provided that the Party so affected shall use its best efforts to avoid or remove such causes of non-performance and to minimize the consequences thereof and the Parties shall continue performance hereunder with the utmost dispatch whenever such causes are removed. </w:t>
      </w:r>
    </w:p>
    <w:p w:rsidR="00D65CA4" w:rsidRPr="00F75012" w:rsidRDefault="00D65CA4" w:rsidP="00322897">
      <w:pPr>
        <w:pStyle w:val="CM6"/>
        <w:spacing w:after="120"/>
        <w:jc w:val="both"/>
        <w:rPr>
          <w:color w:val="000000"/>
          <w:sz w:val="20"/>
          <w:szCs w:val="20"/>
          <w:lang w:val="en-GB"/>
        </w:rPr>
      </w:pPr>
      <w:r w:rsidRPr="00F75012">
        <w:rPr>
          <w:color w:val="000000"/>
          <w:sz w:val="20"/>
          <w:szCs w:val="20"/>
          <w:lang w:val="en-GB"/>
        </w:rPr>
        <w:t xml:space="preserve">In the event that the Force Majeure continues to persist for a period exceeding one (1) month, then either Party shall have the right to terminate the </w:t>
      </w:r>
      <w:r w:rsidR="00A34783" w:rsidRPr="00F75012">
        <w:rPr>
          <w:color w:val="000000"/>
          <w:sz w:val="20"/>
          <w:szCs w:val="20"/>
          <w:lang w:val="en-GB"/>
        </w:rPr>
        <w:t>Contract</w:t>
      </w:r>
      <w:r w:rsidRPr="00F75012">
        <w:rPr>
          <w:color w:val="000000"/>
          <w:sz w:val="20"/>
          <w:szCs w:val="20"/>
          <w:lang w:val="en-GB"/>
        </w:rPr>
        <w:t xml:space="preserve"> by giving twenty (20) business days written notice of termination to the other Party. </w:t>
      </w:r>
    </w:p>
    <w:p w:rsidR="002E6164" w:rsidRPr="00322897" w:rsidRDefault="002E6164" w:rsidP="00435926">
      <w:pPr>
        <w:pStyle w:val="CM8"/>
        <w:keepNext/>
        <w:widowControl/>
        <w:spacing w:before="360" w:after="120"/>
        <w:ind w:left="357"/>
        <w:jc w:val="both"/>
        <w:rPr>
          <w:b/>
          <w:bCs/>
          <w:color w:val="000000"/>
          <w:sz w:val="32"/>
          <w:szCs w:val="32"/>
          <w:lang w:val="en-GB"/>
        </w:rPr>
      </w:pPr>
      <w:r w:rsidRPr="00D76CA8">
        <w:rPr>
          <w:b/>
          <w:bCs/>
          <w:color w:val="000000"/>
          <w:sz w:val="32"/>
          <w:szCs w:val="32"/>
          <w:lang w:val="en-GB"/>
        </w:rPr>
        <w:t xml:space="preserve">12. Amendment of the Contract </w:t>
      </w:r>
    </w:p>
    <w:p w:rsidR="00177C93" w:rsidRDefault="002E6164" w:rsidP="00322897">
      <w:pPr>
        <w:pStyle w:val="CM6"/>
        <w:spacing w:after="120"/>
        <w:jc w:val="both"/>
        <w:rPr>
          <w:color w:val="000000"/>
          <w:sz w:val="20"/>
          <w:szCs w:val="20"/>
          <w:lang w:val="en-GB"/>
        </w:rPr>
      </w:pPr>
      <w:r w:rsidRPr="00D76CA8">
        <w:rPr>
          <w:color w:val="000000"/>
          <w:sz w:val="20"/>
          <w:szCs w:val="20"/>
          <w:lang w:val="en-GB"/>
        </w:rPr>
        <w:t xml:space="preserve">If the </w:t>
      </w:r>
      <w:r w:rsidR="00B5031F">
        <w:rPr>
          <w:color w:val="000000"/>
          <w:sz w:val="20"/>
          <w:szCs w:val="20"/>
          <w:lang w:val="en-GB"/>
        </w:rPr>
        <w:t>national or European legislation or the AIB</w:t>
      </w:r>
      <w:r w:rsidR="002E63F1">
        <w:rPr>
          <w:color w:val="000000"/>
          <w:sz w:val="20"/>
          <w:szCs w:val="20"/>
          <w:lang w:val="en-GB"/>
        </w:rPr>
        <w:t xml:space="preserve"> </w:t>
      </w:r>
      <w:r w:rsidRPr="00D76CA8">
        <w:rPr>
          <w:color w:val="000000"/>
          <w:sz w:val="20"/>
          <w:szCs w:val="20"/>
          <w:lang w:val="en-GB"/>
        </w:rPr>
        <w:t xml:space="preserve">require that the Domain Protocol </w:t>
      </w:r>
      <w:r w:rsidR="00696D1E" w:rsidRPr="00696D1E">
        <w:rPr>
          <w:i/>
          <w:color w:val="000000"/>
          <w:sz w:val="20"/>
          <w:szCs w:val="20"/>
          <w:lang w:val="en-GB"/>
        </w:rPr>
        <w:t>[</w:t>
      </w:r>
      <w:r w:rsidRPr="00D76CA8">
        <w:rPr>
          <w:color w:val="000000"/>
          <w:sz w:val="20"/>
          <w:szCs w:val="20"/>
          <w:lang w:val="en-GB"/>
        </w:rPr>
        <w:t>of the relevant country</w:t>
      </w:r>
      <w:r w:rsidR="00696D1E" w:rsidRPr="00696D1E">
        <w:rPr>
          <w:i/>
          <w:color w:val="000000"/>
          <w:sz w:val="20"/>
          <w:szCs w:val="20"/>
          <w:lang w:val="en-GB"/>
        </w:rPr>
        <w:t>]</w:t>
      </w:r>
      <w:r w:rsidRPr="00D76CA8">
        <w:rPr>
          <w:color w:val="000000"/>
          <w:sz w:val="20"/>
          <w:szCs w:val="20"/>
          <w:lang w:val="en-GB"/>
        </w:rPr>
        <w:t xml:space="preserve"> be amended, the </w:t>
      </w:r>
      <w:r w:rsidR="00D851F6">
        <w:rPr>
          <w:color w:val="000000"/>
          <w:sz w:val="20"/>
          <w:szCs w:val="20"/>
          <w:lang w:val="en-GB"/>
        </w:rPr>
        <w:t>P</w:t>
      </w:r>
      <w:r w:rsidRPr="00D76CA8">
        <w:rPr>
          <w:color w:val="000000"/>
          <w:sz w:val="20"/>
          <w:szCs w:val="20"/>
          <w:lang w:val="en-GB"/>
        </w:rPr>
        <w:t xml:space="preserve">arties agree to make all the required changes to this Contract in order to make it coherent with the Domain Protocol. </w:t>
      </w:r>
      <w:r w:rsidR="00B5031F">
        <w:rPr>
          <w:color w:val="000000"/>
          <w:sz w:val="20"/>
          <w:szCs w:val="20"/>
          <w:lang w:val="en-GB"/>
        </w:rPr>
        <w:t xml:space="preserve">The Parties acknowledge and understand that the AIB Communication Hub is used by many Hub </w:t>
      </w:r>
      <w:r w:rsidR="000A7A06">
        <w:rPr>
          <w:color w:val="000000"/>
          <w:sz w:val="20"/>
          <w:szCs w:val="20"/>
          <w:lang w:val="en-GB"/>
        </w:rPr>
        <w:t>u</w:t>
      </w:r>
      <w:r w:rsidR="00B5031F">
        <w:rPr>
          <w:color w:val="000000"/>
          <w:sz w:val="20"/>
          <w:szCs w:val="20"/>
          <w:lang w:val="en-GB"/>
        </w:rPr>
        <w:t>sers and Market Participants, and that modifications to the Hub or the regulatory environment must be a</w:t>
      </w:r>
      <w:r w:rsidR="00D851F6">
        <w:rPr>
          <w:color w:val="000000"/>
          <w:sz w:val="20"/>
          <w:szCs w:val="20"/>
          <w:lang w:val="en-GB"/>
        </w:rPr>
        <w:t>pplied</w:t>
      </w:r>
      <w:r w:rsidR="00B5031F">
        <w:rPr>
          <w:color w:val="000000"/>
          <w:sz w:val="20"/>
          <w:szCs w:val="20"/>
          <w:lang w:val="en-GB"/>
        </w:rPr>
        <w:t xml:space="preserve"> by all parties involved. </w:t>
      </w:r>
    </w:p>
    <w:p w:rsidR="002E6164" w:rsidRPr="00E148E7" w:rsidRDefault="00696D1E" w:rsidP="00322897">
      <w:pPr>
        <w:pStyle w:val="CM6"/>
        <w:spacing w:after="120"/>
        <w:jc w:val="both"/>
        <w:rPr>
          <w:i/>
          <w:color w:val="000000"/>
          <w:sz w:val="20"/>
          <w:szCs w:val="20"/>
          <w:lang w:val="en-GB"/>
        </w:rPr>
      </w:pPr>
      <w:r w:rsidRPr="00696D1E">
        <w:rPr>
          <w:i/>
          <w:color w:val="000000"/>
          <w:sz w:val="20"/>
          <w:szCs w:val="20"/>
          <w:lang w:val="en-GB"/>
        </w:rPr>
        <w:t>[</w:t>
      </w:r>
      <w:r w:rsidR="00177C93" w:rsidRPr="00E148E7">
        <w:rPr>
          <w:i/>
          <w:color w:val="000000"/>
          <w:sz w:val="20"/>
          <w:szCs w:val="20"/>
          <w:lang w:val="en-GB"/>
        </w:rPr>
        <w:t xml:space="preserve">Note : </w:t>
      </w:r>
      <w:r w:rsidR="00B13265">
        <w:rPr>
          <w:i/>
          <w:color w:val="000000"/>
          <w:sz w:val="20"/>
          <w:szCs w:val="20"/>
          <w:lang w:val="en-GB"/>
        </w:rPr>
        <w:t>[</w:t>
      </w:r>
      <w:r w:rsidRPr="00696D1E">
        <w:rPr>
          <w:i/>
          <w:color w:val="000000"/>
          <w:sz w:val="20"/>
          <w:szCs w:val="20"/>
          <w:lang w:val="en-GB"/>
        </w:rPr>
        <w:t xml:space="preserve">The </w:t>
      </w:r>
      <w:r w:rsidR="00B13265">
        <w:rPr>
          <w:i/>
          <w:color w:val="000000"/>
          <w:sz w:val="20"/>
          <w:szCs w:val="20"/>
          <w:lang w:val="en-GB"/>
        </w:rPr>
        <w:t xml:space="preserve">AIB </w:t>
      </w:r>
      <w:r w:rsidRPr="00696D1E">
        <w:rPr>
          <w:i/>
          <w:color w:val="000000"/>
          <w:sz w:val="20"/>
          <w:szCs w:val="20"/>
          <w:lang w:val="en-GB"/>
        </w:rPr>
        <w:t>Hub Participant</w:t>
      </w:r>
      <w:r w:rsidR="00B13265">
        <w:rPr>
          <w:i/>
          <w:color w:val="000000"/>
          <w:sz w:val="20"/>
          <w:szCs w:val="20"/>
          <w:lang w:val="en-GB"/>
        </w:rPr>
        <w:t>]</w:t>
      </w:r>
      <w:r w:rsidR="00177C93" w:rsidRPr="00E148E7">
        <w:rPr>
          <w:i/>
          <w:color w:val="000000"/>
          <w:sz w:val="20"/>
          <w:szCs w:val="20"/>
          <w:lang w:val="en-GB"/>
        </w:rPr>
        <w:t xml:space="preserve"> may provide a right of </w:t>
      </w:r>
      <w:r w:rsidR="00B13265">
        <w:rPr>
          <w:i/>
          <w:color w:val="000000"/>
          <w:sz w:val="20"/>
          <w:szCs w:val="20"/>
          <w:lang w:val="en-GB"/>
        </w:rPr>
        <w:t>[</w:t>
      </w:r>
      <w:r w:rsidRPr="00696D1E">
        <w:rPr>
          <w:i/>
          <w:color w:val="000000"/>
          <w:sz w:val="20"/>
          <w:szCs w:val="20"/>
          <w:lang w:val="en-GB"/>
        </w:rPr>
        <w:t>The Market Participant</w:t>
      </w:r>
      <w:r w:rsidR="00B13265">
        <w:rPr>
          <w:i/>
          <w:color w:val="000000"/>
          <w:sz w:val="20"/>
          <w:szCs w:val="20"/>
          <w:lang w:val="en-GB"/>
        </w:rPr>
        <w:t>]</w:t>
      </w:r>
      <w:r w:rsidR="00177C93" w:rsidRPr="00E148E7">
        <w:rPr>
          <w:i/>
          <w:color w:val="000000"/>
          <w:sz w:val="20"/>
          <w:szCs w:val="20"/>
          <w:lang w:val="en-GB"/>
        </w:rPr>
        <w:t xml:space="preserve"> to terminate the Contract in case of changes which have an impact that is not acceptable for </w:t>
      </w:r>
      <w:r w:rsidR="00B13265">
        <w:rPr>
          <w:i/>
          <w:color w:val="000000"/>
          <w:sz w:val="20"/>
          <w:szCs w:val="20"/>
          <w:lang w:val="en-GB"/>
        </w:rPr>
        <w:t>[</w:t>
      </w:r>
      <w:r w:rsidRPr="00696D1E">
        <w:rPr>
          <w:i/>
          <w:color w:val="000000"/>
          <w:sz w:val="20"/>
          <w:szCs w:val="20"/>
          <w:lang w:val="en-GB"/>
        </w:rPr>
        <w:t>The Market Participant</w:t>
      </w:r>
      <w:r w:rsidR="00B13265">
        <w:rPr>
          <w:i/>
          <w:color w:val="000000"/>
          <w:sz w:val="20"/>
          <w:szCs w:val="20"/>
          <w:lang w:val="en-GB"/>
        </w:rPr>
        <w:t>]</w:t>
      </w:r>
      <w:r w:rsidR="00177C93" w:rsidRPr="00E148E7">
        <w:rPr>
          <w:i/>
          <w:color w:val="000000"/>
          <w:sz w:val="20"/>
          <w:szCs w:val="20"/>
          <w:lang w:val="en-GB"/>
        </w:rPr>
        <w:t xml:space="preserve">; in that case a notice period and a pro rata refund of paid fees may be provided. National applicable law may </w:t>
      </w:r>
      <w:r w:rsidR="00F61DCA" w:rsidRPr="00E148E7">
        <w:rPr>
          <w:i/>
          <w:color w:val="000000"/>
          <w:sz w:val="20"/>
          <w:szCs w:val="20"/>
          <w:lang w:val="en-GB"/>
        </w:rPr>
        <w:t>contain</w:t>
      </w:r>
      <w:r w:rsidR="00177C93" w:rsidRPr="00E148E7">
        <w:rPr>
          <w:i/>
          <w:color w:val="000000"/>
          <w:sz w:val="20"/>
          <w:szCs w:val="20"/>
          <w:lang w:val="en-GB"/>
        </w:rPr>
        <w:t xml:space="preserve"> specific provisions in this respect</w:t>
      </w:r>
      <w:r w:rsidRPr="00696D1E">
        <w:rPr>
          <w:i/>
          <w:color w:val="000000"/>
          <w:sz w:val="20"/>
          <w:szCs w:val="20"/>
          <w:lang w:val="en-GB"/>
        </w:rPr>
        <w:t>]</w:t>
      </w:r>
      <w:r w:rsidR="00177C93" w:rsidRPr="00E148E7">
        <w:rPr>
          <w:i/>
          <w:color w:val="000000"/>
          <w:sz w:val="20"/>
          <w:szCs w:val="20"/>
          <w:lang w:val="en-GB"/>
        </w:rPr>
        <w:t xml:space="preserve">. </w:t>
      </w:r>
    </w:p>
    <w:p w:rsidR="002E6164" w:rsidRPr="00322897" w:rsidRDefault="002E6164" w:rsidP="00435926">
      <w:pPr>
        <w:pStyle w:val="CM8"/>
        <w:keepNext/>
        <w:widowControl/>
        <w:spacing w:before="360" w:after="120"/>
        <w:ind w:left="357"/>
        <w:jc w:val="both"/>
        <w:rPr>
          <w:b/>
          <w:bCs/>
          <w:color w:val="000000"/>
          <w:sz w:val="32"/>
          <w:szCs w:val="32"/>
          <w:lang w:val="en-GB"/>
        </w:rPr>
      </w:pPr>
      <w:r w:rsidRPr="00D76CA8">
        <w:rPr>
          <w:b/>
          <w:bCs/>
          <w:color w:val="000000"/>
          <w:sz w:val="32"/>
          <w:szCs w:val="32"/>
          <w:lang w:val="en-GB"/>
        </w:rPr>
        <w:t>13. Confidentiality</w:t>
      </w:r>
      <w:r w:rsidR="007F3B78">
        <w:rPr>
          <w:b/>
          <w:bCs/>
          <w:color w:val="000000"/>
          <w:sz w:val="32"/>
          <w:szCs w:val="32"/>
          <w:lang w:val="en-GB"/>
        </w:rPr>
        <w:t xml:space="preserve"> and Intellectual Property</w:t>
      </w:r>
      <w:r w:rsidRPr="00D76CA8">
        <w:rPr>
          <w:b/>
          <w:bCs/>
          <w:color w:val="000000"/>
          <w:sz w:val="32"/>
          <w:szCs w:val="32"/>
          <w:lang w:val="en-GB"/>
        </w:rPr>
        <w:t xml:space="preserve"> </w:t>
      </w:r>
    </w:p>
    <w:p w:rsidR="002E6164" w:rsidRDefault="002E6164" w:rsidP="00322897">
      <w:pPr>
        <w:pStyle w:val="CM4"/>
        <w:spacing w:after="120" w:line="240" w:lineRule="auto"/>
        <w:jc w:val="both"/>
        <w:rPr>
          <w:color w:val="000000"/>
          <w:sz w:val="20"/>
          <w:szCs w:val="20"/>
          <w:lang w:val="en-GB"/>
        </w:rPr>
      </w:pPr>
      <w:r w:rsidRPr="00D76CA8">
        <w:rPr>
          <w:color w:val="000000"/>
          <w:sz w:val="20"/>
          <w:szCs w:val="20"/>
          <w:lang w:val="en-GB"/>
        </w:rPr>
        <w:t>Information of commercial</w:t>
      </w:r>
      <w:r w:rsidR="007F3B78">
        <w:rPr>
          <w:color w:val="000000"/>
          <w:sz w:val="20"/>
          <w:szCs w:val="20"/>
          <w:lang w:val="en-GB"/>
        </w:rPr>
        <w:t>, technical, strategic, financial</w:t>
      </w:r>
      <w:r w:rsidRPr="00D76CA8">
        <w:rPr>
          <w:color w:val="000000"/>
          <w:sz w:val="20"/>
          <w:szCs w:val="20"/>
          <w:lang w:val="en-GB"/>
        </w:rPr>
        <w:t xml:space="preserve"> or </w:t>
      </w:r>
      <w:r w:rsidR="007F3B78">
        <w:rPr>
          <w:color w:val="000000"/>
          <w:sz w:val="20"/>
          <w:szCs w:val="20"/>
          <w:lang w:val="en-GB"/>
        </w:rPr>
        <w:t xml:space="preserve">otherwise </w:t>
      </w:r>
      <w:r w:rsidRPr="00D76CA8">
        <w:rPr>
          <w:color w:val="000000"/>
          <w:sz w:val="20"/>
          <w:szCs w:val="20"/>
          <w:lang w:val="en-GB"/>
        </w:rPr>
        <w:t>sensitive nature</w:t>
      </w:r>
      <w:r w:rsidR="007F3B78">
        <w:rPr>
          <w:color w:val="000000"/>
          <w:sz w:val="20"/>
          <w:szCs w:val="20"/>
          <w:lang w:val="en-GB"/>
        </w:rPr>
        <w:t>, which is not publicly known and is usually considered as valuable and confidential, whether or not it is explicitly indicated as confidential,</w:t>
      </w:r>
      <w:r w:rsidRPr="00D76CA8">
        <w:rPr>
          <w:color w:val="000000"/>
          <w:sz w:val="20"/>
          <w:szCs w:val="20"/>
          <w:lang w:val="en-GB"/>
        </w:rPr>
        <w:t xml:space="preserve"> shall be treated as confidential information by both </w:t>
      </w:r>
      <w:r w:rsidR="007F3B78">
        <w:rPr>
          <w:color w:val="000000"/>
          <w:sz w:val="20"/>
          <w:szCs w:val="20"/>
          <w:lang w:val="en-GB"/>
        </w:rPr>
        <w:t>P</w:t>
      </w:r>
      <w:r w:rsidRPr="00D76CA8">
        <w:rPr>
          <w:color w:val="000000"/>
          <w:sz w:val="20"/>
          <w:szCs w:val="20"/>
          <w:lang w:val="en-GB"/>
        </w:rPr>
        <w:t xml:space="preserve">arties. Disclosure of such information requires </w:t>
      </w:r>
      <w:r w:rsidR="007F3B78">
        <w:rPr>
          <w:color w:val="000000"/>
          <w:sz w:val="20"/>
          <w:szCs w:val="20"/>
          <w:lang w:val="en-GB"/>
        </w:rPr>
        <w:t xml:space="preserve">the </w:t>
      </w:r>
      <w:r w:rsidRPr="00D76CA8">
        <w:rPr>
          <w:color w:val="000000"/>
          <w:sz w:val="20"/>
          <w:szCs w:val="20"/>
          <w:lang w:val="en-GB"/>
        </w:rPr>
        <w:t>prior written consent</w:t>
      </w:r>
      <w:r w:rsidR="007F3B78">
        <w:rPr>
          <w:color w:val="000000"/>
          <w:sz w:val="20"/>
          <w:szCs w:val="20"/>
          <w:lang w:val="en-GB"/>
        </w:rPr>
        <w:t xml:space="preserve"> of the other Party</w:t>
      </w:r>
      <w:r w:rsidRPr="00D76CA8">
        <w:rPr>
          <w:color w:val="000000"/>
          <w:sz w:val="20"/>
          <w:szCs w:val="20"/>
          <w:lang w:val="en-GB"/>
        </w:rPr>
        <w:t xml:space="preserve">. </w:t>
      </w:r>
      <w:r w:rsidR="00031673">
        <w:rPr>
          <w:color w:val="000000"/>
          <w:sz w:val="20"/>
          <w:szCs w:val="20"/>
          <w:lang w:val="en-GB"/>
        </w:rPr>
        <w:br/>
      </w:r>
      <w:r w:rsidR="00031673" w:rsidRPr="00031673">
        <w:rPr>
          <w:color w:val="000000"/>
          <w:sz w:val="20"/>
          <w:szCs w:val="20"/>
          <w:lang w:val="en-GB"/>
        </w:rPr>
        <w:t xml:space="preserve">For the avoidance of doubt, this confidentiality clause does not prevent </w:t>
      </w:r>
      <w:r w:rsidR="00031673">
        <w:rPr>
          <w:color w:val="000000"/>
          <w:sz w:val="20"/>
          <w:szCs w:val="20"/>
          <w:lang w:val="en-GB"/>
        </w:rPr>
        <w:t>[</w:t>
      </w:r>
      <w:r w:rsidR="00031673" w:rsidRPr="003016C2">
        <w:rPr>
          <w:i/>
          <w:color w:val="000000"/>
          <w:sz w:val="20"/>
          <w:szCs w:val="20"/>
          <w:lang w:val="en-GB"/>
        </w:rPr>
        <w:t xml:space="preserve">The AIB </w:t>
      </w:r>
      <w:r w:rsidR="003016C2">
        <w:rPr>
          <w:i/>
          <w:color w:val="000000"/>
          <w:sz w:val="20"/>
          <w:szCs w:val="20"/>
          <w:lang w:val="en-GB"/>
        </w:rPr>
        <w:t>H</w:t>
      </w:r>
      <w:r w:rsidR="00031673" w:rsidRPr="003016C2">
        <w:rPr>
          <w:i/>
          <w:color w:val="000000"/>
          <w:sz w:val="20"/>
          <w:szCs w:val="20"/>
          <w:lang w:val="en-GB"/>
        </w:rPr>
        <w:t>ub Participant</w:t>
      </w:r>
      <w:r w:rsidR="00031673">
        <w:rPr>
          <w:color w:val="000000"/>
          <w:sz w:val="20"/>
          <w:szCs w:val="20"/>
          <w:lang w:val="en-GB"/>
        </w:rPr>
        <w:t>]</w:t>
      </w:r>
      <w:r w:rsidR="00031673" w:rsidRPr="00031673">
        <w:rPr>
          <w:color w:val="000000"/>
          <w:sz w:val="20"/>
          <w:szCs w:val="20"/>
          <w:lang w:val="en-GB"/>
        </w:rPr>
        <w:t xml:space="preserve"> to give information to authorities including but not limited to</w:t>
      </w:r>
      <w:r w:rsidR="00031673">
        <w:rPr>
          <w:color w:val="000000"/>
          <w:sz w:val="20"/>
          <w:szCs w:val="20"/>
          <w:lang w:val="en-GB"/>
        </w:rPr>
        <w:t xml:space="preserve"> the</w:t>
      </w:r>
      <w:r w:rsidR="00031673" w:rsidRPr="00031673">
        <w:rPr>
          <w:color w:val="000000"/>
          <w:sz w:val="20"/>
          <w:szCs w:val="20"/>
          <w:lang w:val="en-GB"/>
        </w:rPr>
        <w:t xml:space="preserve"> tax authorities</w:t>
      </w:r>
      <w:r w:rsidR="00031673">
        <w:rPr>
          <w:color w:val="000000"/>
          <w:sz w:val="20"/>
          <w:szCs w:val="20"/>
          <w:lang w:val="en-GB"/>
        </w:rPr>
        <w:t xml:space="preserve"> and the</w:t>
      </w:r>
      <w:r w:rsidR="00031673" w:rsidRPr="00031673">
        <w:rPr>
          <w:color w:val="000000"/>
          <w:sz w:val="20"/>
          <w:szCs w:val="20"/>
          <w:lang w:val="en-GB"/>
        </w:rPr>
        <w:t xml:space="preserve"> police of </w:t>
      </w:r>
      <w:r w:rsidR="00031673">
        <w:rPr>
          <w:color w:val="000000"/>
          <w:sz w:val="20"/>
          <w:szCs w:val="20"/>
          <w:lang w:val="en-GB"/>
        </w:rPr>
        <w:t>[</w:t>
      </w:r>
      <w:r w:rsidR="00031673">
        <w:rPr>
          <w:i/>
          <w:color w:val="000000"/>
          <w:sz w:val="20"/>
          <w:szCs w:val="20"/>
          <w:lang w:val="en-GB"/>
        </w:rPr>
        <w:t>Domain]</w:t>
      </w:r>
      <w:r w:rsidR="00031673" w:rsidRPr="00031673">
        <w:rPr>
          <w:color w:val="000000"/>
          <w:sz w:val="20"/>
          <w:szCs w:val="20"/>
          <w:lang w:val="en-GB"/>
        </w:rPr>
        <w:t xml:space="preserve"> and </w:t>
      </w:r>
      <w:r w:rsidR="00031673">
        <w:rPr>
          <w:color w:val="000000"/>
          <w:sz w:val="20"/>
          <w:szCs w:val="20"/>
          <w:lang w:val="en-GB"/>
        </w:rPr>
        <w:t xml:space="preserve">the </w:t>
      </w:r>
      <w:r w:rsidR="00031673" w:rsidRPr="00031673">
        <w:rPr>
          <w:color w:val="000000"/>
          <w:sz w:val="20"/>
          <w:szCs w:val="20"/>
          <w:lang w:val="en-GB"/>
        </w:rPr>
        <w:t>registration’s country of [The name of the Market Participant], and Europol.</w:t>
      </w:r>
    </w:p>
    <w:p w:rsidR="00031673" w:rsidRPr="003016C2" w:rsidRDefault="00031673" w:rsidP="003016C2">
      <w:pPr>
        <w:pStyle w:val="Default"/>
        <w:rPr>
          <w:lang w:val="en-GB"/>
        </w:rPr>
      </w:pPr>
    </w:p>
    <w:p w:rsidR="003A15BC" w:rsidRPr="003A15BC" w:rsidRDefault="003A15BC" w:rsidP="00322897">
      <w:pPr>
        <w:pStyle w:val="Default"/>
        <w:spacing w:after="120"/>
        <w:jc w:val="both"/>
        <w:rPr>
          <w:sz w:val="20"/>
          <w:szCs w:val="20"/>
          <w:lang w:val="en-GB"/>
        </w:rPr>
      </w:pPr>
      <w:r w:rsidRPr="003A15BC">
        <w:rPr>
          <w:sz w:val="20"/>
          <w:szCs w:val="20"/>
          <w:lang w:val="en-GB"/>
        </w:rPr>
        <w:t>The software</w:t>
      </w:r>
      <w:r>
        <w:rPr>
          <w:sz w:val="20"/>
          <w:szCs w:val="20"/>
          <w:lang w:val="en-GB"/>
        </w:rPr>
        <w:t xml:space="preserve"> that is used to enable the operation of the Registration Database and the Transactions, together with all included tools, know-how and related intellectual property rights, is and shall remain the exclusive property of </w:t>
      </w:r>
      <w:r w:rsidR="00B13265">
        <w:rPr>
          <w:i/>
          <w:sz w:val="20"/>
          <w:szCs w:val="20"/>
          <w:lang w:val="en-GB"/>
        </w:rPr>
        <w:t>[</w:t>
      </w:r>
      <w:r w:rsidR="00696D1E">
        <w:rPr>
          <w:i/>
          <w:sz w:val="20"/>
          <w:szCs w:val="20"/>
          <w:lang w:val="en-GB"/>
        </w:rPr>
        <w:t>The AIB Hub</w:t>
      </w:r>
      <w:r w:rsidR="00696D1E" w:rsidRPr="00696D1E">
        <w:rPr>
          <w:i/>
          <w:sz w:val="20"/>
          <w:szCs w:val="20"/>
          <w:lang w:val="en-GB"/>
        </w:rPr>
        <w:t xml:space="preserve"> Participant]</w:t>
      </w:r>
      <w:r>
        <w:rPr>
          <w:sz w:val="20"/>
          <w:szCs w:val="20"/>
          <w:lang w:val="en-GB"/>
        </w:rPr>
        <w:t xml:space="preserve">, the AIB or their service providers or licensors. </w:t>
      </w:r>
      <w:r w:rsidR="00FB6424">
        <w:rPr>
          <w:sz w:val="20"/>
          <w:szCs w:val="20"/>
          <w:lang w:val="en-GB"/>
        </w:rPr>
        <w:t xml:space="preserve">The software code, documentation and in general all related know-how must be considered confidential information, even if not explicitly disclosed as such. </w:t>
      </w:r>
      <w:r w:rsidR="00696D1E" w:rsidRPr="00696D1E">
        <w:rPr>
          <w:i/>
          <w:sz w:val="20"/>
          <w:szCs w:val="20"/>
          <w:lang w:val="en-GB"/>
        </w:rPr>
        <w:t>[The Market Participant]</w:t>
      </w:r>
      <w:r w:rsidR="00FB6424">
        <w:rPr>
          <w:sz w:val="20"/>
          <w:szCs w:val="20"/>
          <w:lang w:val="en-GB"/>
        </w:rPr>
        <w:t xml:space="preserve"> </w:t>
      </w:r>
      <w:r w:rsidR="007E78BA">
        <w:rPr>
          <w:sz w:val="20"/>
          <w:szCs w:val="20"/>
          <w:lang w:val="en-GB"/>
        </w:rPr>
        <w:t xml:space="preserve">shall use the services and the related software only for the </w:t>
      </w:r>
      <w:r w:rsidR="00F61DCA">
        <w:rPr>
          <w:sz w:val="20"/>
          <w:szCs w:val="20"/>
          <w:lang w:val="en-GB"/>
        </w:rPr>
        <w:t>purposes</w:t>
      </w:r>
      <w:r w:rsidR="007E78BA">
        <w:rPr>
          <w:sz w:val="20"/>
          <w:szCs w:val="20"/>
          <w:lang w:val="en-GB"/>
        </w:rPr>
        <w:t xml:space="preserve"> of this Contract and shall not copy, reproduce, reverse engineer, decompile nor alter, adapt or modify any part of the software or related documentation. </w:t>
      </w:r>
    </w:p>
    <w:p w:rsidR="002E6164" w:rsidRPr="00322897" w:rsidRDefault="002E6164" w:rsidP="00435926">
      <w:pPr>
        <w:pStyle w:val="CM8"/>
        <w:keepNext/>
        <w:widowControl/>
        <w:spacing w:before="360" w:after="120"/>
        <w:ind w:left="357"/>
        <w:jc w:val="both"/>
        <w:rPr>
          <w:b/>
          <w:bCs/>
          <w:color w:val="000000"/>
          <w:sz w:val="32"/>
          <w:szCs w:val="32"/>
          <w:lang w:val="en-GB"/>
        </w:rPr>
      </w:pPr>
      <w:r w:rsidRPr="00D76CA8">
        <w:rPr>
          <w:b/>
          <w:bCs/>
          <w:color w:val="000000"/>
          <w:sz w:val="32"/>
          <w:szCs w:val="32"/>
          <w:lang w:val="en-GB"/>
        </w:rPr>
        <w:t xml:space="preserve">14. Assignment and </w:t>
      </w:r>
      <w:r w:rsidR="009F0FC0">
        <w:rPr>
          <w:b/>
          <w:bCs/>
          <w:color w:val="000000"/>
          <w:sz w:val="32"/>
          <w:szCs w:val="32"/>
          <w:lang w:val="en-GB"/>
        </w:rPr>
        <w:t>Duration</w:t>
      </w:r>
      <w:r w:rsidRPr="00D76CA8">
        <w:rPr>
          <w:b/>
          <w:bCs/>
          <w:color w:val="000000"/>
          <w:sz w:val="32"/>
          <w:szCs w:val="32"/>
          <w:lang w:val="en-GB"/>
        </w:rPr>
        <w:t xml:space="preserve"> of the Contract </w:t>
      </w:r>
    </w:p>
    <w:p w:rsidR="000F5F05" w:rsidRDefault="002E6164" w:rsidP="00322897">
      <w:pPr>
        <w:pStyle w:val="CM6"/>
        <w:spacing w:after="120"/>
        <w:jc w:val="both"/>
        <w:rPr>
          <w:color w:val="000000"/>
          <w:sz w:val="20"/>
          <w:szCs w:val="20"/>
          <w:lang w:val="en-GB"/>
        </w:rPr>
      </w:pPr>
      <w:r w:rsidRPr="00D76CA8">
        <w:rPr>
          <w:color w:val="000000"/>
          <w:sz w:val="20"/>
          <w:szCs w:val="20"/>
          <w:lang w:val="en-GB"/>
        </w:rPr>
        <w:t xml:space="preserve">Each </w:t>
      </w:r>
      <w:r w:rsidR="008C2573">
        <w:rPr>
          <w:color w:val="000000"/>
          <w:sz w:val="20"/>
          <w:szCs w:val="20"/>
          <w:lang w:val="en-GB"/>
        </w:rPr>
        <w:t>P</w:t>
      </w:r>
      <w:r w:rsidRPr="00D76CA8">
        <w:rPr>
          <w:color w:val="000000"/>
          <w:sz w:val="20"/>
          <w:szCs w:val="20"/>
          <w:lang w:val="en-GB"/>
        </w:rPr>
        <w:t xml:space="preserve">arty may assign this contract only with the written consent of the other </w:t>
      </w:r>
      <w:r w:rsidR="008C2573">
        <w:rPr>
          <w:color w:val="000000"/>
          <w:sz w:val="20"/>
          <w:szCs w:val="20"/>
          <w:lang w:val="en-GB"/>
        </w:rPr>
        <w:t>P</w:t>
      </w:r>
      <w:r w:rsidRPr="00D76CA8">
        <w:rPr>
          <w:color w:val="000000"/>
          <w:sz w:val="20"/>
          <w:szCs w:val="20"/>
          <w:lang w:val="en-GB"/>
        </w:rPr>
        <w:t xml:space="preserve">arty. Such consent cannot be withheld with undue reason. Each </w:t>
      </w:r>
      <w:r w:rsidR="008C2573">
        <w:rPr>
          <w:color w:val="000000"/>
          <w:sz w:val="20"/>
          <w:szCs w:val="20"/>
          <w:lang w:val="en-GB"/>
        </w:rPr>
        <w:t>P</w:t>
      </w:r>
      <w:r w:rsidRPr="00D76CA8">
        <w:rPr>
          <w:color w:val="000000"/>
          <w:sz w:val="20"/>
          <w:szCs w:val="20"/>
          <w:lang w:val="en-GB"/>
        </w:rPr>
        <w:t xml:space="preserve">arty may, however, without consent at any time assign this contract to an affiliated company. </w:t>
      </w:r>
    </w:p>
    <w:p w:rsidR="009F0FC0" w:rsidRPr="003D6702" w:rsidRDefault="00696D1E" w:rsidP="00322897">
      <w:pPr>
        <w:pStyle w:val="Default"/>
        <w:spacing w:after="120"/>
        <w:jc w:val="both"/>
        <w:rPr>
          <w:i/>
          <w:sz w:val="20"/>
          <w:szCs w:val="20"/>
          <w:lang w:val="en-GB"/>
        </w:rPr>
      </w:pPr>
      <w:r>
        <w:rPr>
          <w:i/>
          <w:sz w:val="20"/>
          <w:szCs w:val="20"/>
          <w:lang w:val="en-GB"/>
        </w:rPr>
        <w:t xml:space="preserve">The </w:t>
      </w:r>
      <w:r w:rsidR="00B13265">
        <w:rPr>
          <w:i/>
          <w:sz w:val="20"/>
          <w:szCs w:val="20"/>
          <w:lang w:val="en-GB"/>
        </w:rPr>
        <w:t>[</w:t>
      </w:r>
      <w:r>
        <w:rPr>
          <w:i/>
          <w:sz w:val="20"/>
          <w:szCs w:val="20"/>
          <w:lang w:val="en-GB"/>
        </w:rPr>
        <w:t>AIB Hub</w:t>
      </w:r>
      <w:r w:rsidRPr="00696D1E">
        <w:rPr>
          <w:i/>
          <w:sz w:val="20"/>
          <w:szCs w:val="20"/>
          <w:lang w:val="en-GB"/>
        </w:rPr>
        <w:t xml:space="preserve"> Participant</w:t>
      </w:r>
      <w:r w:rsidR="00B13265">
        <w:rPr>
          <w:i/>
          <w:sz w:val="20"/>
          <w:szCs w:val="20"/>
          <w:lang w:val="en-GB"/>
        </w:rPr>
        <w:t>] is</w:t>
      </w:r>
      <w:r w:rsidR="009F0FC0" w:rsidRPr="003D6702">
        <w:rPr>
          <w:i/>
          <w:sz w:val="20"/>
          <w:szCs w:val="20"/>
          <w:lang w:val="en-GB"/>
        </w:rPr>
        <w:t xml:space="preserve"> to specify the duration of the Contract – of defined or undefined term, and with or without automatic renewal unless notice is given by one of the Parties</w:t>
      </w:r>
      <w:r w:rsidRPr="00696D1E">
        <w:rPr>
          <w:i/>
          <w:sz w:val="20"/>
          <w:szCs w:val="20"/>
          <w:lang w:val="en-GB"/>
        </w:rPr>
        <w:t>]</w:t>
      </w:r>
      <w:r w:rsidR="009F0FC0" w:rsidRPr="003D6702">
        <w:rPr>
          <w:i/>
          <w:sz w:val="20"/>
          <w:szCs w:val="20"/>
          <w:lang w:val="en-GB"/>
        </w:rPr>
        <w:t>.</w:t>
      </w:r>
    </w:p>
    <w:p w:rsidR="002E6164" w:rsidRPr="00D76CA8" w:rsidRDefault="00696D1E" w:rsidP="00322897">
      <w:pPr>
        <w:pStyle w:val="CM6"/>
        <w:spacing w:after="120"/>
        <w:jc w:val="both"/>
        <w:rPr>
          <w:color w:val="000000"/>
          <w:sz w:val="20"/>
          <w:szCs w:val="20"/>
          <w:lang w:val="en-GB"/>
        </w:rPr>
      </w:pPr>
      <w:r w:rsidRPr="00696D1E">
        <w:rPr>
          <w:i/>
          <w:color w:val="000000"/>
          <w:sz w:val="20"/>
          <w:szCs w:val="20"/>
          <w:lang w:val="en-GB"/>
        </w:rPr>
        <w:t>[</w:t>
      </w:r>
      <w:r w:rsidR="002E6164" w:rsidRPr="00D76CA8">
        <w:rPr>
          <w:color w:val="000000"/>
          <w:sz w:val="20"/>
          <w:szCs w:val="20"/>
          <w:lang w:val="en-GB"/>
        </w:rPr>
        <w:t xml:space="preserve">Each </w:t>
      </w:r>
      <w:r w:rsidR="00614BD0">
        <w:rPr>
          <w:color w:val="000000"/>
          <w:sz w:val="20"/>
          <w:szCs w:val="20"/>
          <w:lang w:val="en-GB"/>
        </w:rPr>
        <w:t>P</w:t>
      </w:r>
      <w:r w:rsidR="002E6164" w:rsidRPr="00D76CA8">
        <w:rPr>
          <w:color w:val="000000"/>
          <w:sz w:val="20"/>
          <w:szCs w:val="20"/>
          <w:lang w:val="en-GB"/>
        </w:rPr>
        <w:t>arty can terminate this contract with one month’s written notice</w:t>
      </w:r>
      <w:r w:rsidRPr="00696D1E">
        <w:rPr>
          <w:i/>
          <w:color w:val="000000"/>
          <w:sz w:val="20"/>
          <w:szCs w:val="20"/>
          <w:lang w:val="en-GB"/>
        </w:rPr>
        <w:t>]</w:t>
      </w:r>
      <w:r w:rsidR="002E6164" w:rsidRPr="00D76CA8">
        <w:rPr>
          <w:color w:val="000000"/>
          <w:sz w:val="20"/>
          <w:szCs w:val="20"/>
          <w:lang w:val="en-GB"/>
        </w:rPr>
        <w:t xml:space="preserve">. </w:t>
      </w:r>
    </w:p>
    <w:p w:rsidR="002E6164" w:rsidRPr="00322897" w:rsidRDefault="002E6164" w:rsidP="00435926">
      <w:pPr>
        <w:pStyle w:val="CM8"/>
        <w:keepNext/>
        <w:widowControl/>
        <w:spacing w:before="360" w:after="120"/>
        <w:ind w:left="357"/>
        <w:jc w:val="both"/>
        <w:rPr>
          <w:b/>
          <w:bCs/>
          <w:color w:val="000000"/>
          <w:sz w:val="32"/>
          <w:szCs w:val="32"/>
          <w:lang w:val="en-GB"/>
        </w:rPr>
      </w:pPr>
      <w:r w:rsidRPr="00D76CA8">
        <w:rPr>
          <w:b/>
          <w:bCs/>
          <w:color w:val="000000"/>
          <w:sz w:val="32"/>
          <w:szCs w:val="32"/>
          <w:lang w:val="en-GB"/>
        </w:rPr>
        <w:t xml:space="preserve">15. Dispute resolution </w:t>
      </w:r>
    </w:p>
    <w:p w:rsidR="002E6164" w:rsidRDefault="002E6164" w:rsidP="00322897">
      <w:pPr>
        <w:pStyle w:val="CM11"/>
        <w:spacing w:after="120"/>
        <w:ind w:right="397"/>
        <w:jc w:val="both"/>
        <w:rPr>
          <w:color w:val="000000"/>
          <w:sz w:val="20"/>
          <w:szCs w:val="20"/>
          <w:lang w:val="en-GB"/>
        </w:rPr>
      </w:pPr>
      <w:r w:rsidRPr="00D76CA8">
        <w:rPr>
          <w:color w:val="000000"/>
          <w:sz w:val="20"/>
          <w:szCs w:val="20"/>
          <w:lang w:val="en-GB"/>
        </w:rPr>
        <w:t xml:space="preserve">Disputes arising out of this Contract shall be settled according to national law, national jurisdiction and national courts. </w:t>
      </w:r>
    </w:p>
    <w:p w:rsidR="006563C6" w:rsidRPr="006563C6" w:rsidRDefault="006563C6" w:rsidP="00322897">
      <w:pPr>
        <w:pStyle w:val="Default"/>
        <w:spacing w:after="120"/>
        <w:jc w:val="both"/>
        <w:rPr>
          <w:sz w:val="20"/>
          <w:szCs w:val="20"/>
          <w:lang w:val="en-GB"/>
        </w:rPr>
      </w:pPr>
      <w:r w:rsidRPr="006563C6">
        <w:rPr>
          <w:sz w:val="20"/>
          <w:szCs w:val="20"/>
          <w:lang w:val="en-GB"/>
        </w:rPr>
        <w:t>In case of disputes, the AIB Hub’</w:t>
      </w:r>
      <w:r w:rsidR="007B5D94">
        <w:rPr>
          <w:sz w:val="20"/>
          <w:szCs w:val="20"/>
          <w:lang w:val="en-GB"/>
        </w:rPr>
        <w:t>s Data L</w:t>
      </w:r>
      <w:r w:rsidRPr="006563C6">
        <w:rPr>
          <w:sz w:val="20"/>
          <w:szCs w:val="20"/>
          <w:lang w:val="en-GB"/>
        </w:rPr>
        <w:t xml:space="preserve">og may provide evidence as to the data that </w:t>
      </w:r>
      <w:r w:rsidR="002E63F1">
        <w:rPr>
          <w:sz w:val="20"/>
          <w:szCs w:val="20"/>
          <w:lang w:val="en-GB"/>
        </w:rPr>
        <w:t>h</w:t>
      </w:r>
      <w:r w:rsidRPr="006563C6">
        <w:rPr>
          <w:sz w:val="20"/>
          <w:szCs w:val="20"/>
          <w:lang w:val="en-GB"/>
        </w:rPr>
        <w:t xml:space="preserve">ave been transferred through the Hub and the time </w:t>
      </w:r>
      <w:r w:rsidR="00435926" w:rsidRPr="006563C6">
        <w:rPr>
          <w:sz w:val="20"/>
          <w:szCs w:val="20"/>
          <w:lang w:val="en-GB"/>
        </w:rPr>
        <w:t>thereof</w:t>
      </w:r>
      <w:r w:rsidR="004465F0">
        <w:rPr>
          <w:sz w:val="20"/>
          <w:szCs w:val="20"/>
          <w:lang w:val="en-GB"/>
        </w:rPr>
        <w:t xml:space="preserve"> and </w:t>
      </w:r>
      <w:r w:rsidR="007552EC">
        <w:rPr>
          <w:sz w:val="20"/>
          <w:szCs w:val="20"/>
          <w:lang w:val="en-GB"/>
        </w:rPr>
        <w:t xml:space="preserve">in such case </w:t>
      </w:r>
      <w:r w:rsidR="00696D1E" w:rsidRPr="00696D1E">
        <w:rPr>
          <w:i/>
          <w:sz w:val="20"/>
          <w:szCs w:val="20"/>
          <w:lang w:val="en-GB"/>
        </w:rPr>
        <w:t>[The Market Participant]</w:t>
      </w:r>
      <w:r w:rsidR="004465F0">
        <w:rPr>
          <w:sz w:val="20"/>
          <w:szCs w:val="20"/>
          <w:lang w:val="en-GB"/>
        </w:rPr>
        <w:t xml:space="preserve"> </w:t>
      </w:r>
      <w:r w:rsidR="006E2797">
        <w:rPr>
          <w:sz w:val="20"/>
          <w:szCs w:val="20"/>
          <w:lang w:val="en-GB"/>
        </w:rPr>
        <w:t xml:space="preserve">shall </w:t>
      </w:r>
      <w:r w:rsidR="004465F0">
        <w:rPr>
          <w:sz w:val="20"/>
          <w:szCs w:val="20"/>
          <w:lang w:val="en-GB"/>
        </w:rPr>
        <w:t>accept the statement of the AIB as a binding statement</w:t>
      </w:r>
      <w:r w:rsidRPr="006563C6">
        <w:rPr>
          <w:sz w:val="20"/>
          <w:szCs w:val="20"/>
          <w:lang w:val="en-GB"/>
        </w:rPr>
        <w:t xml:space="preserve">. </w:t>
      </w:r>
    </w:p>
    <w:p w:rsidR="00614BD0" w:rsidRPr="007D5D1E" w:rsidRDefault="00696D1E" w:rsidP="00322897">
      <w:pPr>
        <w:pStyle w:val="Default"/>
        <w:spacing w:after="120"/>
        <w:rPr>
          <w:i/>
          <w:sz w:val="20"/>
          <w:szCs w:val="20"/>
          <w:lang w:val="en-GB"/>
        </w:rPr>
      </w:pPr>
      <w:r w:rsidRPr="00696D1E">
        <w:rPr>
          <w:i/>
          <w:sz w:val="20"/>
          <w:szCs w:val="20"/>
          <w:lang w:val="en-GB"/>
        </w:rPr>
        <w:t>[</w:t>
      </w:r>
      <w:r w:rsidR="00614BD0" w:rsidRPr="007D5D1E">
        <w:rPr>
          <w:i/>
          <w:sz w:val="20"/>
          <w:szCs w:val="20"/>
          <w:lang w:val="en-GB"/>
        </w:rPr>
        <w:t xml:space="preserve">Note: </w:t>
      </w:r>
      <w:r w:rsidR="00B13265">
        <w:rPr>
          <w:i/>
          <w:sz w:val="20"/>
          <w:szCs w:val="20"/>
          <w:lang w:val="en-GB"/>
        </w:rPr>
        <w:t>[</w:t>
      </w:r>
      <w:r w:rsidRPr="00696D1E">
        <w:rPr>
          <w:i/>
          <w:sz w:val="20"/>
          <w:szCs w:val="20"/>
          <w:lang w:val="en-GB"/>
        </w:rPr>
        <w:t xml:space="preserve">The </w:t>
      </w:r>
      <w:r w:rsidR="00B13265">
        <w:rPr>
          <w:i/>
          <w:sz w:val="20"/>
          <w:szCs w:val="20"/>
          <w:lang w:val="en-GB"/>
        </w:rPr>
        <w:t xml:space="preserve">AIB </w:t>
      </w:r>
      <w:r w:rsidRPr="00696D1E">
        <w:rPr>
          <w:i/>
          <w:sz w:val="20"/>
          <w:szCs w:val="20"/>
          <w:lang w:val="en-GB"/>
        </w:rPr>
        <w:t>Hub Participant</w:t>
      </w:r>
      <w:r w:rsidR="00B13265">
        <w:rPr>
          <w:i/>
          <w:sz w:val="20"/>
          <w:szCs w:val="20"/>
          <w:lang w:val="en-GB"/>
        </w:rPr>
        <w:t>]</w:t>
      </w:r>
      <w:r w:rsidR="00614BD0" w:rsidRPr="007D5D1E">
        <w:rPr>
          <w:i/>
          <w:sz w:val="20"/>
          <w:szCs w:val="20"/>
          <w:lang w:val="en-GB"/>
        </w:rPr>
        <w:t xml:space="preserve"> may specify a particular national jurisdiction</w:t>
      </w:r>
      <w:r w:rsidR="007D5D1E">
        <w:rPr>
          <w:i/>
          <w:sz w:val="20"/>
          <w:szCs w:val="20"/>
          <w:lang w:val="en-GB"/>
        </w:rPr>
        <w:t xml:space="preserve"> or arbitration venue</w:t>
      </w:r>
      <w:r w:rsidRPr="00696D1E">
        <w:rPr>
          <w:i/>
          <w:sz w:val="20"/>
          <w:szCs w:val="20"/>
          <w:lang w:val="en-GB"/>
        </w:rPr>
        <w:t>]</w:t>
      </w:r>
      <w:r w:rsidR="00614BD0" w:rsidRPr="007D5D1E">
        <w:rPr>
          <w:i/>
          <w:sz w:val="20"/>
          <w:szCs w:val="20"/>
          <w:lang w:val="en-GB"/>
        </w:rPr>
        <w:t>.</w:t>
      </w:r>
    </w:p>
    <w:p w:rsidR="00614BD0" w:rsidRDefault="00614BD0" w:rsidP="000726AE">
      <w:pPr>
        <w:pStyle w:val="Default"/>
        <w:rPr>
          <w:sz w:val="20"/>
          <w:szCs w:val="20"/>
          <w:lang w:val="en-GB"/>
        </w:rPr>
      </w:pPr>
    </w:p>
    <w:p w:rsidR="00614BD0" w:rsidRDefault="00614BD0" w:rsidP="000726AE">
      <w:pPr>
        <w:pStyle w:val="Default"/>
        <w:rPr>
          <w:sz w:val="20"/>
          <w:szCs w:val="20"/>
          <w:lang w:val="en-GB"/>
        </w:rPr>
      </w:pPr>
    </w:p>
    <w:p w:rsidR="00614BD0" w:rsidRDefault="00614BD0" w:rsidP="000726AE">
      <w:pPr>
        <w:pStyle w:val="Default"/>
        <w:rPr>
          <w:sz w:val="20"/>
          <w:szCs w:val="20"/>
          <w:lang w:val="en-GB"/>
        </w:rPr>
      </w:pPr>
    </w:p>
    <w:p w:rsidR="000726AE" w:rsidRDefault="000726AE" w:rsidP="000726AE">
      <w:pPr>
        <w:pStyle w:val="Default"/>
        <w:rPr>
          <w:sz w:val="20"/>
          <w:szCs w:val="20"/>
          <w:lang w:val="en-GB"/>
        </w:rPr>
      </w:pPr>
    </w:p>
    <w:p w:rsidR="000726AE" w:rsidRPr="000726AE" w:rsidRDefault="000726AE" w:rsidP="000726AE">
      <w:pPr>
        <w:pStyle w:val="Default"/>
        <w:rPr>
          <w:sz w:val="20"/>
          <w:szCs w:val="20"/>
          <w:lang w:val="en-GB"/>
        </w:rPr>
      </w:pPr>
    </w:p>
    <w:p w:rsidR="00614BD0" w:rsidRPr="000726AE" w:rsidRDefault="00614BD0" w:rsidP="000726AE">
      <w:pPr>
        <w:pStyle w:val="Default"/>
        <w:rPr>
          <w:lang w:val="en-GB"/>
        </w:rPr>
      </w:pPr>
    </w:p>
    <w:p w:rsidR="00614BD0" w:rsidRPr="000726AE" w:rsidRDefault="00614BD0" w:rsidP="000726AE">
      <w:pPr>
        <w:pStyle w:val="Default"/>
        <w:rPr>
          <w:lang w:val="en-GB"/>
        </w:rPr>
      </w:pPr>
    </w:p>
    <w:p w:rsidR="002E6164" w:rsidRPr="002E63F1" w:rsidRDefault="002E6164">
      <w:pPr>
        <w:pStyle w:val="CM4"/>
        <w:spacing w:after="1377"/>
        <w:jc w:val="both"/>
        <w:rPr>
          <w:color w:val="000000"/>
          <w:sz w:val="20"/>
          <w:szCs w:val="20"/>
          <w:lang w:val="en-US"/>
        </w:rPr>
      </w:pPr>
      <w:r w:rsidRPr="002E63F1">
        <w:rPr>
          <w:color w:val="000000"/>
          <w:sz w:val="20"/>
          <w:szCs w:val="20"/>
          <w:lang w:val="en-US"/>
        </w:rPr>
        <w:t xml:space="preserve">Date: </w:t>
      </w:r>
      <w:r w:rsidR="00AA494E" w:rsidRPr="002E63F1">
        <w:rPr>
          <w:color w:val="000000"/>
          <w:sz w:val="20"/>
          <w:szCs w:val="20"/>
          <w:lang w:val="en-US"/>
        </w:rPr>
        <w:t xml:space="preserve">                                             </w:t>
      </w:r>
      <w:r w:rsidRPr="002E63F1">
        <w:rPr>
          <w:color w:val="000000"/>
          <w:sz w:val="20"/>
          <w:szCs w:val="20"/>
          <w:lang w:val="en-US"/>
        </w:rPr>
        <w:t xml:space="preserve">Date: </w:t>
      </w:r>
    </w:p>
    <w:p w:rsidR="002E6164" w:rsidRPr="002E63F1" w:rsidRDefault="002E6164" w:rsidP="00435926">
      <w:pPr>
        <w:pStyle w:val="CM4"/>
        <w:tabs>
          <w:tab w:val="left" w:pos="4536"/>
        </w:tabs>
        <w:jc w:val="both"/>
        <w:rPr>
          <w:color w:val="000000"/>
          <w:sz w:val="20"/>
          <w:szCs w:val="20"/>
          <w:lang w:val="en-US"/>
        </w:rPr>
      </w:pPr>
      <w:r w:rsidRPr="002E63F1">
        <w:rPr>
          <w:color w:val="000000"/>
          <w:sz w:val="20"/>
          <w:szCs w:val="20"/>
          <w:lang w:val="en-US"/>
        </w:rPr>
        <w:t>…………………………………………….</w:t>
      </w:r>
      <w:r w:rsidR="00435926">
        <w:rPr>
          <w:color w:val="000000"/>
          <w:sz w:val="20"/>
          <w:szCs w:val="20"/>
          <w:lang w:val="en-US"/>
        </w:rPr>
        <w:tab/>
        <w:t>…………………………………………………</w:t>
      </w:r>
    </w:p>
    <w:p w:rsidR="002E6164" w:rsidRPr="007D5D1E" w:rsidRDefault="00B13265" w:rsidP="00435926">
      <w:pPr>
        <w:pStyle w:val="CM4"/>
        <w:tabs>
          <w:tab w:val="left" w:pos="4536"/>
        </w:tabs>
        <w:jc w:val="both"/>
        <w:rPr>
          <w:lang w:val="en-US"/>
        </w:rPr>
      </w:pPr>
      <w:r>
        <w:rPr>
          <w:i/>
          <w:color w:val="000000"/>
          <w:sz w:val="20"/>
          <w:szCs w:val="20"/>
          <w:lang w:val="en-US"/>
        </w:rPr>
        <w:t>[</w:t>
      </w:r>
      <w:r w:rsidR="00696D1E">
        <w:rPr>
          <w:i/>
          <w:color w:val="000000"/>
          <w:sz w:val="20"/>
          <w:szCs w:val="20"/>
          <w:lang w:val="en-US"/>
        </w:rPr>
        <w:t>The AIB Hub</w:t>
      </w:r>
      <w:r w:rsidR="00696D1E" w:rsidRPr="00696D1E">
        <w:rPr>
          <w:i/>
          <w:color w:val="000000"/>
          <w:sz w:val="20"/>
          <w:szCs w:val="20"/>
          <w:lang w:val="en-US"/>
        </w:rPr>
        <w:t xml:space="preserve"> Participant]</w:t>
      </w:r>
      <w:r w:rsidR="002E6164" w:rsidRPr="007D5D1E">
        <w:rPr>
          <w:color w:val="000000"/>
          <w:sz w:val="20"/>
          <w:szCs w:val="20"/>
          <w:lang w:val="en-US"/>
        </w:rPr>
        <w:t xml:space="preserve"> </w:t>
      </w:r>
      <w:r w:rsidR="00AA494E" w:rsidRPr="007D5D1E">
        <w:rPr>
          <w:color w:val="000000"/>
          <w:sz w:val="20"/>
          <w:szCs w:val="20"/>
          <w:lang w:val="en-US"/>
        </w:rPr>
        <w:t xml:space="preserve">                </w:t>
      </w:r>
      <w:r w:rsidR="00435926">
        <w:rPr>
          <w:color w:val="000000"/>
          <w:sz w:val="20"/>
          <w:szCs w:val="20"/>
          <w:lang w:val="en-US"/>
        </w:rPr>
        <w:t xml:space="preserve"> </w:t>
      </w:r>
      <w:r w:rsidR="00AA494E" w:rsidRPr="007D5D1E">
        <w:rPr>
          <w:color w:val="000000"/>
          <w:sz w:val="20"/>
          <w:szCs w:val="20"/>
          <w:lang w:val="en-US"/>
        </w:rPr>
        <w:t xml:space="preserve">    </w:t>
      </w:r>
      <w:r w:rsidR="00696D1E" w:rsidRPr="00696D1E">
        <w:rPr>
          <w:i/>
          <w:color w:val="000000"/>
          <w:sz w:val="20"/>
          <w:szCs w:val="20"/>
          <w:lang w:val="en-US"/>
        </w:rPr>
        <w:t>[The Market Participant]</w:t>
      </w:r>
      <w:r w:rsidR="002E6164" w:rsidRPr="007D5D1E">
        <w:rPr>
          <w:color w:val="000000"/>
          <w:sz w:val="20"/>
          <w:szCs w:val="20"/>
          <w:lang w:val="en-US"/>
        </w:rPr>
        <w:t xml:space="preserve"> </w:t>
      </w:r>
    </w:p>
    <w:sectPr w:rsidR="002E6164" w:rsidRPr="007D5D1E" w:rsidSect="0018622C">
      <w:headerReference w:type="default" r:id="rId7"/>
      <w:footerReference w:type="default" r:id="rId8"/>
      <w:pgSz w:w="12240" w:h="16340"/>
      <w:pgMar w:top="410" w:right="938" w:bottom="1560" w:left="1204" w:header="708" w:footer="708"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A8E" w:rsidRDefault="00ED0A8E" w:rsidP="009D2872">
      <w:pPr>
        <w:spacing w:after="0" w:line="240" w:lineRule="auto"/>
      </w:pPr>
      <w:r>
        <w:separator/>
      </w:r>
    </w:p>
  </w:endnote>
  <w:endnote w:type="continuationSeparator" w:id="0">
    <w:p w:rsidR="00ED0A8E" w:rsidRDefault="00ED0A8E" w:rsidP="009D2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897" w:rsidRDefault="007F4BC6" w:rsidP="00322897">
    <w:pPr>
      <w:pStyle w:val="Footer"/>
      <w:pBdr>
        <w:top w:val="single" w:sz="4" w:space="1" w:color="auto"/>
      </w:pBdr>
      <w:spacing w:after="0" w:line="240" w:lineRule="auto"/>
      <w:jc w:val="center"/>
    </w:pPr>
    <w:r>
      <w:fldChar w:fldCharType="begin"/>
    </w:r>
    <w:r>
      <w:instrText xml:space="preserve"> FILENAME   \* MERGEFORMAT </w:instrText>
    </w:r>
    <w:r>
      <w:fldChar w:fldCharType="separate"/>
    </w:r>
    <w:r>
      <w:rPr>
        <w:noProof/>
      </w:rPr>
      <w:t>terms and conditions template 39.docx</w:t>
    </w:r>
    <w:r>
      <w:rPr>
        <w:noProof/>
      </w:rPr>
      <w:fldChar w:fldCharType="end"/>
    </w:r>
  </w:p>
  <w:p w:rsidR="00322897" w:rsidRPr="00AF76B0" w:rsidRDefault="00AF76B0" w:rsidP="00AF76B0">
    <w:pPr>
      <w:pStyle w:val="Footer"/>
      <w:pBdr>
        <w:top w:val="single" w:sz="4" w:space="1" w:color="auto"/>
      </w:pBdr>
      <w:rPr>
        <w:sz w:val="18"/>
        <w:szCs w:val="18"/>
      </w:rPr>
    </w:pPr>
    <w:r w:rsidRPr="000D3E6B">
      <w:rPr>
        <w:sz w:val="18"/>
        <w:szCs w:val="18"/>
        <w:lang w:val="en-US"/>
      </w:rPr>
      <w:t xml:space="preserve">Page </w:t>
    </w:r>
    <w:r w:rsidRPr="000D3E6B">
      <w:rPr>
        <w:sz w:val="18"/>
        <w:szCs w:val="18"/>
        <w:lang w:val="en-US"/>
      </w:rPr>
      <w:fldChar w:fldCharType="begin"/>
    </w:r>
    <w:r w:rsidRPr="000D3E6B">
      <w:rPr>
        <w:sz w:val="18"/>
        <w:szCs w:val="18"/>
        <w:lang w:val="en-US"/>
      </w:rPr>
      <w:instrText xml:space="preserve"> PAGE </w:instrText>
    </w:r>
    <w:r w:rsidRPr="000D3E6B">
      <w:rPr>
        <w:sz w:val="18"/>
        <w:szCs w:val="18"/>
        <w:lang w:val="en-US"/>
      </w:rPr>
      <w:fldChar w:fldCharType="separate"/>
    </w:r>
    <w:r w:rsidR="007F4BC6">
      <w:rPr>
        <w:noProof/>
        <w:sz w:val="18"/>
        <w:szCs w:val="18"/>
        <w:lang w:val="en-US"/>
      </w:rPr>
      <w:t>3</w:t>
    </w:r>
    <w:r w:rsidRPr="000D3E6B">
      <w:rPr>
        <w:sz w:val="18"/>
        <w:szCs w:val="18"/>
        <w:lang w:val="en-US"/>
      </w:rPr>
      <w:fldChar w:fldCharType="end"/>
    </w:r>
    <w:r w:rsidRPr="000D3E6B">
      <w:rPr>
        <w:sz w:val="18"/>
        <w:szCs w:val="18"/>
        <w:lang w:val="en-US"/>
      </w:rPr>
      <w:t xml:space="preserve"> of </w:t>
    </w:r>
    <w:r w:rsidRPr="000D3E6B">
      <w:rPr>
        <w:rStyle w:val="PageNumber"/>
        <w:sz w:val="18"/>
        <w:szCs w:val="18"/>
      </w:rPr>
      <w:fldChar w:fldCharType="begin"/>
    </w:r>
    <w:r w:rsidRPr="000D3E6B">
      <w:rPr>
        <w:rStyle w:val="PageNumber"/>
        <w:sz w:val="18"/>
        <w:szCs w:val="18"/>
      </w:rPr>
      <w:instrText xml:space="preserve"> NUMPAGES </w:instrText>
    </w:r>
    <w:r w:rsidRPr="000D3E6B">
      <w:rPr>
        <w:rStyle w:val="PageNumber"/>
        <w:sz w:val="18"/>
        <w:szCs w:val="18"/>
      </w:rPr>
      <w:fldChar w:fldCharType="separate"/>
    </w:r>
    <w:r w:rsidR="007F4BC6">
      <w:rPr>
        <w:rStyle w:val="PageNumber"/>
        <w:noProof/>
        <w:sz w:val="18"/>
        <w:szCs w:val="18"/>
      </w:rPr>
      <w:t>7</w:t>
    </w:r>
    <w:r w:rsidRPr="000D3E6B">
      <w:rPr>
        <w:rStyle w:val="PageNumber"/>
        <w:sz w:val="18"/>
        <w:szCs w:val="18"/>
      </w:rPr>
      <w:fldChar w:fldCharType="end"/>
    </w:r>
    <w:r w:rsidRPr="000D3E6B">
      <w:rPr>
        <w:rStyle w:val="PageNumber"/>
        <w:sz w:val="18"/>
        <w:szCs w:val="18"/>
      </w:rPr>
      <w:tab/>
    </w:r>
    <w:r w:rsidRPr="000D3E6B">
      <w:rPr>
        <w:sz w:val="18"/>
        <w:szCs w:val="18"/>
        <w:lang w:eastAsia="en-GB"/>
      </w:rPr>
      <w:t xml:space="preserve">© </w:t>
    </w:r>
    <w:r w:rsidRPr="000D3E6B">
      <w:rPr>
        <w:sz w:val="18"/>
        <w:szCs w:val="18"/>
        <w:lang w:val="en-US"/>
      </w:rPr>
      <w:t>Ass</w:t>
    </w:r>
    <w:r w:rsidR="0018622C">
      <w:rPr>
        <w:sz w:val="18"/>
        <w:szCs w:val="18"/>
        <w:lang w:val="en-US"/>
      </w:rPr>
      <w:t>ociation of Issuing Bodies, 2015</w:t>
    </w:r>
    <w:r>
      <w:rPr>
        <w:sz w:val="18"/>
        <w:szCs w:val="18"/>
        <w:lang w:val="en-US"/>
      </w:rPr>
      <w:tab/>
    </w:r>
    <w:r>
      <w:rPr>
        <w:sz w:val="18"/>
        <w:szCs w:val="18"/>
        <w:lang w:val="en-US"/>
      </w:rPr>
      <w:fldChar w:fldCharType="begin"/>
    </w:r>
    <w:r>
      <w:rPr>
        <w:sz w:val="18"/>
        <w:szCs w:val="18"/>
        <w:lang w:val="en-US"/>
      </w:rPr>
      <w:instrText xml:space="preserve"> DATE \@ "MMMM d, yyyy" </w:instrText>
    </w:r>
    <w:r>
      <w:rPr>
        <w:sz w:val="18"/>
        <w:szCs w:val="18"/>
        <w:lang w:val="en-US"/>
      </w:rPr>
      <w:fldChar w:fldCharType="separate"/>
    </w:r>
    <w:r w:rsidR="007F4BC6">
      <w:rPr>
        <w:noProof/>
        <w:sz w:val="18"/>
        <w:szCs w:val="18"/>
        <w:lang w:val="en-US"/>
      </w:rPr>
      <w:t>April 29, 2017</w:t>
    </w:r>
    <w:r>
      <w:rPr>
        <w:sz w:val="18"/>
        <w:szCs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A8E" w:rsidRDefault="00ED0A8E" w:rsidP="009D2872">
      <w:pPr>
        <w:spacing w:after="0" w:line="240" w:lineRule="auto"/>
      </w:pPr>
      <w:r>
        <w:separator/>
      </w:r>
    </w:p>
  </w:footnote>
  <w:footnote w:type="continuationSeparator" w:id="0">
    <w:p w:rsidR="00ED0A8E" w:rsidRDefault="00ED0A8E" w:rsidP="009D28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872" w:rsidRDefault="009D2872" w:rsidP="00B13265">
    <w:pPr>
      <w:pStyle w:val="CM9"/>
      <w:pageBreakBefore/>
      <w:pBdr>
        <w:bottom w:val="single" w:sz="4" w:space="1" w:color="auto"/>
      </w:pBdr>
      <w:spacing w:after="480"/>
      <w:jc w:val="center"/>
      <w:rPr>
        <w:color w:val="000000"/>
        <w:sz w:val="36"/>
        <w:szCs w:val="36"/>
      </w:rPr>
    </w:pPr>
    <w:r>
      <w:rPr>
        <w:b/>
        <w:bCs/>
        <w:color w:val="000000"/>
        <w:sz w:val="36"/>
        <w:szCs w:val="36"/>
      </w:rPr>
      <w:t xml:space="preserve">STANDARD TERMS AND CONDITIONS TEMPLATE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4B3DBE"/>
    <w:multiLevelType w:val="multilevel"/>
    <w:tmpl w:val="7834C398"/>
    <w:lvl w:ilvl="0">
      <w:start w:val="11"/>
      <w:numFmt w:val="decimal"/>
      <w:lvlText w:val="%1"/>
      <w:lvlJc w:val="left"/>
      <w:pPr>
        <w:tabs>
          <w:tab w:val="num" w:pos="1068"/>
        </w:tabs>
        <w:ind w:left="708"/>
      </w:pPr>
      <w:rPr>
        <w:rFonts w:cs="Times New Roman" w:hint="default"/>
      </w:rPr>
    </w:lvl>
    <w:lvl w:ilvl="1">
      <w:start w:val="1"/>
      <w:numFmt w:val="decimal"/>
      <w:lvlText w:val="%1.%2"/>
      <w:lvlJc w:val="left"/>
      <w:pPr>
        <w:tabs>
          <w:tab w:val="num" w:pos="1428"/>
        </w:tabs>
        <w:ind w:left="708"/>
      </w:pPr>
      <w:rPr>
        <w:rFonts w:cs="Times New Roman" w:hint="default"/>
      </w:rPr>
    </w:lvl>
    <w:lvl w:ilvl="2">
      <w:start w:val="1"/>
      <w:numFmt w:val="decimal"/>
      <w:lvlText w:val="%1.%2.%3"/>
      <w:lvlJc w:val="left"/>
      <w:pPr>
        <w:tabs>
          <w:tab w:val="num" w:pos="1428"/>
        </w:tabs>
        <w:ind w:left="708"/>
      </w:pPr>
      <w:rPr>
        <w:rFonts w:cs="Times New Roman" w:hint="default"/>
      </w:rPr>
    </w:lvl>
    <w:lvl w:ilvl="3">
      <w:start w:val="1"/>
      <w:numFmt w:val="decimal"/>
      <w:lvlText w:val="%1.%2.%3.%4"/>
      <w:lvlJc w:val="left"/>
      <w:pPr>
        <w:tabs>
          <w:tab w:val="num" w:pos="708"/>
        </w:tabs>
        <w:ind w:left="708"/>
      </w:pPr>
      <w:rPr>
        <w:rFonts w:cs="Times New Roman" w:hint="default"/>
      </w:rPr>
    </w:lvl>
    <w:lvl w:ilvl="4">
      <w:start w:val="1"/>
      <w:numFmt w:val="lowerRoman"/>
      <w:lvlText w:val="%5"/>
      <w:lvlJc w:val="left"/>
      <w:pPr>
        <w:tabs>
          <w:tab w:val="num" w:pos="708"/>
        </w:tabs>
        <w:ind w:left="708"/>
      </w:pPr>
      <w:rPr>
        <w:rFonts w:cs="Times New Roman" w:hint="default"/>
      </w:rPr>
    </w:lvl>
    <w:lvl w:ilvl="5">
      <w:start w:val="1"/>
      <w:numFmt w:val="lowerLetter"/>
      <w:lvlText w:val="(%6)"/>
      <w:lvlJc w:val="left"/>
      <w:pPr>
        <w:tabs>
          <w:tab w:val="num" w:pos="708"/>
        </w:tabs>
        <w:ind w:left="708"/>
      </w:pPr>
      <w:rPr>
        <w:rFonts w:cs="Times New Roman" w:hint="default"/>
      </w:rPr>
    </w:lvl>
    <w:lvl w:ilvl="6">
      <w:start w:val="1"/>
      <w:numFmt w:val="lowerRoman"/>
      <w:lvlText w:val="%7)"/>
      <w:lvlJc w:val="left"/>
      <w:pPr>
        <w:tabs>
          <w:tab w:val="num" w:pos="708"/>
        </w:tabs>
        <w:ind w:left="708"/>
      </w:pPr>
      <w:rPr>
        <w:rFonts w:cs="Times New Roman" w:hint="default"/>
      </w:rPr>
    </w:lvl>
    <w:lvl w:ilvl="7">
      <w:start w:val="1"/>
      <w:numFmt w:val="lowerLetter"/>
      <w:lvlText w:val="%8)"/>
      <w:lvlJc w:val="left"/>
      <w:pPr>
        <w:tabs>
          <w:tab w:val="num" w:pos="708"/>
        </w:tabs>
        <w:ind w:left="708"/>
      </w:pPr>
      <w:rPr>
        <w:rFonts w:cs="Times New Roman" w:hint="default"/>
      </w:rPr>
    </w:lvl>
    <w:lvl w:ilvl="8">
      <w:numFmt w:val="none"/>
      <w:lvlText w:val=""/>
      <w:lvlJc w:val="left"/>
      <w:pPr>
        <w:tabs>
          <w:tab w:val="num" w:pos="708"/>
        </w:tabs>
        <w:ind w:left="708"/>
      </w:pPr>
      <w:rPr>
        <w:rFonts w:cs="Times New Roman" w:hint="default"/>
      </w:rPr>
    </w:lvl>
  </w:abstractNum>
  <w:abstractNum w:abstractNumId="1">
    <w:nsid w:val="61F003CA"/>
    <w:multiLevelType w:val="multilevel"/>
    <w:tmpl w:val="EB5271D0"/>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72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0"/>
        </w:tabs>
      </w:pPr>
      <w:rPr>
        <w:rFonts w:cs="Times New Roman" w:hint="default"/>
      </w:rPr>
    </w:lvl>
    <w:lvl w:ilvl="4">
      <w:start w:val="1"/>
      <w:numFmt w:val="lowerRoman"/>
      <w:lvlText w:val="%5"/>
      <w:lvlJc w:val="left"/>
      <w:pPr>
        <w:tabs>
          <w:tab w:val="num" w:pos="0"/>
        </w:tabs>
      </w:pPr>
      <w:rPr>
        <w:rFonts w:cs="Times New Roman" w:hint="default"/>
      </w:rPr>
    </w:lvl>
    <w:lvl w:ilvl="5">
      <w:start w:val="1"/>
      <w:numFmt w:val="lowerLetter"/>
      <w:lvlText w:val="(%6)"/>
      <w:lvlJc w:val="left"/>
      <w:pPr>
        <w:tabs>
          <w:tab w:val="num" w:pos="0"/>
        </w:tabs>
      </w:pPr>
      <w:rPr>
        <w:rFonts w:cs="Times New Roman" w:hint="default"/>
      </w:rPr>
    </w:lvl>
    <w:lvl w:ilvl="6">
      <w:start w:val="1"/>
      <w:numFmt w:val="lowerRoman"/>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numFmt w:val="none"/>
      <w:lvlText w:val=""/>
      <w:lvlJc w:val="left"/>
      <w:pPr>
        <w:tabs>
          <w:tab w:val="num" w:pos="0"/>
        </w:tabs>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2A1"/>
    <w:rsid w:val="00031673"/>
    <w:rsid w:val="00057D0F"/>
    <w:rsid w:val="0006163F"/>
    <w:rsid w:val="000726AE"/>
    <w:rsid w:val="00074141"/>
    <w:rsid w:val="00075B07"/>
    <w:rsid w:val="000A083E"/>
    <w:rsid w:val="000A7A06"/>
    <w:rsid w:val="000B21BC"/>
    <w:rsid w:val="000E3C35"/>
    <w:rsid w:val="000E6430"/>
    <w:rsid w:val="000F5F05"/>
    <w:rsid w:val="00121A34"/>
    <w:rsid w:val="00127E96"/>
    <w:rsid w:val="001401DC"/>
    <w:rsid w:val="00161CDC"/>
    <w:rsid w:val="00167A52"/>
    <w:rsid w:val="001740BC"/>
    <w:rsid w:val="00177C93"/>
    <w:rsid w:val="0018622C"/>
    <w:rsid w:val="00195B0B"/>
    <w:rsid w:val="001B1C42"/>
    <w:rsid w:val="001B460E"/>
    <w:rsid w:val="001C0DF2"/>
    <w:rsid w:val="001C7FE3"/>
    <w:rsid w:val="001D5B89"/>
    <w:rsid w:val="001F000A"/>
    <w:rsid w:val="001F7AF0"/>
    <w:rsid w:val="00202098"/>
    <w:rsid w:val="00237589"/>
    <w:rsid w:val="00254F3D"/>
    <w:rsid w:val="00274385"/>
    <w:rsid w:val="002743B0"/>
    <w:rsid w:val="0027529C"/>
    <w:rsid w:val="0029027D"/>
    <w:rsid w:val="002E6164"/>
    <w:rsid w:val="002E63F1"/>
    <w:rsid w:val="003016C2"/>
    <w:rsid w:val="003201CD"/>
    <w:rsid w:val="00322897"/>
    <w:rsid w:val="0032644B"/>
    <w:rsid w:val="00352C22"/>
    <w:rsid w:val="00363923"/>
    <w:rsid w:val="00386BF4"/>
    <w:rsid w:val="003A15BC"/>
    <w:rsid w:val="003C42A1"/>
    <w:rsid w:val="003C602B"/>
    <w:rsid w:val="003C7EC9"/>
    <w:rsid w:val="003D0E4A"/>
    <w:rsid w:val="003D6702"/>
    <w:rsid w:val="003E2518"/>
    <w:rsid w:val="003E4E1D"/>
    <w:rsid w:val="004000F8"/>
    <w:rsid w:val="0040613E"/>
    <w:rsid w:val="00435926"/>
    <w:rsid w:val="00437C45"/>
    <w:rsid w:val="0044484A"/>
    <w:rsid w:val="004465F0"/>
    <w:rsid w:val="0045226E"/>
    <w:rsid w:val="00456F0B"/>
    <w:rsid w:val="00467928"/>
    <w:rsid w:val="004B0006"/>
    <w:rsid w:val="004F4CE4"/>
    <w:rsid w:val="00500025"/>
    <w:rsid w:val="00524366"/>
    <w:rsid w:val="005309A2"/>
    <w:rsid w:val="00551467"/>
    <w:rsid w:val="0055530A"/>
    <w:rsid w:val="00563E9D"/>
    <w:rsid w:val="00567C3E"/>
    <w:rsid w:val="00583616"/>
    <w:rsid w:val="005A0A55"/>
    <w:rsid w:val="005A3DCE"/>
    <w:rsid w:val="005A7958"/>
    <w:rsid w:val="005B425F"/>
    <w:rsid w:val="005C084C"/>
    <w:rsid w:val="005C531F"/>
    <w:rsid w:val="005C6B28"/>
    <w:rsid w:val="005F6A91"/>
    <w:rsid w:val="00600260"/>
    <w:rsid w:val="00614BD0"/>
    <w:rsid w:val="00636144"/>
    <w:rsid w:val="00640144"/>
    <w:rsid w:val="00653955"/>
    <w:rsid w:val="006563C6"/>
    <w:rsid w:val="006654A0"/>
    <w:rsid w:val="00676847"/>
    <w:rsid w:val="00696D1E"/>
    <w:rsid w:val="006D0647"/>
    <w:rsid w:val="006E2797"/>
    <w:rsid w:val="006F3E1A"/>
    <w:rsid w:val="007077DE"/>
    <w:rsid w:val="00713E58"/>
    <w:rsid w:val="00721530"/>
    <w:rsid w:val="007552EC"/>
    <w:rsid w:val="0075599D"/>
    <w:rsid w:val="00771042"/>
    <w:rsid w:val="007770F0"/>
    <w:rsid w:val="00785C48"/>
    <w:rsid w:val="007A4C0E"/>
    <w:rsid w:val="007B5D94"/>
    <w:rsid w:val="007C6632"/>
    <w:rsid w:val="007C6EBF"/>
    <w:rsid w:val="007D5D1E"/>
    <w:rsid w:val="007E2DF4"/>
    <w:rsid w:val="007E5DFB"/>
    <w:rsid w:val="007E78BA"/>
    <w:rsid w:val="007F3B78"/>
    <w:rsid w:val="007F4BC6"/>
    <w:rsid w:val="00815C7E"/>
    <w:rsid w:val="00834FC6"/>
    <w:rsid w:val="0087340F"/>
    <w:rsid w:val="008B6E41"/>
    <w:rsid w:val="008C2573"/>
    <w:rsid w:val="008D2803"/>
    <w:rsid w:val="008D53BD"/>
    <w:rsid w:val="008F103A"/>
    <w:rsid w:val="009008DD"/>
    <w:rsid w:val="00905897"/>
    <w:rsid w:val="009243C6"/>
    <w:rsid w:val="00927554"/>
    <w:rsid w:val="00931559"/>
    <w:rsid w:val="00944646"/>
    <w:rsid w:val="00944D6C"/>
    <w:rsid w:val="009567B6"/>
    <w:rsid w:val="00986B43"/>
    <w:rsid w:val="009A60B7"/>
    <w:rsid w:val="009A6DEF"/>
    <w:rsid w:val="009B3DF5"/>
    <w:rsid w:val="009C2F88"/>
    <w:rsid w:val="009D2872"/>
    <w:rsid w:val="009F053A"/>
    <w:rsid w:val="009F0FC0"/>
    <w:rsid w:val="00A0093D"/>
    <w:rsid w:val="00A01178"/>
    <w:rsid w:val="00A040EA"/>
    <w:rsid w:val="00A046A4"/>
    <w:rsid w:val="00A11C65"/>
    <w:rsid w:val="00A228F2"/>
    <w:rsid w:val="00A30EC6"/>
    <w:rsid w:val="00A34783"/>
    <w:rsid w:val="00A72B3E"/>
    <w:rsid w:val="00A8202B"/>
    <w:rsid w:val="00A966AC"/>
    <w:rsid w:val="00AA0121"/>
    <w:rsid w:val="00AA058D"/>
    <w:rsid w:val="00AA494E"/>
    <w:rsid w:val="00AC2148"/>
    <w:rsid w:val="00AF76B0"/>
    <w:rsid w:val="00B06B84"/>
    <w:rsid w:val="00B0786B"/>
    <w:rsid w:val="00B1313E"/>
    <w:rsid w:val="00B13265"/>
    <w:rsid w:val="00B15F66"/>
    <w:rsid w:val="00B5031F"/>
    <w:rsid w:val="00B829D4"/>
    <w:rsid w:val="00B937E7"/>
    <w:rsid w:val="00BA5A1F"/>
    <w:rsid w:val="00BE103D"/>
    <w:rsid w:val="00BF2079"/>
    <w:rsid w:val="00C358A2"/>
    <w:rsid w:val="00C47B5E"/>
    <w:rsid w:val="00C61A55"/>
    <w:rsid w:val="00C6330B"/>
    <w:rsid w:val="00C67FC9"/>
    <w:rsid w:val="00C8560D"/>
    <w:rsid w:val="00C9503F"/>
    <w:rsid w:val="00CB139A"/>
    <w:rsid w:val="00CE0F98"/>
    <w:rsid w:val="00CE2EF1"/>
    <w:rsid w:val="00CF0987"/>
    <w:rsid w:val="00D05978"/>
    <w:rsid w:val="00D235ED"/>
    <w:rsid w:val="00D25C5F"/>
    <w:rsid w:val="00D333F1"/>
    <w:rsid w:val="00D65CA4"/>
    <w:rsid w:val="00D66375"/>
    <w:rsid w:val="00D76CA8"/>
    <w:rsid w:val="00D851F6"/>
    <w:rsid w:val="00DA2B4C"/>
    <w:rsid w:val="00DC1CC2"/>
    <w:rsid w:val="00E00117"/>
    <w:rsid w:val="00E076E5"/>
    <w:rsid w:val="00E148E7"/>
    <w:rsid w:val="00E2303C"/>
    <w:rsid w:val="00E5584E"/>
    <w:rsid w:val="00E65E7F"/>
    <w:rsid w:val="00E93B46"/>
    <w:rsid w:val="00EA5FBE"/>
    <w:rsid w:val="00EB7700"/>
    <w:rsid w:val="00ED0A8E"/>
    <w:rsid w:val="00EF5F55"/>
    <w:rsid w:val="00EF65F3"/>
    <w:rsid w:val="00EF77D4"/>
    <w:rsid w:val="00F05BBE"/>
    <w:rsid w:val="00F11615"/>
    <w:rsid w:val="00F57E0A"/>
    <w:rsid w:val="00F61DCA"/>
    <w:rsid w:val="00F61FF0"/>
    <w:rsid w:val="00F636BC"/>
    <w:rsid w:val="00F7304D"/>
    <w:rsid w:val="00F75012"/>
    <w:rsid w:val="00F93E45"/>
    <w:rsid w:val="00F9408E"/>
    <w:rsid w:val="00FB46A6"/>
    <w:rsid w:val="00FB6424"/>
    <w:rsid w:val="00FC457B"/>
    <w:rsid w:val="00FD7064"/>
    <w:rsid w:val="00FE75FB"/>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ADC6E8DC-1B27-4F63-9BE6-1E5E9B2F3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lang w:val="nl-BE" w:eastAsia="nl-BE"/>
    </w:rPr>
  </w:style>
  <w:style w:type="paragraph" w:customStyle="1" w:styleId="CM1">
    <w:name w:val="CM1"/>
    <w:basedOn w:val="Default"/>
    <w:next w:val="Default"/>
    <w:uiPriority w:val="99"/>
    <w:rPr>
      <w:color w:val="auto"/>
    </w:rPr>
  </w:style>
  <w:style w:type="paragraph" w:customStyle="1" w:styleId="CM5">
    <w:name w:val="CM5"/>
    <w:basedOn w:val="Default"/>
    <w:next w:val="Default"/>
    <w:uiPriority w:val="99"/>
    <w:rPr>
      <w:color w:val="auto"/>
    </w:rPr>
  </w:style>
  <w:style w:type="paragraph" w:customStyle="1" w:styleId="CM6">
    <w:name w:val="CM6"/>
    <w:basedOn w:val="Default"/>
    <w:next w:val="Default"/>
    <w:uiPriority w:val="99"/>
    <w:rPr>
      <w:color w:val="auto"/>
    </w:rPr>
  </w:style>
  <w:style w:type="paragraph" w:customStyle="1" w:styleId="CM7">
    <w:name w:val="CM7"/>
    <w:basedOn w:val="Default"/>
    <w:next w:val="Default"/>
    <w:uiPriority w:val="99"/>
    <w:rPr>
      <w:color w:val="auto"/>
    </w:rPr>
  </w:style>
  <w:style w:type="paragraph" w:customStyle="1" w:styleId="CM2">
    <w:name w:val="CM2"/>
    <w:basedOn w:val="Default"/>
    <w:next w:val="Default"/>
    <w:uiPriority w:val="99"/>
    <w:rPr>
      <w:color w:val="auto"/>
    </w:rPr>
  </w:style>
  <w:style w:type="paragraph" w:customStyle="1" w:styleId="CM8">
    <w:name w:val="CM8"/>
    <w:basedOn w:val="Default"/>
    <w:next w:val="Default"/>
    <w:uiPriority w:val="99"/>
    <w:rPr>
      <w:color w:val="auto"/>
    </w:rPr>
  </w:style>
  <w:style w:type="paragraph" w:customStyle="1" w:styleId="CM3">
    <w:name w:val="CM3"/>
    <w:basedOn w:val="Default"/>
    <w:next w:val="Default"/>
    <w:uiPriority w:val="99"/>
    <w:rPr>
      <w:color w:val="auto"/>
    </w:rPr>
  </w:style>
  <w:style w:type="paragraph" w:customStyle="1" w:styleId="CM4">
    <w:name w:val="CM4"/>
    <w:basedOn w:val="Default"/>
    <w:next w:val="Default"/>
    <w:uiPriority w:val="99"/>
    <w:pPr>
      <w:spacing w:line="231" w:lineRule="atLeast"/>
    </w:pPr>
    <w:rPr>
      <w:color w:val="auto"/>
    </w:rPr>
  </w:style>
  <w:style w:type="paragraph" w:customStyle="1" w:styleId="CM9">
    <w:name w:val="CM9"/>
    <w:basedOn w:val="Default"/>
    <w:next w:val="Default"/>
    <w:uiPriority w:val="99"/>
    <w:rPr>
      <w:color w:val="auto"/>
    </w:rPr>
  </w:style>
  <w:style w:type="paragraph" w:customStyle="1" w:styleId="CM10">
    <w:name w:val="CM10"/>
    <w:basedOn w:val="Default"/>
    <w:next w:val="Default"/>
    <w:uiPriority w:val="99"/>
    <w:rPr>
      <w:color w:val="auto"/>
    </w:rPr>
  </w:style>
  <w:style w:type="paragraph" w:customStyle="1" w:styleId="CM11">
    <w:name w:val="CM11"/>
    <w:basedOn w:val="Default"/>
    <w:next w:val="Default"/>
    <w:uiPriority w:val="99"/>
    <w:rPr>
      <w:color w:val="auto"/>
    </w:rPr>
  </w:style>
  <w:style w:type="paragraph" w:styleId="BalloonText">
    <w:name w:val="Balloon Text"/>
    <w:basedOn w:val="Normal"/>
    <w:link w:val="BalloonTextChar"/>
    <w:uiPriority w:val="99"/>
    <w:semiHidden/>
    <w:unhideWhenUsed/>
    <w:rsid w:val="00127E96"/>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sid w:val="00785C48"/>
    <w:rPr>
      <w:rFonts w:cs="Times New Roman"/>
      <w:sz w:val="16"/>
      <w:szCs w:val="16"/>
    </w:rPr>
  </w:style>
  <w:style w:type="character" w:customStyle="1" w:styleId="BalloonTextChar">
    <w:name w:val="Balloon Text Char"/>
    <w:basedOn w:val="DefaultParagraphFont"/>
    <w:link w:val="BalloonText"/>
    <w:uiPriority w:val="99"/>
    <w:semiHidden/>
    <w:locked/>
    <w:rsid w:val="00127E96"/>
    <w:rPr>
      <w:rFonts w:ascii="Tahoma" w:hAnsi="Tahoma" w:cs="Tahoma"/>
      <w:sz w:val="16"/>
      <w:szCs w:val="16"/>
    </w:rPr>
  </w:style>
  <w:style w:type="paragraph" w:styleId="CommentText">
    <w:name w:val="annotation text"/>
    <w:basedOn w:val="Normal"/>
    <w:link w:val="CommentTextChar"/>
    <w:uiPriority w:val="99"/>
    <w:semiHidden/>
    <w:unhideWhenUsed/>
    <w:rsid w:val="00785C48"/>
    <w:rPr>
      <w:sz w:val="20"/>
      <w:szCs w:val="20"/>
    </w:rPr>
  </w:style>
  <w:style w:type="paragraph" w:styleId="CommentSubject">
    <w:name w:val="annotation subject"/>
    <w:basedOn w:val="CommentText"/>
    <w:next w:val="CommentText"/>
    <w:link w:val="CommentSubjectChar"/>
    <w:uiPriority w:val="99"/>
    <w:semiHidden/>
    <w:unhideWhenUsed/>
    <w:rsid w:val="00785C48"/>
    <w:rPr>
      <w:b/>
      <w:bCs/>
    </w:rPr>
  </w:style>
  <w:style w:type="character" w:customStyle="1" w:styleId="CommentTextChar">
    <w:name w:val="Comment Text Char"/>
    <w:basedOn w:val="DefaultParagraphFont"/>
    <w:link w:val="CommentText"/>
    <w:uiPriority w:val="99"/>
    <w:semiHidden/>
    <w:locked/>
    <w:rsid w:val="00785C48"/>
    <w:rPr>
      <w:rFonts w:cs="Times New Roman"/>
      <w:sz w:val="20"/>
      <w:szCs w:val="20"/>
    </w:rPr>
  </w:style>
  <w:style w:type="paragraph" w:styleId="Header">
    <w:name w:val="header"/>
    <w:basedOn w:val="Normal"/>
    <w:link w:val="HeaderChar"/>
    <w:uiPriority w:val="99"/>
    <w:unhideWhenUsed/>
    <w:rsid w:val="009D2872"/>
    <w:pPr>
      <w:tabs>
        <w:tab w:val="center" w:pos="4536"/>
        <w:tab w:val="right" w:pos="9072"/>
      </w:tabs>
    </w:pPr>
  </w:style>
  <w:style w:type="character" w:customStyle="1" w:styleId="CommentSubjectChar">
    <w:name w:val="Comment Subject Char"/>
    <w:basedOn w:val="CommentTextChar"/>
    <w:link w:val="CommentSubject"/>
    <w:uiPriority w:val="99"/>
    <w:semiHidden/>
    <w:locked/>
    <w:rsid w:val="00785C48"/>
    <w:rPr>
      <w:rFonts w:cs="Times New Roman"/>
      <w:b/>
      <w:bCs/>
      <w:sz w:val="20"/>
      <w:szCs w:val="20"/>
    </w:rPr>
  </w:style>
  <w:style w:type="paragraph" w:styleId="Footer">
    <w:name w:val="footer"/>
    <w:basedOn w:val="Normal"/>
    <w:link w:val="FooterChar"/>
    <w:unhideWhenUsed/>
    <w:rsid w:val="009D2872"/>
    <w:pPr>
      <w:tabs>
        <w:tab w:val="center" w:pos="4536"/>
        <w:tab w:val="right" w:pos="9072"/>
      </w:tabs>
    </w:pPr>
  </w:style>
  <w:style w:type="character" w:customStyle="1" w:styleId="HeaderChar">
    <w:name w:val="Header Char"/>
    <w:basedOn w:val="DefaultParagraphFont"/>
    <w:link w:val="Header"/>
    <w:uiPriority w:val="99"/>
    <w:locked/>
    <w:rsid w:val="009D2872"/>
    <w:rPr>
      <w:rFonts w:cs="Times New Roman"/>
    </w:rPr>
  </w:style>
  <w:style w:type="paragraph" w:styleId="ListParagraph">
    <w:name w:val="List Paragraph"/>
    <w:basedOn w:val="Normal"/>
    <w:uiPriority w:val="34"/>
    <w:qFormat/>
    <w:rsid w:val="00D65CA4"/>
    <w:pPr>
      <w:ind w:left="720"/>
      <w:contextualSpacing/>
    </w:pPr>
    <w:rPr>
      <w:rFonts w:eastAsia="Times New Roman"/>
      <w:lang w:eastAsia="en-US"/>
    </w:rPr>
  </w:style>
  <w:style w:type="character" w:customStyle="1" w:styleId="FooterChar">
    <w:name w:val="Footer Char"/>
    <w:basedOn w:val="DefaultParagraphFont"/>
    <w:link w:val="Footer"/>
    <w:locked/>
    <w:rsid w:val="009D2872"/>
    <w:rPr>
      <w:rFonts w:cs="Times New Roman"/>
    </w:rPr>
  </w:style>
  <w:style w:type="table" w:styleId="TableGrid">
    <w:name w:val="Table Grid"/>
    <w:basedOn w:val="TableNormal"/>
    <w:uiPriority w:val="59"/>
    <w:rsid w:val="00AC2148"/>
    <w:pPr>
      <w:spacing w:after="0" w:line="240" w:lineRule="auto"/>
    </w:pPr>
    <w:rPr>
      <w:rFonts w:eastAsia="Times New Roman"/>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2148"/>
    <w:rPr>
      <w:rFonts w:cs="Times New Roman"/>
      <w:color w:val="0000FF" w:themeColor="hyperlink"/>
      <w:u w:val="single"/>
    </w:rPr>
  </w:style>
  <w:style w:type="paragraph" w:styleId="Revision">
    <w:name w:val="Revision"/>
    <w:hidden/>
    <w:uiPriority w:val="99"/>
    <w:semiHidden/>
    <w:rsid w:val="00E65E7F"/>
    <w:pPr>
      <w:spacing w:after="0" w:line="240" w:lineRule="auto"/>
    </w:pPr>
    <w:rPr>
      <w:lang w:val="nl-BE" w:eastAsia="nl-BE"/>
    </w:rPr>
  </w:style>
  <w:style w:type="character" w:styleId="PageNumber">
    <w:name w:val="page number"/>
    <w:basedOn w:val="DefaultParagraphFont"/>
    <w:rsid w:val="00AF7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7</Pages>
  <Words>2947</Words>
  <Characters>15976</Characters>
  <DocSecurity>0</DocSecurity>
  <Lines>313</Lines>
  <Paragraphs>137</Paragraphs>
  <ScaleCrop>false</ScaleCrop>
  <HeadingPairs>
    <vt:vector baseType="variant" size="4">
      <vt:variant>
        <vt:lpstr>Title</vt:lpstr>
      </vt:variant>
      <vt:variant>
        <vt:i4>1</vt:i4>
      </vt:variant>
      <vt:variant>
        <vt:lpstr>Titel</vt:lpstr>
      </vt:variant>
      <vt:variant>
        <vt:i4>1</vt:i4>
      </vt:variant>
    </vt:vector>
  </HeadingPairs>
  <TitlesOfParts>
    <vt:vector baseType="lpstr" size="2">
      <vt:lpstr>Definition</vt:lpstr>
      <vt:lpstr>Definition</vt:lpstr>
    </vt:vector>
  </TitlesOfParts>
  <Company/>
  <LinksUpToDate>false</LinksUpToDate>
  <CharactersWithSpaces>18786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