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89.783997pt;margin-top:438.909973pt;width:418.3pt;height:265pt;mso-position-horizontal-relative:page;mso-position-vertical-relative:page;z-index:-15760" coordorigin="1796,8778" coordsize="8366,5300">
            <v:line style="position:absolute" from="1805,8783" to="3596,8783" stroked="true" strokeweight=".48pt" strokecolor="#000000">
              <v:stroke dashstyle="solid"/>
            </v:line>
            <v:line style="position:absolute" from="3606,8783" to="5847,8783" stroked="true" strokeweight=".48pt" strokecolor="#000000">
              <v:stroke dashstyle="solid"/>
            </v:line>
            <v:line style="position:absolute" from="5857,8783" to="8368,8783" stroked="true" strokeweight=".48pt" strokecolor="#000000">
              <v:stroke dashstyle="solid"/>
            </v:line>
            <v:line style="position:absolute" from="8378,8783" to="10152,8783" stroked="true" strokeweight=".48pt" strokecolor="#000000">
              <v:stroke dashstyle="solid"/>
            </v:line>
            <v:line style="position:absolute" from="1805,9551" to="3596,9551" stroked="true" strokeweight=".48pt" strokecolor="#000000">
              <v:stroke dashstyle="solid"/>
            </v:line>
            <v:line style="position:absolute" from="3606,9551" to="5847,9551" stroked="true" strokeweight=".48pt" strokecolor="#000000">
              <v:stroke dashstyle="solid"/>
            </v:line>
            <v:line style="position:absolute" from="5857,9551" to="8368,9551" stroked="true" strokeweight=".48pt" strokecolor="#000000">
              <v:stroke dashstyle="solid"/>
            </v:line>
            <v:line style="position:absolute" from="8378,9551" to="10152,9551" stroked="true" strokeweight=".48pt" strokecolor="#000000">
              <v:stroke dashstyle="solid"/>
            </v:line>
            <v:line style="position:absolute" from="1805,10067" to="3596,10067" stroked="true" strokeweight=".48pt" strokecolor="#000000">
              <v:stroke dashstyle="solid"/>
            </v:line>
            <v:line style="position:absolute" from="3606,10067" to="5847,10067" stroked="true" strokeweight=".48pt" strokecolor="#000000">
              <v:stroke dashstyle="solid"/>
            </v:line>
            <v:line style="position:absolute" from="5857,10067" to="8368,10067" stroked="true" strokeweight=".48pt" strokecolor="#000000">
              <v:stroke dashstyle="solid"/>
            </v:line>
            <v:line style="position:absolute" from="8378,10067" to="10152,10067" stroked="true" strokeweight=".48pt" strokecolor="#000000">
              <v:stroke dashstyle="solid"/>
            </v:line>
            <v:line style="position:absolute" from="1805,10331" to="3596,10331" stroked="true" strokeweight=".48pt" strokecolor="#000000">
              <v:stroke dashstyle="solid"/>
            </v:line>
            <v:line style="position:absolute" from="3606,10331" to="5847,10331" stroked="true" strokeweight=".48pt" strokecolor="#000000">
              <v:stroke dashstyle="solid"/>
            </v:line>
            <v:line style="position:absolute" from="5857,10331" to="8368,10331" stroked="true" strokeweight=".48pt" strokecolor="#000000">
              <v:stroke dashstyle="solid"/>
            </v:line>
            <v:line style="position:absolute" from="8378,10331" to="10152,10331" stroked="true" strokeweight=".48pt" strokecolor="#000000">
              <v:stroke dashstyle="solid"/>
            </v:line>
            <v:line style="position:absolute" from="1805,10593" to="3596,10593" stroked="true" strokeweight=".48pt" strokecolor="#000000">
              <v:stroke dashstyle="solid"/>
            </v:line>
            <v:line style="position:absolute" from="3606,10593" to="5847,10593" stroked="true" strokeweight=".48pt" strokecolor="#000000">
              <v:stroke dashstyle="solid"/>
            </v:line>
            <v:line style="position:absolute" from="5857,10593" to="8368,10593" stroked="true" strokeweight=".48pt" strokecolor="#000000">
              <v:stroke dashstyle="solid"/>
            </v:line>
            <v:line style="position:absolute" from="8378,10593" to="10152,10593" stroked="true" strokeweight=".48pt" strokecolor="#000000">
              <v:stroke dashstyle="solid"/>
            </v:line>
            <v:line style="position:absolute" from="1805,10857" to="3596,10857" stroked="true" strokeweight=".48pt" strokecolor="#000000">
              <v:stroke dashstyle="solid"/>
            </v:line>
            <v:line style="position:absolute" from="3606,10857" to="5847,10857" stroked="true" strokeweight=".48pt" strokecolor="#000000">
              <v:stroke dashstyle="solid"/>
            </v:line>
            <v:line style="position:absolute" from="5857,10857" to="8368,10857" stroked="true" strokeweight=".48pt" strokecolor="#000000">
              <v:stroke dashstyle="solid"/>
            </v:line>
            <v:line style="position:absolute" from="8378,10857" to="10152,10857" stroked="true" strokeweight=".48pt" strokecolor="#000000">
              <v:stroke dashstyle="solid"/>
            </v:line>
            <v:line style="position:absolute" from="1805,11119" to="3596,11119" stroked="true" strokeweight=".48pt" strokecolor="#000000">
              <v:stroke dashstyle="solid"/>
            </v:line>
            <v:line style="position:absolute" from="3606,11119" to="5847,11119" stroked="true" strokeweight=".48pt" strokecolor="#000000">
              <v:stroke dashstyle="solid"/>
            </v:line>
            <v:line style="position:absolute" from="5857,11119" to="8368,11119" stroked="true" strokeweight=".48pt" strokecolor="#000000">
              <v:stroke dashstyle="solid"/>
            </v:line>
            <v:line style="position:absolute" from="8378,11119" to="10152,11119" stroked="true" strokeweight=".48pt" strokecolor="#000000">
              <v:stroke dashstyle="solid"/>
            </v:line>
            <v:line style="position:absolute" from="1805,11635" to="3596,11635" stroked="true" strokeweight=".48pt" strokecolor="#000000">
              <v:stroke dashstyle="solid"/>
            </v:line>
            <v:line style="position:absolute" from="3606,11635" to="5847,11635" stroked="true" strokeweight=".48pt" strokecolor="#000000">
              <v:stroke dashstyle="solid"/>
            </v:line>
            <v:line style="position:absolute" from="5857,11635" to="8368,11635" stroked="true" strokeweight=".48pt" strokecolor="#000000">
              <v:stroke dashstyle="solid"/>
            </v:line>
            <v:line style="position:absolute" from="8378,11635" to="10152,11635" stroked="true" strokeweight=".48pt" strokecolor="#000000">
              <v:stroke dashstyle="solid"/>
            </v:line>
            <v:line style="position:absolute" from="1805,11875" to="3596,11875" stroked="true" strokeweight=".48pt" strokecolor="#000000">
              <v:stroke dashstyle="solid"/>
            </v:line>
            <v:line style="position:absolute" from="3606,11875" to="5847,11875" stroked="true" strokeweight=".48pt" strokecolor="#000000">
              <v:stroke dashstyle="solid"/>
            </v:line>
            <v:line style="position:absolute" from="5857,11875" to="8368,11875" stroked="true" strokeweight=".48pt" strokecolor="#000000">
              <v:stroke dashstyle="solid"/>
            </v:line>
            <v:line style="position:absolute" from="8378,11875" to="10152,11875" stroked="true" strokeweight=".48pt" strokecolor="#000000">
              <v:stroke dashstyle="solid"/>
            </v:line>
            <v:line style="position:absolute" from="1805,12115" to="3596,12115" stroked="true" strokeweight=".48pt" strokecolor="#000000">
              <v:stroke dashstyle="solid"/>
            </v:line>
            <v:line style="position:absolute" from="3606,12115" to="5847,12115" stroked="true" strokeweight=".48pt" strokecolor="#000000">
              <v:stroke dashstyle="solid"/>
            </v:line>
            <v:line style="position:absolute" from="5857,12115" to="8368,12115" stroked="true" strokeweight=".48pt" strokecolor="#000000">
              <v:stroke dashstyle="solid"/>
            </v:line>
            <v:line style="position:absolute" from="8378,12115" to="10152,12115" stroked="true" strokeweight=".48pt" strokecolor="#000000">
              <v:stroke dashstyle="solid"/>
            </v:line>
            <v:line style="position:absolute" from="1805,12355" to="3596,12355" stroked="true" strokeweight=".48pt" strokecolor="#000000">
              <v:stroke dashstyle="solid"/>
            </v:line>
            <v:line style="position:absolute" from="3606,12355" to="5847,12355" stroked="true" strokeweight=".48pt" strokecolor="#000000">
              <v:stroke dashstyle="solid"/>
            </v:line>
            <v:line style="position:absolute" from="5857,12355" to="8368,12355" stroked="true" strokeweight=".48pt" strokecolor="#000000">
              <v:stroke dashstyle="solid"/>
            </v:line>
            <v:line style="position:absolute" from="8378,12355" to="10152,12355" stroked="true" strokeweight=".48pt" strokecolor="#000000">
              <v:stroke dashstyle="solid"/>
            </v:line>
            <v:line style="position:absolute" from="1805,12595" to="3596,12595" stroked="true" strokeweight=".48pt" strokecolor="#000000">
              <v:stroke dashstyle="solid"/>
            </v:line>
            <v:line style="position:absolute" from="3606,12595" to="5847,12595" stroked="true" strokeweight=".48pt" strokecolor="#000000">
              <v:stroke dashstyle="solid"/>
            </v:line>
            <v:line style="position:absolute" from="5857,12595" to="8368,12595" stroked="true" strokeweight=".48pt" strokecolor="#000000">
              <v:stroke dashstyle="solid"/>
            </v:line>
            <v:line style="position:absolute" from="8378,12595" to="10152,12595" stroked="true" strokeweight=".48pt" strokecolor="#000000">
              <v:stroke dashstyle="solid"/>
            </v:line>
            <v:line style="position:absolute" from="1805,13111" to="3596,13111" stroked="true" strokeweight=".48pt" strokecolor="#000000">
              <v:stroke dashstyle="solid"/>
            </v:line>
            <v:line style="position:absolute" from="3606,13111" to="5847,13111" stroked="true" strokeweight=".48pt" strokecolor="#000000">
              <v:stroke dashstyle="solid"/>
            </v:line>
            <v:line style="position:absolute" from="5857,13111" to="8368,13111" stroked="true" strokeweight=".48pt" strokecolor="#000000">
              <v:stroke dashstyle="solid"/>
            </v:line>
            <v:line style="position:absolute" from="8378,13111" to="10152,13111" stroked="true" strokeweight=".48pt" strokecolor="#000000">
              <v:stroke dashstyle="solid"/>
            </v:line>
            <v:line style="position:absolute" from="1805,13351" to="3596,13351" stroked="true" strokeweight=".48pt" strokecolor="#000000">
              <v:stroke dashstyle="solid"/>
            </v:line>
            <v:line style="position:absolute" from="3606,13351" to="5847,13351" stroked="true" strokeweight=".48pt" strokecolor="#000000">
              <v:stroke dashstyle="solid"/>
            </v:line>
            <v:line style="position:absolute" from="5857,13351" to="8368,13351" stroked="true" strokeweight=".48pt" strokecolor="#000000">
              <v:stroke dashstyle="solid"/>
            </v:line>
            <v:line style="position:absolute" from="8378,13351" to="10152,13351" stroked="true" strokeweight=".48pt" strokecolor="#000000">
              <v:stroke dashstyle="solid"/>
            </v:line>
            <v:line style="position:absolute" from="1805,13591" to="3596,13591" stroked="true" strokeweight=".48pt" strokecolor="#000000">
              <v:stroke dashstyle="solid"/>
            </v:line>
            <v:line style="position:absolute" from="3606,13591" to="5847,13591" stroked="true" strokeweight=".48pt" strokecolor="#000000">
              <v:stroke dashstyle="solid"/>
            </v:line>
            <v:line style="position:absolute" from="5857,13591" to="8368,13591" stroked="true" strokeweight=".48pt" strokecolor="#000000">
              <v:stroke dashstyle="solid"/>
            </v:line>
            <v:line style="position:absolute" from="8378,13591" to="10152,13591" stroked="true" strokeweight=".48pt" strokecolor="#000000">
              <v:stroke dashstyle="solid"/>
            </v:line>
            <v:line style="position:absolute" from="1805,13831" to="3596,13831" stroked="true" strokeweight=".48pt" strokecolor="#000000">
              <v:stroke dashstyle="solid"/>
            </v:line>
            <v:line style="position:absolute" from="3606,13831" to="5847,13831" stroked="true" strokeweight=".48pt" strokecolor="#000000">
              <v:stroke dashstyle="solid"/>
            </v:line>
            <v:line style="position:absolute" from="5857,13831" to="8368,13831" stroked="true" strokeweight=".48pt" strokecolor="#000000">
              <v:stroke dashstyle="solid"/>
            </v:line>
            <v:line style="position:absolute" from="8378,13831" to="10152,13831" stroked="true" strokeweight=".48pt" strokecolor="#000000">
              <v:stroke dashstyle="solid"/>
            </v:line>
            <v:line style="position:absolute" from="1800,8778" to="1800,14078" stroked="true" strokeweight=".48pt" strokecolor="#000000">
              <v:stroke dashstyle="solid"/>
            </v:line>
            <v:line style="position:absolute" from="1805,14073" to="3596,14073" stroked="true" strokeweight=".48pt" strokecolor="#000000">
              <v:stroke dashstyle="solid"/>
            </v:line>
            <v:line style="position:absolute" from="3601,8778" to="3601,14078" stroked="true" strokeweight=".48pt" strokecolor="#000000">
              <v:stroke dashstyle="solid"/>
            </v:line>
            <v:line style="position:absolute" from="3606,14073" to="5847,14073" stroked="true" strokeweight=".48pt" strokecolor="#000000">
              <v:stroke dashstyle="solid"/>
            </v:line>
            <v:line style="position:absolute" from="5852,8778" to="5852,14078" stroked="true" strokeweight=".48pt" strokecolor="#000000">
              <v:stroke dashstyle="solid"/>
            </v:line>
            <v:line style="position:absolute" from="5857,14073" to="8368,14073" stroked="true" strokeweight=".48pt" strokecolor="#000000">
              <v:stroke dashstyle="solid"/>
            </v:line>
            <v:line style="position:absolute" from="8373,8778" to="8373,14078" stroked="true" strokeweight=".48pt" strokecolor="#000000">
              <v:stroke dashstyle="solid"/>
            </v:line>
            <v:line style="position:absolute" from="8378,14073" to="10152,14073" stroked="true" strokeweight=".48pt" strokecolor="#000000">
              <v:stroke dashstyle="solid"/>
            </v:line>
            <v:line style="position:absolute" from="10156,8778" to="10156,14078" stroked="true" strokeweight=".48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19719">
            <wp:simplePos x="0" y="0"/>
            <wp:positionH relativeFrom="page">
              <wp:posOffset>5107290</wp:posOffset>
            </wp:positionH>
            <wp:positionV relativeFrom="page">
              <wp:posOffset>181624</wp:posOffset>
            </wp:positionV>
            <wp:extent cx="1545508" cy="465229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508" cy="465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71.105766pt;width:453.1pt;height:39.8pt;mso-position-horizontal-relative:page;mso-position-vertical-relative:page;z-index:-15712" type="#_x0000_t202" filled="false" stroked="false">
            <v:textbox inset="0,0,0,0">
              <w:txbxContent>
                <w:p>
                  <w:pPr>
                    <w:tabs>
                      <w:tab w:pos="8563" w:val="left" w:leader="none"/>
                    </w:tabs>
                    <w:spacing w:before="13"/>
                    <w:ind w:left="20" w:right="17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Copy  of  the  Resolution  passed  by  the  Board  of </w:t>
                  </w:r>
                  <w:r>
                    <w:rPr>
                      <w:b/>
                      <w:spacing w:val="59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Directors </w:t>
                  </w:r>
                  <w:r>
                    <w:rPr>
                      <w:b/>
                      <w:spacing w:val="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b/>
                      <w:spacing w:val="-4"/>
                      <w:sz w:val="22"/>
                    </w:rPr>
                    <w:t>(the </w:t>
                  </w:r>
                  <w:r>
                    <w:rPr>
                      <w:b/>
                      <w:sz w:val="22"/>
                    </w:rPr>
                    <w:t>“Company”) at its meeting held on ............. at</w:t>
                  </w:r>
                  <w:r>
                    <w:rPr>
                      <w:b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...........................</w:t>
                  </w:r>
                </w:p>
                <w:p>
                  <w:pPr>
                    <w:pStyle w:val="BodyText"/>
                    <w:spacing w:before="3"/>
                    <w:ind w:left="20"/>
                  </w:pPr>
                  <w:r>
                    <w:rPr/>
                    <w:t>---------------------------------------------------------------------------------------------------------------------------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21.865761pt;width:453.55pt;height:27pt;mso-position-horizontal-relative:page;mso-position-vertical-relative:page;z-index:-15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989" w:val="left" w:leader="none"/>
                    </w:tabs>
                    <w:spacing w:before="13"/>
                    <w:ind w:left="20" w:right="19"/>
                  </w:pPr>
                  <w:r>
                    <w:rPr/>
                    <w:t>The Chairman informed the Board that in accordance with the approval granted by the Board at   its   earlier   meeting(s),  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current   account(s)   bearing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number(s)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9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47.099762pt;width:162.9pt;height:14.35pt;mso-position-horizontal-relative:page;mso-position-vertical-relative:page;z-index:-15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6" w:val="left" w:leader="none"/>
                      <w:tab w:pos="2871" w:val="left" w:leader="none"/>
                    </w:tabs>
                    <w:spacing w:before="13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ab/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999008pt;margin-top:147.099762pt;width:161.35pt;height:14.35pt;mso-position-horizontal-relative:page;mso-position-vertical-relative:page;z-index:-15640" type="#_x0000_t202" filled="false" stroked="false">
            <v:textbox inset="0,0,0,0">
              <w:txbxContent>
                <w:p>
                  <w:pPr>
                    <w:tabs>
                      <w:tab w:pos="2034" w:val="left" w:leader="none"/>
                      <w:tab w:pos="2261" w:val="left" w:leader="none"/>
                    </w:tabs>
                    <w:spacing w:before="13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color w:val="221F1F"/>
                      <w:sz w:val="22"/>
                    </w:rPr>
                    <w:t>(“</w:t>
                  </w:r>
                  <w:r>
                    <w:rPr>
                      <w:b/>
                      <w:color w:val="221F1F"/>
                      <w:sz w:val="22"/>
                    </w:rPr>
                    <w:t>Current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61035pt;margin-top:147.099762pt;width:66.95pt;height:14.35pt;mso-position-horizontal-relative:page;mso-position-vertical-relative:page;z-index:-1561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21F1F"/>
                      <w:sz w:val="22"/>
                    </w:rPr>
                    <w:t>Account(s)</w:t>
                  </w:r>
                  <w:r>
                    <w:rPr>
                      <w:color w:val="221F1F"/>
                      <w:sz w:val="22"/>
                    </w:rPr>
                    <w:t>”)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00989pt;margin-top:147.099762pt;width:25.9pt;height:14.35pt;mso-position-horizontal-relative:page;mso-position-vertical-relative:page;z-index:-1559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have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9.716766pt;width:453.55pt;height:39.6pt;mso-position-horizontal-relative:page;mso-position-vertical-relative:page;z-index:-1556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 w:right="17"/>
                    <w:jc w:val="both"/>
                  </w:pPr>
                  <w:r>
                    <w:rPr>
                      <w:color w:val="221F1F"/>
                    </w:rPr>
                    <w:t>been opened in the name of the Company </w:t>
                  </w:r>
                  <w:r>
                    <w:rPr/>
                    <w:t>with </w:t>
                  </w:r>
                  <w:r>
                    <w:rPr>
                      <w:b/>
                      <w:color w:val="221F1F"/>
                    </w:rPr>
                    <w:t>RBL BANK Limited</w:t>
                  </w:r>
                  <w:r>
                    <w:rPr>
                      <w:color w:val="221F1F"/>
                    </w:rPr>
                    <w:t>. He further informed that for the purpose of operational convenience / efficiency  in  the  operation  of  the  Current</w:t>
                  </w:r>
                  <w:r>
                    <w:rPr>
                      <w:color w:val="221F1F"/>
                      <w:spacing w:val="34"/>
                    </w:rPr>
                    <w:t> </w:t>
                  </w:r>
                  <w:r>
                    <w:rPr>
                      <w:color w:val="221F1F"/>
                    </w:rPr>
                    <w:t>Account(s),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it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is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proposed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to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apply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to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the</w:t>
                  </w:r>
                  <w:r>
                    <w:rPr>
                      <w:color w:val="221F1F"/>
                      <w:spacing w:val="34"/>
                    </w:rPr>
                    <w:t> </w:t>
                  </w:r>
                  <w:r>
                    <w:rPr>
                      <w:color w:val="221F1F"/>
                    </w:rPr>
                    <w:t>Bank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for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Debit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Card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facility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for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Current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7.567764pt;width:453.55pt;height:27pt;mso-position-horizontal-relative:page;mso-position-vertical-relative:page;z-index:-1554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 w:right="19"/>
                  </w:pPr>
                  <w:r>
                    <w:rPr>
                      <w:color w:val="221F1F"/>
                    </w:rPr>
                    <w:t>Account(s) so to carry out banking operations over the Automated Teller Machine (“</w:t>
                  </w:r>
                  <w:r>
                    <w:rPr>
                      <w:b/>
                      <w:color w:val="221F1F"/>
                    </w:rPr>
                    <w:t>ATM”</w:t>
                  </w:r>
                  <w:r>
                    <w:rPr>
                      <w:color w:val="221F1F"/>
                    </w:rPr>
                    <w:t>)/ Point of Sales medium(s)(“</w:t>
                  </w:r>
                  <w:r>
                    <w:rPr>
                      <w:b/>
                      <w:color w:val="221F1F"/>
                    </w:rPr>
                    <w:t>POS</w:t>
                  </w:r>
                  <w:r>
                    <w:rPr>
                      <w:color w:val="221F1F"/>
                    </w:rPr>
                    <w:t>”).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35.65477pt;width:419.55pt;height:27.1pt;mso-position-horizontal-relative:page;mso-position-vertical-relative:page;z-index:-155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The Board also noted the terms and conditions of </w:t>
                  </w:r>
                  <w:r>
                    <w:rPr>
                      <w:b/>
                      <w:color w:val="221F1F"/>
                    </w:rPr>
                    <w:t>RBL BANK Limited </w:t>
                  </w:r>
                  <w:r>
                    <w:rPr>
                      <w:color w:val="221F1F"/>
                    </w:rPr>
                    <w:t>in relation of operation of the bank account(s).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73.694763pt;width:365.9pt;height:14.35pt;mso-position-horizontal-relative:page;mso-position-vertical-relative:page;z-index:-1549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The Board, after discussions, unanimously passed the following resolution: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98.77475pt;width:98.4pt;height:14.35pt;mso-position-horizontal-relative:page;mso-position-vertical-relative:page;z-index:-1547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RESOLVED THAT: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24.215759pt;width:11.15pt;height:14.35pt;mso-position-horizontal-relative:page;mso-position-vertical-relative:page;z-index:-154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5997pt;margin-top:324.215759pt;width:435.45pt;height:26.95pt;mso-position-horizontal-relative:page;mso-position-vertical-relative:page;z-index:-15424" type="#_x0000_t202" filled="false" stroked="false">
            <v:textbox inset="0,0,0,0">
              <w:txbxContent>
                <w:p>
                  <w:pPr>
                    <w:spacing w:line="252" w:lineRule="exact" w:before="1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21F1F"/>
                      <w:sz w:val="22"/>
                    </w:rPr>
                    <w:t>The Company do apply to </w:t>
                  </w:r>
                  <w:r>
                    <w:rPr>
                      <w:b/>
                      <w:color w:val="221F1F"/>
                      <w:sz w:val="22"/>
                    </w:rPr>
                    <w:t>RBL BANK Limited </w:t>
                  </w:r>
                  <w:r>
                    <w:rPr>
                      <w:color w:val="221F1F"/>
                      <w:sz w:val="22"/>
                    </w:rPr>
                    <w:t>for issuance of</w:t>
                  </w:r>
                </w:p>
                <w:p>
                  <w:pPr>
                    <w:pStyle w:val="BodyText"/>
                    <w:tabs>
                      <w:tab w:pos="565" w:val="left" w:leader="none"/>
                    </w:tabs>
                    <w:spacing w:line="252" w:lineRule="exact" w:before="0"/>
                    <w:ind w:left="20"/>
                  </w:pPr>
                  <w:r>
                    <w:rPr>
                      <w:color w:val="221F1F"/>
                      <w:w w:val="100"/>
                      <w:u w:val="single" w:color="211E1E"/>
                    </w:rPr>
                    <w:t> </w:t>
                  </w:r>
                  <w:r>
                    <w:rPr>
                      <w:color w:val="221F1F"/>
                      <w:u w:val="single" w:color="211E1E"/>
                    </w:rPr>
                    <w:tab/>
                  </w:r>
                  <w:r>
                    <w:rPr>
                      <w:color w:val="221F1F"/>
                      <w:spacing w:val="-12"/>
                    </w:rPr>
                    <w:t> </w:t>
                  </w:r>
                  <w:r>
                    <w:rPr>
                      <w:color w:val="221F1F"/>
                    </w:rPr>
                    <w:t>Debit</w:t>
                  </w:r>
                  <w:r>
                    <w:rPr>
                      <w:color w:val="221F1F"/>
                      <w:spacing w:val="43"/>
                    </w:rPr>
                    <w:t> </w:t>
                  </w:r>
                  <w:r>
                    <w:rPr>
                      <w:color w:val="221F1F"/>
                    </w:rPr>
                    <w:t>Cards</w:t>
                  </w:r>
                  <w:r>
                    <w:rPr>
                      <w:color w:val="221F1F"/>
                      <w:spacing w:val="41"/>
                    </w:rPr>
                    <w:t> </w:t>
                  </w:r>
                  <w:r>
                    <w:rPr>
                      <w:color w:val="221F1F"/>
                    </w:rPr>
                    <w:t>and</w:t>
                  </w:r>
                  <w:r>
                    <w:rPr>
                      <w:color w:val="221F1F"/>
                      <w:spacing w:val="39"/>
                    </w:rPr>
                    <w:t> </w:t>
                  </w:r>
                  <w:r>
                    <w:rPr>
                      <w:color w:val="221F1F"/>
                    </w:rPr>
                    <w:t>Personal</w:t>
                  </w:r>
                  <w:r>
                    <w:rPr>
                      <w:color w:val="221F1F"/>
                      <w:spacing w:val="41"/>
                    </w:rPr>
                    <w:t> </w:t>
                  </w:r>
                  <w:r>
                    <w:rPr>
                      <w:color w:val="221F1F"/>
                    </w:rPr>
                    <w:t>Identification</w:t>
                  </w:r>
                  <w:r>
                    <w:rPr>
                      <w:color w:val="221F1F"/>
                      <w:spacing w:val="40"/>
                    </w:rPr>
                    <w:t> </w:t>
                  </w:r>
                  <w:r>
                    <w:rPr>
                      <w:color w:val="221F1F"/>
                    </w:rPr>
                    <w:t>Numbers</w:t>
                  </w:r>
                  <w:r>
                    <w:rPr>
                      <w:color w:val="221F1F"/>
                      <w:spacing w:val="41"/>
                    </w:rPr>
                    <w:t> </w:t>
                  </w:r>
                  <w:r>
                    <w:rPr>
                      <w:color w:val="221F1F"/>
                    </w:rPr>
                    <w:t>(“</w:t>
                  </w:r>
                  <w:r>
                    <w:rPr>
                      <w:b/>
                      <w:color w:val="221F1F"/>
                    </w:rPr>
                    <w:t>PIN”</w:t>
                  </w:r>
                  <w:r>
                    <w:rPr>
                      <w:color w:val="221F1F"/>
                    </w:rPr>
                    <w:t>)</w:t>
                  </w:r>
                  <w:r>
                    <w:rPr>
                      <w:color w:val="221F1F"/>
                      <w:spacing w:val="40"/>
                    </w:rPr>
                    <w:t> </w:t>
                  </w:r>
                  <w:r>
                    <w:rPr>
                      <w:color w:val="221F1F"/>
                    </w:rPr>
                    <w:t>for</w:t>
                  </w:r>
                  <w:r>
                    <w:rPr>
                      <w:color w:val="221F1F"/>
                      <w:spacing w:val="44"/>
                    </w:rPr>
                    <w:t> </w:t>
                  </w:r>
                  <w:r>
                    <w:rPr/>
                    <w:t>current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account(s)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49.49176pt;width:38.75pt;height:14.35pt;mso-position-horizontal-relative:page;mso-position-vertical-relative:page;z-index:-1540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bearing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020126pt;margin-top:349.49176pt;width:52.1pt;height:14.35pt;mso-position-horizontal-relative:page;mso-position-vertical-relative:page;z-index:-153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number(s)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269119pt;margin-top:349.49176pt;width:96.85pt;height:14.35pt;mso-position-horizontal-relative:page;mso-position-vertical-relative:page;z-index:-15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55" w:val="left" w:leader="none"/>
                    </w:tabs>
                    <w:spacing w:before="13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349121pt;margin-top:349.49176pt;width:174.95pt;height:14.35pt;mso-position-horizontal-relative:page;mso-position-vertical-relative:page;z-index:-15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6" w:val="left" w:leader="none"/>
                      <w:tab w:pos="3112" w:val="left" w:leader="none"/>
                    </w:tabs>
                    <w:spacing w:before="13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ab/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62.167755pt;width:438.5pt;height:14.4pt;mso-position-horizontal-relative:page;mso-position-vertical-relative:page;z-index:-15304" type="#_x0000_t202" filled="false" stroked="false">
            <v:textbox inset="0,0,0,0">
              <w:txbxContent>
                <w:p>
                  <w:pPr>
                    <w:tabs>
                      <w:tab w:pos="2028" w:val="left" w:leader="none"/>
                    </w:tabs>
                    <w:spacing w:before="1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Times New Roman" w:hAnsi="Times New Roman"/>
                      <w:color w:val="221F1F"/>
                      <w:w w:val="100"/>
                      <w:sz w:val="22"/>
                      <w:u w:val="single" w:color="000000"/>
                    </w:rPr>
                    <w:t> </w:t>
                  </w:r>
                  <w:r>
                    <w:rPr>
                      <w:rFonts w:ascii="Times New Roman" w:hAnsi="Times New Roman"/>
                      <w:color w:val="221F1F"/>
                      <w:sz w:val="22"/>
                      <w:u w:val="single" w:color="000000"/>
                    </w:rPr>
                    <w:tab/>
                  </w:r>
                  <w:r>
                    <w:rPr>
                      <w:rFonts w:ascii="Times New Roman" w:hAnsi="Times New Roman"/>
                      <w:color w:val="221F1F"/>
                      <w:spacing w:val="-20"/>
                      <w:sz w:val="22"/>
                    </w:rPr>
                    <w:t> </w:t>
                  </w:r>
                  <w:r>
                    <w:rPr>
                      <w:color w:val="221F1F"/>
                      <w:sz w:val="22"/>
                    </w:rPr>
                    <w:t>(“</w:t>
                  </w:r>
                  <w:r>
                    <w:rPr>
                      <w:b/>
                      <w:color w:val="221F1F"/>
                      <w:sz w:val="22"/>
                    </w:rPr>
                    <w:t>Current</w:t>
                  </w:r>
                  <w:r>
                    <w:rPr>
                      <w:b/>
                      <w:color w:val="221F1F"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color w:val="221F1F"/>
                      <w:sz w:val="22"/>
                    </w:rPr>
                    <w:t>Account(s)</w:t>
                  </w:r>
                  <w:r>
                    <w:rPr>
                      <w:color w:val="221F1F"/>
                      <w:sz w:val="22"/>
                    </w:rPr>
                    <w:t>”)</w:t>
                  </w:r>
                  <w:r>
                    <w:rPr>
                      <w:color w:val="221F1F"/>
                      <w:spacing w:val="24"/>
                      <w:sz w:val="22"/>
                    </w:rPr>
                    <w:t> </w:t>
                  </w:r>
                  <w:r>
                    <w:rPr>
                      <w:color w:val="221F1F"/>
                      <w:sz w:val="22"/>
                    </w:rPr>
                    <w:t>that</w:t>
                  </w:r>
                  <w:r>
                    <w:rPr>
                      <w:color w:val="221F1F"/>
                      <w:spacing w:val="25"/>
                      <w:sz w:val="22"/>
                    </w:rPr>
                    <w:t> </w:t>
                  </w:r>
                  <w:r>
                    <w:rPr>
                      <w:color w:val="221F1F"/>
                      <w:sz w:val="22"/>
                    </w:rPr>
                    <w:t>have</w:t>
                  </w:r>
                  <w:r>
                    <w:rPr>
                      <w:color w:val="221F1F"/>
                      <w:spacing w:val="25"/>
                      <w:sz w:val="22"/>
                    </w:rPr>
                    <w:t> </w:t>
                  </w:r>
                  <w:r>
                    <w:rPr>
                      <w:color w:val="221F1F"/>
                      <w:sz w:val="22"/>
                    </w:rPr>
                    <w:t>been</w:t>
                  </w:r>
                  <w:r>
                    <w:rPr>
                      <w:color w:val="221F1F"/>
                      <w:spacing w:val="25"/>
                      <w:sz w:val="22"/>
                    </w:rPr>
                    <w:t> </w:t>
                  </w:r>
                  <w:r>
                    <w:rPr>
                      <w:color w:val="221F1F"/>
                      <w:sz w:val="22"/>
                    </w:rPr>
                    <w:t>opened</w:t>
                  </w:r>
                  <w:r>
                    <w:rPr>
                      <w:color w:val="221F1F"/>
                      <w:spacing w:val="26"/>
                      <w:sz w:val="22"/>
                    </w:rPr>
                    <w:t> </w:t>
                  </w:r>
                  <w:r>
                    <w:rPr>
                      <w:color w:val="221F1F"/>
                      <w:sz w:val="22"/>
                    </w:rPr>
                    <w:t>in</w:t>
                  </w:r>
                  <w:r>
                    <w:rPr>
                      <w:color w:val="221F1F"/>
                      <w:spacing w:val="23"/>
                      <w:sz w:val="22"/>
                    </w:rPr>
                    <w:t> </w:t>
                  </w:r>
                  <w:r>
                    <w:rPr>
                      <w:color w:val="221F1F"/>
                      <w:sz w:val="22"/>
                    </w:rPr>
                    <w:t>the</w:t>
                  </w:r>
                  <w:r>
                    <w:rPr>
                      <w:color w:val="221F1F"/>
                      <w:spacing w:val="25"/>
                      <w:sz w:val="22"/>
                    </w:rPr>
                    <w:t> </w:t>
                  </w:r>
                  <w:r>
                    <w:rPr>
                      <w:color w:val="221F1F"/>
                      <w:sz w:val="22"/>
                    </w:rPr>
                    <w:t>name</w:t>
                  </w:r>
                  <w:r>
                    <w:rPr>
                      <w:color w:val="221F1F"/>
                      <w:spacing w:val="25"/>
                      <w:sz w:val="22"/>
                    </w:rPr>
                    <w:t> </w:t>
                  </w:r>
                  <w:r>
                    <w:rPr>
                      <w:color w:val="221F1F"/>
                      <w:sz w:val="22"/>
                    </w:rPr>
                    <w:t>of</w:t>
                  </w:r>
                  <w:r>
                    <w:rPr>
                      <w:color w:val="221F1F"/>
                      <w:spacing w:val="22"/>
                      <w:sz w:val="22"/>
                    </w:rPr>
                    <w:t> </w:t>
                  </w:r>
                  <w:r>
                    <w:rPr>
                      <w:color w:val="221F1F"/>
                      <w:sz w:val="22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74.84375pt;width:234.2pt;height:14.35pt;mso-position-horizontal-relative:page;mso-position-vertical-relative:page;z-index:-1528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21F1F"/>
                      <w:sz w:val="22"/>
                    </w:rPr>
                    <w:t>Company </w:t>
                  </w:r>
                  <w:r>
                    <w:rPr>
                      <w:sz w:val="22"/>
                    </w:rPr>
                    <w:t>with </w:t>
                  </w:r>
                  <w:r>
                    <w:rPr>
                      <w:b/>
                      <w:color w:val="221F1F"/>
                      <w:sz w:val="22"/>
                    </w:rPr>
                    <w:t>RBL BANK Limited </w:t>
                  </w:r>
                  <w:r>
                    <w:rPr>
                      <w:color w:val="221F1F"/>
                      <w:sz w:val="22"/>
                    </w:rPr>
                    <w:t>and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125061pt;margin-top:374.84375pt;width:199.4pt;height:14.35pt;mso-position-horizontal-relative:page;mso-position-vertical-relative:page;z-index:-1525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following officers of the Company 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87.519775pt;width:184.8pt;height:14.35pt;mso-position-horizontal-relative:page;mso-position-vertical-relative:page;z-index:-1523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and are hereby authorised severally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210022pt;margin-top:387.519775pt;width:11.2pt;height:14.35pt;mso-position-horizontal-relative:page;mso-position-vertical-relative:page;z-index:-1520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147003pt;margin-top:387.519775pt;width:26.5pt;height:14.35pt;mso-position-horizontal-relative:page;mso-position-vertical-relative:page;z-index:-1518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carry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045013pt;margin-top:387.519775pt;width:17.25pt;height:14.35pt;mso-position-horizontal-relative:page;mso-position-vertical-relative:page;z-index:-1516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70401pt;margin-top:387.519775pt;width:13pt;height:14.35pt;mso-position-horizontal-relative:page;mso-position-vertical-relative:page;z-index:-1513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its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110016pt;margin-top:387.519775pt;width:40.65pt;height:14.35pt;mso-position-horizontal-relative:page;mso-position-vertical-relative:page;z-index:-1511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banking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182037pt;margin-top:387.519775pt;width:53.5pt;height:14.35pt;mso-position-horizontal-relative:page;mso-position-vertical-relative:page;z-index:-1508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operations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953094pt;margin-top:387.519775pt;width:39.4pt;height:14.35pt;mso-position-horizontal-relative:page;mso-position-vertical-relative:page;z-index:-1506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through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764069pt;margin-top:387.519775pt;width:19.75pt;height:14.35pt;mso-position-horizontal-relative:page;mso-position-vertical-relative:page;z-index:-1504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00.19577pt;width:11.2pt;height:14.35pt;mso-position-horizontal-relative:page;mso-position-vertical-relative:page;z-index:-1501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264984pt;margin-top:400.19577pt;width:138.8pt;height:14.35pt;mso-position-horizontal-relative:page;mso-position-vertical-relative:page;z-index:-1499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Debit Card(s) at ATM/ POS.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728.325745pt;width:435.45pt;height:39.7pt;mso-position-horizontal-relative:page;mso-position-vertical-relative:page;z-index:-1496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 w:right="17"/>
                    <w:jc w:val="both"/>
                  </w:pPr>
                  <w:r>
                    <w:rPr>
                      <w:color w:val="221F1F"/>
                    </w:rPr>
                    <w:t>The extent of and the manner in which the facilities can be availed by use of Debit Card including the ability to transfer and/ or withdrawal and the availability of information relating to the transactions and the balances in the Current Accounts and the limits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439.149994pt;width:90.05pt;height:38.4pt;mso-position-horizontal-relative:page;mso-position-vertical-relative:page;z-index:-14944" type="#_x0000_t202" filled="false" stroked="false">
            <v:textbox inset="0,0,0,0">
              <w:txbxContent>
                <w:p>
                  <w:pPr>
                    <w:spacing w:before="2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Current Account No.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439.149994pt;width:112.6pt;height:38.4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>
                      <w:color w:val="221F1F"/>
                    </w:rPr>
                    <w:t>Name of authorized officer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439.149994pt;width:126.05pt;height:38.4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226" w:val="left" w:leader="none"/>
                    </w:tabs>
                    <w:spacing w:before="2"/>
                    <w:ind w:left="106" w:right="110"/>
                  </w:pPr>
                  <w:r>
                    <w:rPr>
                      <w:color w:val="221F1F"/>
                    </w:rPr>
                    <w:t>Designation</w:t>
                    <w:tab/>
                  </w:r>
                  <w:r>
                    <w:rPr>
                      <w:color w:val="221F1F"/>
                      <w:spacing w:val="-15"/>
                    </w:rPr>
                    <w:t>of </w:t>
                  </w:r>
                  <w:r>
                    <w:rPr>
                      <w:color w:val="221F1F"/>
                    </w:rPr>
                    <w:t>authorised</w:t>
                  </w:r>
                  <w:r>
                    <w:rPr>
                      <w:color w:val="221F1F"/>
                      <w:spacing w:val="-1"/>
                    </w:rPr>
                    <w:t> </w:t>
                  </w:r>
                  <w:r>
                    <w:rPr>
                      <w:color w:val="221F1F"/>
                    </w:rPr>
                    <w:t>officer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439.149994pt;width:89.2pt;height:38.4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6" w:val="left" w:leader="none"/>
                      <w:tab w:pos="1206" w:val="left" w:leader="none"/>
                    </w:tabs>
                    <w:spacing w:line="252" w:lineRule="exact" w:before="2"/>
                    <w:ind w:left="105"/>
                  </w:pPr>
                  <w:r>
                    <w:rPr>
                      <w:color w:val="221F1F"/>
                    </w:rPr>
                    <w:t>ATM</w:t>
                    <w:tab/>
                    <w:t>/</w:t>
                    <w:tab/>
                    <w:t>POS</w:t>
                  </w:r>
                </w:p>
                <w:p>
                  <w:pPr>
                    <w:pStyle w:val="BodyText"/>
                    <w:tabs>
                      <w:tab w:pos="786" w:val="left" w:leader="none"/>
                      <w:tab w:pos="1321" w:val="left" w:leader="none"/>
                    </w:tabs>
                    <w:spacing w:before="0"/>
                    <w:ind w:left="105" w:right="104"/>
                  </w:pPr>
                  <w:r>
                    <w:rPr>
                      <w:color w:val="221F1F"/>
                    </w:rPr>
                    <w:t>Limit</w:t>
                    <w:tab/>
                    <w:t>per</w:t>
                    <w:tab/>
                  </w:r>
                  <w:r>
                    <w:rPr>
                      <w:color w:val="221F1F"/>
                      <w:spacing w:val="-9"/>
                    </w:rPr>
                    <w:t>day </w:t>
                  </w:r>
                  <w:r>
                    <w:rPr>
                      <w:color w:val="221F1F"/>
                    </w:rPr>
                    <w:t>(Rs.)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477.549988pt;width:90.05pt;height:25.8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>
                      <w:color w:val="221F1F"/>
                    </w:rPr>
                    <w:t>&lt;&lt;state account no.&gt;&gt;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477.549988pt;width:112.6pt;height:25.8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spacing w:before="2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1.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477.549988pt;width:126.05pt;height:25.8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477.549988pt;width:89.2pt;height:25.8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503.349976pt;width:90.05pt;height:13.2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503.349976pt;width:112.6pt;height:13.2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spacing w:before="2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503.349976pt;width:126.05pt;height:13.2pt;mso-position-horizontal-relative:page;mso-position-vertical-relative:page;z-index:-1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503.349976pt;width:89.2pt;height:13.2pt;mso-position-horizontal-relative:page;mso-position-vertical-relative:page;z-index:-14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516.549988pt;width:90.05pt;height:13.1pt;mso-position-horizontal-relative:page;mso-position-vertical-relative:page;z-index:-1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516.549988pt;width:112.6pt;height:13.1pt;mso-position-horizontal-relative:page;mso-position-vertical-relative:page;z-index:-14632" type="#_x0000_t202" filled="false" stroked="false">
            <v:textbox inset="0,0,0,0">
              <w:txbxContent>
                <w:p>
                  <w:pPr>
                    <w:spacing w:before="2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516.549988pt;width:126.05pt;height:13.1pt;mso-position-horizontal-relative:page;mso-position-vertical-relative:page;z-index:-1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516.549988pt;width:89.2pt;height:13.1pt;mso-position-horizontal-relative:page;mso-position-vertical-relative:page;z-index:-14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529.630005pt;width:90.05pt;height:13.2pt;mso-position-horizontal-relative:page;mso-position-vertical-relative:page;z-index:-1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529.630005pt;width:112.6pt;height:13.2pt;mso-position-horizontal-relative:page;mso-position-vertical-relative:page;z-index:-14536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529.630005pt;width:126.05pt;height:13.2pt;mso-position-horizontal-relative:page;mso-position-vertical-relative:page;z-index:-1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529.630005pt;width:89.2pt;height:13.2pt;mso-position-horizontal-relative:page;mso-position-vertical-relative:page;z-index:-14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542.829956pt;width:90.05pt;height:13.15pt;mso-position-horizontal-relative:page;mso-position-vertical-relative:page;z-index:-1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542.829956pt;width:112.6pt;height:13.15pt;mso-position-horizontal-relative:page;mso-position-vertical-relative:page;z-index:-14440" type="#_x0000_t202" filled="false" stroked="false">
            <v:textbox inset="0,0,0,0">
              <w:txbxContent>
                <w:p>
                  <w:pPr>
                    <w:spacing w:before="2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542.829956pt;width:126.05pt;height:13.15pt;mso-position-horizontal-relative:page;mso-position-vertical-relative:page;z-index:-1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542.829956pt;width:89.2pt;height:13.15pt;mso-position-horizontal-relative:page;mso-position-vertical-relative:page;z-index:-14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555.940002pt;width:90.05pt;height:25.8pt;mso-position-horizontal-relative:page;mso-position-vertical-relative:page;z-index:-1436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/>
                  </w:pPr>
                  <w:r>
                    <w:rPr>
                      <w:color w:val="221F1F"/>
                    </w:rPr>
                    <w:t>&lt;&lt;state account no.&gt;&gt;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555.940002pt;width:112.6pt;height:25.8pt;mso-position-horizontal-relative:page;mso-position-vertical-relative:page;z-index:-14344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1.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555.940002pt;width:126.05pt;height:25.8pt;mso-position-horizontal-relative:page;mso-position-vertical-relative:page;z-index:-1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555.940002pt;width:89.2pt;height:25.8pt;mso-position-horizontal-relative:page;mso-position-vertical-relative:page;z-index:-14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581.73999pt;width:90.05pt;height:12pt;mso-position-horizontal-relative:page;mso-position-vertical-relative:page;z-index:-1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581.73999pt;width:112.6pt;height:12pt;mso-position-horizontal-relative:page;mso-position-vertical-relative:page;z-index:-14248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581.73999pt;width:126.05pt;height:12pt;mso-position-horizontal-relative:page;mso-position-vertical-relative:page;z-index:-1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581.73999pt;width:89.2pt;height:12pt;mso-position-horizontal-relative:page;mso-position-vertical-relative:page;z-index:-14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593.73999pt;width:90.05pt;height:12pt;mso-position-horizontal-relative:page;mso-position-vertical-relative:page;z-index:-1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593.73999pt;width:112.6pt;height:12pt;mso-position-horizontal-relative:page;mso-position-vertical-relative:page;z-index:-14152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593.73999pt;width:126.05pt;height:12pt;mso-position-horizontal-relative:page;mso-position-vertical-relative:page;z-index:-1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593.73999pt;width:89.2pt;height:12pt;mso-position-horizontal-relative:page;mso-position-vertical-relative:page;z-index:-14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605.73999pt;width:90.05pt;height:12pt;mso-position-horizontal-relative:page;mso-position-vertical-relative:page;z-index:-1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605.73999pt;width:112.6pt;height:12pt;mso-position-horizontal-relative:page;mso-position-vertical-relative:page;z-index:-14056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605.73999pt;width:126.05pt;height:12pt;mso-position-horizontal-relative:page;mso-position-vertical-relative:page;z-index:-1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605.73999pt;width:89.2pt;height:12pt;mso-position-horizontal-relative:page;mso-position-vertical-relative:page;z-index:-14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617.73999pt;width:90.05pt;height:12pt;mso-position-horizontal-relative:page;mso-position-vertical-relative:page;z-index:-1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617.73999pt;width:112.6pt;height:12pt;mso-position-horizontal-relative:page;mso-position-vertical-relative:page;z-index:-13960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617.73999pt;width:126.05pt;height:12pt;mso-position-horizontal-relative:page;mso-position-vertical-relative:page;z-index:-1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617.73999pt;width:89.2pt;height:12pt;mso-position-horizontal-relative:page;mso-position-vertical-relative:page;z-index:-13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629.73999pt;width:90.05pt;height:25.8pt;mso-position-horizontal-relative:page;mso-position-vertical-relative:page;z-index:-1388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/>
                  </w:pPr>
                  <w:r>
                    <w:rPr>
                      <w:color w:val="221F1F"/>
                    </w:rPr>
                    <w:t>&lt;&lt;state account no.&gt;&gt;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629.73999pt;width:112.6pt;height:25.8pt;mso-position-horizontal-relative:page;mso-position-vertical-relative:page;z-index:-13864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1.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629.73999pt;width:126.05pt;height:25.8pt;mso-position-horizontal-relative:page;mso-position-vertical-relative:page;z-index:-1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629.73999pt;width:89.2pt;height:25.8pt;mso-position-horizontal-relative:page;mso-position-vertical-relative:page;z-index:-13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655.539978pt;width:90.05pt;height:12pt;mso-position-horizontal-relative:page;mso-position-vertical-relative:page;z-index:-1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655.539978pt;width:112.6pt;height:12pt;mso-position-horizontal-relative:page;mso-position-vertical-relative:page;z-index:-13768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655.539978pt;width:126.05pt;height:12pt;mso-position-horizontal-relative:page;mso-position-vertical-relative:page;z-index:-1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655.539978pt;width:89.2pt;height:12pt;mso-position-horizontal-relative:page;mso-position-vertical-relative:page;z-index:-13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667.539978pt;width:90.05pt;height:12pt;mso-position-horizontal-relative:page;mso-position-vertical-relative:page;z-index:-1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667.539978pt;width:112.6pt;height:12pt;mso-position-horizontal-relative:page;mso-position-vertical-relative:page;z-index:-13672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667.539978pt;width:126.05pt;height:12pt;mso-position-horizontal-relative:page;mso-position-vertical-relative:page;z-index:-1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667.539978pt;width:89.2pt;height:12pt;mso-position-horizontal-relative:page;mso-position-vertical-relative:page;z-index:-13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679.539978pt;width:90.05pt;height:12pt;mso-position-horizontal-relative:page;mso-position-vertical-relative:page;z-index:-1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679.539978pt;width:112.6pt;height:12pt;mso-position-horizontal-relative:page;mso-position-vertical-relative:page;z-index:-13576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679.539978pt;width:126.05pt;height:12pt;mso-position-horizontal-relative:page;mso-position-vertical-relative:page;z-index:-1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679.539978pt;width:89.2pt;height:12pt;mso-position-horizontal-relative:page;mso-position-vertical-relative:page;z-index:-13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691.539978pt;width:90.05pt;height:12.15pt;mso-position-horizontal-relative:page;mso-position-vertical-relative:page;z-index:-1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50003pt;margin-top:691.539978pt;width:112.6pt;height:12.15pt;mso-position-horizontal-relative:page;mso-position-vertical-relative:page;z-index:-13480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609985pt;margin-top:691.539978pt;width:126.05pt;height:12.15pt;mso-position-horizontal-relative:page;mso-position-vertical-relative:page;z-index:-1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660004pt;margin-top:691.539978pt;width:89.2pt;height:12.15pt;mso-position-horizontal-relative:page;mso-position-vertical-relative:page;z-index:-13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058136pt;margin-top:71.099976pt;width:76.150pt;height:12pt;mso-position-horizontal-relative:page;mso-position-vertical-relative:page;z-index:-1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755127pt;margin-top:134.47699pt;width:94.6pt;height:12pt;mso-position-horizontal-relative:page;mso-position-vertical-relative:page;z-index:-13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147.093994pt;width:131.35pt;height:12pt;mso-position-horizontal-relative:page;mso-position-vertical-relative:page;z-index:-13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999008pt;margin-top:147.093994pt;width:100.75pt;height:12pt;mso-position-horizontal-relative:page;mso-position-vertical-relative:page;z-index:-13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336.809998pt;width:27.3pt;height:12pt;mso-position-horizontal-relative:page;mso-position-vertical-relative:page;z-index:-1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69119pt;margin-top:349.485992pt;width:94.6pt;height:12pt;mso-position-horizontal-relative:page;mso-position-vertical-relative:page;z-index:-13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349121pt;margin-top:349.485992pt;width:131.35pt;height:12pt;mso-position-horizontal-relative:page;mso-position-vertical-relative:page;z-index:-1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362.161987pt;width:100.45pt;height:12pt;mso-position-horizontal-relative:page;mso-position-vertical-relative:page;z-index:-13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260" w:bottom="280" w:left="1300" w:right="1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024002pt;margin-top:71.225761pt;width:435.05pt;height:26.95pt;mso-position-horizontal-relative:page;mso-position-vertical-relative:page;z-index:-1321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thereof, including the charges and the conditions thereof, shall be as may be prescribed/ permitted by the Bank from time to time.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78003pt;margin-top:121.865761pt;width:11.6pt;height:14.35pt;mso-position-horizontal-relative:page;mso-position-vertical-relative:page;z-index:-1319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  <w:w w:val="105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21.865761pt;width:436.6pt;height:27pt;mso-position-horizontal-relative:page;mso-position-vertical-relative:page;z-index:-13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934" w:val="left" w:leader="none"/>
                      <w:tab w:pos="4768" w:val="left" w:leader="none"/>
                      <w:tab w:pos="8399" w:val="left" w:leader="none"/>
                    </w:tabs>
                    <w:spacing w:before="13"/>
                    <w:ind w:left="20" w:right="17"/>
                  </w:pPr>
                  <w:r>
                    <w:rPr>
                      <w:color w:val="221F1F"/>
                    </w:rPr>
                    <w:t>Mr.</w:t>
                  </w:r>
                  <w:r>
                    <w:rPr>
                      <w:color w:val="221F1F"/>
                      <w:u w:val="single" w:color="211E1E"/>
                    </w:rPr>
                    <w:t> </w:t>
                    <w:tab/>
                  </w:r>
                  <w:r>
                    <w:rPr>
                      <w:color w:val="221F1F"/>
                    </w:rPr>
                    <w:t>, </w:t>
                  </w:r>
                  <w:r>
                    <w:rPr>
                      <w:color w:val="221F1F"/>
                      <w:spacing w:val="3"/>
                    </w:rPr>
                    <w:t> </w:t>
                  </w:r>
                  <w:r>
                    <w:rPr>
                      <w:color w:val="221F1F"/>
                    </w:rPr>
                    <w:t>Mr.</w:t>
                  </w:r>
                  <w:r>
                    <w:rPr>
                      <w:color w:val="221F1F"/>
                      <w:u w:val="single" w:color="211E1E"/>
                    </w:rPr>
                    <w:t> </w:t>
                    <w:tab/>
                  </w:r>
                  <w:r>
                    <w:rPr>
                      <w:color w:val="221F1F"/>
                    </w:rPr>
                    <w:t>. </w:t>
                  </w:r>
                  <w:r>
                    <w:rPr>
                      <w:color w:val="221F1F"/>
                      <w:spacing w:val="4"/>
                    </w:rPr>
                    <w:t> </w:t>
                  </w:r>
                  <w:r>
                    <w:rPr>
                      <w:color w:val="221F1F"/>
                    </w:rPr>
                    <w:t>Mr.</w:t>
                  </w:r>
                  <w:r>
                    <w:rPr>
                      <w:color w:val="221F1F"/>
                      <w:u w:val="single" w:color="211E1E"/>
                    </w:rPr>
                    <w:t> </w:t>
                    <w:tab/>
                  </w:r>
                  <w:r>
                    <w:rPr>
                      <w:color w:val="221F1F"/>
                      <w:spacing w:val="-9"/>
                    </w:rPr>
                    <w:t>be </w:t>
                  </w:r>
                  <w:r>
                    <w:rPr>
                      <w:color w:val="221F1F"/>
                    </w:rPr>
                    <w:t>and</w:t>
                  </w:r>
                  <w:r>
                    <w:rPr>
                      <w:color w:val="221F1F"/>
                      <w:spacing w:val="33"/>
                    </w:rPr>
                    <w:t> </w:t>
                  </w:r>
                  <w:r>
                    <w:rPr>
                      <w:color w:val="221F1F"/>
                    </w:rPr>
                    <w:t>are</w:t>
                  </w:r>
                  <w:r>
                    <w:rPr>
                      <w:color w:val="221F1F"/>
                      <w:spacing w:val="34"/>
                    </w:rPr>
                    <w:t> </w:t>
                  </w:r>
                  <w:r>
                    <w:rPr>
                      <w:color w:val="221F1F"/>
                    </w:rPr>
                    <w:t>hereby</w:t>
                  </w:r>
                  <w:r>
                    <w:rPr>
                      <w:color w:val="221F1F"/>
                      <w:spacing w:val="31"/>
                    </w:rPr>
                    <w:t> </w:t>
                  </w:r>
                  <w:r>
                    <w:rPr>
                      <w:color w:val="221F1F"/>
                    </w:rPr>
                    <w:t>authorized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severally,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on</w:t>
                  </w:r>
                  <w:r>
                    <w:rPr>
                      <w:color w:val="221F1F"/>
                      <w:spacing w:val="33"/>
                    </w:rPr>
                    <w:t> </w:t>
                  </w:r>
                  <w:r>
                    <w:rPr>
                      <w:color w:val="221F1F"/>
                    </w:rPr>
                    <w:t>behalf</w:t>
                  </w:r>
                  <w:r>
                    <w:rPr>
                      <w:color w:val="221F1F"/>
                      <w:spacing w:val="37"/>
                    </w:rPr>
                    <w:t> </w:t>
                  </w:r>
                  <w:r>
                    <w:rPr>
                      <w:color w:val="221F1F"/>
                    </w:rPr>
                    <w:t>of</w:t>
                  </w:r>
                  <w:r>
                    <w:rPr>
                      <w:color w:val="221F1F"/>
                      <w:spacing w:val="37"/>
                    </w:rPr>
                    <w:t> </w:t>
                  </w:r>
                  <w:r>
                    <w:rPr>
                      <w:color w:val="221F1F"/>
                    </w:rPr>
                    <w:t>the</w:t>
                  </w:r>
                  <w:r>
                    <w:rPr>
                      <w:color w:val="221F1F"/>
                      <w:spacing w:val="33"/>
                    </w:rPr>
                    <w:t> </w:t>
                  </w:r>
                  <w:r>
                    <w:rPr>
                      <w:color w:val="221F1F"/>
                    </w:rPr>
                    <w:t>Company,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to</w:t>
                  </w:r>
                  <w:r>
                    <w:rPr>
                      <w:color w:val="221F1F"/>
                      <w:spacing w:val="33"/>
                    </w:rPr>
                    <w:t> </w:t>
                  </w:r>
                  <w:r>
                    <w:rPr>
                      <w:color w:val="221F1F"/>
                    </w:rPr>
                    <w:t>sign,</w:t>
                  </w:r>
                  <w:r>
                    <w:rPr>
                      <w:color w:val="221F1F"/>
                      <w:spacing w:val="35"/>
                    </w:rPr>
                    <w:t> </w:t>
                  </w:r>
                  <w:r>
                    <w:rPr>
                      <w:color w:val="221F1F"/>
                    </w:rPr>
                    <w:t>execute</w:t>
                  </w:r>
                  <w:r>
                    <w:rPr>
                      <w:color w:val="221F1F"/>
                      <w:spacing w:val="33"/>
                    </w:rPr>
                    <w:t> </w:t>
                  </w:r>
                  <w:r>
                    <w:rPr>
                      <w:color w:val="221F1F"/>
                    </w:rPr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47.161758pt;width:360.85pt;height:14.35pt;mso-position-horizontal-relative:page;mso-position-vertical-relative:page;z-index:-1314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affirm all agreements, letters, documents, deeds, applications, rules,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255127pt;margin-top:147.161758pt;width:64.55pt;height:14.35pt;mso-position-horizontal-relative:page;mso-position-vertical-relative:page;z-index:-131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</w:rPr>
                    <w:t>declarations,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59.809769pt;width:436.45pt;height:39.65pt;mso-position-horizontal-relative:page;mso-position-vertical-relative:page;z-index:-1309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 w:right="17"/>
                    <w:jc w:val="both"/>
                  </w:pPr>
                  <w:r>
                    <w:rPr>
                      <w:color w:val="221F1F"/>
                    </w:rPr>
                    <w:t>releases, indemnities, affidavits, waivers, undertakings, etc., as may be prescribed/ required by the Bank from time to time for carrying out banking operations through Debit Card(s).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611pt;margin-top:223.025757pt;width:11.6pt;height:14.35pt;mso-position-horizontal-relative:page;mso-position-vertical-relative:page;z-index:-130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21F1F"/>
                      <w:w w:val="105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23.025757pt;width:435.9pt;height:14.35pt;mso-position-horizontal-relative:page;mso-position-vertical-relative:page;z-index:-130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A copy of the foregoing resolution be furnished to </w:t>
                  </w:r>
                  <w:r>
                    <w:rPr>
                      <w:b/>
                    </w:rPr>
                    <w:t>RBL BANK Limited</w:t>
                  </w:r>
                  <w:r>
                    <w:rPr/>
                    <w:t>, certified as true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35.675766pt;width:40pt;height:14.35pt;mso-position-horizontal-relative:page;mso-position-vertical-relative:page;z-index:-1302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copy 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25662pt;margin-top:235.675766pt;width:17.9pt;height:14.35pt;mso-position-horizontal-relative:page;mso-position-vertical-relative:page;z-index:-1300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Mr.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410004pt;margin-top:235.675766pt;width:207pt;height:14.35pt;mso-position-horizontal-relative:page;mso-position-vertical-relative:page;z-index:-12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00" w:val="left" w:leader="none"/>
                      <w:tab w:pos="2437" w:val="left" w:leader="none"/>
                    </w:tabs>
                    <w:spacing w:before="13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,</w:t>
                    <w:tab/>
                    <w:t>&lt;&lt;Designation&gt;&gt;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90002pt;margin-top:235.675766pt;width:11.8pt;height:14.35pt;mso-position-horizontal-relative:page;mso-position-vertical-relative:page;z-index:-1295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693695pt;margin-top:235.675766pt;width:17.9pt;height:14.35pt;mso-position-horizontal-relative:page;mso-position-vertical-relative:page;z-index:-1292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Mr.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48.32576pt;width:389.3pt;height:27pt;mso-position-horizontal-relative:page;mso-position-vertical-relative:page;z-index:-12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00" w:val="left" w:leader="none"/>
                    </w:tabs>
                    <w:spacing w:before="13"/>
                    <w:ind w:left="20" w:right="17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, &lt;&lt;Designation&gt;&gt; of the Company and that the Bank </w:t>
                  </w:r>
                  <w:r>
                    <w:rPr>
                      <w:spacing w:val="-7"/>
                    </w:rPr>
                    <w:t>be </w:t>
                  </w:r>
                  <w:r>
                    <w:rPr/>
                    <w:t>requested to act and rely upon the said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resolution.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98.895752pt;width:205.3pt;height:14.35pt;mso-position-horizontal-relative:page;mso-position-vertical-relative:page;z-index:-12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772" w:val="left" w:leader="none"/>
                    </w:tabs>
                    <w:spacing w:before="13"/>
                    <w:ind w:left="20"/>
                  </w:pPr>
                  <w:r>
                    <w:rPr/>
                    <w:t>For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Ltd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62.135773pt;width:301.55pt;height:14.35pt;mso-position-horizontal-relative:page;mso-position-vertical-relative:page;z-index:-1285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Authorised Signatory/ Managing director /Company Secretary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110977pt;margin-top:121.859985pt;width:76.45pt;height:12pt;mso-position-horizontal-relative:page;mso-position-vertical-relative:page;z-index:-1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309006pt;margin-top:121.859985pt;width:113pt;height:12pt;mso-position-horizontal-relative:page;mso-position-vertical-relative:page;z-index:-12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916351pt;margin-top:121.859985pt;width:150.15pt;height:12pt;mso-position-horizontal-relative:page;mso-position-vertical-relative:page;z-index:-1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410004pt;margin-top:235.669983pt;width:106.85pt;height:12pt;mso-position-horizontal-relative:page;mso-position-vertical-relative:page;z-index:-12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248.320007pt;width:106.85pt;height:12pt;mso-position-horizontal-relative:page;mso-position-vertical-relative:page;z-index:-1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686218pt;margin-top:298.889954pt;width:168pt;height:12pt;mso-position-horizontal-relative:page;mso-position-vertical-relative:page;z-index:-12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1400" w:bottom="280" w:left="13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