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rPr>
        <w:id w:val="-215365434"/>
        <w:docPartObj>
          <w:docPartGallery w:val="Cover Pages"/>
          <w:docPartUnique/>
        </w:docPartObj>
      </w:sdtPr>
      <w:sdtEndPr>
        <w:rPr>
          <w:sz w:val="12"/>
        </w:rPr>
      </w:sdtEndPr>
      <w:sdtContent>
        <w:p w14:paraId="5F32FAEE" w14:textId="7E762408" w:rsidR="002D1352" w:rsidRPr="00922F37" w:rsidRDefault="00117A2B" w:rsidP="002645E4">
          <w:pPr>
            <w:spacing w:line="276" w:lineRule="auto"/>
            <w:ind w:left="-990"/>
            <w:rPr>
              <w:rFonts w:ascii="Arial" w:hAnsi="Arial" w:cs="Arial"/>
            </w:rPr>
          </w:pPr>
          <w:r w:rsidRPr="00922F37">
            <w:rPr>
              <w:rFonts w:ascii="Arial" w:hAnsi="Arial" w:cs="Arial"/>
              <w:noProof/>
            </w:rPr>
            <mc:AlternateContent>
              <mc:Choice Requires="wps">
                <w:drawing>
                  <wp:anchor distT="0" distB="0" distL="114300" distR="114300" simplePos="0" relativeHeight="251667456" behindDoc="1" locked="1" layoutInCell="0" allowOverlap="1" wp14:anchorId="662E8626" wp14:editId="568DF973">
                    <wp:simplePos x="0" y="0"/>
                    <wp:positionH relativeFrom="page">
                      <wp:posOffset>342900</wp:posOffset>
                    </wp:positionH>
                    <wp:positionV relativeFrom="page">
                      <wp:posOffset>6115050</wp:posOffset>
                    </wp:positionV>
                    <wp:extent cx="7219950" cy="1371600"/>
                    <wp:effectExtent l="0" t="0" r="0" b="0"/>
                    <wp:wrapNone/>
                    <wp:docPr id="3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1371600"/>
                            </a:xfrm>
                            <a:prstGeom prst="rect">
                              <a:avLst/>
                            </a:prstGeom>
                            <a:solidFill>
                              <a:schemeClr val="bg1">
                                <a:lumMod val="75000"/>
                              </a:schemeClr>
                            </a:solidFill>
                            <a:ln>
                              <a:noFill/>
                            </a:ln>
                            <a:extLst/>
                          </wps:spPr>
                          <wps:style>
                            <a:lnRef idx="2">
                              <a:schemeClr val="accent1"/>
                            </a:lnRef>
                            <a:fillRef idx="1">
                              <a:schemeClr val="lt1"/>
                            </a:fillRef>
                            <a:effectRef idx="0">
                              <a:schemeClr val="accent1"/>
                            </a:effectRef>
                            <a:fontRef idx="minor">
                              <a:schemeClr val="dk1"/>
                            </a:fontRef>
                          </wps:style>
                          <wps:txbx>
                            <w:txbxContent>
                              <w:p w14:paraId="2456F3D1" w14:textId="3F3FFD06" w:rsidR="00A36B16" w:rsidRPr="002B5877" w:rsidRDefault="00A36B16">
                                <w:pPr>
                                  <w:contextualSpacing/>
                                  <w:rPr>
                                    <w:rFonts w:asciiTheme="majorHAnsi" w:eastAsiaTheme="majorEastAsia" w:hAnsiTheme="majorHAnsi" w:cstheme="minorHAnsi"/>
                                    <w:color w:val="FFFFFF" w:themeColor="background1"/>
                                    <w:sz w:val="40"/>
                                    <w:szCs w:val="40"/>
                                  </w:rPr>
                                </w:pPr>
                              </w:p>
                              <w:sdt>
                                <w:sdtPr>
                                  <w:rPr>
                                    <w:rFonts w:ascii="Arial" w:eastAsiaTheme="majorEastAsia" w:hAnsi="Arial" w:cstheme="minorHAnsi"/>
                                    <w:color w:val="FFFFFF" w:themeColor="background1"/>
                                    <w:sz w:val="72"/>
                                    <w:szCs w:val="40"/>
                                  </w:rPr>
                                  <w:alias w:val="Abstract"/>
                                  <w:id w:val="-1375079079"/>
                                  <w:dataBinding w:prefixMappings="xmlns:ns0='http://schemas.microsoft.com/office/2006/coverPageProps'" w:xpath="/ns0:CoverPageProperties[1]/ns0:Abstract[1]" w:storeItemID="{55AF091B-3C7A-41E3-B477-F2FDAA23CFDA}"/>
                                  <w:text/>
                                </w:sdtPr>
                                <w:sdtEndPr/>
                                <w:sdtContent>
                                  <w:p w14:paraId="36D46FD8" w14:textId="143DB671" w:rsidR="00A36B16" w:rsidRPr="00081E5F" w:rsidRDefault="00A36B16" w:rsidP="00FD07DD">
                                    <w:pPr>
                                      <w:contextualSpacing/>
                                      <w:rPr>
                                        <w:rFonts w:ascii="Arial" w:hAnsi="Arial" w:cstheme="minorHAnsi"/>
                                        <w:color w:val="FFFFFF" w:themeColor="background1"/>
                                        <w:sz w:val="40"/>
                                      </w:rPr>
                                    </w:pPr>
                                    <w:r>
                                      <w:rPr>
                                        <w:rFonts w:ascii="Arial" w:eastAsiaTheme="majorEastAsia" w:hAnsi="Arial" w:cstheme="minorHAnsi"/>
                                        <w:color w:val="FFFFFF" w:themeColor="background1"/>
                                        <w:sz w:val="72"/>
                                        <w:szCs w:val="40"/>
                                      </w:rPr>
                                      <w:t>Business Continuity Plan</w:t>
                                    </w:r>
                                  </w:p>
                                </w:sdtContent>
                              </w:sdt>
                            </w:txbxContent>
                          </wps:txbx>
                          <wps:bodyPr rot="0" vert="horz" wrap="square" lIns="228600" tIns="228600" rIns="9144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left:0;text-align:left;margin-left:27pt;margin-top:481.5pt;width:568.5pt;height:10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UZf2YCAAAaBQAADgAAAGRycy9lMm9Eb2MueG1srFTbbtwgEH2v1H9AvDe2N5fNWvFGUaJUldIm&#10;StoPYDGsUTBDgV3v9us7gNdN0kqVqr4gBuacOXOBi8tdr8lWOK/ANLQ6KikRhkOrzLqh377efjin&#10;xAdmWqbBiIbuhaeXy/fvLgZbixl0oFvhCJIYXw+2oV0Iti4KzzvRM38EVhi8lOB6FtB066J1bED2&#10;XhezsjwrBnCtdcCF93h6ky/pMvFLKXi4l9KLQHRDUVtIq0vrKq7F8oLVa8dsp/gog/2Dip4pg0En&#10;qhsWGNk49RtVr7gDDzIccegLkFJxkXLAbKryTTZPHbMi5YLF8XYqk/9/tPzL9sER1Tb0+JQSw3rs&#10;0SNWjZm1FmS+iAUarK/R78k+uJiit3fAnz0xcN2hm7hyDoZOsBZlVdG/eAWIhkcoWQ2foUV6tgmQ&#10;arWTro+EWAWySy3ZTy0Ru0A4Hs5n1WJxip3jeFcdz6uzMjWtYPUBbp0PHwX0JG4a6lB9omfbOx+i&#10;HFYfXJJ80Kq9VVonI86ZuNaObBlOyGpdJaje9Kg1n81PyylkGsvonlj9SyZtIp+ByJyD5hNMZJRx&#10;KEQuqA97LSJEm0chsQOY7CwFn4Lk+IxzYUIu7OgdYRLjTMCs+g1QT6DRN8JEehMTsPx7xAmRooIJ&#10;E7hXBtyfCNrng1yZ/ceZGHOOhQi71W4crRW0exwPB/lx4meCmw7cD0oGfJgN9d83zAlK9CeDIzab&#10;nccZIOGV5ZK1qE5O4t3q1R0zHOkaGijJ2+uQf4CNdWrdYbRcPwNXOJpSpaGJIrOyUTw+wNT18bOI&#10;L/ylnbx+fWnLnwAAAP//AwBQSwMEFAAGAAgAAAAhAC6fSyjjAAAADAEAAA8AAABkcnMvZG93bnJl&#10;di54bWxMj0tPwzAQhO9I/Adrkbgg6oRHaUKcClVCQkhVaXnf3HhJAvE6ip02/fdsTnD7Rjuancnm&#10;g23EDjtfO1IQTyIQSIUzNZUKXp7vz2cgfNBkdOMIFRzQwzw/Psp0atye1rjbhFJwCPlUK6hCaFMp&#10;fVGh1X7iWiS+fbnO6sCyK6Xp9J7DbSMvomgqra6JP1S6xUWFxc+mtwrOXhert+Lz/eOwfnj8Xj71&#10;y1lRBqVOT4a7WxABh/BnhrE+V4ecO21dT8aLRsH1FU8JCpLpJcNoiJOYaTvSTRKBzDP5f0T+CwAA&#10;//8DAFBLAQItABQABgAIAAAAIQDkmcPA+wAAAOEBAAATAAAAAAAAAAAAAAAAAAAAAABbQ29udGVu&#10;dF9UeXBlc10ueG1sUEsBAi0AFAAGAAgAAAAhACOyauHXAAAAlAEAAAsAAAAAAAAAAAAAAAAALAEA&#10;AF9yZWxzLy5yZWxzUEsBAi0AFAAGAAgAAAAhANX1GX9mAgAAGgUAAA4AAAAAAAAAAAAAAAAALAIA&#10;AGRycy9lMm9Eb2MueG1sUEsBAi0AFAAGAAgAAAAhAC6fSyjjAAAADAEAAA8AAAAAAAAAAAAAAAAA&#10;vgQAAGRycy9kb3ducmV2LnhtbFBLBQYAAAAABAAEAPMAAADOBQAAAAA=&#10;" o:allowincell="f" fillcolor="#bfbfbf [2412]" stroked="f" strokeweight="2.5pt">
                    <v:textbox inset="18pt,18pt,1in,18pt">
                      <w:txbxContent>
                        <w:p w14:paraId="2456F3D1" w14:textId="3F3FFD06" w:rsidR="00A36B16" w:rsidRPr="002B5877" w:rsidRDefault="00A36B16">
                          <w:pPr>
                            <w:contextualSpacing/>
                            <w:rPr>
                              <w:rFonts w:asciiTheme="majorHAnsi" w:eastAsiaTheme="majorEastAsia" w:hAnsiTheme="majorHAnsi" w:cstheme="minorHAnsi"/>
                              <w:color w:val="FFFFFF" w:themeColor="background1"/>
                              <w:sz w:val="40"/>
                              <w:szCs w:val="40"/>
                            </w:rPr>
                          </w:pPr>
                        </w:p>
                        <w:sdt>
                          <w:sdtPr>
                            <w:rPr>
                              <w:rFonts w:ascii="Arial" w:eastAsiaTheme="majorEastAsia" w:hAnsi="Arial" w:cstheme="minorHAnsi"/>
                              <w:color w:val="FFFFFF" w:themeColor="background1"/>
                              <w:sz w:val="72"/>
                              <w:szCs w:val="40"/>
                            </w:rPr>
                            <w:alias w:val="Abstract"/>
                            <w:id w:val="-1375079079"/>
                            <w:dataBinding w:prefixMappings="xmlns:ns0='http://schemas.microsoft.com/office/2006/coverPageProps'" w:xpath="/ns0:CoverPageProperties[1]/ns0:Abstract[1]" w:storeItemID="{55AF091B-3C7A-41E3-B477-F2FDAA23CFDA}"/>
                            <w:text/>
                          </w:sdtPr>
                          <w:sdtEndPr/>
                          <w:sdtContent>
                            <w:p w14:paraId="36D46FD8" w14:textId="143DB671" w:rsidR="00A36B16" w:rsidRPr="00081E5F" w:rsidRDefault="00A36B16" w:rsidP="00FD07DD">
                              <w:pPr>
                                <w:contextualSpacing/>
                                <w:rPr>
                                  <w:rFonts w:ascii="Arial" w:hAnsi="Arial" w:cstheme="minorHAnsi"/>
                                  <w:color w:val="FFFFFF" w:themeColor="background1"/>
                                  <w:sz w:val="40"/>
                                </w:rPr>
                              </w:pPr>
                              <w:r>
                                <w:rPr>
                                  <w:rFonts w:ascii="Arial" w:eastAsiaTheme="majorEastAsia" w:hAnsi="Arial" w:cstheme="minorHAnsi"/>
                                  <w:color w:val="FFFFFF" w:themeColor="background1"/>
                                  <w:sz w:val="72"/>
                                  <w:szCs w:val="40"/>
                                </w:rPr>
                                <w:t>Business Continuity Plan</w:t>
                              </w:r>
                            </w:p>
                          </w:sdtContent>
                        </w:sdt>
                      </w:txbxContent>
                    </v:textbox>
                    <w10:wrap anchorx="page" anchory="page"/>
                    <w10:anchorlock/>
                  </v:rect>
                </w:pict>
              </mc:Fallback>
            </mc:AlternateContent>
          </w:r>
        </w:p>
        <w:p w14:paraId="41D1612A" w14:textId="7E762408" w:rsidR="002D1352" w:rsidRPr="00922F37" w:rsidRDefault="002D1352" w:rsidP="002645E4">
          <w:pPr>
            <w:spacing w:line="276" w:lineRule="auto"/>
            <w:rPr>
              <w:rFonts w:ascii="Arial" w:hAnsi="Arial" w:cs="Arial"/>
              <w:sz w:val="12"/>
            </w:rPr>
          </w:pPr>
          <w:r w:rsidRPr="00922F37">
            <w:rPr>
              <w:rFonts w:ascii="Arial" w:hAnsi="Arial" w:cs="Arial"/>
              <w:sz w:val="12"/>
            </w:rPr>
            <w:br w:type="page"/>
          </w:r>
        </w:p>
      </w:sdtContent>
    </w:sdt>
    <w:p w14:paraId="07D1CBE0" w14:textId="77777777" w:rsidR="002B5877" w:rsidRPr="00922F37" w:rsidRDefault="002B5877" w:rsidP="002645E4">
      <w:pPr>
        <w:spacing w:line="276" w:lineRule="auto"/>
        <w:rPr>
          <w:rFonts w:ascii="Arial" w:hAnsi="Arial" w:cs="Arial"/>
        </w:rPr>
      </w:pPr>
    </w:p>
    <w:p w14:paraId="1686FFF5" w14:textId="77777777" w:rsidR="002B5877" w:rsidRPr="00922F37" w:rsidRDefault="002B5877" w:rsidP="002645E4">
      <w:pPr>
        <w:pStyle w:val="Title"/>
        <w:spacing w:line="276" w:lineRule="auto"/>
        <w:rPr>
          <w:rFonts w:ascii="Arial" w:hAnsi="Arial" w:cs="Arial"/>
        </w:rPr>
      </w:pPr>
    </w:p>
    <w:p w14:paraId="54161A97" w14:textId="77777777" w:rsidR="007F32B2" w:rsidRPr="00922F37" w:rsidRDefault="002B5877" w:rsidP="002645E4">
      <w:pPr>
        <w:pStyle w:val="Title"/>
        <w:spacing w:line="276" w:lineRule="auto"/>
        <w:rPr>
          <w:rFonts w:ascii="Arial" w:hAnsi="Arial" w:cs="Arial"/>
          <w:sz w:val="56"/>
        </w:rPr>
      </w:pPr>
      <w:r w:rsidRPr="00922F37">
        <w:rPr>
          <w:rFonts w:ascii="Arial" w:hAnsi="Arial" w:cs="Arial"/>
          <w:sz w:val="56"/>
        </w:rPr>
        <w:t>Table of Contents</w:t>
      </w:r>
    </w:p>
    <w:p w14:paraId="253CCC89" w14:textId="042BD0E1" w:rsidR="007F32B2" w:rsidRPr="00922F37" w:rsidRDefault="007F32B2" w:rsidP="002645E4">
      <w:pPr>
        <w:spacing w:line="276" w:lineRule="auto"/>
        <w:rPr>
          <w:rFonts w:ascii="Arial" w:hAnsi="Arial" w:cs="Arial"/>
        </w:rPr>
      </w:pPr>
    </w:p>
    <w:p w14:paraId="287F7272" w14:textId="77777777" w:rsidR="007F32B2" w:rsidRPr="00922F37" w:rsidRDefault="007F32B2" w:rsidP="002645E4">
      <w:pPr>
        <w:spacing w:line="276" w:lineRule="auto"/>
        <w:rPr>
          <w:rFonts w:ascii="Arial" w:hAnsi="Arial" w:cs="Arial"/>
        </w:rPr>
      </w:pPr>
    </w:p>
    <w:p w14:paraId="3C564E9D" w14:textId="77777777" w:rsidR="007F32B2" w:rsidRPr="00922F37" w:rsidRDefault="007F32B2" w:rsidP="002645E4">
      <w:pPr>
        <w:spacing w:line="276" w:lineRule="auto"/>
        <w:rPr>
          <w:rFonts w:ascii="Arial" w:hAnsi="Arial" w:cs="Arial"/>
        </w:rPr>
      </w:pPr>
    </w:p>
    <w:p w14:paraId="26F5E170" w14:textId="52F40B8B" w:rsidR="00741017" w:rsidRPr="00922F37" w:rsidRDefault="00ED4FE4" w:rsidP="002645E4">
      <w:pPr>
        <w:spacing w:line="276" w:lineRule="auto"/>
        <w:rPr>
          <w:rFonts w:ascii="Arial" w:eastAsiaTheme="majorEastAsia" w:hAnsi="Arial" w:cs="Arial"/>
          <w:color w:val="212320" w:themeColor="text2" w:themeShade="BF"/>
          <w:spacing w:val="5"/>
          <w:kern w:val="28"/>
          <w:sz w:val="52"/>
          <w:szCs w:val="52"/>
        </w:rPr>
      </w:pPr>
      <w:r w:rsidRPr="00922F37">
        <w:rPr>
          <w:rFonts w:ascii="Arial" w:hAnsi="Arial" w:cs="Arial"/>
        </w:rPr>
        <w:br w:type="page"/>
      </w:r>
    </w:p>
    <w:p w14:paraId="41D64514" w14:textId="77777777" w:rsidR="00DA67AB" w:rsidRPr="00922F37" w:rsidRDefault="00DB53E8" w:rsidP="002645E4">
      <w:pPr>
        <w:pStyle w:val="Heading1"/>
        <w:spacing w:line="276" w:lineRule="auto"/>
        <w:rPr>
          <w:rFonts w:ascii="Arial" w:hAnsi="Arial" w:cs="Arial"/>
          <w:color w:val="212320" w:themeColor="text2" w:themeShade="BF"/>
        </w:rPr>
      </w:pPr>
      <w:bookmarkStart w:id="0" w:name="_Toc286133344"/>
      <w:r w:rsidRPr="00922F37">
        <w:rPr>
          <w:rFonts w:ascii="Arial" w:hAnsi="Arial" w:cs="Arial"/>
          <w:color w:val="212320" w:themeColor="text2" w:themeShade="BF"/>
        </w:rPr>
        <w:lastRenderedPageBreak/>
        <w:t xml:space="preserve">Section I: </w:t>
      </w:r>
      <w:r w:rsidR="00DA67AB" w:rsidRPr="00922F37">
        <w:rPr>
          <w:rFonts w:ascii="Arial" w:hAnsi="Arial" w:cs="Arial"/>
          <w:color w:val="212320" w:themeColor="text2" w:themeShade="BF"/>
        </w:rPr>
        <w:t>General</w:t>
      </w:r>
      <w:bookmarkEnd w:id="0"/>
    </w:p>
    <w:p w14:paraId="7AE25705" w14:textId="77777777" w:rsidR="007D2910" w:rsidRPr="00922F37" w:rsidRDefault="007D2910" w:rsidP="002645E4">
      <w:pPr>
        <w:spacing w:line="276" w:lineRule="auto"/>
        <w:rPr>
          <w:rFonts w:ascii="Arial" w:hAnsi="Arial" w:cs="Arial"/>
        </w:rPr>
      </w:pPr>
    </w:p>
    <w:p w14:paraId="5424DD5E" w14:textId="3301F9EC" w:rsidR="00475249" w:rsidRPr="00BD36F7" w:rsidRDefault="00DA67AB" w:rsidP="002645E4">
      <w:pPr>
        <w:autoSpaceDE w:val="0"/>
        <w:autoSpaceDN w:val="0"/>
        <w:adjustRightInd w:val="0"/>
        <w:spacing w:line="276" w:lineRule="auto"/>
        <w:rPr>
          <w:rFonts w:ascii="Arial" w:hAnsi="Arial" w:cs="Arial"/>
          <w:sz w:val="22"/>
          <w:szCs w:val="22"/>
        </w:rPr>
      </w:pPr>
      <w:r w:rsidRPr="00BD36F7">
        <w:rPr>
          <w:rFonts w:ascii="Arial" w:hAnsi="Arial" w:cs="Arial"/>
          <w:sz w:val="22"/>
          <w:szCs w:val="22"/>
        </w:rPr>
        <w:t xml:space="preserve">The function of the Business Continuity </w:t>
      </w:r>
      <w:r w:rsidR="00475249" w:rsidRPr="00BD36F7">
        <w:rPr>
          <w:rFonts w:ascii="Arial" w:hAnsi="Arial" w:cs="Arial"/>
          <w:sz w:val="22"/>
          <w:szCs w:val="22"/>
        </w:rPr>
        <w:t>Plan</w:t>
      </w:r>
      <w:r w:rsidRPr="00BD36F7">
        <w:rPr>
          <w:rFonts w:ascii="Arial" w:hAnsi="Arial" w:cs="Arial"/>
          <w:sz w:val="22"/>
          <w:szCs w:val="22"/>
        </w:rPr>
        <w:t xml:space="preserve"> </w:t>
      </w:r>
      <w:r w:rsidR="002A2E1F" w:rsidRPr="00BD36F7">
        <w:rPr>
          <w:rFonts w:ascii="Arial" w:hAnsi="Arial" w:cs="Arial"/>
          <w:sz w:val="22"/>
          <w:szCs w:val="22"/>
        </w:rPr>
        <w:t xml:space="preserve">(BCP) </w:t>
      </w:r>
      <w:r w:rsidRPr="00BD36F7">
        <w:rPr>
          <w:rFonts w:ascii="Arial" w:hAnsi="Arial" w:cs="Arial"/>
          <w:sz w:val="22"/>
          <w:szCs w:val="22"/>
        </w:rPr>
        <w:t xml:space="preserve">is to assist impacted areas with ensuring that critical business functions are maintained, restored or augmented to meet the designated </w:t>
      </w:r>
      <w:r w:rsidR="002A2E1F" w:rsidRPr="00BD36F7">
        <w:rPr>
          <w:rFonts w:ascii="Arial" w:hAnsi="Arial" w:cs="Arial"/>
          <w:sz w:val="22"/>
          <w:szCs w:val="22"/>
        </w:rPr>
        <w:t xml:space="preserve">recovery requirements, also referred to as the </w:t>
      </w:r>
      <w:r w:rsidRPr="00BD36F7">
        <w:rPr>
          <w:rFonts w:ascii="Arial" w:hAnsi="Arial" w:cs="Arial"/>
          <w:sz w:val="22"/>
          <w:szCs w:val="22"/>
        </w:rPr>
        <w:t>Re</w:t>
      </w:r>
      <w:r w:rsidR="002A2E1F" w:rsidRPr="00BD36F7">
        <w:rPr>
          <w:rFonts w:ascii="Arial" w:hAnsi="Arial" w:cs="Arial"/>
          <w:sz w:val="22"/>
          <w:szCs w:val="22"/>
        </w:rPr>
        <w:t xml:space="preserve">covery Time Objective (RTO).  The BCP details </w:t>
      </w:r>
      <w:r w:rsidRPr="00BD36F7">
        <w:rPr>
          <w:rFonts w:ascii="Arial" w:hAnsi="Arial" w:cs="Arial"/>
          <w:sz w:val="22"/>
          <w:szCs w:val="22"/>
        </w:rPr>
        <w:t xml:space="preserve">recovery strategies outlined in the areas’ business continuity and business resumption plans. </w:t>
      </w:r>
    </w:p>
    <w:p w14:paraId="254D3578" w14:textId="77777777" w:rsidR="00475249" w:rsidRPr="00BD36F7" w:rsidRDefault="00475249" w:rsidP="002645E4">
      <w:pPr>
        <w:autoSpaceDE w:val="0"/>
        <w:autoSpaceDN w:val="0"/>
        <w:adjustRightInd w:val="0"/>
        <w:spacing w:line="276" w:lineRule="auto"/>
        <w:rPr>
          <w:rFonts w:ascii="Arial" w:hAnsi="Arial" w:cs="Arial"/>
          <w:sz w:val="22"/>
          <w:szCs w:val="22"/>
        </w:rPr>
      </w:pPr>
    </w:p>
    <w:p w14:paraId="1E08F9AA" w14:textId="77777777" w:rsidR="00DA67AB" w:rsidRPr="00BD36F7" w:rsidRDefault="00475249" w:rsidP="002645E4">
      <w:pPr>
        <w:autoSpaceDE w:val="0"/>
        <w:autoSpaceDN w:val="0"/>
        <w:adjustRightInd w:val="0"/>
        <w:spacing w:line="276" w:lineRule="auto"/>
        <w:rPr>
          <w:rFonts w:ascii="Arial" w:hAnsi="Arial" w:cs="Arial"/>
          <w:sz w:val="22"/>
          <w:szCs w:val="22"/>
        </w:rPr>
      </w:pPr>
      <w:r w:rsidRPr="00BD36F7">
        <w:rPr>
          <w:rFonts w:ascii="Arial" w:hAnsi="Arial" w:cs="Arial"/>
          <w:sz w:val="22"/>
          <w:szCs w:val="22"/>
        </w:rPr>
        <w:t>With the command/HICS structure, the</w:t>
      </w:r>
      <w:r w:rsidR="00DA67AB" w:rsidRPr="00BD36F7">
        <w:rPr>
          <w:rFonts w:ascii="Arial" w:hAnsi="Arial" w:cs="Arial"/>
          <w:sz w:val="22"/>
          <w:szCs w:val="22"/>
        </w:rPr>
        <w:t xml:space="preserve"> Business Continuity Operations Branch will</w:t>
      </w:r>
      <w:r w:rsidRPr="00BD36F7">
        <w:rPr>
          <w:rFonts w:ascii="Arial" w:hAnsi="Arial" w:cs="Arial"/>
          <w:sz w:val="22"/>
          <w:szCs w:val="22"/>
        </w:rPr>
        <w:t xml:space="preserve"> lead BCP activities to</w:t>
      </w:r>
      <w:r w:rsidR="00DA67AB" w:rsidRPr="00BD36F7">
        <w:rPr>
          <w:rFonts w:ascii="Arial" w:hAnsi="Arial" w:cs="Arial"/>
          <w:sz w:val="22"/>
          <w:szCs w:val="22"/>
        </w:rPr>
        <w:t>:</w:t>
      </w:r>
    </w:p>
    <w:p w14:paraId="595EA3A8" w14:textId="77777777" w:rsidR="00DA67AB" w:rsidRPr="00BD36F7" w:rsidRDefault="00DA67AB" w:rsidP="002645E4">
      <w:pPr>
        <w:autoSpaceDE w:val="0"/>
        <w:autoSpaceDN w:val="0"/>
        <w:adjustRightInd w:val="0"/>
        <w:spacing w:line="276" w:lineRule="auto"/>
        <w:rPr>
          <w:rFonts w:ascii="Arial" w:hAnsi="Arial" w:cs="Arial"/>
          <w:sz w:val="22"/>
          <w:szCs w:val="22"/>
        </w:rPr>
      </w:pPr>
    </w:p>
    <w:p w14:paraId="1EB94704" w14:textId="77777777" w:rsidR="00DA67AB" w:rsidRPr="00BD36F7" w:rsidRDefault="00DA67AB" w:rsidP="0024290F">
      <w:pPr>
        <w:pStyle w:val="ListParagraph"/>
        <w:numPr>
          <w:ilvl w:val="0"/>
          <w:numId w:val="3"/>
        </w:numPr>
        <w:spacing w:after="0" w:line="276" w:lineRule="auto"/>
        <w:rPr>
          <w:rFonts w:ascii="Arial" w:hAnsi="Arial" w:cs="Arial"/>
        </w:rPr>
      </w:pPr>
      <w:r w:rsidRPr="00BD36F7">
        <w:rPr>
          <w:rFonts w:ascii="Arial" w:hAnsi="Arial" w:cs="Arial"/>
        </w:rPr>
        <w:t>Facilitate the acquisition of and access to essential recovery resources, including business records (e.g., patient medical records, purchasing contracts)</w:t>
      </w:r>
      <w:r w:rsidR="00CE7EA9" w:rsidRPr="00BD36F7">
        <w:rPr>
          <w:rFonts w:ascii="Arial" w:hAnsi="Arial" w:cs="Arial"/>
        </w:rPr>
        <w:t>.</w:t>
      </w:r>
    </w:p>
    <w:p w14:paraId="44E615E8" w14:textId="77777777" w:rsidR="00DA67AB" w:rsidRPr="00BD36F7" w:rsidRDefault="00DA67AB" w:rsidP="0024290F">
      <w:pPr>
        <w:pStyle w:val="ListParagraph"/>
        <w:numPr>
          <w:ilvl w:val="0"/>
          <w:numId w:val="3"/>
        </w:numPr>
        <w:autoSpaceDE w:val="0"/>
        <w:autoSpaceDN w:val="0"/>
        <w:adjustRightInd w:val="0"/>
        <w:spacing w:after="0" w:line="276" w:lineRule="auto"/>
        <w:rPr>
          <w:rFonts w:ascii="Arial" w:hAnsi="Arial" w:cs="Arial"/>
        </w:rPr>
      </w:pPr>
      <w:r w:rsidRPr="00BD36F7">
        <w:rPr>
          <w:rFonts w:ascii="Arial" w:hAnsi="Arial" w:cs="Arial"/>
        </w:rPr>
        <w:t>Support the Infrastructure and Security Branches with needed movement or relocation to alternate business operation sites</w:t>
      </w:r>
      <w:r w:rsidR="00CE7EA9" w:rsidRPr="00BD36F7">
        <w:rPr>
          <w:rFonts w:ascii="Arial" w:hAnsi="Arial" w:cs="Arial"/>
        </w:rPr>
        <w:t>.</w:t>
      </w:r>
    </w:p>
    <w:p w14:paraId="49E33AA0" w14:textId="77777777" w:rsidR="00DA67AB" w:rsidRPr="00BD36F7" w:rsidRDefault="00DA67AB" w:rsidP="0024290F">
      <w:pPr>
        <w:pStyle w:val="ListParagraph"/>
        <w:numPr>
          <w:ilvl w:val="0"/>
          <w:numId w:val="3"/>
        </w:numPr>
        <w:autoSpaceDE w:val="0"/>
        <w:autoSpaceDN w:val="0"/>
        <w:adjustRightInd w:val="0"/>
        <w:spacing w:after="0" w:line="276" w:lineRule="auto"/>
        <w:rPr>
          <w:rFonts w:ascii="Arial" w:hAnsi="Arial" w:cs="Arial"/>
        </w:rPr>
      </w:pPr>
      <w:r w:rsidRPr="00BD36F7">
        <w:rPr>
          <w:rFonts w:ascii="Arial" w:hAnsi="Arial" w:cs="Arial"/>
        </w:rPr>
        <w:t>Coordinate with the Logistics Section Communications Unit Leader, IT/IS Unit Leader and the impacted area to restore business functions and review technology requirements</w:t>
      </w:r>
      <w:r w:rsidR="00CE7EA9" w:rsidRPr="00BD36F7">
        <w:rPr>
          <w:rFonts w:ascii="Arial" w:hAnsi="Arial" w:cs="Arial"/>
        </w:rPr>
        <w:t>.</w:t>
      </w:r>
    </w:p>
    <w:p w14:paraId="2D4CE1B2" w14:textId="77777777" w:rsidR="00DA67AB" w:rsidRPr="00BD36F7" w:rsidRDefault="00DA67AB" w:rsidP="0024290F">
      <w:pPr>
        <w:pStyle w:val="ListParagraph"/>
        <w:numPr>
          <w:ilvl w:val="0"/>
          <w:numId w:val="3"/>
        </w:numPr>
        <w:autoSpaceDE w:val="0"/>
        <w:autoSpaceDN w:val="0"/>
        <w:adjustRightInd w:val="0"/>
        <w:spacing w:after="0" w:line="276" w:lineRule="auto"/>
        <w:rPr>
          <w:rFonts w:ascii="Arial" w:hAnsi="Arial" w:cs="Arial"/>
        </w:rPr>
      </w:pPr>
      <w:r w:rsidRPr="00BD36F7">
        <w:rPr>
          <w:rFonts w:ascii="Arial" w:hAnsi="Arial" w:cs="Arial"/>
        </w:rPr>
        <w:t>Assist other branches and impacted areas with the restoring and resuming of normal operations</w:t>
      </w:r>
      <w:r w:rsidR="00CE7EA9" w:rsidRPr="00BD36F7">
        <w:rPr>
          <w:rFonts w:ascii="Arial" w:hAnsi="Arial" w:cs="Arial"/>
        </w:rPr>
        <w:t>.</w:t>
      </w:r>
    </w:p>
    <w:p w14:paraId="64E21B53" w14:textId="77777777" w:rsidR="00922F37" w:rsidRPr="00BD36F7" w:rsidRDefault="00922F37" w:rsidP="00922F37">
      <w:pPr>
        <w:spacing w:line="276" w:lineRule="auto"/>
        <w:rPr>
          <w:rFonts w:ascii="Arial" w:hAnsi="Arial" w:cs="Arial"/>
          <w:sz w:val="22"/>
          <w:szCs w:val="22"/>
        </w:rPr>
      </w:pPr>
    </w:p>
    <w:p w14:paraId="2557FAE7" w14:textId="660EEFC2" w:rsidR="00922F37" w:rsidRPr="00BD36F7" w:rsidRDefault="00922F37" w:rsidP="00922F37">
      <w:pPr>
        <w:spacing w:line="276" w:lineRule="auto"/>
        <w:rPr>
          <w:rFonts w:ascii="Arial" w:hAnsi="Arial" w:cs="Arial"/>
          <w:sz w:val="22"/>
          <w:szCs w:val="22"/>
        </w:rPr>
      </w:pPr>
      <w:r w:rsidRPr="00BD36F7">
        <w:rPr>
          <w:rFonts w:ascii="Arial" w:hAnsi="Arial" w:cs="Arial"/>
          <w:sz w:val="22"/>
          <w:szCs w:val="22"/>
        </w:rPr>
        <w:t xml:space="preserve">In the event of a crisis, </w:t>
      </w:r>
      <w:r w:rsidR="0000101F">
        <w:rPr>
          <w:rFonts w:ascii="Arial" w:hAnsi="Arial" w:cs="Arial"/>
          <w:sz w:val="22"/>
          <w:szCs w:val="22"/>
        </w:rPr>
        <w:t>&lt;insert organization&gt;</w:t>
      </w:r>
      <w:r w:rsidRPr="00BD36F7">
        <w:rPr>
          <w:rFonts w:ascii="Arial" w:hAnsi="Arial" w:cs="Arial"/>
          <w:sz w:val="22"/>
          <w:szCs w:val="22"/>
        </w:rPr>
        <w:t xml:space="preserve"> will make every effort to continue operations.  This plan addresses organization-wide considerations for operations, finance, staffing, supplies, vital records and departmental specific needs/devolution of essential functions to continue operations.  To ensure the continuity of essential services during an event that may interrupt the delivery of normal operations the following actions will be taken:</w:t>
      </w:r>
    </w:p>
    <w:p w14:paraId="513F3337" w14:textId="77777777" w:rsidR="00922F37" w:rsidRPr="00BD36F7" w:rsidRDefault="00922F37" w:rsidP="00922F37">
      <w:pPr>
        <w:spacing w:line="276" w:lineRule="auto"/>
        <w:rPr>
          <w:rFonts w:ascii="Arial" w:hAnsi="Arial" w:cs="Arial"/>
          <w:sz w:val="22"/>
          <w:szCs w:val="22"/>
        </w:rPr>
      </w:pPr>
    </w:p>
    <w:p w14:paraId="3B412FC2" w14:textId="77777777" w:rsidR="00922F37" w:rsidRPr="00BD36F7" w:rsidRDefault="00922F37" w:rsidP="00922F37">
      <w:pPr>
        <w:pStyle w:val="ListParagraph"/>
        <w:numPr>
          <w:ilvl w:val="0"/>
          <w:numId w:val="8"/>
        </w:numPr>
        <w:spacing w:after="200" w:line="276" w:lineRule="auto"/>
        <w:rPr>
          <w:rFonts w:ascii="Arial" w:hAnsi="Arial" w:cs="Arial"/>
        </w:rPr>
      </w:pPr>
      <w:r w:rsidRPr="00BD36F7">
        <w:rPr>
          <w:rFonts w:ascii="Arial" w:hAnsi="Arial" w:cs="Arial"/>
        </w:rPr>
        <w:t>Identify critical operation points, functions or skills necessary for continuity of operations (e.g., management staff; specific levels of expertise, training or experience; recording or documentation requirements; health and safety concerns), which may be necessary for business to continue and for staff to provide patient care services.</w:t>
      </w:r>
    </w:p>
    <w:p w14:paraId="4ED1F606" w14:textId="77777777" w:rsidR="00922F37" w:rsidRPr="00BD36F7" w:rsidRDefault="00922F37" w:rsidP="00922F37">
      <w:pPr>
        <w:pStyle w:val="ListParagraph"/>
        <w:numPr>
          <w:ilvl w:val="0"/>
          <w:numId w:val="8"/>
        </w:numPr>
        <w:spacing w:after="200" w:line="276" w:lineRule="auto"/>
        <w:rPr>
          <w:rFonts w:ascii="Arial" w:hAnsi="Arial" w:cs="Arial"/>
        </w:rPr>
      </w:pPr>
      <w:r w:rsidRPr="00BD36F7">
        <w:rPr>
          <w:rFonts w:ascii="Arial" w:hAnsi="Arial" w:cs="Arial"/>
        </w:rPr>
        <w:t xml:space="preserve">Identify the need for additional resources or support to maintain essential services/functions. </w:t>
      </w:r>
    </w:p>
    <w:p w14:paraId="67D82822" w14:textId="77777777" w:rsidR="00922F37" w:rsidRPr="00BD36F7" w:rsidRDefault="00922F37" w:rsidP="00922F37">
      <w:pPr>
        <w:pStyle w:val="ListParagraph"/>
        <w:numPr>
          <w:ilvl w:val="0"/>
          <w:numId w:val="8"/>
        </w:numPr>
        <w:spacing w:after="200" w:line="276" w:lineRule="auto"/>
        <w:rPr>
          <w:rFonts w:ascii="Arial" w:hAnsi="Arial" w:cs="Arial"/>
        </w:rPr>
      </w:pPr>
      <w:r w:rsidRPr="00BD36F7">
        <w:rPr>
          <w:rFonts w:ascii="Arial" w:hAnsi="Arial" w:cs="Arial"/>
        </w:rPr>
        <w:t>Plan for service reduction based on need, critical nature of function as a support for organization or local population and other factors.</w:t>
      </w:r>
    </w:p>
    <w:p w14:paraId="6A888607" w14:textId="77777777" w:rsidR="00922F37" w:rsidRPr="00BD36F7" w:rsidRDefault="00922F37" w:rsidP="00922F37">
      <w:pPr>
        <w:pStyle w:val="ListParagraph"/>
        <w:numPr>
          <w:ilvl w:val="0"/>
          <w:numId w:val="8"/>
        </w:numPr>
        <w:spacing w:after="200" w:line="276" w:lineRule="auto"/>
        <w:rPr>
          <w:rFonts w:ascii="Arial" w:hAnsi="Arial" w:cs="Arial"/>
        </w:rPr>
      </w:pPr>
      <w:r w:rsidRPr="00BD36F7">
        <w:rPr>
          <w:rFonts w:ascii="Arial" w:hAnsi="Arial" w:cs="Arial"/>
        </w:rPr>
        <w:t xml:space="preserve">Written notification to employees regarding business continuity strategies for the duration of the event and compensation provisions, if feasible. </w:t>
      </w:r>
    </w:p>
    <w:p w14:paraId="128AA70B" w14:textId="2E73B679" w:rsidR="00922F37" w:rsidRPr="00BD36F7" w:rsidRDefault="00922F37" w:rsidP="00922F37">
      <w:pPr>
        <w:pStyle w:val="ListParagraph"/>
        <w:numPr>
          <w:ilvl w:val="0"/>
          <w:numId w:val="8"/>
        </w:numPr>
        <w:spacing w:after="200" w:line="276" w:lineRule="auto"/>
        <w:rPr>
          <w:rFonts w:ascii="Arial" w:hAnsi="Arial" w:cs="Arial"/>
        </w:rPr>
      </w:pPr>
      <w:r w:rsidRPr="00BD36F7">
        <w:rPr>
          <w:rFonts w:ascii="Arial" w:hAnsi="Arial" w:cs="Arial"/>
        </w:rPr>
        <w:t xml:space="preserve">Activation of continuity and emergency operations procedures as determined by the individual authorized to operate </w:t>
      </w:r>
      <w:r w:rsidR="0000101F">
        <w:rPr>
          <w:rFonts w:ascii="Arial" w:hAnsi="Arial" w:cs="Arial"/>
        </w:rPr>
        <w:t>&lt;insert organization&gt;</w:t>
      </w:r>
      <w:r w:rsidRPr="00BD36F7">
        <w:rPr>
          <w:rFonts w:ascii="Arial" w:hAnsi="Arial" w:cs="Arial"/>
        </w:rPr>
        <w:t xml:space="preserve"> facilities.</w:t>
      </w:r>
    </w:p>
    <w:p w14:paraId="2EEDD5DE" w14:textId="1FF8EA6F" w:rsidR="00AA6C71" w:rsidRPr="00922F37" w:rsidRDefault="00DA67AB" w:rsidP="002645E4">
      <w:pPr>
        <w:pStyle w:val="Heading1"/>
        <w:spacing w:line="276" w:lineRule="auto"/>
        <w:rPr>
          <w:rFonts w:ascii="Arial" w:hAnsi="Arial" w:cs="Arial"/>
          <w:color w:val="212320" w:themeColor="text2" w:themeShade="BF"/>
        </w:rPr>
      </w:pPr>
      <w:bookmarkStart w:id="1" w:name="_Toc286133345"/>
      <w:r w:rsidRPr="00922F37">
        <w:rPr>
          <w:rFonts w:ascii="Arial" w:hAnsi="Arial" w:cs="Arial"/>
          <w:color w:val="212320" w:themeColor="text2" w:themeShade="BF"/>
        </w:rPr>
        <w:lastRenderedPageBreak/>
        <w:t xml:space="preserve">Section II: </w:t>
      </w:r>
      <w:r w:rsidR="00AA6C71" w:rsidRPr="00922F37">
        <w:rPr>
          <w:rFonts w:ascii="Arial" w:hAnsi="Arial" w:cs="Arial"/>
          <w:color w:val="212320" w:themeColor="text2" w:themeShade="BF"/>
        </w:rPr>
        <w:t>Overview</w:t>
      </w:r>
      <w:bookmarkEnd w:id="1"/>
      <w:r w:rsidR="007D2910" w:rsidRPr="00922F37">
        <w:rPr>
          <w:rFonts w:ascii="Arial" w:hAnsi="Arial" w:cs="Arial"/>
          <w:color w:val="212320" w:themeColor="text2" w:themeShade="BF"/>
        </w:rPr>
        <w:br/>
      </w:r>
    </w:p>
    <w:p w14:paraId="78E264A2" w14:textId="77777777" w:rsidR="00AA6C71" w:rsidRPr="00922F37" w:rsidRDefault="00BF339B" w:rsidP="002645E4">
      <w:pPr>
        <w:spacing w:line="276" w:lineRule="auto"/>
        <w:rPr>
          <w:rFonts w:ascii="Arial" w:hAnsi="Arial" w:cs="Arial"/>
          <w:sz w:val="22"/>
          <w:szCs w:val="22"/>
        </w:rPr>
      </w:pPr>
      <w:r w:rsidRPr="00922F37">
        <w:rPr>
          <w:rFonts w:ascii="Arial" w:hAnsi="Arial" w:cs="Arial"/>
          <w:sz w:val="22"/>
          <w:szCs w:val="22"/>
        </w:rPr>
        <w:t xml:space="preserve">This plan defines the mission critical services and processes and procedures to ensure they </w:t>
      </w:r>
      <w:r w:rsidR="00AA6C71" w:rsidRPr="00922F37">
        <w:rPr>
          <w:rFonts w:ascii="Arial" w:hAnsi="Arial" w:cs="Arial"/>
          <w:sz w:val="22"/>
          <w:szCs w:val="22"/>
        </w:rPr>
        <w:t xml:space="preserve">can be continued </w:t>
      </w:r>
      <w:r w:rsidRPr="00922F37">
        <w:rPr>
          <w:rFonts w:ascii="Arial" w:hAnsi="Arial" w:cs="Arial"/>
          <w:sz w:val="22"/>
          <w:szCs w:val="22"/>
        </w:rPr>
        <w:t xml:space="preserve">and/or recovered </w:t>
      </w:r>
      <w:r w:rsidR="00AA6C71" w:rsidRPr="00922F37">
        <w:rPr>
          <w:rFonts w:ascii="Arial" w:hAnsi="Arial" w:cs="Arial"/>
          <w:sz w:val="22"/>
          <w:szCs w:val="22"/>
        </w:rPr>
        <w:t>when normal operations are not viable.</w:t>
      </w:r>
    </w:p>
    <w:p w14:paraId="203BA2EC" w14:textId="77777777" w:rsidR="00C87F0D" w:rsidRPr="00922F37" w:rsidRDefault="00C87F0D" w:rsidP="002645E4">
      <w:pPr>
        <w:spacing w:line="276" w:lineRule="auto"/>
        <w:rPr>
          <w:rFonts w:ascii="Arial" w:hAnsi="Arial" w:cs="Arial"/>
          <w:sz w:val="22"/>
          <w:szCs w:val="22"/>
        </w:rPr>
      </w:pPr>
    </w:p>
    <w:p w14:paraId="67EC0302" w14:textId="494682AB" w:rsidR="00FD07DD" w:rsidRPr="00922F37" w:rsidRDefault="00FD07DD" w:rsidP="002645E4">
      <w:pPr>
        <w:spacing w:line="276" w:lineRule="auto"/>
        <w:rPr>
          <w:rFonts w:ascii="Arial" w:hAnsi="Arial" w:cs="Arial"/>
          <w:sz w:val="22"/>
          <w:szCs w:val="22"/>
        </w:rPr>
      </w:pPr>
      <w:r w:rsidRPr="00922F37">
        <w:rPr>
          <w:rFonts w:ascii="Arial" w:hAnsi="Arial" w:cs="Arial"/>
          <w:sz w:val="22"/>
          <w:szCs w:val="22"/>
        </w:rPr>
        <w:t xml:space="preserve">This BCP was developed in conjunction with the </w:t>
      </w:r>
      <w:r w:rsidR="0000101F">
        <w:rPr>
          <w:rFonts w:ascii="Arial" w:hAnsi="Arial" w:cs="Arial"/>
          <w:sz w:val="22"/>
          <w:szCs w:val="22"/>
        </w:rPr>
        <w:t>&lt;insert organization&gt;</w:t>
      </w:r>
      <w:r w:rsidR="002645E4" w:rsidRPr="00922F37">
        <w:rPr>
          <w:rFonts w:ascii="Arial" w:hAnsi="Arial" w:cs="Arial"/>
          <w:sz w:val="22"/>
          <w:szCs w:val="22"/>
        </w:rPr>
        <w:t xml:space="preserve"> </w:t>
      </w:r>
      <w:r w:rsidRPr="00922F37">
        <w:rPr>
          <w:rFonts w:ascii="Arial" w:hAnsi="Arial" w:cs="Arial"/>
          <w:sz w:val="22"/>
          <w:szCs w:val="22"/>
        </w:rPr>
        <w:t xml:space="preserve">emergency planning effort.  In developing this plan and all associated procedures, checklists and forms, the continuity between the </w:t>
      </w:r>
      <w:r w:rsidR="0000101F">
        <w:rPr>
          <w:rFonts w:ascii="Arial" w:hAnsi="Arial" w:cs="Arial"/>
          <w:sz w:val="22"/>
          <w:szCs w:val="22"/>
        </w:rPr>
        <w:t>&lt;insert organization&gt;</w:t>
      </w:r>
      <w:r w:rsidRPr="00922F37">
        <w:rPr>
          <w:rFonts w:ascii="Arial" w:hAnsi="Arial" w:cs="Arial"/>
          <w:sz w:val="22"/>
          <w:szCs w:val="22"/>
        </w:rPr>
        <w:t xml:space="preserve"> and the associated departments can be ensured.  Note that in order for the plan to be effective, </w:t>
      </w:r>
      <w:proofErr w:type="gramStart"/>
      <w:r w:rsidRPr="00922F37">
        <w:rPr>
          <w:rFonts w:ascii="Arial" w:hAnsi="Arial" w:cs="Arial"/>
          <w:sz w:val="22"/>
          <w:szCs w:val="22"/>
        </w:rPr>
        <w:t xml:space="preserve">exercises and trainings of this plan must be carried out by </w:t>
      </w:r>
      <w:r w:rsidR="002A2E1F" w:rsidRPr="00922F37">
        <w:rPr>
          <w:rFonts w:ascii="Arial" w:hAnsi="Arial" w:cs="Arial"/>
          <w:sz w:val="22"/>
          <w:szCs w:val="22"/>
        </w:rPr>
        <w:t xml:space="preserve">the </w:t>
      </w:r>
      <w:r w:rsidRPr="00922F37">
        <w:rPr>
          <w:rFonts w:ascii="Arial" w:hAnsi="Arial" w:cs="Arial"/>
          <w:sz w:val="22"/>
          <w:szCs w:val="22"/>
        </w:rPr>
        <w:t>Pharmacy department on an annual basis</w:t>
      </w:r>
      <w:proofErr w:type="gramEnd"/>
      <w:r w:rsidRPr="00922F37">
        <w:rPr>
          <w:rFonts w:ascii="Arial" w:hAnsi="Arial" w:cs="Arial"/>
          <w:sz w:val="22"/>
          <w:szCs w:val="22"/>
        </w:rPr>
        <w:t>. Additionally, updates to the plan and all associated checklists, forms and procedures will be made on an annual basis in concert with the Office of Emergency Preparedness.</w:t>
      </w:r>
    </w:p>
    <w:p w14:paraId="566E0F62" w14:textId="77777777" w:rsidR="00C87F0D" w:rsidRPr="00922F37" w:rsidRDefault="00C87F0D" w:rsidP="002645E4">
      <w:pPr>
        <w:spacing w:line="276" w:lineRule="auto"/>
        <w:rPr>
          <w:rFonts w:ascii="Arial" w:hAnsi="Arial" w:cs="Arial"/>
          <w:sz w:val="22"/>
          <w:szCs w:val="22"/>
        </w:rPr>
      </w:pPr>
    </w:p>
    <w:p w14:paraId="37244DE2" w14:textId="77777777" w:rsidR="00FD07DD" w:rsidRPr="00922F37" w:rsidRDefault="00FD07DD" w:rsidP="002645E4">
      <w:pPr>
        <w:spacing w:line="276" w:lineRule="auto"/>
        <w:rPr>
          <w:rFonts w:ascii="Arial" w:hAnsi="Arial" w:cs="Arial"/>
          <w:sz w:val="22"/>
          <w:szCs w:val="22"/>
        </w:rPr>
      </w:pPr>
      <w:r w:rsidRPr="00922F37">
        <w:rPr>
          <w:rFonts w:ascii="Arial" w:hAnsi="Arial" w:cs="Arial"/>
          <w:sz w:val="22"/>
          <w:szCs w:val="22"/>
        </w:rPr>
        <w:t>For purposes of this plan and all associated procedures, checklists and forms, an event is defined as any planned or unplanned situation that disrupts the normal operations of the department.</w:t>
      </w:r>
    </w:p>
    <w:p w14:paraId="3DECF8FC" w14:textId="77777777" w:rsidR="002534FA" w:rsidRPr="00922F37" w:rsidRDefault="002534FA" w:rsidP="002645E4">
      <w:pPr>
        <w:spacing w:line="276" w:lineRule="auto"/>
        <w:rPr>
          <w:rFonts w:ascii="Arial" w:hAnsi="Arial" w:cs="Arial"/>
          <w:sz w:val="22"/>
          <w:szCs w:val="22"/>
        </w:rPr>
      </w:pPr>
    </w:p>
    <w:p w14:paraId="4718BAC8" w14:textId="4535BE8D" w:rsidR="002534FA" w:rsidRPr="00922F37" w:rsidRDefault="002534FA" w:rsidP="002645E4">
      <w:pPr>
        <w:spacing w:line="276" w:lineRule="auto"/>
        <w:rPr>
          <w:rFonts w:ascii="Arial" w:hAnsi="Arial" w:cs="Arial"/>
          <w:sz w:val="22"/>
          <w:szCs w:val="22"/>
        </w:rPr>
      </w:pPr>
      <w:r w:rsidRPr="00922F37">
        <w:rPr>
          <w:rFonts w:ascii="Arial" w:hAnsi="Arial" w:cs="Arial"/>
          <w:sz w:val="22"/>
          <w:szCs w:val="22"/>
        </w:rPr>
        <w:t>This plan describes the procedures for continuity or</w:t>
      </w:r>
      <w:r w:rsidR="00CE7EA9" w:rsidRPr="00922F37">
        <w:rPr>
          <w:rFonts w:ascii="Arial" w:hAnsi="Arial" w:cs="Arial"/>
          <w:sz w:val="22"/>
          <w:szCs w:val="22"/>
        </w:rPr>
        <w:t>,</w:t>
      </w:r>
      <w:r w:rsidRPr="00922F37">
        <w:rPr>
          <w:rFonts w:ascii="Arial" w:hAnsi="Arial" w:cs="Arial"/>
          <w:sz w:val="22"/>
          <w:szCs w:val="22"/>
        </w:rPr>
        <w:t xml:space="preserve"> if needed</w:t>
      </w:r>
      <w:r w:rsidR="00CE7EA9" w:rsidRPr="00922F37">
        <w:rPr>
          <w:rFonts w:ascii="Arial" w:hAnsi="Arial" w:cs="Arial"/>
          <w:sz w:val="22"/>
          <w:szCs w:val="22"/>
        </w:rPr>
        <w:t>,</w:t>
      </w:r>
      <w:r w:rsidRPr="00922F37">
        <w:rPr>
          <w:rFonts w:ascii="Arial" w:hAnsi="Arial" w:cs="Arial"/>
          <w:sz w:val="22"/>
          <w:szCs w:val="22"/>
        </w:rPr>
        <w:t xml:space="preserve"> contingencies for the recovery of services at an alternate location.  Strategies for continuing operations when key services are unavailable are detailed </w:t>
      </w:r>
      <w:r w:rsidR="00922F37">
        <w:rPr>
          <w:rFonts w:ascii="Arial" w:hAnsi="Arial" w:cs="Arial"/>
          <w:sz w:val="22"/>
          <w:szCs w:val="22"/>
        </w:rPr>
        <w:t>in each departmental business continuity plan.</w:t>
      </w:r>
    </w:p>
    <w:p w14:paraId="3F32D3D5" w14:textId="0F5FF598" w:rsidR="007A1E5E" w:rsidRPr="00922F37" w:rsidRDefault="007A1E5E" w:rsidP="002645E4">
      <w:pPr>
        <w:spacing w:line="276" w:lineRule="auto"/>
        <w:rPr>
          <w:rFonts w:ascii="Arial" w:eastAsiaTheme="majorEastAsia" w:hAnsi="Arial" w:cs="Arial"/>
          <w:b/>
          <w:bCs/>
          <w:color w:val="294171" w:themeColor="accent1"/>
          <w:sz w:val="28"/>
          <w:szCs w:val="28"/>
        </w:rPr>
      </w:pPr>
    </w:p>
    <w:p w14:paraId="2FCFC2D4" w14:textId="36728E85" w:rsidR="00494FA1" w:rsidRPr="00922F37" w:rsidRDefault="00AA6C71" w:rsidP="002645E4">
      <w:pPr>
        <w:spacing w:line="276" w:lineRule="auto"/>
        <w:rPr>
          <w:rFonts w:ascii="Arial" w:hAnsi="Arial" w:cs="Arial"/>
        </w:rPr>
      </w:pPr>
      <w:r w:rsidRPr="00922F37">
        <w:rPr>
          <w:rFonts w:ascii="Arial" w:hAnsi="Arial" w:cs="Arial"/>
        </w:rPr>
        <w:br w:type="page"/>
      </w:r>
      <w:bookmarkStart w:id="2" w:name="_Toc275672659"/>
    </w:p>
    <w:p w14:paraId="5072170E" w14:textId="77777777" w:rsidR="00AA6C71" w:rsidRPr="00922F37" w:rsidRDefault="00AA6C71" w:rsidP="002645E4">
      <w:pPr>
        <w:pStyle w:val="Heading1"/>
        <w:spacing w:line="276" w:lineRule="auto"/>
        <w:rPr>
          <w:rFonts w:ascii="Arial" w:hAnsi="Arial" w:cs="Arial"/>
          <w:color w:val="212320" w:themeColor="text2" w:themeShade="BF"/>
        </w:rPr>
      </w:pPr>
      <w:bookmarkStart w:id="3" w:name="_Toc286133347"/>
      <w:r w:rsidRPr="00922F37">
        <w:rPr>
          <w:rFonts w:ascii="Arial" w:hAnsi="Arial" w:cs="Arial"/>
          <w:color w:val="212320" w:themeColor="text2" w:themeShade="BF"/>
        </w:rPr>
        <w:lastRenderedPageBreak/>
        <w:t>Section II</w:t>
      </w:r>
      <w:r w:rsidR="00DB53E8" w:rsidRPr="00922F37">
        <w:rPr>
          <w:rFonts w:ascii="Arial" w:hAnsi="Arial" w:cs="Arial"/>
          <w:color w:val="212320" w:themeColor="text2" w:themeShade="BF"/>
        </w:rPr>
        <w:t>I</w:t>
      </w:r>
      <w:r w:rsidRPr="00922F37">
        <w:rPr>
          <w:rFonts w:ascii="Arial" w:hAnsi="Arial" w:cs="Arial"/>
          <w:color w:val="212320" w:themeColor="text2" w:themeShade="BF"/>
        </w:rPr>
        <w:t xml:space="preserve">:  </w:t>
      </w:r>
      <w:r w:rsidR="00C06ACC" w:rsidRPr="00922F37">
        <w:rPr>
          <w:rFonts w:ascii="Arial" w:hAnsi="Arial" w:cs="Arial"/>
          <w:color w:val="343E4C"/>
        </w:rPr>
        <w:t>Activation</w:t>
      </w:r>
      <w:bookmarkEnd w:id="3"/>
    </w:p>
    <w:bookmarkEnd w:id="2"/>
    <w:p w14:paraId="0EAF846E" w14:textId="77777777" w:rsidR="00922F37" w:rsidRDefault="00922F37" w:rsidP="002645E4">
      <w:pPr>
        <w:spacing w:line="276" w:lineRule="auto"/>
        <w:rPr>
          <w:rFonts w:ascii="Arial" w:hAnsi="Arial" w:cs="Arial"/>
          <w:sz w:val="22"/>
          <w:szCs w:val="22"/>
        </w:rPr>
      </w:pPr>
    </w:p>
    <w:p w14:paraId="43EB5E56" w14:textId="4771BE65" w:rsidR="00AA6C71" w:rsidRPr="00922F37" w:rsidRDefault="00AA6C71" w:rsidP="002645E4">
      <w:pPr>
        <w:spacing w:line="276" w:lineRule="auto"/>
        <w:rPr>
          <w:rFonts w:ascii="Arial" w:hAnsi="Arial" w:cs="Arial"/>
          <w:sz w:val="22"/>
          <w:szCs w:val="22"/>
        </w:rPr>
      </w:pPr>
      <w:r w:rsidRPr="00922F37">
        <w:rPr>
          <w:rFonts w:ascii="Arial" w:hAnsi="Arial" w:cs="Arial"/>
          <w:sz w:val="22"/>
          <w:szCs w:val="22"/>
        </w:rPr>
        <w:t xml:space="preserve">In an event that disrupts normal operations and impacts essential operations of </w:t>
      </w:r>
      <w:r w:rsidR="00FD07DD" w:rsidRPr="00922F37">
        <w:rPr>
          <w:rFonts w:ascii="Arial" w:hAnsi="Arial" w:cs="Arial"/>
          <w:sz w:val="22"/>
          <w:szCs w:val="22"/>
        </w:rPr>
        <w:t>the Pharmacy</w:t>
      </w:r>
      <w:r w:rsidR="006C60C0" w:rsidRPr="00922F37">
        <w:rPr>
          <w:rFonts w:ascii="Arial" w:hAnsi="Arial" w:cs="Arial"/>
          <w:sz w:val="22"/>
          <w:szCs w:val="22"/>
        </w:rPr>
        <w:t xml:space="preserve"> department</w:t>
      </w:r>
      <w:r w:rsidR="00FD07DD" w:rsidRPr="00922F37">
        <w:rPr>
          <w:rFonts w:ascii="Arial" w:hAnsi="Arial" w:cs="Arial"/>
          <w:sz w:val="22"/>
          <w:szCs w:val="22"/>
        </w:rPr>
        <w:t>,</w:t>
      </w:r>
      <w:r w:rsidRPr="00922F37">
        <w:rPr>
          <w:rFonts w:ascii="Arial" w:hAnsi="Arial" w:cs="Arial"/>
          <w:sz w:val="22"/>
          <w:szCs w:val="22"/>
        </w:rPr>
        <w:t xml:space="preserve"> measures are to be taken to prepare and pre-position resources to ensure continuity of mission critical services and processes.  An algorithm of considerations and decisions are illustrated below.  </w:t>
      </w:r>
    </w:p>
    <w:p w14:paraId="378ED273" w14:textId="77777777" w:rsidR="00AA6C71" w:rsidRPr="00922F37" w:rsidRDefault="00AA6C71" w:rsidP="002645E4">
      <w:pPr>
        <w:spacing w:line="276" w:lineRule="auto"/>
        <w:rPr>
          <w:rFonts w:ascii="Arial" w:hAnsi="Arial" w:cs="Arial"/>
          <w:sz w:val="22"/>
          <w:szCs w:val="22"/>
        </w:rPr>
      </w:pPr>
    </w:p>
    <w:p w14:paraId="5C3BD046" w14:textId="6DF79C35" w:rsidR="00FD07DD" w:rsidRPr="00922F37" w:rsidRDefault="00FD07DD" w:rsidP="002645E4">
      <w:pPr>
        <w:autoSpaceDE w:val="0"/>
        <w:autoSpaceDN w:val="0"/>
        <w:adjustRightInd w:val="0"/>
        <w:spacing w:line="276" w:lineRule="auto"/>
        <w:rPr>
          <w:rFonts w:ascii="Arial" w:hAnsi="Arial" w:cs="Arial"/>
          <w:sz w:val="22"/>
        </w:rPr>
      </w:pPr>
      <w:r w:rsidRPr="00922F37">
        <w:rPr>
          <w:rFonts w:ascii="Arial" w:hAnsi="Arial" w:cs="Arial"/>
          <w:sz w:val="22"/>
        </w:rPr>
        <w:t xml:space="preserve">The Hospital Command Center (HCC) responds to events that can impact the ability of </w:t>
      </w:r>
      <w:r w:rsidR="00B121A1" w:rsidRPr="00922F37">
        <w:rPr>
          <w:rFonts w:ascii="Arial" w:hAnsi="Arial" w:cs="Arial"/>
          <w:sz w:val="22"/>
        </w:rPr>
        <w:t>the</w:t>
      </w:r>
      <w:r w:rsidRPr="00922F37">
        <w:rPr>
          <w:rFonts w:ascii="Arial" w:hAnsi="Arial" w:cs="Arial"/>
          <w:sz w:val="22"/>
        </w:rPr>
        <w:t xml:space="preserve"> Medical Center to perform its normal daily functions. The HCC is comprised of personnel with the knowledge and authority to provide support </w:t>
      </w:r>
      <w:r w:rsidR="00721D53" w:rsidRPr="00922F37">
        <w:rPr>
          <w:rFonts w:ascii="Arial" w:hAnsi="Arial" w:cs="Arial"/>
          <w:sz w:val="22"/>
        </w:rPr>
        <w:t>Business Continuity,</w:t>
      </w:r>
      <w:r w:rsidRPr="00922F37">
        <w:rPr>
          <w:rFonts w:ascii="Arial" w:hAnsi="Arial" w:cs="Arial"/>
          <w:sz w:val="22"/>
        </w:rPr>
        <w:t xml:space="preserve"> Emergency Response and Recovery activities.</w:t>
      </w:r>
    </w:p>
    <w:p w14:paraId="274685A3" w14:textId="77777777" w:rsidR="00AA6C71" w:rsidRPr="00922F37" w:rsidRDefault="00AA6C71" w:rsidP="002645E4">
      <w:pPr>
        <w:spacing w:line="276" w:lineRule="auto"/>
        <w:rPr>
          <w:rFonts w:ascii="Arial" w:hAnsi="Arial" w:cs="Arial"/>
          <w:sz w:val="22"/>
          <w:szCs w:val="22"/>
        </w:rPr>
      </w:pPr>
    </w:p>
    <w:p w14:paraId="2E7EF336" w14:textId="2D5B498D" w:rsidR="00AA6C71" w:rsidRPr="00922F37" w:rsidRDefault="00B121A1" w:rsidP="002645E4">
      <w:pPr>
        <w:spacing w:line="276" w:lineRule="auto"/>
        <w:rPr>
          <w:rFonts w:ascii="Arial" w:hAnsi="Arial" w:cs="Arial"/>
          <w:sz w:val="22"/>
          <w:szCs w:val="22"/>
        </w:rPr>
      </w:pPr>
      <w:r w:rsidRPr="00922F37">
        <w:rPr>
          <w:rFonts w:ascii="Arial" w:hAnsi="Arial" w:cs="Arial"/>
          <w:noProof/>
          <w:sz w:val="22"/>
          <w:szCs w:val="22"/>
        </w:rPr>
        <w:t>&lt;insert activation algorithm&gt;</w:t>
      </w:r>
    </w:p>
    <w:p w14:paraId="2761A7D6" w14:textId="77777777" w:rsidR="006C60C0" w:rsidRPr="00922F37" w:rsidRDefault="006C60C0" w:rsidP="002645E4">
      <w:pPr>
        <w:spacing w:line="276" w:lineRule="auto"/>
        <w:rPr>
          <w:rFonts w:ascii="Arial" w:hAnsi="Arial" w:cs="Arial"/>
          <w:b/>
          <w:color w:val="212320" w:themeColor="text2" w:themeShade="BF"/>
          <w:sz w:val="22"/>
          <w:szCs w:val="22"/>
        </w:rPr>
      </w:pPr>
    </w:p>
    <w:p w14:paraId="687084E5" w14:textId="77777777" w:rsidR="006C60C0" w:rsidRPr="00922F37" w:rsidRDefault="006C60C0" w:rsidP="002645E4">
      <w:pPr>
        <w:spacing w:line="276" w:lineRule="auto"/>
        <w:rPr>
          <w:rFonts w:ascii="Arial" w:hAnsi="Arial" w:cs="Arial"/>
          <w:b/>
          <w:color w:val="212320" w:themeColor="text2" w:themeShade="BF"/>
          <w:sz w:val="22"/>
          <w:szCs w:val="22"/>
        </w:rPr>
      </w:pPr>
    </w:p>
    <w:p w14:paraId="46D81C8B" w14:textId="77777777" w:rsidR="00AA6C71" w:rsidRPr="00922F37" w:rsidRDefault="00AA6C71" w:rsidP="002645E4">
      <w:pPr>
        <w:spacing w:line="276" w:lineRule="auto"/>
        <w:rPr>
          <w:rFonts w:ascii="Arial" w:hAnsi="Arial" w:cs="Arial"/>
          <w:sz w:val="22"/>
          <w:szCs w:val="22"/>
        </w:rPr>
      </w:pPr>
    </w:p>
    <w:p w14:paraId="6BCBDB02" w14:textId="77777777" w:rsidR="00AA6C71" w:rsidRPr="00922F37" w:rsidRDefault="00AA6C71" w:rsidP="002645E4">
      <w:pPr>
        <w:spacing w:line="276" w:lineRule="auto"/>
        <w:rPr>
          <w:rFonts w:ascii="Arial" w:hAnsi="Arial" w:cs="Arial"/>
        </w:rPr>
      </w:pPr>
    </w:p>
    <w:p w14:paraId="069DC5C1" w14:textId="77777777" w:rsidR="00F36D08" w:rsidRPr="00922F37" w:rsidRDefault="00EF41AE" w:rsidP="002645E4">
      <w:pPr>
        <w:pStyle w:val="ListParagraph"/>
        <w:spacing w:before="120" w:after="0" w:line="276" w:lineRule="auto"/>
        <w:ind w:left="360"/>
        <w:rPr>
          <w:rFonts w:ascii="Arial" w:hAnsi="Arial" w:cs="Arial"/>
        </w:rPr>
      </w:pPr>
      <w:r w:rsidRPr="00922F37">
        <w:rPr>
          <w:rFonts w:ascii="Arial" w:hAnsi="Arial" w:cs="Arial"/>
        </w:rPr>
        <w:t xml:space="preserve"> </w:t>
      </w:r>
    </w:p>
    <w:p w14:paraId="161AA63C" w14:textId="0F09A5DC" w:rsidR="0024290F" w:rsidRPr="00922F37" w:rsidRDefault="0024290F" w:rsidP="00922F37">
      <w:pPr>
        <w:spacing w:line="276" w:lineRule="auto"/>
        <w:rPr>
          <w:rFonts w:ascii="Arial" w:eastAsiaTheme="majorEastAsia" w:hAnsi="Arial" w:cs="Arial"/>
          <w:color w:val="212320" w:themeColor="text2" w:themeShade="BF"/>
          <w:sz w:val="44"/>
          <w:szCs w:val="32"/>
        </w:rPr>
      </w:pPr>
      <w:bookmarkStart w:id="4" w:name="_Toc258487804"/>
    </w:p>
    <w:p w14:paraId="1767F709" w14:textId="77777777" w:rsidR="0024290F" w:rsidRPr="00922F37" w:rsidRDefault="0024290F" w:rsidP="0024290F">
      <w:pPr>
        <w:rPr>
          <w:rFonts w:ascii="Arial" w:eastAsia="Times New Roman" w:hAnsi="Arial" w:cs="Arial"/>
          <w:bCs/>
          <w:color w:val="548DD4"/>
        </w:rPr>
      </w:pPr>
      <w:r w:rsidRPr="00922F37">
        <w:rPr>
          <w:rFonts w:ascii="Arial" w:eastAsia="Times New Roman" w:hAnsi="Arial" w:cs="Arial"/>
          <w:b/>
          <w:color w:val="548DD4"/>
        </w:rPr>
        <w:br w:type="page"/>
      </w:r>
    </w:p>
    <w:p w14:paraId="6746920D" w14:textId="77777777" w:rsidR="0024290F" w:rsidRPr="00922F37" w:rsidRDefault="0024290F" w:rsidP="00922F37">
      <w:pPr>
        <w:pStyle w:val="Heading2"/>
        <w:rPr>
          <w:rFonts w:ascii="Arial" w:hAnsi="Arial" w:cs="Arial"/>
        </w:rPr>
      </w:pPr>
      <w:bookmarkStart w:id="5" w:name="_Toc258487805"/>
      <w:bookmarkEnd w:id="4"/>
      <w:r w:rsidRPr="00922F37">
        <w:rPr>
          <w:rFonts w:ascii="Arial" w:hAnsi="Arial" w:cs="Arial"/>
        </w:rPr>
        <w:lastRenderedPageBreak/>
        <w:t>Delegation of Authority and Orders of Succession</w:t>
      </w:r>
      <w:bookmarkEnd w:id="5"/>
    </w:p>
    <w:p w14:paraId="195DDD4F" w14:textId="77777777" w:rsidR="0024290F" w:rsidRPr="00922F37" w:rsidRDefault="0024290F" w:rsidP="0024290F">
      <w:pPr>
        <w:rPr>
          <w:rFonts w:ascii="Arial" w:hAnsi="Arial" w:cs="Arial"/>
        </w:rPr>
      </w:pPr>
    </w:p>
    <w:p w14:paraId="40FFD858" w14:textId="41C57E0F" w:rsidR="0024290F" w:rsidRPr="002C5CE7" w:rsidRDefault="0024290F" w:rsidP="00922F37">
      <w:pPr>
        <w:spacing w:line="276" w:lineRule="auto"/>
        <w:rPr>
          <w:rFonts w:ascii="Arial" w:hAnsi="Arial" w:cs="Arial"/>
          <w:sz w:val="22"/>
        </w:rPr>
      </w:pPr>
      <w:r w:rsidRPr="002C5CE7">
        <w:rPr>
          <w:rFonts w:ascii="Arial" w:hAnsi="Arial" w:cs="Arial"/>
          <w:sz w:val="22"/>
        </w:rPr>
        <w:t xml:space="preserve">All persons listed will have full, unlimited authority to </w:t>
      </w:r>
      <w:r w:rsidR="00922F37" w:rsidRPr="002C5CE7">
        <w:rPr>
          <w:rFonts w:ascii="Arial" w:hAnsi="Arial" w:cs="Arial"/>
          <w:sz w:val="22"/>
        </w:rPr>
        <w:t xml:space="preserve">operate </w:t>
      </w:r>
      <w:r w:rsidR="0000101F">
        <w:rPr>
          <w:rFonts w:ascii="Arial" w:hAnsi="Arial" w:cs="Arial"/>
          <w:sz w:val="22"/>
        </w:rPr>
        <w:t>&lt;insert organization&gt;</w:t>
      </w:r>
      <w:r w:rsidR="00922F37" w:rsidRPr="002C5CE7">
        <w:rPr>
          <w:rFonts w:ascii="Arial" w:hAnsi="Arial" w:cs="Arial"/>
          <w:sz w:val="22"/>
        </w:rPr>
        <w:t xml:space="preserve"> facilities </w:t>
      </w:r>
      <w:r w:rsidRPr="002C5CE7">
        <w:rPr>
          <w:rFonts w:ascii="Arial" w:hAnsi="Arial" w:cs="Arial"/>
          <w:sz w:val="22"/>
        </w:rPr>
        <w:t xml:space="preserve">to the fullest extent possible until </w:t>
      </w:r>
      <w:proofErr w:type="gramStart"/>
      <w:r w:rsidRPr="002C5CE7">
        <w:rPr>
          <w:rFonts w:ascii="Arial" w:hAnsi="Arial" w:cs="Arial"/>
          <w:sz w:val="22"/>
        </w:rPr>
        <w:t>such person is relieved by the next highest-ranking individual</w:t>
      </w:r>
      <w:proofErr w:type="gramEnd"/>
      <w:r w:rsidRPr="002C5CE7">
        <w:rPr>
          <w:rFonts w:ascii="Arial" w:hAnsi="Arial" w:cs="Arial"/>
          <w:sz w:val="22"/>
        </w:rPr>
        <w:t>.  This list is in descending order of succession. If the event is triggered after normal operating hours, or on a weekend or holiday, the Administrator-On-Call number (xxx-</w:t>
      </w:r>
      <w:proofErr w:type="spellStart"/>
      <w:r w:rsidRPr="002C5CE7">
        <w:rPr>
          <w:rFonts w:ascii="Arial" w:hAnsi="Arial" w:cs="Arial"/>
          <w:sz w:val="22"/>
        </w:rPr>
        <w:t>xxxx</w:t>
      </w:r>
      <w:proofErr w:type="spellEnd"/>
      <w:r w:rsidRPr="002C5CE7">
        <w:rPr>
          <w:rFonts w:ascii="Arial" w:hAnsi="Arial" w:cs="Arial"/>
          <w:sz w:val="22"/>
        </w:rPr>
        <w:t>) should be called first and that person will follow the notification and escalation procedures as well as incident command protocols as described in the EOP.  Delegation to successors other than the CEO/Administrator extending beyond seven days will need approval by [insert authorizing organization/agency].</w:t>
      </w:r>
    </w:p>
    <w:p w14:paraId="321B8E19" w14:textId="558ADFD9" w:rsidR="0024290F" w:rsidRPr="00922F37" w:rsidRDefault="0024290F" w:rsidP="0024290F">
      <w:pPr>
        <w:rPr>
          <w:rFonts w:ascii="Arial" w:eastAsia="Times New Roman" w:hAnsi="Arial" w:cs="Arial"/>
        </w:rPr>
      </w:pPr>
    </w:p>
    <w:p w14:paraId="66271EA9" w14:textId="77777777" w:rsidR="0024290F" w:rsidRPr="00922F37" w:rsidRDefault="0024290F" w:rsidP="0024290F">
      <w:pPr>
        <w:pStyle w:val="Heading2"/>
        <w:rPr>
          <w:rFonts w:ascii="Arial" w:hAnsi="Arial" w:cs="Arial"/>
        </w:rPr>
      </w:pPr>
      <w:bookmarkStart w:id="6" w:name="_Toc258487806"/>
      <w:r w:rsidRPr="00922F37">
        <w:rPr>
          <w:rFonts w:ascii="Arial" w:hAnsi="Arial" w:cs="Arial"/>
        </w:rPr>
        <w:t>Contact List</w:t>
      </w:r>
      <w:bookmarkEnd w:id="6"/>
      <w:r w:rsidRPr="00922F37">
        <w:rPr>
          <w:rFonts w:ascii="Arial" w:hAnsi="Arial" w:cs="Arial"/>
        </w:rPr>
        <w:t xml:space="preserve"> </w:t>
      </w:r>
    </w:p>
    <w:p w14:paraId="05D02179" w14:textId="77777777" w:rsidR="0024290F" w:rsidRPr="00922F37" w:rsidRDefault="0024290F" w:rsidP="0024290F">
      <w:pPr>
        <w:pStyle w:val="Default"/>
        <w:spacing w:line="276" w:lineRule="auto"/>
        <w:rPr>
          <w:rFonts w:ascii="Arial" w:hAnsi="Arial" w:cs="Arial"/>
          <w:color w:val="auto"/>
          <w:sz w:val="22"/>
          <w:szCs w:val="22"/>
        </w:rPr>
      </w:pPr>
    </w:p>
    <w:tbl>
      <w:tblPr>
        <w:tblW w:w="9365" w:type="dxa"/>
        <w:tblInd w:w="40" w:type="dxa"/>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Layout w:type="fixed"/>
        <w:tblLook w:val="0000" w:firstRow="0" w:lastRow="0" w:firstColumn="0" w:lastColumn="0" w:noHBand="0" w:noVBand="0"/>
      </w:tblPr>
      <w:tblGrid>
        <w:gridCol w:w="2255"/>
        <w:gridCol w:w="2070"/>
        <w:gridCol w:w="1890"/>
        <w:gridCol w:w="3150"/>
      </w:tblGrid>
      <w:tr w:rsidR="0024290F" w:rsidRPr="00922F37" w14:paraId="17CB7BC7" w14:textId="77777777" w:rsidTr="00A36B16">
        <w:trPr>
          <w:cantSplit/>
          <w:trHeight w:val="540"/>
          <w:tblHeader/>
        </w:trPr>
        <w:tc>
          <w:tcPr>
            <w:tcW w:w="2255" w:type="dxa"/>
            <w:shd w:val="clear" w:color="auto" w:fill="8B8B8B"/>
            <w:tcMar>
              <w:top w:w="40" w:type="dxa"/>
              <w:left w:w="40" w:type="dxa"/>
              <w:bottom w:w="40" w:type="dxa"/>
              <w:right w:w="40" w:type="dxa"/>
            </w:tcMar>
          </w:tcPr>
          <w:p w14:paraId="1CA0DDE6" w14:textId="77777777" w:rsidR="0024290F" w:rsidRPr="00922F37" w:rsidRDefault="0024290F" w:rsidP="00A36B16">
            <w:pPr>
              <w:pStyle w:val="Heading3"/>
              <w:spacing w:before="120" w:after="120"/>
              <w:jc w:val="center"/>
              <w:rPr>
                <w:b w:val="0"/>
                <w:color w:val="FFFFFF" w:themeColor="background1"/>
              </w:rPr>
            </w:pPr>
            <w:r w:rsidRPr="00922F37">
              <w:rPr>
                <w:color w:val="FFFFFF" w:themeColor="background1"/>
              </w:rPr>
              <w:t>First Name</w:t>
            </w:r>
          </w:p>
        </w:tc>
        <w:tc>
          <w:tcPr>
            <w:tcW w:w="2070" w:type="dxa"/>
            <w:shd w:val="clear" w:color="auto" w:fill="8B8B8B"/>
            <w:tcMar>
              <w:top w:w="40" w:type="dxa"/>
              <w:left w:w="40" w:type="dxa"/>
              <w:bottom w:w="40" w:type="dxa"/>
              <w:right w:w="40" w:type="dxa"/>
            </w:tcMar>
          </w:tcPr>
          <w:p w14:paraId="626D8A35" w14:textId="77777777" w:rsidR="0024290F" w:rsidRPr="00922F37" w:rsidRDefault="0024290F" w:rsidP="00A36B16">
            <w:pPr>
              <w:pStyle w:val="Heading3"/>
              <w:spacing w:before="120" w:after="120"/>
              <w:jc w:val="center"/>
              <w:rPr>
                <w:b w:val="0"/>
                <w:color w:val="FFFFFF" w:themeColor="background1"/>
              </w:rPr>
            </w:pPr>
            <w:r w:rsidRPr="00922F37">
              <w:rPr>
                <w:color w:val="FFFFFF" w:themeColor="background1"/>
              </w:rPr>
              <w:t>Last Name</w:t>
            </w:r>
          </w:p>
        </w:tc>
        <w:tc>
          <w:tcPr>
            <w:tcW w:w="1890" w:type="dxa"/>
            <w:shd w:val="clear" w:color="auto" w:fill="8B8B8B"/>
            <w:tcMar>
              <w:top w:w="40" w:type="dxa"/>
              <w:left w:w="40" w:type="dxa"/>
              <w:bottom w:w="40" w:type="dxa"/>
              <w:right w:w="40" w:type="dxa"/>
            </w:tcMar>
          </w:tcPr>
          <w:p w14:paraId="1F5C024D" w14:textId="77777777" w:rsidR="0024290F" w:rsidRPr="00922F37" w:rsidRDefault="0024290F" w:rsidP="00A36B16">
            <w:pPr>
              <w:pStyle w:val="Heading3"/>
              <w:spacing w:before="120" w:after="120"/>
              <w:jc w:val="center"/>
              <w:rPr>
                <w:b w:val="0"/>
                <w:color w:val="FFFFFF" w:themeColor="background1"/>
              </w:rPr>
            </w:pPr>
            <w:bookmarkStart w:id="7" w:name="_Toc282430528"/>
            <w:r w:rsidRPr="00922F37">
              <w:rPr>
                <w:color w:val="FFFFFF" w:themeColor="background1"/>
              </w:rPr>
              <w:t>Phone Number</w:t>
            </w:r>
            <w:bookmarkEnd w:id="7"/>
          </w:p>
        </w:tc>
        <w:tc>
          <w:tcPr>
            <w:tcW w:w="3150" w:type="dxa"/>
            <w:shd w:val="clear" w:color="auto" w:fill="8B8B8B"/>
            <w:tcMar>
              <w:top w:w="40" w:type="dxa"/>
              <w:left w:w="40" w:type="dxa"/>
              <w:bottom w:w="40" w:type="dxa"/>
              <w:right w:w="40" w:type="dxa"/>
            </w:tcMar>
          </w:tcPr>
          <w:p w14:paraId="27D0FECB" w14:textId="77777777" w:rsidR="0024290F" w:rsidRPr="00922F37" w:rsidRDefault="0024290F" w:rsidP="00A36B16">
            <w:pPr>
              <w:pStyle w:val="Heading3"/>
              <w:spacing w:before="0" w:after="120"/>
              <w:jc w:val="center"/>
              <w:rPr>
                <w:b w:val="0"/>
                <w:color w:val="FFFFFF" w:themeColor="background1"/>
              </w:rPr>
            </w:pPr>
            <w:r w:rsidRPr="00922F37">
              <w:rPr>
                <w:color w:val="FFFFFF" w:themeColor="background1"/>
              </w:rPr>
              <w:t>Comments/Additional Phone Number</w:t>
            </w:r>
          </w:p>
        </w:tc>
      </w:tr>
      <w:tr w:rsidR="0024290F" w:rsidRPr="00922F37" w14:paraId="0588E545" w14:textId="77777777" w:rsidTr="00A36B16">
        <w:trPr>
          <w:cantSplit/>
          <w:trHeight w:val="230"/>
        </w:trPr>
        <w:tc>
          <w:tcPr>
            <w:tcW w:w="2255" w:type="dxa"/>
            <w:shd w:val="clear" w:color="auto" w:fill="auto"/>
            <w:tcMar>
              <w:top w:w="40" w:type="dxa"/>
              <w:left w:w="40" w:type="dxa"/>
              <w:bottom w:w="40" w:type="dxa"/>
              <w:right w:w="40" w:type="dxa"/>
            </w:tcMar>
          </w:tcPr>
          <w:p w14:paraId="74584673"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79939CB7"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2EF00AE6"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49DEDB1E" w14:textId="77777777" w:rsidR="0024290F" w:rsidRPr="00922F37" w:rsidRDefault="0024290F" w:rsidP="00A36B16">
            <w:pPr>
              <w:pStyle w:val="Body"/>
              <w:spacing w:line="276" w:lineRule="auto"/>
              <w:rPr>
                <w:rFonts w:ascii="Arial" w:hAnsi="Arial" w:cs="Arial"/>
                <w:sz w:val="22"/>
                <w:szCs w:val="22"/>
              </w:rPr>
            </w:pPr>
          </w:p>
        </w:tc>
      </w:tr>
      <w:tr w:rsidR="0024290F" w:rsidRPr="00922F37" w14:paraId="3190AB11" w14:textId="77777777" w:rsidTr="00A36B16">
        <w:trPr>
          <w:cantSplit/>
          <w:trHeight w:val="240"/>
        </w:trPr>
        <w:tc>
          <w:tcPr>
            <w:tcW w:w="2255" w:type="dxa"/>
            <w:shd w:val="clear" w:color="auto" w:fill="auto"/>
            <w:tcMar>
              <w:top w:w="40" w:type="dxa"/>
              <w:left w:w="40" w:type="dxa"/>
              <w:bottom w:w="40" w:type="dxa"/>
              <w:right w:w="40" w:type="dxa"/>
            </w:tcMar>
          </w:tcPr>
          <w:p w14:paraId="6FD03399"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215862E1"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56D61399"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6DBAC7D2" w14:textId="77777777" w:rsidR="0024290F" w:rsidRPr="00922F37" w:rsidRDefault="0024290F" w:rsidP="00A36B16">
            <w:pPr>
              <w:pStyle w:val="Body"/>
              <w:spacing w:line="276" w:lineRule="auto"/>
              <w:rPr>
                <w:rFonts w:ascii="Arial" w:hAnsi="Arial" w:cs="Arial"/>
                <w:sz w:val="22"/>
                <w:szCs w:val="22"/>
              </w:rPr>
            </w:pPr>
          </w:p>
        </w:tc>
      </w:tr>
      <w:tr w:rsidR="0024290F" w:rsidRPr="00922F37" w14:paraId="41FD1C86" w14:textId="77777777" w:rsidTr="00A36B16">
        <w:trPr>
          <w:cantSplit/>
          <w:trHeight w:val="240"/>
        </w:trPr>
        <w:tc>
          <w:tcPr>
            <w:tcW w:w="2255" w:type="dxa"/>
            <w:shd w:val="clear" w:color="auto" w:fill="auto"/>
            <w:tcMar>
              <w:top w:w="40" w:type="dxa"/>
              <w:left w:w="40" w:type="dxa"/>
              <w:bottom w:w="40" w:type="dxa"/>
              <w:right w:w="40" w:type="dxa"/>
            </w:tcMar>
          </w:tcPr>
          <w:p w14:paraId="15FF74AF"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042C1852"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2AADC4DA"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6765A879" w14:textId="77777777" w:rsidR="0024290F" w:rsidRPr="00922F37" w:rsidRDefault="0024290F" w:rsidP="00A36B16">
            <w:pPr>
              <w:pStyle w:val="Body"/>
              <w:spacing w:line="276" w:lineRule="auto"/>
              <w:rPr>
                <w:rFonts w:ascii="Arial" w:hAnsi="Arial" w:cs="Arial"/>
                <w:sz w:val="22"/>
                <w:szCs w:val="22"/>
              </w:rPr>
            </w:pPr>
          </w:p>
        </w:tc>
      </w:tr>
      <w:tr w:rsidR="0024290F" w:rsidRPr="00922F37" w14:paraId="77DC87FD" w14:textId="77777777" w:rsidTr="00A36B16">
        <w:trPr>
          <w:cantSplit/>
          <w:trHeight w:val="240"/>
        </w:trPr>
        <w:tc>
          <w:tcPr>
            <w:tcW w:w="2255" w:type="dxa"/>
            <w:shd w:val="clear" w:color="auto" w:fill="auto"/>
            <w:tcMar>
              <w:top w:w="40" w:type="dxa"/>
              <w:left w:w="40" w:type="dxa"/>
              <w:bottom w:w="40" w:type="dxa"/>
              <w:right w:w="40" w:type="dxa"/>
            </w:tcMar>
          </w:tcPr>
          <w:p w14:paraId="263C101B"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6942A3F6"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3C99117F"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57411C03" w14:textId="77777777" w:rsidR="0024290F" w:rsidRPr="00922F37" w:rsidRDefault="0024290F" w:rsidP="00A36B16">
            <w:pPr>
              <w:pStyle w:val="Body"/>
              <w:spacing w:line="276" w:lineRule="auto"/>
              <w:rPr>
                <w:rFonts w:ascii="Arial" w:hAnsi="Arial" w:cs="Arial"/>
                <w:sz w:val="22"/>
                <w:szCs w:val="22"/>
              </w:rPr>
            </w:pPr>
          </w:p>
        </w:tc>
      </w:tr>
      <w:tr w:rsidR="0024290F" w:rsidRPr="00922F37" w14:paraId="38A189BD" w14:textId="77777777" w:rsidTr="00A36B16">
        <w:trPr>
          <w:cantSplit/>
          <w:trHeight w:val="240"/>
        </w:trPr>
        <w:tc>
          <w:tcPr>
            <w:tcW w:w="2255" w:type="dxa"/>
            <w:shd w:val="clear" w:color="auto" w:fill="auto"/>
            <w:tcMar>
              <w:top w:w="40" w:type="dxa"/>
              <w:left w:w="40" w:type="dxa"/>
              <w:bottom w:w="40" w:type="dxa"/>
              <w:right w:w="40" w:type="dxa"/>
            </w:tcMar>
          </w:tcPr>
          <w:p w14:paraId="6259DA23"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2C1259D7"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570D60E0"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374A4E10" w14:textId="77777777" w:rsidR="0024290F" w:rsidRPr="00922F37" w:rsidRDefault="0024290F" w:rsidP="00A36B16">
            <w:pPr>
              <w:pStyle w:val="Body"/>
              <w:spacing w:line="276" w:lineRule="auto"/>
              <w:rPr>
                <w:rFonts w:ascii="Arial" w:hAnsi="Arial" w:cs="Arial"/>
                <w:sz w:val="22"/>
                <w:szCs w:val="22"/>
              </w:rPr>
            </w:pPr>
          </w:p>
        </w:tc>
      </w:tr>
      <w:tr w:rsidR="0024290F" w:rsidRPr="00922F37" w14:paraId="1BD8967D" w14:textId="77777777" w:rsidTr="00A36B16">
        <w:trPr>
          <w:cantSplit/>
          <w:trHeight w:val="240"/>
        </w:trPr>
        <w:tc>
          <w:tcPr>
            <w:tcW w:w="2255" w:type="dxa"/>
            <w:shd w:val="clear" w:color="auto" w:fill="auto"/>
            <w:tcMar>
              <w:top w:w="40" w:type="dxa"/>
              <w:left w:w="40" w:type="dxa"/>
              <w:bottom w:w="40" w:type="dxa"/>
              <w:right w:w="40" w:type="dxa"/>
            </w:tcMar>
          </w:tcPr>
          <w:p w14:paraId="282DEDE8"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050C9362"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4E7ECF9F"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71EFE95D" w14:textId="77777777" w:rsidR="0024290F" w:rsidRPr="00922F37" w:rsidRDefault="0024290F" w:rsidP="00A36B16">
            <w:pPr>
              <w:pStyle w:val="Body"/>
              <w:spacing w:line="276" w:lineRule="auto"/>
              <w:rPr>
                <w:rFonts w:ascii="Arial" w:hAnsi="Arial" w:cs="Arial"/>
                <w:sz w:val="22"/>
                <w:szCs w:val="22"/>
              </w:rPr>
            </w:pPr>
          </w:p>
        </w:tc>
      </w:tr>
      <w:tr w:rsidR="0024290F" w:rsidRPr="00922F37" w14:paraId="61DBC0B9" w14:textId="77777777" w:rsidTr="00A36B16">
        <w:trPr>
          <w:cantSplit/>
          <w:trHeight w:val="240"/>
        </w:trPr>
        <w:tc>
          <w:tcPr>
            <w:tcW w:w="2255" w:type="dxa"/>
            <w:shd w:val="clear" w:color="auto" w:fill="auto"/>
            <w:tcMar>
              <w:top w:w="40" w:type="dxa"/>
              <w:left w:w="40" w:type="dxa"/>
              <w:bottom w:w="40" w:type="dxa"/>
              <w:right w:w="40" w:type="dxa"/>
            </w:tcMar>
          </w:tcPr>
          <w:p w14:paraId="5F11FD12"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50267634"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6E917A7C"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5E14DFD4" w14:textId="77777777" w:rsidR="0024290F" w:rsidRPr="00922F37" w:rsidRDefault="0024290F" w:rsidP="00A36B16">
            <w:pPr>
              <w:pStyle w:val="Body"/>
              <w:spacing w:line="276" w:lineRule="auto"/>
              <w:rPr>
                <w:rFonts w:ascii="Arial" w:hAnsi="Arial" w:cs="Arial"/>
                <w:sz w:val="22"/>
                <w:szCs w:val="22"/>
              </w:rPr>
            </w:pPr>
          </w:p>
        </w:tc>
      </w:tr>
      <w:tr w:rsidR="0024290F" w:rsidRPr="00922F37" w14:paraId="62FB4E34" w14:textId="77777777" w:rsidTr="00A36B16">
        <w:trPr>
          <w:cantSplit/>
          <w:trHeight w:val="240"/>
        </w:trPr>
        <w:tc>
          <w:tcPr>
            <w:tcW w:w="2255" w:type="dxa"/>
            <w:shd w:val="clear" w:color="auto" w:fill="auto"/>
            <w:tcMar>
              <w:top w:w="40" w:type="dxa"/>
              <w:left w:w="40" w:type="dxa"/>
              <w:bottom w:w="40" w:type="dxa"/>
              <w:right w:w="40" w:type="dxa"/>
            </w:tcMar>
          </w:tcPr>
          <w:p w14:paraId="467D6AF3"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547CBBC6"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503C906B"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3E7D2B84" w14:textId="77777777" w:rsidR="0024290F" w:rsidRPr="00922F37" w:rsidRDefault="0024290F" w:rsidP="00A36B16">
            <w:pPr>
              <w:pStyle w:val="Body"/>
              <w:spacing w:line="276" w:lineRule="auto"/>
              <w:rPr>
                <w:rFonts w:ascii="Arial" w:hAnsi="Arial" w:cs="Arial"/>
                <w:sz w:val="22"/>
                <w:szCs w:val="22"/>
              </w:rPr>
            </w:pPr>
          </w:p>
        </w:tc>
      </w:tr>
      <w:tr w:rsidR="0024290F" w:rsidRPr="00922F37" w14:paraId="3809AD10" w14:textId="77777777" w:rsidTr="00A36B16">
        <w:trPr>
          <w:cantSplit/>
          <w:trHeight w:val="240"/>
        </w:trPr>
        <w:tc>
          <w:tcPr>
            <w:tcW w:w="2255" w:type="dxa"/>
            <w:shd w:val="clear" w:color="auto" w:fill="auto"/>
            <w:tcMar>
              <w:top w:w="40" w:type="dxa"/>
              <w:left w:w="40" w:type="dxa"/>
              <w:bottom w:w="40" w:type="dxa"/>
              <w:right w:w="40" w:type="dxa"/>
            </w:tcMar>
          </w:tcPr>
          <w:p w14:paraId="5DF40644"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75A155B0"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49612BDC"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2FDC788E" w14:textId="77777777" w:rsidR="0024290F" w:rsidRPr="00922F37" w:rsidRDefault="0024290F" w:rsidP="00A36B16">
            <w:pPr>
              <w:pStyle w:val="Body"/>
              <w:spacing w:line="276" w:lineRule="auto"/>
              <w:rPr>
                <w:rFonts w:ascii="Arial" w:hAnsi="Arial" w:cs="Arial"/>
                <w:sz w:val="22"/>
                <w:szCs w:val="22"/>
              </w:rPr>
            </w:pPr>
          </w:p>
        </w:tc>
      </w:tr>
      <w:tr w:rsidR="0024290F" w:rsidRPr="00922F37" w14:paraId="6DB58B59" w14:textId="77777777" w:rsidTr="00A36B16">
        <w:trPr>
          <w:cantSplit/>
          <w:trHeight w:val="240"/>
        </w:trPr>
        <w:tc>
          <w:tcPr>
            <w:tcW w:w="2255" w:type="dxa"/>
            <w:shd w:val="clear" w:color="auto" w:fill="auto"/>
            <w:tcMar>
              <w:top w:w="40" w:type="dxa"/>
              <w:left w:w="40" w:type="dxa"/>
              <w:bottom w:w="40" w:type="dxa"/>
              <w:right w:w="40" w:type="dxa"/>
            </w:tcMar>
          </w:tcPr>
          <w:p w14:paraId="6641119B"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694D5C7F"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57E25145"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2054BBCE" w14:textId="77777777" w:rsidR="0024290F" w:rsidRPr="00922F37" w:rsidRDefault="0024290F" w:rsidP="00A36B16">
            <w:pPr>
              <w:pStyle w:val="Body"/>
              <w:spacing w:line="276" w:lineRule="auto"/>
              <w:rPr>
                <w:rFonts w:ascii="Arial" w:hAnsi="Arial" w:cs="Arial"/>
                <w:sz w:val="22"/>
                <w:szCs w:val="22"/>
              </w:rPr>
            </w:pPr>
          </w:p>
        </w:tc>
      </w:tr>
      <w:tr w:rsidR="0024290F" w:rsidRPr="00922F37" w14:paraId="53427188" w14:textId="77777777" w:rsidTr="00A36B16">
        <w:trPr>
          <w:cantSplit/>
          <w:trHeight w:val="240"/>
        </w:trPr>
        <w:tc>
          <w:tcPr>
            <w:tcW w:w="2255" w:type="dxa"/>
            <w:shd w:val="clear" w:color="auto" w:fill="auto"/>
            <w:tcMar>
              <w:top w:w="40" w:type="dxa"/>
              <w:left w:w="40" w:type="dxa"/>
              <w:bottom w:w="40" w:type="dxa"/>
              <w:right w:w="40" w:type="dxa"/>
            </w:tcMar>
          </w:tcPr>
          <w:p w14:paraId="68AFDA67"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3D5A9209"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56A13D55"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02BACC76" w14:textId="77777777" w:rsidR="0024290F" w:rsidRPr="00922F37" w:rsidRDefault="0024290F" w:rsidP="00A36B16">
            <w:pPr>
              <w:pStyle w:val="Body"/>
              <w:spacing w:line="276" w:lineRule="auto"/>
              <w:rPr>
                <w:rFonts w:ascii="Arial" w:hAnsi="Arial" w:cs="Arial"/>
                <w:sz w:val="22"/>
                <w:szCs w:val="22"/>
              </w:rPr>
            </w:pPr>
          </w:p>
        </w:tc>
      </w:tr>
      <w:tr w:rsidR="0024290F" w:rsidRPr="00922F37" w14:paraId="16B909CD" w14:textId="77777777" w:rsidTr="00A36B16">
        <w:trPr>
          <w:cantSplit/>
          <w:trHeight w:val="240"/>
        </w:trPr>
        <w:tc>
          <w:tcPr>
            <w:tcW w:w="2255" w:type="dxa"/>
            <w:shd w:val="clear" w:color="auto" w:fill="auto"/>
            <w:tcMar>
              <w:top w:w="40" w:type="dxa"/>
              <w:left w:w="40" w:type="dxa"/>
              <w:bottom w:w="40" w:type="dxa"/>
              <w:right w:w="40" w:type="dxa"/>
            </w:tcMar>
          </w:tcPr>
          <w:p w14:paraId="370A3DC2" w14:textId="77777777" w:rsidR="0024290F" w:rsidRPr="00922F37" w:rsidRDefault="0024290F" w:rsidP="00A36B16">
            <w:pPr>
              <w:pStyle w:val="Body"/>
              <w:spacing w:line="276" w:lineRule="auto"/>
              <w:rPr>
                <w:rFonts w:ascii="Arial" w:hAnsi="Arial" w:cs="Arial"/>
                <w:sz w:val="22"/>
                <w:szCs w:val="22"/>
              </w:rPr>
            </w:pPr>
          </w:p>
        </w:tc>
        <w:tc>
          <w:tcPr>
            <w:tcW w:w="2070" w:type="dxa"/>
            <w:shd w:val="clear" w:color="auto" w:fill="auto"/>
            <w:tcMar>
              <w:top w:w="40" w:type="dxa"/>
              <w:left w:w="40" w:type="dxa"/>
              <w:bottom w:w="40" w:type="dxa"/>
              <w:right w:w="40" w:type="dxa"/>
            </w:tcMar>
          </w:tcPr>
          <w:p w14:paraId="1EF013AB" w14:textId="77777777" w:rsidR="0024290F" w:rsidRPr="00922F37" w:rsidRDefault="0024290F" w:rsidP="00A36B16">
            <w:pPr>
              <w:pStyle w:val="Body"/>
              <w:spacing w:line="276" w:lineRule="auto"/>
              <w:rPr>
                <w:rFonts w:ascii="Arial" w:hAnsi="Arial" w:cs="Arial"/>
                <w:sz w:val="22"/>
                <w:szCs w:val="22"/>
              </w:rPr>
            </w:pPr>
          </w:p>
        </w:tc>
        <w:tc>
          <w:tcPr>
            <w:tcW w:w="1890" w:type="dxa"/>
            <w:shd w:val="clear" w:color="auto" w:fill="auto"/>
            <w:tcMar>
              <w:top w:w="40" w:type="dxa"/>
              <w:left w:w="40" w:type="dxa"/>
              <w:bottom w:w="40" w:type="dxa"/>
              <w:right w:w="40" w:type="dxa"/>
            </w:tcMar>
          </w:tcPr>
          <w:p w14:paraId="7B2F58F1" w14:textId="77777777" w:rsidR="0024290F" w:rsidRPr="00922F37" w:rsidRDefault="0024290F" w:rsidP="00A36B16">
            <w:pPr>
              <w:pStyle w:val="Body"/>
              <w:spacing w:line="276" w:lineRule="auto"/>
              <w:rPr>
                <w:rFonts w:ascii="Arial" w:hAnsi="Arial" w:cs="Arial"/>
                <w:sz w:val="22"/>
                <w:szCs w:val="22"/>
              </w:rPr>
            </w:pPr>
          </w:p>
        </w:tc>
        <w:tc>
          <w:tcPr>
            <w:tcW w:w="3150" w:type="dxa"/>
            <w:shd w:val="clear" w:color="auto" w:fill="auto"/>
            <w:tcMar>
              <w:top w:w="40" w:type="dxa"/>
              <w:left w:w="40" w:type="dxa"/>
              <w:bottom w:w="40" w:type="dxa"/>
              <w:right w:w="40" w:type="dxa"/>
            </w:tcMar>
          </w:tcPr>
          <w:p w14:paraId="6273FCE0" w14:textId="77777777" w:rsidR="0024290F" w:rsidRPr="00922F37" w:rsidRDefault="0024290F" w:rsidP="00A36B16">
            <w:pPr>
              <w:pStyle w:val="Body"/>
              <w:spacing w:line="276" w:lineRule="auto"/>
              <w:rPr>
                <w:rFonts w:ascii="Arial" w:hAnsi="Arial" w:cs="Arial"/>
                <w:sz w:val="22"/>
                <w:szCs w:val="22"/>
              </w:rPr>
            </w:pPr>
          </w:p>
        </w:tc>
      </w:tr>
    </w:tbl>
    <w:p w14:paraId="53B9AA94" w14:textId="77777777" w:rsidR="0024290F" w:rsidRPr="00922F37" w:rsidRDefault="0024290F" w:rsidP="0024290F">
      <w:pPr>
        <w:pStyle w:val="Heading2"/>
        <w:rPr>
          <w:rFonts w:ascii="Arial" w:hAnsi="Arial" w:cs="Arial"/>
        </w:rPr>
      </w:pPr>
      <w:r w:rsidRPr="00922F37">
        <w:rPr>
          <w:rFonts w:ascii="Arial" w:hAnsi="Arial" w:cs="Arial"/>
        </w:rPr>
        <w:br w:type="page"/>
      </w:r>
      <w:bookmarkStart w:id="8" w:name="_Toc258487807"/>
      <w:r w:rsidRPr="00922F37">
        <w:rPr>
          <w:rFonts w:ascii="Arial" w:hAnsi="Arial" w:cs="Arial"/>
        </w:rPr>
        <w:lastRenderedPageBreak/>
        <w:t>Delegation of Authority Form</w:t>
      </w:r>
      <w:bookmarkEnd w:id="8"/>
    </w:p>
    <w:p w14:paraId="14D1D6F2" w14:textId="77777777" w:rsidR="0024290F" w:rsidRPr="00922F37" w:rsidRDefault="0024290F" w:rsidP="0024290F">
      <w:pPr>
        <w:pStyle w:val="Default"/>
        <w:spacing w:line="276" w:lineRule="auto"/>
        <w:rPr>
          <w:rFonts w:ascii="Arial" w:hAnsi="Arial" w:cs="Arial"/>
          <w:bCs/>
          <w:color w:val="auto"/>
          <w:sz w:val="28"/>
          <w:szCs w:val="28"/>
        </w:rPr>
      </w:pPr>
    </w:p>
    <w:p w14:paraId="2EFDE71D" w14:textId="4BBA61F8"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bCs/>
          <w:color w:val="auto"/>
          <w:sz w:val="22"/>
          <w:szCs w:val="28"/>
        </w:rPr>
        <w:t xml:space="preserve">The person named below will have full, unlimited authority to operate [INSERT ORG NAME] to the fullest extent possible until such person is relieved by the next </w:t>
      </w:r>
      <w:proofErr w:type="gramStart"/>
      <w:r w:rsidRPr="002C5CE7">
        <w:rPr>
          <w:rFonts w:ascii="Arial" w:hAnsi="Arial" w:cs="Arial"/>
          <w:bCs/>
          <w:color w:val="auto"/>
          <w:sz w:val="22"/>
          <w:szCs w:val="28"/>
        </w:rPr>
        <w:t>highest ranking</w:t>
      </w:r>
      <w:proofErr w:type="gramEnd"/>
      <w:r w:rsidRPr="002C5CE7">
        <w:rPr>
          <w:rFonts w:ascii="Arial" w:hAnsi="Arial" w:cs="Arial"/>
          <w:bCs/>
          <w:color w:val="auto"/>
          <w:sz w:val="22"/>
          <w:szCs w:val="28"/>
        </w:rPr>
        <w:t xml:space="preserve"> officer. Delegation to successors other than CEO/Administrator extending beyond seven days will need approval by [INSERT ORG/AGENCY NAME]</w:t>
      </w:r>
    </w:p>
    <w:p w14:paraId="5D9807B8" w14:textId="77777777" w:rsidR="0024290F" w:rsidRPr="002C5CE7" w:rsidRDefault="0024290F" w:rsidP="0024290F">
      <w:pPr>
        <w:pStyle w:val="Default"/>
        <w:spacing w:line="276" w:lineRule="auto"/>
        <w:rPr>
          <w:rFonts w:ascii="Arial" w:hAnsi="Arial" w:cs="Arial"/>
          <w:color w:val="auto"/>
          <w:sz w:val="22"/>
          <w:szCs w:val="28"/>
        </w:rPr>
      </w:pPr>
    </w:p>
    <w:p w14:paraId="2C6D02EC" w14:textId="77777777"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Name and Title of Person Delegated Authority</w:t>
      </w:r>
      <w:proofErr w:type="gramStart"/>
      <w:r w:rsidRPr="002C5CE7">
        <w:rPr>
          <w:rFonts w:ascii="Arial" w:hAnsi="Arial" w:cs="Arial"/>
          <w:color w:val="auto"/>
          <w:sz w:val="22"/>
          <w:szCs w:val="28"/>
        </w:rPr>
        <w:t>:_</w:t>
      </w:r>
      <w:proofErr w:type="gramEnd"/>
      <w:r w:rsidRPr="002C5CE7">
        <w:rPr>
          <w:rFonts w:ascii="Arial" w:hAnsi="Arial" w:cs="Arial"/>
          <w:color w:val="auto"/>
          <w:sz w:val="22"/>
          <w:szCs w:val="28"/>
        </w:rPr>
        <w:t>______________________________</w:t>
      </w:r>
    </w:p>
    <w:p w14:paraId="6D15F2D8" w14:textId="77777777" w:rsidR="0024290F" w:rsidRPr="002C5CE7" w:rsidRDefault="0024290F" w:rsidP="0024290F">
      <w:pPr>
        <w:pStyle w:val="Default"/>
        <w:spacing w:line="276" w:lineRule="auto"/>
        <w:rPr>
          <w:rFonts w:ascii="Arial" w:hAnsi="Arial" w:cs="Arial"/>
          <w:color w:val="auto"/>
          <w:sz w:val="22"/>
          <w:szCs w:val="28"/>
        </w:rPr>
      </w:pPr>
    </w:p>
    <w:p w14:paraId="1DC2C883" w14:textId="77777777"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Date and Event Triggering Delegation</w:t>
      </w:r>
      <w:proofErr w:type="gramStart"/>
      <w:r w:rsidRPr="002C5CE7">
        <w:rPr>
          <w:rFonts w:ascii="Arial" w:hAnsi="Arial" w:cs="Arial"/>
          <w:color w:val="auto"/>
          <w:sz w:val="22"/>
          <w:szCs w:val="28"/>
        </w:rPr>
        <w:t>:_</w:t>
      </w:r>
      <w:proofErr w:type="gramEnd"/>
      <w:r w:rsidRPr="002C5CE7">
        <w:rPr>
          <w:rFonts w:ascii="Arial" w:hAnsi="Arial" w:cs="Arial"/>
          <w:color w:val="auto"/>
          <w:sz w:val="22"/>
          <w:szCs w:val="28"/>
        </w:rPr>
        <w:t>_____________________________________</w:t>
      </w:r>
    </w:p>
    <w:p w14:paraId="5492FEDD" w14:textId="77777777" w:rsidR="0024290F" w:rsidRPr="002C5CE7" w:rsidRDefault="0024290F" w:rsidP="0024290F">
      <w:pPr>
        <w:pStyle w:val="Default"/>
        <w:spacing w:line="276" w:lineRule="auto"/>
        <w:rPr>
          <w:rFonts w:ascii="Arial" w:hAnsi="Arial" w:cs="Arial"/>
          <w:color w:val="auto"/>
          <w:sz w:val="22"/>
          <w:szCs w:val="28"/>
        </w:rPr>
      </w:pPr>
    </w:p>
    <w:p w14:paraId="264843BF" w14:textId="77777777" w:rsidR="0024290F" w:rsidRPr="002C5CE7" w:rsidRDefault="0024290F" w:rsidP="0024290F">
      <w:pPr>
        <w:pStyle w:val="Default"/>
        <w:spacing w:line="276" w:lineRule="auto"/>
        <w:rPr>
          <w:rFonts w:ascii="Arial" w:hAnsi="Arial" w:cs="Arial"/>
          <w:color w:val="auto"/>
          <w:sz w:val="22"/>
          <w:szCs w:val="28"/>
        </w:rPr>
      </w:pPr>
    </w:p>
    <w:p w14:paraId="3D5BB999" w14:textId="77777777"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Authority is (circle one):  Unlimited – No Restrictions      Limited – list limitations:</w:t>
      </w:r>
    </w:p>
    <w:p w14:paraId="02EBF9CD" w14:textId="77777777" w:rsidR="0024290F" w:rsidRPr="002C5CE7" w:rsidRDefault="0024290F" w:rsidP="0024290F">
      <w:pPr>
        <w:pStyle w:val="Default"/>
        <w:spacing w:line="276" w:lineRule="auto"/>
        <w:rPr>
          <w:rFonts w:ascii="Arial" w:hAnsi="Arial" w:cs="Arial"/>
          <w:color w:val="auto"/>
          <w:sz w:val="22"/>
          <w:szCs w:val="28"/>
        </w:rPr>
      </w:pPr>
    </w:p>
    <w:p w14:paraId="31DAF16F" w14:textId="59B4E07B"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_____________________________________</w:t>
      </w:r>
      <w:r w:rsidR="00922F37" w:rsidRPr="002C5CE7">
        <w:rPr>
          <w:rFonts w:ascii="Arial" w:hAnsi="Arial" w:cs="Arial"/>
          <w:color w:val="auto"/>
          <w:sz w:val="22"/>
          <w:szCs w:val="28"/>
        </w:rPr>
        <w:t>__________________________</w:t>
      </w:r>
      <w:r w:rsidRPr="002C5CE7">
        <w:rPr>
          <w:rFonts w:ascii="Arial" w:hAnsi="Arial" w:cs="Arial"/>
          <w:color w:val="auto"/>
          <w:sz w:val="22"/>
          <w:szCs w:val="28"/>
        </w:rPr>
        <w:br/>
      </w:r>
    </w:p>
    <w:p w14:paraId="376CFF80" w14:textId="36CD9D99"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_____________________________________</w:t>
      </w:r>
      <w:r w:rsidR="00922F37" w:rsidRPr="002C5CE7">
        <w:rPr>
          <w:rFonts w:ascii="Arial" w:hAnsi="Arial" w:cs="Arial"/>
          <w:color w:val="auto"/>
          <w:sz w:val="22"/>
          <w:szCs w:val="28"/>
        </w:rPr>
        <w:t>__________________________</w:t>
      </w:r>
    </w:p>
    <w:p w14:paraId="6B92A99D" w14:textId="77777777" w:rsidR="0024290F" w:rsidRPr="002C5CE7" w:rsidRDefault="0024290F" w:rsidP="0024290F">
      <w:pPr>
        <w:pStyle w:val="Default"/>
        <w:spacing w:line="276" w:lineRule="auto"/>
        <w:rPr>
          <w:rFonts w:ascii="Arial" w:hAnsi="Arial" w:cs="Arial"/>
          <w:color w:val="auto"/>
          <w:sz w:val="22"/>
          <w:szCs w:val="28"/>
        </w:rPr>
      </w:pPr>
    </w:p>
    <w:p w14:paraId="7481DD40" w14:textId="77777777" w:rsidR="0024290F" w:rsidRPr="002C5CE7" w:rsidRDefault="0024290F" w:rsidP="0024290F">
      <w:pPr>
        <w:pStyle w:val="Default"/>
        <w:spacing w:line="276" w:lineRule="auto"/>
        <w:rPr>
          <w:rFonts w:ascii="Arial" w:hAnsi="Arial" w:cs="Arial"/>
          <w:color w:val="auto"/>
          <w:sz w:val="22"/>
          <w:szCs w:val="28"/>
        </w:rPr>
      </w:pPr>
    </w:p>
    <w:p w14:paraId="3511CBC6" w14:textId="77777777"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Day/Date of Delegation Termination</w:t>
      </w:r>
      <w:proofErr w:type="gramStart"/>
      <w:r w:rsidRPr="002C5CE7">
        <w:rPr>
          <w:rFonts w:ascii="Arial" w:hAnsi="Arial" w:cs="Arial"/>
          <w:color w:val="auto"/>
          <w:sz w:val="22"/>
          <w:szCs w:val="28"/>
        </w:rPr>
        <w:t>:_</w:t>
      </w:r>
      <w:proofErr w:type="gramEnd"/>
      <w:r w:rsidRPr="002C5CE7">
        <w:rPr>
          <w:rFonts w:ascii="Arial" w:hAnsi="Arial" w:cs="Arial"/>
          <w:color w:val="auto"/>
          <w:sz w:val="22"/>
          <w:szCs w:val="28"/>
        </w:rPr>
        <w:t>_________________________</w:t>
      </w:r>
    </w:p>
    <w:p w14:paraId="0A382201" w14:textId="77777777" w:rsidR="0024290F" w:rsidRPr="002C5CE7" w:rsidRDefault="0024290F" w:rsidP="0024290F">
      <w:pPr>
        <w:pStyle w:val="Default"/>
        <w:spacing w:line="276" w:lineRule="auto"/>
        <w:rPr>
          <w:rFonts w:ascii="Arial" w:hAnsi="Arial" w:cs="Arial"/>
          <w:color w:val="auto"/>
          <w:sz w:val="22"/>
          <w:szCs w:val="28"/>
        </w:rPr>
      </w:pPr>
    </w:p>
    <w:p w14:paraId="267D2FCB" w14:textId="77777777"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Date Authority Extended</w:t>
      </w:r>
      <w:proofErr w:type="gramStart"/>
      <w:r w:rsidRPr="002C5CE7">
        <w:rPr>
          <w:rFonts w:ascii="Arial" w:hAnsi="Arial" w:cs="Arial"/>
          <w:color w:val="auto"/>
          <w:sz w:val="22"/>
          <w:szCs w:val="28"/>
        </w:rPr>
        <w:t>:_</w:t>
      </w:r>
      <w:proofErr w:type="gramEnd"/>
      <w:r w:rsidRPr="002C5CE7">
        <w:rPr>
          <w:rFonts w:ascii="Arial" w:hAnsi="Arial" w:cs="Arial"/>
          <w:color w:val="auto"/>
          <w:sz w:val="22"/>
          <w:szCs w:val="28"/>
        </w:rPr>
        <w:t>_______________________________</w:t>
      </w:r>
    </w:p>
    <w:p w14:paraId="1AF6A597" w14:textId="77777777" w:rsidR="0024290F" w:rsidRPr="002C5CE7" w:rsidRDefault="0024290F" w:rsidP="0024290F">
      <w:pPr>
        <w:pStyle w:val="Default"/>
        <w:spacing w:line="276" w:lineRule="auto"/>
        <w:rPr>
          <w:rFonts w:ascii="Arial" w:hAnsi="Arial" w:cs="Arial"/>
          <w:color w:val="auto"/>
          <w:sz w:val="22"/>
          <w:szCs w:val="28"/>
        </w:rPr>
      </w:pPr>
    </w:p>
    <w:p w14:paraId="14D9B44D" w14:textId="0923BCDE"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Name and Title Approving Extension</w:t>
      </w:r>
      <w:proofErr w:type="gramStart"/>
      <w:r w:rsidRPr="002C5CE7">
        <w:rPr>
          <w:rFonts w:ascii="Arial" w:hAnsi="Arial" w:cs="Arial"/>
          <w:color w:val="auto"/>
          <w:sz w:val="22"/>
          <w:szCs w:val="28"/>
        </w:rPr>
        <w:t>:_</w:t>
      </w:r>
      <w:proofErr w:type="gramEnd"/>
      <w:r w:rsidRPr="002C5CE7">
        <w:rPr>
          <w:rFonts w:ascii="Arial" w:hAnsi="Arial" w:cs="Arial"/>
          <w:color w:val="auto"/>
          <w:sz w:val="22"/>
          <w:szCs w:val="28"/>
        </w:rPr>
        <w:t>_____________________________________</w:t>
      </w:r>
    </w:p>
    <w:p w14:paraId="7EE6BA19" w14:textId="77777777" w:rsidR="0024290F" w:rsidRPr="002C5CE7" w:rsidRDefault="0024290F" w:rsidP="0024290F">
      <w:pPr>
        <w:pStyle w:val="Default"/>
        <w:spacing w:line="276" w:lineRule="auto"/>
        <w:rPr>
          <w:rFonts w:ascii="Arial" w:hAnsi="Arial" w:cs="Arial"/>
          <w:color w:val="auto"/>
          <w:sz w:val="22"/>
          <w:szCs w:val="28"/>
        </w:rPr>
      </w:pPr>
    </w:p>
    <w:p w14:paraId="747E56E7" w14:textId="77777777"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Signature of Extension Authorization</w:t>
      </w:r>
      <w:proofErr w:type="gramStart"/>
      <w:r w:rsidRPr="002C5CE7">
        <w:rPr>
          <w:rFonts w:ascii="Arial" w:hAnsi="Arial" w:cs="Arial"/>
          <w:color w:val="auto"/>
          <w:sz w:val="22"/>
          <w:szCs w:val="28"/>
        </w:rPr>
        <w:t>:_</w:t>
      </w:r>
      <w:proofErr w:type="gramEnd"/>
      <w:r w:rsidRPr="002C5CE7">
        <w:rPr>
          <w:rFonts w:ascii="Arial" w:hAnsi="Arial" w:cs="Arial"/>
          <w:color w:val="auto"/>
          <w:sz w:val="22"/>
          <w:szCs w:val="28"/>
        </w:rPr>
        <w:t>_____________________________________</w:t>
      </w:r>
    </w:p>
    <w:p w14:paraId="702309CE" w14:textId="77777777" w:rsidR="0024290F" w:rsidRPr="002C5CE7" w:rsidRDefault="0024290F" w:rsidP="0024290F">
      <w:pPr>
        <w:pStyle w:val="Default"/>
        <w:spacing w:line="276" w:lineRule="auto"/>
        <w:rPr>
          <w:rFonts w:ascii="Arial" w:hAnsi="Arial" w:cs="Arial"/>
          <w:color w:val="auto"/>
          <w:sz w:val="22"/>
          <w:szCs w:val="28"/>
        </w:rPr>
      </w:pPr>
    </w:p>
    <w:p w14:paraId="0B3C0CE4" w14:textId="77777777"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Name and Title of Person Assuming Authority</w:t>
      </w:r>
      <w:proofErr w:type="gramStart"/>
      <w:r w:rsidRPr="002C5CE7">
        <w:rPr>
          <w:rFonts w:ascii="Arial" w:hAnsi="Arial" w:cs="Arial"/>
          <w:color w:val="auto"/>
          <w:sz w:val="22"/>
          <w:szCs w:val="28"/>
        </w:rPr>
        <w:t>:_</w:t>
      </w:r>
      <w:proofErr w:type="gramEnd"/>
      <w:r w:rsidRPr="002C5CE7">
        <w:rPr>
          <w:rFonts w:ascii="Arial" w:hAnsi="Arial" w:cs="Arial"/>
          <w:color w:val="auto"/>
          <w:sz w:val="22"/>
          <w:szCs w:val="28"/>
        </w:rPr>
        <w:t>______________________________</w:t>
      </w:r>
    </w:p>
    <w:p w14:paraId="09262A41" w14:textId="77777777" w:rsidR="0024290F" w:rsidRPr="002C5CE7" w:rsidRDefault="0024290F" w:rsidP="0024290F">
      <w:pPr>
        <w:pStyle w:val="Default"/>
        <w:spacing w:line="276" w:lineRule="auto"/>
        <w:rPr>
          <w:rFonts w:ascii="Arial" w:hAnsi="Arial" w:cs="Arial"/>
          <w:color w:val="auto"/>
          <w:sz w:val="22"/>
          <w:szCs w:val="28"/>
        </w:rPr>
      </w:pPr>
    </w:p>
    <w:p w14:paraId="182FC4ED" w14:textId="77777777" w:rsidR="0024290F" w:rsidRPr="002C5CE7" w:rsidRDefault="0024290F" w:rsidP="0024290F">
      <w:pPr>
        <w:pStyle w:val="Default"/>
        <w:spacing w:line="276" w:lineRule="auto"/>
        <w:rPr>
          <w:rFonts w:ascii="Arial" w:hAnsi="Arial" w:cs="Arial"/>
          <w:color w:val="auto"/>
          <w:sz w:val="22"/>
          <w:szCs w:val="28"/>
        </w:rPr>
      </w:pPr>
      <w:r w:rsidRPr="002C5CE7">
        <w:rPr>
          <w:rFonts w:ascii="Arial" w:hAnsi="Arial" w:cs="Arial"/>
          <w:color w:val="auto"/>
          <w:sz w:val="22"/>
          <w:szCs w:val="28"/>
        </w:rPr>
        <w:t>Date of Authority Assumption</w:t>
      </w:r>
      <w:proofErr w:type="gramStart"/>
      <w:r w:rsidRPr="002C5CE7">
        <w:rPr>
          <w:rFonts w:ascii="Arial" w:hAnsi="Arial" w:cs="Arial"/>
          <w:color w:val="auto"/>
          <w:sz w:val="22"/>
          <w:szCs w:val="28"/>
        </w:rPr>
        <w:t>:_</w:t>
      </w:r>
      <w:proofErr w:type="gramEnd"/>
      <w:r w:rsidRPr="002C5CE7">
        <w:rPr>
          <w:rFonts w:ascii="Arial" w:hAnsi="Arial" w:cs="Arial"/>
          <w:color w:val="auto"/>
          <w:sz w:val="22"/>
          <w:szCs w:val="28"/>
        </w:rPr>
        <w:t>______________________________</w:t>
      </w:r>
    </w:p>
    <w:p w14:paraId="7BA26C3F" w14:textId="77777777" w:rsidR="0024290F" w:rsidRPr="00922F37" w:rsidRDefault="0024290F" w:rsidP="0024290F">
      <w:pPr>
        <w:rPr>
          <w:rFonts w:ascii="Arial" w:eastAsiaTheme="majorEastAsia" w:hAnsi="Arial" w:cs="Arial"/>
          <w:b/>
          <w:bCs/>
          <w:color w:val="294171" w:themeColor="accent1"/>
          <w:szCs w:val="26"/>
        </w:rPr>
      </w:pPr>
    </w:p>
    <w:p w14:paraId="461AFB65" w14:textId="77777777" w:rsidR="002C5CE7" w:rsidRDefault="002C5CE7">
      <w:pPr>
        <w:rPr>
          <w:rFonts w:ascii="Calibri" w:eastAsiaTheme="majorEastAsia" w:hAnsi="Calibri" w:cstheme="majorBidi"/>
          <w:color w:val="343E4C"/>
          <w:sz w:val="44"/>
          <w:szCs w:val="32"/>
        </w:rPr>
      </w:pPr>
      <w:bookmarkStart w:id="9" w:name="_Toc258487808"/>
      <w:r>
        <w:rPr>
          <w:color w:val="343E4C"/>
        </w:rPr>
        <w:br w:type="page"/>
      </w:r>
    </w:p>
    <w:p w14:paraId="211F96EA" w14:textId="13D0A372" w:rsidR="0024290F" w:rsidRPr="00922F37" w:rsidRDefault="0024290F" w:rsidP="00922F37">
      <w:pPr>
        <w:pStyle w:val="Heading1"/>
        <w:rPr>
          <w:color w:val="343E4C"/>
        </w:rPr>
      </w:pPr>
      <w:r w:rsidRPr="00922F37">
        <w:rPr>
          <w:color w:val="343E4C"/>
        </w:rPr>
        <w:lastRenderedPageBreak/>
        <w:t>Departmental Plans and Devolution of Essential Functions</w:t>
      </w:r>
      <w:bookmarkEnd w:id="9"/>
    </w:p>
    <w:p w14:paraId="53ED4362" w14:textId="77777777" w:rsidR="0024290F" w:rsidRPr="00922F37" w:rsidRDefault="0024290F" w:rsidP="0024290F">
      <w:pPr>
        <w:rPr>
          <w:rFonts w:ascii="Arial" w:hAnsi="Arial" w:cs="Arial"/>
          <w:color w:val="1E3054" w:themeColor="accent1" w:themeShade="BF"/>
        </w:rPr>
      </w:pPr>
    </w:p>
    <w:p w14:paraId="503EDF2B" w14:textId="77777777" w:rsidR="0024290F" w:rsidRPr="00922F37" w:rsidRDefault="0024290F" w:rsidP="00922F37">
      <w:pPr>
        <w:spacing w:line="276" w:lineRule="auto"/>
        <w:rPr>
          <w:rFonts w:ascii="Arial" w:hAnsi="Arial" w:cs="Arial"/>
          <w:color w:val="000000"/>
        </w:rPr>
      </w:pPr>
      <w:r w:rsidRPr="00922F37">
        <w:rPr>
          <w:rFonts w:ascii="Arial" w:hAnsi="Arial" w:cs="Arial"/>
        </w:rPr>
        <w:t xml:space="preserve">Each department has developed a plan that identifies their essential functions, applications, vital records, equipment and supplies.  The devolution of essential functions identifies how the departments will conduct essential operations during crisis events that may adversely impact their department.  This information is listed in the </w:t>
      </w:r>
      <w:r w:rsidRPr="00922F37">
        <w:rPr>
          <w:rFonts w:ascii="Arial" w:hAnsi="Arial" w:cs="Arial"/>
          <w:color w:val="000000"/>
        </w:rPr>
        <w:t>Strategy for Recovery and Interruption Impact section of their plan.</w:t>
      </w:r>
    </w:p>
    <w:p w14:paraId="170442ED" w14:textId="77777777" w:rsidR="0024290F" w:rsidRPr="00922F37" w:rsidRDefault="0024290F" w:rsidP="0024290F">
      <w:pPr>
        <w:rPr>
          <w:rFonts w:ascii="Arial" w:hAnsi="Arial" w:cs="Arial"/>
          <w:color w:val="000000"/>
        </w:rPr>
      </w:pPr>
    </w:p>
    <w:p w14:paraId="19882A75" w14:textId="229CF836" w:rsidR="0024290F" w:rsidRPr="00922F37" w:rsidRDefault="00922F37" w:rsidP="0024290F">
      <w:pPr>
        <w:pStyle w:val="Heading2"/>
        <w:rPr>
          <w:rFonts w:ascii="Arial" w:hAnsi="Arial" w:cs="Arial"/>
        </w:rPr>
      </w:pPr>
      <w:r>
        <w:rPr>
          <w:rFonts w:ascii="Arial" w:hAnsi="Arial" w:cs="Arial"/>
        </w:rPr>
        <w:t>Mission Critical Services and Processes</w:t>
      </w:r>
    </w:p>
    <w:p w14:paraId="17D1925D" w14:textId="77777777" w:rsidR="0024290F" w:rsidRPr="00922F37" w:rsidRDefault="0024290F" w:rsidP="0024290F">
      <w:pPr>
        <w:rPr>
          <w:rFonts w:ascii="Arial" w:hAnsi="Arial" w:cs="Arial"/>
        </w:rPr>
      </w:pPr>
    </w:p>
    <w:tbl>
      <w:tblPr>
        <w:tblW w:w="10575" w:type="dxa"/>
        <w:tblLayout w:type="fixed"/>
        <w:tblCellMar>
          <w:left w:w="0" w:type="dxa"/>
          <w:right w:w="0" w:type="dxa"/>
        </w:tblCellMar>
        <w:tblLook w:val="04A0" w:firstRow="1" w:lastRow="0" w:firstColumn="1" w:lastColumn="0" w:noHBand="0" w:noVBand="1"/>
      </w:tblPr>
      <w:tblGrid>
        <w:gridCol w:w="2888"/>
        <w:gridCol w:w="6577"/>
        <w:gridCol w:w="180"/>
        <w:gridCol w:w="880"/>
        <w:gridCol w:w="20"/>
        <w:gridCol w:w="30"/>
      </w:tblGrid>
      <w:tr w:rsidR="0024290F" w:rsidRPr="00922F37" w14:paraId="0B1300EE" w14:textId="77777777" w:rsidTr="00A36B16">
        <w:trPr>
          <w:gridAfter w:val="1"/>
          <w:wAfter w:w="30" w:type="dxa"/>
          <w:trHeight w:val="280"/>
        </w:trPr>
        <w:tc>
          <w:tcPr>
            <w:tcW w:w="2888" w:type="dxa"/>
            <w:tcBorders>
              <w:top w:val="nil"/>
              <w:left w:val="nil"/>
              <w:bottom w:val="nil"/>
              <w:right w:val="nil"/>
            </w:tcBorders>
            <w:shd w:val="clear" w:color="auto" w:fill="auto"/>
            <w:tcMar>
              <w:top w:w="15" w:type="dxa"/>
              <w:left w:w="15" w:type="dxa"/>
              <w:bottom w:w="0" w:type="dxa"/>
              <w:right w:w="15" w:type="dxa"/>
            </w:tcMar>
            <w:vAlign w:val="center"/>
            <w:hideMark/>
          </w:tcPr>
          <w:p w14:paraId="5DE8B4AD" w14:textId="77777777" w:rsidR="0024290F" w:rsidRPr="00922F37" w:rsidRDefault="0024290F" w:rsidP="00A36B16">
            <w:pPr>
              <w:rPr>
                <w:rFonts w:ascii="Arial" w:eastAsia="Times New Roman" w:hAnsi="Arial" w:cs="Arial"/>
                <w:b/>
                <w:bCs/>
                <w:color w:val="000000"/>
              </w:rPr>
            </w:pPr>
            <w:r w:rsidRPr="00922F37">
              <w:rPr>
                <w:rFonts w:ascii="Arial" w:eastAsia="Times New Roman" w:hAnsi="Arial" w:cs="Arial"/>
                <w:b/>
                <w:bCs/>
                <w:color w:val="000000"/>
              </w:rPr>
              <w:t>Tier</w:t>
            </w:r>
          </w:p>
        </w:tc>
        <w:tc>
          <w:tcPr>
            <w:tcW w:w="6577" w:type="dxa"/>
            <w:tcBorders>
              <w:top w:val="nil"/>
              <w:left w:val="nil"/>
              <w:bottom w:val="nil"/>
              <w:right w:val="nil"/>
            </w:tcBorders>
            <w:shd w:val="clear" w:color="auto" w:fill="auto"/>
            <w:tcMar>
              <w:top w:w="15" w:type="dxa"/>
              <w:left w:w="15" w:type="dxa"/>
              <w:bottom w:w="0" w:type="dxa"/>
              <w:right w:w="15" w:type="dxa"/>
            </w:tcMar>
            <w:vAlign w:val="center"/>
            <w:hideMark/>
          </w:tcPr>
          <w:p w14:paraId="43684835" w14:textId="77777777" w:rsidR="0024290F" w:rsidRPr="00922F37" w:rsidRDefault="0024290F" w:rsidP="00A36B16">
            <w:pPr>
              <w:rPr>
                <w:rFonts w:ascii="Arial" w:eastAsia="Times New Roman" w:hAnsi="Arial" w:cs="Arial"/>
                <w:b/>
                <w:bCs/>
                <w:color w:val="000000"/>
              </w:rPr>
            </w:pPr>
            <w:r w:rsidRPr="00922F37">
              <w:rPr>
                <w:rFonts w:ascii="Arial" w:eastAsia="Times New Roman" w:hAnsi="Arial" w:cs="Arial"/>
                <w:b/>
                <w:bCs/>
                <w:color w:val="000000"/>
              </w:rPr>
              <w:t>Criticality</w:t>
            </w: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2A700A8" w14:textId="77777777" w:rsidR="0024290F" w:rsidRPr="00922F37" w:rsidRDefault="0024290F" w:rsidP="00A36B16">
            <w:pPr>
              <w:rPr>
                <w:rFonts w:ascii="Arial" w:eastAsia="Times New Roman" w:hAnsi="Arial" w:cs="Arial"/>
                <w:color w:val="000000"/>
              </w:rPr>
            </w:pPr>
          </w:p>
        </w:tc>
        <w:tc>
          <w:tcPr>
            <w:tcW w:w="90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BD0F9FC" w14:textId="77777777" w:rsidR="0024290F" w:rsidRPr="00922F37" w:rsidRDefault="0024290F" w:rsidP="00A36B16">
            <w:pPr>
              <w:rPr>
                <w:rFonts w:ascii="Arial" w:eastAsia="Times New Roman" w:hAnsi="Arial" w:cs="Arial"/>
                <w:color w:val="000000"/>
              </w:rPr>
            </w:pPr>
          </w:p>
        </w:tc>
      </w:tr>
      <w:tr w:rsidR="0024290F" w:rsidRPr="00922F37" w14:paraId="14C8218D" w14:textId="77777777" w:rsidTr="00BD36F7">
        <w:trPr>
          <w:trHeight w:val="489"/>
        </w:trPr>
        <w:tc>
          <w:tcPr>
            <w:tcW w:w="2888" w:type="dxa"/>
            <w:tcBorders>
              <w:top w:val="nil"/>
              <w:left w:val="nil"/>
              <w:bottom w:val="nil"/>
              <w:right w:val="nil"/>
            </w:tcBorders>
            <w:shd w:val="clear" w:color="000000" w:fill="C00000"/>
            <w:tcMar>
              <w:top w:w="15" w:type="dxa"/>
              <w:left w:w="15" w:type="dxa"/>
              <w:bottom w:w="0" w:type="dxa"/>
              <w:right w:w="15" w:type="dxa"/>
            </w:tcMar>
            <w:vAlign w:val="center"/>
            <w:hideMark/>
          </w:tcPr>
          <w:p w14:paraId="73176FC4" w14:textId="77777777" w:rsidR="0024290F" w:rsidRPr="00922F37" w:rsidRDefault="0024290F" w:rsidP="00A36B16">
            <w:pPr>
              <w:rPr>
                <w:rFonts w:ascii="Arial" w:eastAsia="Times New Roman" w:hAnsi="Arial" w:cs="Arial"/>
                <w:color w:val="FFFFFF"/>
                <w:sz w:val="20"/>
              </w:rPr>
            </w:pPr>
            <w:r w:rsidRPr="00922F37">
              <w:rPr>
                <w:rFonts w:ascii="Arial" w:eastAsia="Times New Roman" w:hAnsi="Arial" w:cs="Arial"/>
                <w:color w:val="FFFFFF"/>
                <w:sz w:val="20"/>
              </w:rPr>
              <w:t>Tier 0</w:t>
            </w:r>
          </w:p>
        </w:tc>
        <w:tc>
          <w:tcPr>
            <w:tcW w:w="7637"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6527B314" w14:textId="77777777" w:rsidR="0024290F" w:rsidRPr="00922F37" w:rsidRDefault="0024290F" w:rsidP="00A36B16">
            <w:pPr>
              <w:rPr>
                <w:rFonts w:ascii="Arial" w:eastAsia="Times New Roman" w:hAnsi="Arial" w:cs="Arial"/>
                <w:color w:val="404040"/>
                <w:sz w:val="20"/>
              </w:rPr>
            </w:pPr>
            <w:r w:rsidRPr="00922F37">
              <w:rPr>
                <w:rFonts w:ascii="Arial" w:eastAsia="Times New Roman" w:hAnsi="Arial" w:cs="Arial"/>
                <w:color w:val="404040"/>
                <w:sz w:val="20"/>
              </w:rPr>
              <w:t>Immediately needed, presents life threatening or catastrophic impact if interrupted</w:t>
            </w:r>
          </w:p>
        </w:tc>
        <w:tc>
          <w:tcPr>
            <w:tcW w:w="5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F0DF04A" w14:textId="77777777" w:rsidR="0024290F" w:rsidRPr="00922F37" w:rsidRDefault="0024290F" w:rsidP="00A36B16">
            <w:pPr>
              <w:rPr>
                <w:rFonts w:ascii="Arial" w:eastAsia="Times New Roman" w:hAnsi="Arial" w:cs="Arial"/>
                <w:color w:val="000000"/>
                <w:sz w:val="20"/>
              </w:rPr>
            </w:pPr>
          </w:p>
        </w:tc>
      </w:tr>
      <w:tr w:rsidR="0024290F" w:rsidRPr="00922F37" w14:paraId="6068D971" w14:textId="77777777" w:rsidTr="00A36B16">
        <w:trPr>
          <w:gridAfter w:val="1"/>
          <w:wAfter w:w="30" w:type="dxa"/>
          <w:trHeight w:val="280"/>
        </w:trPr>
        <w:tc>
          <w:tcPr>
            <w:tcW w:w="2888" w:type="dxa"/>
            <w:tcBorders>
              <w:top w:val="nil"/>
              <w:left w:val="nil"/>
              <w:bottom w:val="nil"/>
              <w:right w:val="nil"/>
            </w:tcBorders>
            <w:shd w:val="clear" w:color="000000" w:fill="632523"/>
            <w:noWrap/>
            <w:tcMar>
              <w:top w:w="15" w:type="dxa"/>
              <w:left w:w="15" w:type="dxa"/>
              <w:bottom w:w="0" w:type="dxa"/>
              <w:right w:w="15" w:type="dxa"/>
            </w:tcMar>
            <w:vAlign w:val="center"/>
            <w:hideMark/>
          </w:tcPr>
          <w:p w14:paraId="5CBBC974" w14:textId="77777777" w:rsidR="0024290F" w:rsidRPr="00922F37" w:rsidRDefault="0024290F" w:rsidP="00A36B16">
            <w:pPr>
              <w:rPr>
                <w:rFonts w:ascii="Arial" w:eastAsia="Times New Roman" w:hAnsi="Arial" w:cs="Arial"/>
                <w:color w:val="FFFFFF"/>
                <w:sz w:val="20"/>
              </w:rPr>
            </w:pPr>
            <w:r w:rsidRPr="00922F37">
              <w:rPr>
                <w:rFonts w:ascii="Arial" w:eastAsia="Times New Roman" w:hAnsi="Arial" w:cs="Arial"/>
                <w:color w:val="FFFFFF"/>
                <w:sz w:val="20"/>
              </w:rPr>
              <w:t>Tier 1</w:t>
            </w:r>
          </w:p>
        </w:tc>
        <w:tc>
          <w:tcPr>
            <w:tcW w:w="7657"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14:paraId="2B2C5FED" w14:textId="77777777" w:rsidR="0024290F" w:rsidRPr="00922F37" w:rsidRDefault="0024290F" w:rsidP="00A36B16">
            <w:pPr>
              <w:rPr>
                <w:rFonts w:ascii="Arial" w:eastAsia="Times New Roman" w:hAnsi="Arial" w:cs="Arial"/>
                <w:color w:val="404040"/>
                <w:sz w:val="20"/>
              </w:rPr>
            </w:pPr>
            <w:r w:rsidRPr="00922F37">
              <w:rPr>
                <w:rFonts w:ascii="Arial" w:eastAsia="Times New Roman" w:hAnsi="Arial" w:cs="Arial"/>
                <w:color w:val="404040"/>
                <w:sz w:val="20"/>
              </w:rPr>
              <w:t xml:space="preserve">Needed in less than 4 </w:t>
            </w:r>
            <w:proofErr w:type="spellStart"/>
            <w:r w:rsidRPr="00922F37">
              <w:rPr>
                <w:rFonts w:ascii="Arial" w:eastAsia="Times New Roman" w:hAnsi="Arial" w:cs="Arial"/>
                <w:color w:val="404040"/>
                <w:sz w:val="20"/>
              </w:rPr>
              <w:t>hrs</w:t>
            </w:r>
            <w:proofErr w:type="spellEnd"/>
            <w:r w:rsidRPr="00922F37">
              <w:rPr>
                <w:rFonts w:ascii="Arial" w:eastAsia="Times New Roman" w:hAnsi="Arial" w:cs="Arial"/>
                <w:color w:val="404040"/>
                <w:sz w:val="20"/>
              </w:rPr>
              <w:t xml:space="preserve"> or it may present threat to life safety if downtime extends beyond</w:t>
            </w:r>
          </w:p>
        </w:tc>
      </w:tr>
      <w:tr w:rsidR="0024290F" w:rsidRPr="00922F37" w14:paraId="03F5CC04" w14:textId="77777777" w:rsidTr="00A36B16">
        <w:trPr>
          <w:gridAfter w:val="1"/>
          <w:wAfter w:w="30" w:type="dxa"/>
          <w:trHeight w:val="280"/>
        </w:trPr>
        <w:tc>
          <w:tcPr>
            <w:tcW w:w="2888" w:type="dxa"/>
            <w:tcBorders>
              <w:top w:val="nil"/>
              <w:left w:val="nil"/>
              <w:bottom w:val="nil"/>
              <w:right w:val="nil"/>
            </w:tcBorders>
            <w:shd w:val="clear" w:color="000000" w:fill="FFFF00"/>
            <w:tcMar>
              <w:top w:w="15" w:type="dxa"/>
              <w:left w:w="15" w:type="dxa"/>
              <w:bottom w:w="0" w:type="dxa"/>
              <w:right w:w="15" w:type="dxa"/>
            </w:tcMar>
            <w:vAlign w:val="center"/>
            <w:hideMark/>
          </w:tcPr>
          <w:p w14:paraId="316AB5CB" w14:textId="77777777" w:rsidR="0024290F" w:rsidRPr="00922F37" w:rsidRDefault="0024290F" w:rsidP="00A36B16">
            <w:pPr>
              <w:rPr>
                <w:rFonts w:ascii="Arial" w:eastAsia="Times New Roman" w:hAnsi="Arial" w:cs="Arial"/>
                <w:color w:val="000000"/>
                <w:sz w:val="20"/>
              </w:rPr>
            </w:pPr>
            <w:r w:rsidRPr="00922F37">
              <w:rPr>
                <w:rFonts w:ascii="Arial" w:eastAsia="Times New Roman" w:hAnsi="Arial" w:cs="Arial"/>
                <w:color w:val="000000"/>
                <w:sz w:val="20"/>
              </w:rPr>
              <w:t>Tier 2</w:t>
            </w:r>
          </w:p>
        </w:tc>
        <w:tc>
          <w:tcPr>
            <w:tcW w:w="7657"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14:paraId="65CCFC3E" w14:textId="77777777" w:rsidR="0024290F" w:rsidRPr="00922F37" w:rsidRDefault="0024290F" w:rsidP="00A36B16">
            <w:pPr>
              <w:rPr>
                <w:rFonts w:ascii="Arial" w:eastAsia="Times New Roman" w:hAnsi="Arial" w:cs="Arial"/>
                <w:color w:val="404040"/>
                <w:sz w:val="20"/>
              </w:rPr>
            </w:pPr>
            <w:r w:rsidRPr="00922F37">
              <w:rPr>
                <w:rFonts w:ascii="Arial" w:eastAsia="Times New Roman" w:hAnsi="Arial" w:cs="Arial"/>
                <w:color w:val="404040"/>
                <w:sz w:val="20"/>
              </w:rPr>
              <w:t xml:space="preserve">Needed in same shift or &lt; 12 </w:t>
            </w:r>
            <w:proofErr w:type="spellStart"/>
            <w:r w:rsidRPr="00922F37">
              <w:rPr>
                <w:rFonts w:ascii="Arial" w:eastAsia="Times New Roman" w:hAnsi="Arial" w:cs="Arial"/>
                <w:color w:val="404040"/>
                <w:sz w:val="20"/>
              </w:rPr>
              <w:t>hrs</w:t>
            </w:r>
            <w:proofErr w:type="spellEnd"/>
            <w:r w:rsidRPr="00922F37">
              <w:rPr>
                <w:rFonts w:ascii="Arial" w:eastAsia="Times New Roman" w:hAnsi="Arial" w:cs="Arial"/>
                <w:color w:val="404040"/>
                <w:sz w:val="20"/>
              </w:rPr>
              <w:t xml:space="preserve"> or likely to impact operations and/or patient satisfaction</w:t>
            </w:r>
          </w:p>
        </w:tc>
      </w:tr>
      <w:tr w:rsidR="0024290F" w:rsidRPr="00922F37" w14:paraId="4CF0F794" w14:textId="77777777" w:rsidTr="00A36B16">
        <w:trPr>
          <w:trHeight w:val="471"/>
        </w:trPr>
        <w:tc>
          <w:tcPr>
            <w:tcW w:w="2888" w:type="dxa"/>
            <w:tcBorders>
              <w:top w:val="nil"/>
              <w:left w:val="nil"/>
              <w:bottom w:val="nil"/>
              <w:right w:val="nil"/>
            </w:tcBorders>
            <w:shd w:val="clear" w:color="000000" w:fill="00B0F0"/>
            <w:tcMar>
              <w:top w:w="15" w:type="dxa"/>
              <w:left w:w="15" w:type="dxa"/>
              <w:bottom w:w="0" w:type="dxa"/>
              <w:right w:w="15" w:type="dxa"/>
            </w:tcMar>
            <w:vAlign w:val="center"/>
            <w:hideMark/>
          </w:tcPr>
          <w:p w14:paraId="07A061BD" w14:textId="77777777" w:rsidR="0024290F" w:rsidRPr="00922F37" w:rsidRDefault="0024290F" w:rsidP="00A36B16">
            <w:pPr>
              <w:rPr>
                <w:rFonts w:ascii="Arial" w:eastAsia="Times New Roman" w:hAnsi="Arial" w:cs="Arial"/>
                <w:color w:val="000000"/>
                <w:sz w:val="20"/>
              </w:rPr>
            </w:pPr>
            <w:r w:rsidRPr="00922F37">
              <w:rPr>
                <w:rFonts w:ascii="Arial" w:eastAsia="Times New Roman" w:hAnsi="Arial" w:cs="Arial"/>
                <w:color w:val="000000"/>
                <w:sz w:val="20"/>
              </w:rPr>
              <w:t>Tier 3</w:t>
            </w:r>
          </w:p>
        </w:tc>
        <w:tc>
          <w:tcPr>
            <w:tcW w:w="6577" w:type="dxa"/>
            <w:tcBorders>
              <w:top w:val="nil"/>
              <w:left w:val="nil"/>
              <w:bottom w:val="nil"/>
              <w:right w:val="nil"/>
            </w:tcBorders>
            <w:shd w:val="clear" w:color="auto" w:fill="auto"/>
            <w:noWrap/>
            <w:tcMar>
              <w:top w:w="15" w:type="dxa"/>
              <w:left w:w="15" w:type="dxa"/>
              <w:bottom w:w="0" w:type="dxa"/>
              <w:right w:w="15" w:type="dxa"/>
            </w:tcMar>
            <w:vAlign w:val="center"/>
            <w:hideMark/>
          </w:tcPr>
          <w:p w14:paraId="2ED2508D" w14:textId="77777777" w:rsidR="0024290F" w:rsidRPr="00922F37" w:rsidRDefault="0024290F" w:rsidP="00A36B16">
            <w:pPr>
              <w:rPr>
                <w:rFonts w:ascii="Arial" w:eastAsia="Times New Roman" w:hAnsi="Arial" w:cs="Arial"/>
                <w:color w:val="404040"/>
                <w:sz w:val="20"/>
              </w:rPr>
            </w:pPr>
            <w:r w:rsidRPr="00922F37">
              <w:rPr>
                <w:rFonts w:ascii="Arial" w:eastAsia="Times New Roman" w:hAnsi="Arial" w:cs="Arial"/>
                <w:color w:val="404040"/>
                <w:sz w:val="20"/>
              </w:rPr>
              <w:t>Minimal impact or risk, needed within 1 to 3 days</w:t>
            </w:r>
          </w:p>
        </w:tc>
        <w:tc>
          <w:tcPr>
            <w:tcW w:w="106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568F03D" w14:textId="77777777" w:rsidR="0024290F" w:rsidRPr="00922F37" w:rsidRDefault="0024290F" w:rsidP="00A36B16">
            <w:pPr>
              <w:rPr>
                <w:rFonts w:ascii="Arial" w:eastAsia="Times New Roman" w:hAnsi="Arial" w:cs="Arial"/>
                <w:color w:val="000000"/>
                <w:sz w:val="20"/>
              </w:rPr>
            </w:pPr>
          </w:p>
        </w:tc>
        <w:tc>
          <w:tcPr>
            <w:tcW w:w="5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5D524C9" w14:textId="77777777" w:rsidR="0024290F" w:rsidRPr="00922F37" w:rsidRDefault="0024290F" w:rsidP="00A36B16">
            <w:pPr>
              <w:rPr>
                <w:rFonts w:ascii="Arial" w:eastAsia="Times New Roman" w:hAnsi="Arial" w:cs="Arial"/>
                <w:color w:val="000000"/>
                <w:sz w:val="20"/>
              </w:rPr>
            </w:pPr>
          </w:p>
        </w:tc>
      </w:tr>
      <w:tr w:rsidR="0024290F" w:rsidRPr="00922F37" w14:paraId="660C333F" w14:textId="77777777" w:rsidTr="00A36B16">
        <w:trPr>
          <w:trHeight w:val="498"/>
        </w:trPr>
        <w:tc>
          <w:tcPr>
            <w:tcW w:w="2888" w:type="dxa"/>
            <w:tcBorders>
              <w:top w:val="nil"/>
              <w:left w:val="nil"/>
              <w:bottom w:val="nil"/>
              <w:right w:val="nil"/>
            </w:tcBorders>
            <w:shd w:val="clear" w:color="000000" w:fill="92D050"/>
            <w:tcMar>
              <w:top w:w="15" w:type="dxa"/>
              <w:left w:w="15" w:type="dxa"/>
              <w:bottom w:w="0" w:type="dxa"/>
              <w:right w:w="15" w:type="dxa"/>
            </w:tcMar>
            <w:vAlign w:val="center"/>
            <w:hideMark/>
          </w:tcPr>
          <w:p w14:paraId="5356CA52" w14:textId="77777777" w:rsidR="0024290F" w:rsidRPr="00922F37" w:rsidRDefault="0024290F" w:rsidP="00A36B16">
            <w:pPr>
              <w:rPr>
                <w:rFonts w:ascii="Arial" w:eastAsia="Times New Roman" w:hAnsi="Arial" w:cs="Arial"/>
                <w:color w:val="000000"/>
                <w:sz w:val="20"/>
              </w:rPr>
            </w:pPr>
            <w:r w:rsidRPr="00922F37">
              <w:rPr>
                <w:rFonts w:ascii="Arial" w:eastAsia="Times New Roman" w:hAnsi="Arial" w:cs="Arial"/>
                <w:color w:val="000000"/>
                <w:sz w:val="20"/>
              </w:rPr>
              <w:t>Tier 4</w:t>
            </w:r>
          </w:p>
        </w:tc>
        <w:tc>
          <w:tcPr>
            <w:tcW w:w="6577" w:type="dxa"/>
            <w:tcBorders>
              <w:top w:val="nil"/>
              <w:left w:val="nil"/>
              <w:bottom w:val="nil"/>
              <w:right w:val="nil"/>
            </w:tcBorders>
            <w:shd w:val="clear" w:color="auto" w:fill="auto"/>
            <w:noWrap/>
            <w:tcMar>
              <w:top w:w="15" w:type="dxa"/>
              <w:left w:w="15" w:type="dxa"/>
              <w:bottom w:w="0" w:type="dxa"/>
              <w:right w:w="15" w:type="dxa"/>
            </w:tcMar>
            <w:vAlign w:val="center"/>
            <w:hideMark/>
          </w:tcPr>
          <w:p w14:paraId="439C98A9" w14:textId="77777777" w:rsidR="0024290F" w:rsidRPr="00922F37" w:rsidRDefault="0024290F" w:rsidP="00A36B16">
            <w:pPr>
              <w:rPr>
                <w:rFonts w:ascii="Arial" w:eastAsia="Times New Roman" w:hAnsi="Arial" w:cs="Arial"/>
                <w:color w:val="404040"/>
                <w:sz w:val="20"/>
              </w:rPr>
            </w:pPr>
            <w:r w:rsidRPr="00922F37">
              <w:rPr>
                <w:rFonts w:ascii="Arial" w:eastAsia="Times New Roman" w:hAnsi="Arial" w:cs="Arial"/>
                <w:color w:val="404040"/>
                <w:sz w:val="20"/>
              </w:rPr>
              <w:t>Need in long term, beyond 3 days</w:t>
            </w:r>
          </w:p>
        </w:tc>
        <w:tc>
          <w:tcPr>
            <w:tcW w:w="106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999624F" w14:textId="77777777" w:rsidR="0024290F" w:rsidRPr="00922F37" w:rsidRDefault="0024290F" w:rsidP="00A36B16">
            <w:pPr>
              <w:rPr>
                <w:rFonts w:ascii="Arial" w:eastAsia="Times New Roman" w:hAnsi="Arial" w:cs="Arial"/>
                <w:color w:val="000000"/>
                <w:sz w:val="20"/>
              </w:rPr>
            </w:pPr>
          </w:p>
        </w:tc>
        <w:tc>
          <w:tcPr>
            <w:tcW w:w="5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C5D6583" w14:textId="77777777" w:rsidR="0024290F" w:rsidRPr="00922F37" w:rsidRDefault="0024290F" w:rsidP="00A36B16">
            <w:pPr>
              <w:rPr>
                <w:rFonts w:ascii="Arial" w:eastAsia="Times New Roman" w:hAnsi="Arial" w:cs="Arial"/>
                <w:color w:val="000000"/>
                <w:sz w:val="20"/>
              </w:rPr>
            </w:pPr>
          </w:p>
        </w:tc>
      </w:tr>
      <w:tr w:rsidR="0024290F" w:rsidRPr="00922F37" w14:paraId="24628733" w14:textId="77777777" w:rsidTr="00A36B16">
        <w:trPr>
          <w:trHeight w:val="280"/>
        </w:trPr>
        <w:tc>
          <w:tcPr>
            <w:tcW w:w="2888" w:type="dxa"/>
            <w:tcBorders>
              <w:top w:val="nil"/>
              <w:left w:val="nil"/>
              <w:bottom w:val="nil"/>
              <w:right w:val="nil"/>
            </w:tcBorders>
            <w:shd w:val="clear" w:color="auto" w:fill="auto"/>
            <w:tcMar>
              <w:top w:w="15" w:type="dxa"/>
              <w:left w:w="15" w:type="dxa"/>
              <w:bottom w:w="0" w:type="dxa"/>
              <w:right w:w="15" w:type="dxa"/>
            </w:tcMar>
            <w:vAlign w:val="center"/>
            <w:hideMark/>
          </w:tcPr>
          <w:p w14:paraId="7D16DDDC" w14:textId="77777777" w:rsidR="0024290F" w:rsidRPr="00922F37" w:rsidRDefault="0024290F" w:rsidP="00A36B16">
            <w:pPr>
              <w:rPr>
                <w:rFonts w:ascii="Arial" w:eastAsia="Times New Roman" w:hAnsi="Arial" w:cs="Arial"/>
                <w:b/>
                <w:bCs/>
                <w:color w:val="000000"/>
              </w:rPr>
            </w:pPr>
          </w:p>
        </w:tc>
        <w:tc>
          <w:tcPr>
            <w:tcW w:w="6577" w:type="dxa"/>
            <w:tcBorders>
              <w:top w:val="nil"/>
              <w:left w:val="nil"/>
              <w:bottom w:val="nil"/>
              <w:right w:val="nil"/>
            </w:tcBorders>
            <w:shd w:val="clear" w:color="auto" w:fill="auto"/>
            <w:tcMar>
              <w:top w:w="15" w:type="dxa"/>
              <w:left w:w="15" w:type="dxa"/>
              <w:bottom w:w="0" w:type="dxa"/>
              <w:right w:w="15" w:type="dxa"/>
            </w:tcMar>
            <w:vAlign w:val="center"/>
            <w:hideMark/>
          </w:tcPr>
          <w:p w14:paraId="714A494A" w14:textId="77777777" w:rsidR="0024290F" w:rsidRPr="00922F37" w:rsidRDefault="0024290F" w:rsidP="00A36B16">
            <w:pPr>
              <w:rPr>
                <w:rFonts w:ascii="Arial" w:eastAsia="Times New Roman" w:hAnsi="Arial" w:cs="Arial"/>
                <w:color w:val="000000"/>
              </w:rPr>
            </w:pPr>
          </w:p>
        </w:tc>
        <w:tc>
          <w:tcPr>
            <w:tcW w:w="106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9EA8C33" w14:textId="77777777" w:rsidR="0024290F" w:rsidRPr="00922F37" w:rsidRDefault="0024290F" w:rsidP="00A36B16">
            <w:pPr>
              <w:rPr>
                <w:rFonts w:ascii="Arial" w:eastAsia="Times New Roman" w:hAnsi="Arial" w:cs="Arial"/>
                <w:color w:val="000000"/>
              </w:rPr>
            </w:pPr>
          </w:p>
        </w:tc>
        <w:tc>
          <w:tcPr>
            <w:tcW w:w="5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6116528" w14:textId="77777777" w:rsidR="0024290F" w:rsidRPr="00922F37" w:rsidRDefault="0024290F" w:rsidP="00A36B16">
            <w:pPr>
              <w:rPr>
                <w:rFonts w:ascii="Arial" w:eastAsia="Times New Roman" w:hAnsi="Arial" w:cs="Arial"/>
                <w:color w:val="000000"/>
              </w:rPr>
            </w:pPr>
          </w:p>
        </w:tc>
      </w:tr>
    </w:tbl>
    <w:p w14:paraId="72E976EE" w14:textId="77777777" w:rsidR="0024290F" w:rsidRPr="00922F37" w:rsidRDefault="0024290F" w:rsidP="0024290F">
      <w:pPr>
        <w:rPr>
          <w:rFonts w:ascii="Arial" w:hAnsi="Arial" w:cs="Arial"/>
        </w:rPr>
      </w:pPr>
    </w:p>
    <w:p w14:paraId="01848CA3" w14:textId="77777777" w:rsidR="0024290F" w:rsidRPr="00922F37" w:rsidRDefault="0024290F" w:rsidP="0024290F">
      <w:pPr>
        <w:pStyle w:val="Heading3"/>
      </w:pPr>
    </w:p>
    <w:tbl>
      <w:tblPr>
        <w:tblW w:w="10545" w:type="dxa"/>
        <w:tblLayout w:type="fixed"/>
        <w:tblCellMar>
          <w:left w:w="0" w:type="dxa"/>
          <w:right w:w="0" w:type="dxa"/>
        </w:tblCellMar>
        <w:tblLook w:val="04A0" w:firstRow="1" w:lastRow="0" w:firstColumn="1" w:lastColumn="0" w:noHBand="0" w:noVBand="1"/>
      </w:tblPr>
      <w:tblGrid>
        <w:gridCol w:w="2888"/>
        <w:gridCol w:w="6577"/>
        <w:gridCol w:w="180"/>
        <w:gridCol w:w="900"/>
      </w:tblGrid>
      <w:tr w:rsidR="0024290F" w:rsidRPr="00922F37" w14:paraId="0C3E3572" w14:textId="77777777" w:rsidTr="00A36B16">
        <w:trPr>
          <w:trHeight w:val="587"/>
        </w:trPr>
        <w:tc>
          <w:tcPr>
            <w:tcW w:w="2888" w:type="dxa"/>
            <w:tcBorders>
              <w:top w:val="single" w:sz="4" w:space="0" w:color="D9D9D9"/>
              <w:left w:val="single" w:sz="4" w:space="0" w:color="D9D9D9"/>
              <w:bottom w:val="single" w:sz="4" w:space="0" w:color="D9D9D9"/>
              <w:right w:val="single" w:sz="4" w:space="0" w:color="D9D9D9"/>
            </w:tcBorders>
            <w:shd w:val="clear" w:color="000000" w:fill="F2F2F2"/>
            <w:tcMar>
              <w:top w:w="15" w:type="dxa"/>
              <w:left w:w="15" w:type="dxa"/>
              <w:bottom w:w="0" w:type="dxa"/>
              <w:right w:w="15" w:type="dxa"/>
            </w:tcMar>
            <w:vAlign w:val="center"/>
            <w:hideMark/>
          </w:tcPr>
          <w:p w14:paraId="55140C93" w14:textId="77777777" w:rsidR="0024290F" w:rsidRPr="00922F37" w:rsidRDefault="0024290F" w:rsidP="00A36B16">
            <w:pPr>
              <w:rPr>
                <w:rFonts w:ascii="Arial" w:eastAsia="Times New Roman" w:hAnsi="Arial" w:cs="Arial"/>
                <w:b/>
                <w:bCs/>
                <w:color w:val="000000"/>
              </w:rPr>
            </w:pPr>
            <w:r w:rsidRPr="00922F37">
              <w:rPr>
                <w:rFonts w:ascii="Arial" w:eastAsia="Times New Roman" w:hAnsi="Arial" w:cs="Arial"/>
                <w:b/>
                <w:bCs/>
                <w:color w:val="000000"/>
              </w:rPr>
              <w:t>Department</w:t>
            </w:r>
          </w:p>
        </w:tc>
        <w:tc>
          <w:tcPr>
            <w:tcW w:w="6577" w:type="dxa"/>
            <w:tcBorders>
              <w:top w:val="single" w:sz="4" w:space="0" w:color="D9D9D9"/>
              <w:left w:val="nil"/>
              <w:bottom w:val="single" w:sz="4" w:space="0" w:color="D9D9D9"/>
              <w:right w:val="single" w:sz="4" w:space="0" w:color="D9D9D9"/>
            </w:tcBorders>
            <w:shd w:val="clear" w:color="000000" w:fill="F2F2F2"/>
            <w:tcMar>
              <w:top w:w="15" w:type="dxa"/>
              <w:left w:w="15" w:type="dxa"/>
              <w:bottom w:w="0" w:type="dxa"/>
              <w:right w:w="15" w:type="dxa"/>
            </w:tcMar>
            <w:vAlign w:val="center"/>
            <w:hideMark/>
          </w:tcPr>
          <w:p w14:paraId="7D33488E" w14:textId="20F15790" w:rsidR="0024290F" w:rsidRPr="00922F37" w:rsidRDefault="00922F37" w:rsidP="00A36B16">
            <w:pPr>
              <w:rPr>
                <w:rFonts w:ascii="Arial" w:eastAsia="Times New Roman" w:hAnsi="Arial" w:cs="Arial"/>
                <w:b/>
                <w:bCs/>
                <w:color w:val="000000"/>
              </w:rPr>
            </w:pPr>
            <w:r>
              <w:rPr>
                <w:rFonts w:ascii="Arial" w:eastAsia="Times New Roman" w:hAnsi="Arial" w:cs="Arial"/>
                <w:b/>
                <w:bCs/>
                <w:color w:val="000000"/>
              </w:rPr>
              <w:t>Mission Critical Services and Processes</w:t>
            </w: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33735D22"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tcPr>
          <w:p w14:paraId="6BC8AA68" w14:textId="77777777" w:rsidR="0024290F" w:rsidRPr="00922F37" w:rsidRDefault="0024290F" w:rsidP="00A36B16">
            <w:pPr>
              <w:rPr>
                <w:rFonts w:ascii="Arial" w:eastAsia="Times New Roman" w:hAnsi="Arial" w:cs="Arial"/>
                <w:color w:val="FFFFFF"/>
              </w:rPr>
            </w:pPr>
          </w:p>
        </w:tc>
      </w:tr>
      <w:tr w:rsidR="0024290F" w:rsidRPr="00922F37" w14:paraId="72168C0A" w14:textId="77777777" w:rsidTr="00A36B16">
        <w:trPr>
          <w:trHeight w:val="560"/>
        </w:trPr>
        <w:tc>
          <w:tcPr>
            <w:tcW w:w="2888" w:type="dxa"/>
            <w:tcBorders>
              <w:top w:val="nil"/>
              <w:left w:val="single" w:sz="4" w:space="0" w:color="D9D9D9"/>
              <w:bottom w:val="single" w:sz="4" w:space="0" w:color="D9D9D9"/>
              <w:right w:val="single" w:sz="4" w:space="0" w:color="D9D9D9"/>
            </w:tcBorders>
            <w:shd w:val="clear" w:color="000000" w:fill="C00000"/>
            <w:tcMar>
              <w:top w:w="15" w:type="dxa"/>
              <w:left w:w="15" w:type="dxa"/>
              <w:bottom w:w="0" w:type="dxa"/>
              <w:right w:w="15" w:type="dxa"/>
            </w:tcMar>
            <w:vAlign w:val="center"/>
          </w:tcPr>
          <w:p w14:paraId="49950BFD" w14:textId="66D61570"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C00000"/>
            <w:tcMar>
              <w:top w:w="15" w:type="dxa"/>
              <w:left w:w="15" w:type="dxa"/>
              <w:bottom w:w="0" w:type="dxa"/>
              <w:right w:w="15" w:type="dxa"/>
            </w:tcMar>
            <w:vAlign w:val="center"/>
          </w:tcPr>
          <w:p w14:paraId="75F9BDE0" w14:textId="4BC88654"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tcPr>
          <w:p w14:paraId="08F639D5"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tcPr>
          <w:p w14:paraId="691552CE" w14:textId="77777777" w:rsidR="0024290F" w:rsidRPr="00922F37" w:rsidRDefault="0024290F" w:rsidP="00A36B16">
            <w:pPr>
              <w:rPr>
                <w:rFonts w:ascii="Arial" w:eastAsia="Times New Roman" w:hAnsi="Arial" w:cs="Arial"/>
                <w:color w:val="000000"/>
              </w:rPr>
            </w:pPr>
          </w:p>
        </w:tc>
      </w:tr>
      <w:tr w:rsidR="0024290F" w:rsidRPr="00922F37" w14:paraId="1FFAF6AD"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C00000"/>
            <w:tcMar>
              <w:top w:w="15" w:type="dxa"/>
              <w:left w:w="15" w:type="dxa"/>
              <w:bottom w:w="0" w:type="dxa"/>
              <w:right w:w="15" w:type="dxa"/>
            </w:tcMar>
            <w:vAlign w:val="center"/>
          </w:tcPr>
          <w:p w14:paraId="6607485A" w14:textId="52855855"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C00000"/>
            <w:tcMar>
              <w:top w:w="15" w:type="dxa"/>
              <w:left w:w="15" w:type="dxa"/>
              <w:bottom w:w="0" w:type="dxa"/>
              <w:right w:w="15" w:type="dxa"/>
            </w:tcMar>
            <w:vAlign w:val="center"/>
          </w:tcPr>
          <w:p w14:paraId="406F941D" w14:textId="3E014A1F"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391FA33"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62382BF3" w14:textId="77777777" w:rsidR="0024290F" w:rsidRPr="00922F37" w:rsidRDefault="0024290F" w:rsidP="00A36B16">
            <w:pPr>
              <w:rPr>
                <w:rFonts w:ascii="Arial" w:eastAsia="Times New Roman" w:hAnsi="Arial" w:cs="Arial"/>
                <w:color w:val="000000"/>
              </w:rPr>
            </w:pPr>
          </w:p>
        </w:tc>
      </w:tr>
      <w:tr w:rsidR="0024290F" w:rsidRPr="00922F37" w14:paraId="609D4A4A"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C00000"/>
            <w:tcMar>
              <w:top w:w="15" w:type="dxa"/>
              <w:left w:w="15" w:type="dxa"/>
              <w:bottom w:w="0" w:type="dxa"/>
              <w:right w:w="15" w:type="dxa"/>
            </w:tcMar>
            <w:vAlign w:val="center"/>
          </w:tcPr>
          <w:p w14:paraId="79D605D0" w14:textId="27759715"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C00000"/>
            <w:tcMar>
              <w:top w:w="15" w:type="dxa"/>
              <w:left w:w="15" w:type="dxa"/>
              <w:bottom w:w="0" w:type="dxa"/>
              <w:right w:w="15" w:type="dxa"/>
            </w:tcMar>
            <w:vAlign w:val="center"/>
          </w:tcPr>
          <w:p w14:paraId="22A9FAE5" w14:textId="609AA33F"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6E0AE041"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324A1F3E" w14:textId="77777777" w:rsidR="0024290F" w:rsidRPr="00922F37" w:rsidRDefault="0024290F" w:rsidP="00A36B16">
            <w:pPr>
              <w:rPr>
                <w:rFonts w:ascii="Arial" w:eastAsia="Times New Roman" w:hAnsi="Arial" w:cs="Arial"/>
                <w:color w:val="000000"/>
              </w:rPr>
            </w:pPr>
          </w:p>
        </w:tc>
      </w:tr>
      <w:tr w:rsidR="0024290F" w:rsidRPr="00922F37" w14:paraId="0A358A68"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632523"/>
            <w:tcMar>
              <w:top w:w="15" w:type="dxa"/>
              <w:left w:w="15" w:type="dxa"/>
              <w:bottom w:w="0" w:type="dxa"/>
              <w:right w:w="15" w:type="dxa"/>
            </w:tcMar>
            <w:vAlign w:val="center"/>
          </w:tcPr>
          <w:p w14:paraId="0D37DEA4" w14:textId="42079CC1"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632523"/>
            <w:tcMar>
              <w:top w:w="15" w:type="dxa"/>
              <w:left w:w="15" w:type="dxa"/>
              <w:bottom w:w="0" w:type="dxa"/>
              <w:right w:w="15" w:type="dxa"/>
            </w:tcMar>
            <w:vAlign w:val="center"/>
          </w:tcPr>
          <w:p w14:paraId="3364E051" w14:textId="6531C962"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3FFE59BE"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1BC5B175" w14:textId="77777777" w:rsidR="0024290F" w:rsidRPr="00922F37" w:rsidRDefault="0024290F" w:rsidP="00A36B16">
            <w:pPr>
              <w:rPr>
                <w:rFonts w:ascii="Arial" w:eastAsia="Times New Roman" w:hAnsi="Arial" w:cs="Arial"/>
                <w:color w:val="000000"/>
              </w:rPr>
            </w:pPr>
          </w:p>
        </w:tc>
      </w:tr>
      <w:tr w:rsidR="0024290F" w:rsidRPr="00922F37" w14:paraId="56B51099"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632523"/>
            <w:tcMar>
              <w:top w:w="15" w:type="dxa"/>
              <w:left w:w="15" w:type="dxa"/>
              <w:bottom w:w="0" w:type="dxa"/>
              <w:right w:w="15" w:type="dxa"/>
            </w:tcMar>
            <w:vAlign w:val="center"/>
          </w:tcPr>
          <w:p w14:paraId="430B7466" w14:textId="03C4D1B8"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632523"/>
            <w:tcMar>
              <w:top w:w="15" w:type="dxa"/>
              <w:left w:w="15" w:type="dxa"/>
              <w:bottom w:w="0" w:type="dxa"/>
              <w:right w:w="15" w:type="dxa"/>
            </w:tcMar>
            <w:vAlign w:val="center"/>
          </w:tcPr>
          <w:p w14:paraId="297D44DF" w14:textId="39155E06"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45C7F45B"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22F61CA1" w14:textId="77777777" w:rsidR="0024290F" w:rsidRPr="00922F37" w:rsidRDefault="0024290F" w:rsidP="00A36B16">
            <w:pPr>
              <w:rPr>
                <w:rFonts w:ascii="Arial" w:eastAsia="Times New Roman" w:hAnsi="Arial" w:cs="Arial"/>
                <w:color w:val="000000"/>
              </w:rPr>
            </w:pPr>
          </w:p>
        </w:tc>
      </w:tr>
    </w:tbl>
    <w:p w14:paraId="7B4A9BB0" w14:textId="77777777" w:rsidR="0024290F" w:rsidRPr="00922F37" w:rsidRDefault="0024290F" w:rsidP="0024290F">
      <w:pPr>
        <w:rPr>
          <w:rFonts w:ascii="Arial" w:hAnsi="Arial" w:cs="Arial"/>
        </w:rPr>
      </w:pPr>
      <w:r w:rsidRPr="00922F37">
        <w:rPr>
          <w:rFonts w:ascii="Arial" w:hAnsi="Arial" w:cs="Arial"/>
        </w:rPr>
        <w:br w:type="page"/>
      </w:r>
    </w:p>
    <w:tbl>
      <w:tblPr>
        <w:tblW w:w="10545" w:type="dxa"/>
        <w:tblLayout w:type="fixed"/>
        <w:tblCellMar>
          <w:left w:w="0" w:type="dxa"/>
          <w:right w:w="0" w:type="dxa"/>
        </w:tblCellMar>
        <w:tblLook w:val="04A0" w:firstRow="1" w:lastRow="0" w:firstColumn="1" w:lastColumn="0" w:noHBand="0" w:noVBand="1"/>
      </w:tblPr>
      <w:tblGrid>
        <w:gridCol w:w="2888"/>
        <w:gridCol w:w="6577"/>
        <w:gridCol w:w="180"/>
        <w:gridCol w:w="900"/>
      </w:tblGrid>
      <w:tr w:rsidR="0024290F" w:rsidRPr="00922F37" w14:paraId="305D13C0" w14:textId="77777777" w:rsidTr="00A36B16">
        <w:trPr>
          <w:trHeight w:val="605"/>
        </w:trPr>
        <w:tc>
          <w:tcPr>
            <w:tcW w:w="2888" w:type="dxa"/>
            <w:tcBorders>
              <w:top w:val="single" w:sz="4" w:space="0" w:color="D9D9D9"/>
              <w:left w:val="single" w:sz="4" w:space="0" w:color="D9D9D9"/>
              <w:bottom w:val="single" w:sz="4" w:space="0" w:color="D9D9D9"/>
              <w:right w:val="single" w:sz="4" w:space="0" w:color="D9D9D9"/>
            </w:tcBorders>
            <w:shd w:val="clear" w:color="000000" w:fill="F2F2F2"/>
            <w:tcMar>
              <w:top w:w="15" w:type="dxa"/>
              <w:left w:w="15" w:type="dxa"/>
              <w:bottom w:w="0" w:type="dxa"/>
              <w:right w:w="15" w:type="dxa"/>
            </w:tcMar>
            <w:vAlign w:val="center"/>
            <w:hideMark/>
          </w:tcPr>
          <w:p w14:paraId="7843B488" w14:textId="77777777" w:rsidR="0024290F" w:rsidRPr="00922F37" w:rsidRDefault="0024290F" w:rsidP="00A36B16">
            <w:pPr>
              <w:rPr>
                <w:rFonts w:ascii="Arial" w:eastAsia="Times New Roman" w:hAnsi="Arial" w:cs="Arial"/>
                <w:b/>
                <w:bCs/>
                <w:color w:val="000000"/>
              </w:rPr>
            </w:pPr>
            <w:r w:rsidRPr="00922F37">
              <w:rPr>
                <w:rFonts w:ascii="Arial" w:eastAsia="Times New Roman" w:hAnsi="Arial" w:cs="Arial"/>
                <w:b/>
                <w:bCs/>
                <w:color w:val="000000"/>
              </w:rPr>
              <w:lastRenderedPageBreak/>
              <w:t>Department</w:t>
            </w:r>
          </w:p>
        </w:tc>
        <w:tc>
          <w:tcPr>
            <w:tcW w:w="6577" w:type="dxa"/>
            <w:tcBorders>
              <w:top w:val="single" w:sz="4" w:space="0" w:color="D9D9D9"/>
              <w:left w:val="nil"/>
              <w:bottom w:val="single" w:sz="4" w:space="0" w:color="D9D9D9"/>
              <w:right w:val="single" w:sz="4" w:space="0" w:color="D9D9D9"/>
            </w:tcBorders>
            <w:shd w:val="clear" w:color="000000" w:fill="F2F2F2"/>
            <w:tcMar>
              <w:top w:w="15" w:type="dxa"/>
              <w:left w:w="15" w:type="dxa"/>
              <w:bottom w:w="0" w:type="dxa"/>
              <w:right w:w="15" w:type="dxa"/>
            </w:tcMar>
            <w:vAlign w:val="center"/>
            <w:hideMark/>
          </w:tcPr>
          <w:p w14:paraId="5871C083" w14:textId="77777777" w:rsidR="0024290F" w:rsidRPr="00922F37" w:rsidRDefault="0024290F" w:rsidP="00A36B16">
            <w:pPr>
              <w:rPr>
                <w:rFonts w:ascii="Arial" w:eastAsia="Times New Roman" w:hAnsi="Arial" w:cs="Arial"/>
                <w:b/>
                <w:bCs/>
                <w:color w:val="000000"/>
              </w:rPr>
            </w:pPr>
            <w:r w:rsidRPr="00922F37">
              <w:rPr>
                <w:rFonts w:ascii="Arial" w:eastAsia="Times New Roman" w:hAnsi="Arial" w:cs="Arial"/>
                <w:b/>
                <w:bCs/>
                <w:color w:val="000000"/>
              </w:rPr>
              <w:t>Essential Function</w:t>
            </w: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EF34C37"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tcPr>
          <w:p w14:paraId="76BF9FA9" w14:textId="77777777" w:rsidR="0024290F" w:rsidRPr="00922F37" w:rsidRDefault="0024290F" w:rsidP="00A36B16">
            <w:pPr>
              <w:rPr>
                <w:rFonts w:ascii="Arial" w:eastAsia="Times New Roman" w:hAnsi="Arial" w:cs="Arial"/>
                <w:color w:val="FFFFFF"/>
              </w:rPr>
            </w:pPr>
          </w:p>
        </w:tc>
      </w:tr>
      <w:tr w:rsidR="0024290F" w:rsidRPr="00922F37" w14:paraId="7C933C93"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632523"/>
            <w:tcMar>
              <w:top w:w="15" w:type="dxa"/>
              <w:left w:w="15" w:type="dxa"/>
              <w:bottom w:w="0" w:type="dxa"/>
              <w:right w:w="15" w:type="dxa"/>
            </w:tcMar>
            <w:vAlign w:val="center"/>
          </w:tcPr>
          <w:p w14:paraId="7DCB823D" w14:textId="236FBF6F"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632523"/>
            <w:tcMar>
              <w:top w:w="15" w:type="dxa"/>
              <w:left w:w="15" w:type="dxa"/>
              <w:bottom w:w="0" w:type="dxa"/>
              <w:right w:w="15" w:type="dxa"/>
            </w:tcMar>
            <w:vAlign w:val="center"/>
          </w:tcPr>
          <w:p w14:paraId="03506808" w14:textId="30AE2289"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3EB3B6C6"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0F77A8CB" w14:textId="77777777" w:rsidR="0024290F" w:rsidRPr="00922F37" w:rsidRDefault="0024290F" w:rsidP="00A36B16">
            <w:pPr>
              <w:rPr>
                <w:rFonts w:ascii="Arial" w:eastAsia="Times New Roman" w:hAnsi="Arial" w:cs="Arial"/>
                <w:color w:val="000000"/>
              </w:rPr>
            </w:pPr>
          </w:p>
        </w:tc>
      </w:tr>
      <w:tr w:rsidR="0024290F" w:rsidRPr="00922F37" w14:paraId="014DAD0F"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632523"/>
            <w:tcMar>
              <w:top w:w="15" w:type="dxa"/>
              <w:left w:w="15" w:type="dxa"/>
              <w:bottom w:w="0" w:type="dxa"/>
              <w:right w:w="15" w:type="dxa"/>
            </w:tcMar>
            <w:vAlign w:val="center"/>
          </w:tcPr>
          <w:p w14:paraId="3787C286" w14:textId="237C1EC9"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632523"/>
            <w:tcMar>
              <w:top w:w="15" w:type="dxa"/>
              <w:left w:w="15" w:type="dxa"/>
              <w:bottom w:w="0" w:type="dxa"/>
              <w:right w:w="15" w:type="dxa"/>
            </w:tcMar>
            <w:vAlign w:val="center"/>
          </w:tcPr>
          <w:p w14:paraId="6E3E508A" w14:textId="110FBAC0"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67A4B15F"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34357170" w14:textId="77777777" w:rsidR="0024290F" w:rsidRPr="00922F37" w:rsidRDefault="0024290F" w:rsidP="00A36B16">
            <w:pPr>
              <w:rPr>
                <w:rFonts w:ascii="Arial" w:eastAsia="Times New Roman" w:hAnsi="Arial" w:cs="Arial"/>
                <w:color w:val="000000"/>
              </w:rPr>
            </w:pPr>
          </w:p>
        </w:tc>
      </w:tr>
      <w:tr w:rsidR="0024290F" w:rsidRPr="00922F37" w14:paraId="7DFA7749"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632523"/>
            <w:tcMar>
              <w:top w:w="15" w:type="dxa"/>
              <w:left w:w="15" w:type="dxa"/>
              <w:bottom w:w="0" w:type="dxa"/>
              <w:right w:w="15" w:type="dxa"/>
            </w:tcMar>
            <w:vAlign w:val="center"/>
          </w:tcPr>
          <w:p w14:paraId="1BF4C3FC" w14:textId="369324E0"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632523"/>
            <w:tcMar>
              <w:top w:w="15" w:type="dxa"/>
              <w:left w:w="15" w:type="dxa"/>
              <w:bottom w:w="0" w:type="dxa"/>
              <w:right w:w="15" w:type="dxa"/>
            </w:tcMar>
            <w:vAlign w:val="center"/>
          </w:tcPr>
          <w:p w14:paraId="180F627B" w14:textId="6BB5BFFC"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2141D60D"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75BD65E2" w14:textId="77777777" w:rsidR="0024290F" w:rsidRPr="00922F37" w:rsidRDefault="0024290F" w:rsidP="00A36B16">
            <w:pPr>
              <w:rPr>
                <w:rFonts w:ascii="Arial" w:eastAsia="Times New Roman" w:hAnsi="Arial" w:cs="Arial"/>
                <w:color w:val="000000"/>
              </w:rPr>
            </w:pPr>
          </w:p>
        </w:tc>
      </w:tr>
      <w:tr w:rsidR="0024290F" w:rsidRPr="00922F37" w14:paraId="1DCAB7F6"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632523"/>
            <w:tcMar>
              <w:top w:w="15" w:type="dxa"/>
              <w:left w:w="15" w:type="dxa"/>
              <w:bottom w:w="0" w:type="dxa"/>
              <w:right w:w="15" w:type="dxa"/>
            </w:tcMar>
            <w:vAlign w:val="center"/>
          </w:tcPr>
          <w:p w14:paraId="0CBF2E93" w14:textId="375F2219"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632523"/>
            <w:tcMar>
              <w:top w:w="15" w:type="dxa"/>
              <w:left w:w="15" w:type="dxa"/>
              <w:bottom w:w="0" w:type="dxa"/>
              <w:right w:w="15" w:type="dxa"/>
            </w:tcMar>
            <w:vAlign w:val="center"/>
          </w:tcPr>
          <w:p w14:paraId="1D6A650B" w14:textId="45FA88CE"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5B30DD9"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1126EFD0" w14:textId="77777777" w:rsidR="0024290F" w:rsidRPr="00922F37" w:rsidRDefault="0024290F" w:rsidP="00A36B16">
            <w:pPr>
              <w:rPr>
                <w:rFonts w:ascii="Arial" w:eastAsia="Times New Roman" w:hAnsi="Arial" w:cs="Arial"/>
                <w:color w:val="000000"/>
              </w:rPr>
            </w:pPr>
          </w:p>
        </w:tc>
      </w:tr>
      <w:tr w:rsidR="0024290F" w:rsidRPr="00922F37" w14:paraId="311FA5BF" w14:textId="77777777" w:rsidTr="00A36B16">
        <w:trPr>
          <w:trHeight w:val="560"/>
        </w:trPr>
        <w:tc>
          <w:tcPr>
            <w:tcW w:w="2888" w:type="dxa"/>
            <w:tcBorders>
              <w:top w:val="nil"/>
              <w:left w:val="single" w:sz="4" w:space="0" w:color="D9D9D9"/>
              <w:bottom w:val="single" w:sz="4" w:space="0" w:color="D9D9D9"/>
              <w:right w:val="single" w:sz="4" w:space="0" w:color="D9D9D9"/>
            </w:tcBorders>
            <w:shd w:val="clear" w:color="000000" w:fill="632523"/>
            <w:tcMar>
              <w:top w:w="15" w:type="dxa"/>
              <w:left w:w="15" w:type="dxa"/>
              <w:bottom w:w="0" w:type="dxa"/>
              <w:right w:w="15" w:type="dxa"/>
            </w:tcMar>
            <w:vAlign w:val="center"/>
          </w:tcPr>
          <w:p w14:paraId="05001118" w14:textId="7BF1C9A0"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632523"/>
            <w:tcMar>
              <w:top w:w="15" w:type="dxa"/>
              <w:left w:w="15" w:type="dxa"/>
              <w:bottom w:w="0" w:type="dxa"/>
              <w:right w:w="15" w:type="dxa"/>
            </w:tcMar>
            <w:vAlign w:val="center"/>
          </w:tcPr>
          <w:p w14:paraId="6E9C6616" w14:textId="57ABFC10"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tcPr>
          <w:p w14:paraId="010545D1"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tcPr>
          <w:p w14:paraId="42542516" w14:textId="77777777" w:rsidR="0024290F" w:rsidRPr="00922F37" w:rsidRDefault="0024290F" w:rsidP="00A36B16">
            <w:pPr>
              <w:rPr>
                <w:rFonts w:ascii="Arial" w:eastAsia="Times New Roman" w:hAnsi="Arial" w:cs="Arial"/>
                <w:color w:val="000000"/>
              </w:rPr>
            </w:pPr>
          </w:p>
        </w:tc>
      </w:tr>
      <w:tr w:rsidR="0024290F" w:rsidRPr="00922F37" w14:paraId="61C3BE08"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632523"/>
            <w:tcMar>
              <w:top w:w="15" w:type="dxa"/>
              <w:left w:w="15" w:type="dxa"/>
              <w:bottom w:w="0" w:type="dxa"/>
              <w:right w:w="15" w:type="dxa"/>
            </w:tcMar>
            <w:vAlign w:val="center"/>
          </w:tcPr>
          <w:p w14:paraId="26264CC8" w14:textId="3D339306" w:rsidR="0024290F" w:rsidRPr="00922F37" w:rsidRDefault="0024290F" w:rsidP="00A36B16">
            <w:pPr>
              <w:rPr>
                <w:rFonts w:ascii="Arial" w:eastAsia="Times New Roman" w:hAnsi="Arial" w:cs="Arial"/>
                <w:b/>
                <w:bCs/>
                <w:color w:val="FFFFFF"/>
              </w:rPr>
            </w:pPr>
          </w:p>
        </w:tc>
        <w:tc>
          <w:tcPr>
            <w:tcW w:w="6577" w:type="dxa"/>
            <w:tcBorders>
              <w:top w:val="nil"/>
              <w:left w:val="nil"/>
              <w:bottom w:val="single" w:sz="4" w:space="0" w:color="D9D9D9"/>
              <w:right w:val="single" w:sz="4" w:space="0" w:color="D9D9D9"/>
            </w:tcBorders>
            <w:shd w:val="clear" w:color="000000" w:fill="632523"/>
            <w:tcMar>
              <w:top w:w="15" w:type="dxa"/>
              <w:left w:w="15" w:type="dxa"/>
              <w:bottom w:w="0" w:type="dxa"/>
              <w:right w:w="15" w:type="dxa"/>
            </w:tcMar>
            <w:vAlign w:val="center"/>
          </w:tcPr>
          <w:p w14:paraId="265C5792" w14:textId="05D0FAD6" w:rsidR="0024290F" w:rsidRPr="00922F37" w:rsidRDefault="0024290F" w:rsidP="00A36B16">
            <w:pPr>
              <w:rPr>
                <w:rFonts w:ascii="Arial" w:eastAsia="Times New Roman" w:hAnsi="Arial" w:cs="Arial"/>
                <w:color w:val="FFFFFF"/>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3F983762"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4D917F0C" w14:textId="77777777" w:rsidR="0024290F" w:rsidRPr="00922F37" w:rsidRDefault="0024290F" w:rsidP="00A36B16">
            <w:pPr>
              <w:rPr>
                <w:rFonts w:ascii="Arial" w:eastAsia="Times New Roman" w:hAnsi="Arial" w:cs="Arial"/>
                <w:color w:val="000000"/>
              </w:rPr>
            </w:pPr>
          </w:p>
        </w:tc>
      </w:tr>
      <w:tr w:rsidR="0024290F" w:rsidRPr="00922F37" w14:paraId="3783BC2A"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2D5E2E78" w14:textId="455B75F7"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11298B36" w14:textId="7E9C1841"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01CE5363"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6361BC5A" w14:textId="77777777" w:rsidR="0024290F" w:rsidRPr="00922F37" w:rsidRDefault="0024290F" w:rsidP="00A36B16">
            <w:pPr>
              <w:rPr>
                <w:rFonts w:ascii="Arial" w:eastAsia="Times New Roman" w:hAnsi="Arial" w:cs="Arial"/>
                <w:color w:val="000000"/>
              </w:rPr>
            </w:pPr>
          </w:p>
        </w:tc>
      </w:tr>
      <w:tr w:rsidR="0024290F" w:rsidRPr="00922F37" w14:paraId="5B33B21F"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53D65E37" w14:textId="291E0EA0"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61E93E58" w14:textId="60C9646A"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4C09920E"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263505FE" w14:textId="77777777" w:rsidR="0024290F" w:rsidRPr="00922F37" w:rsidRDefault="0024290F" w:rsidP="00A36B16">
            <w:pPr>
              <w:rPr>
                <w:rFonts w:ascii="Arial" w:eastAsia="Times New Roman" w:hAnsi="Arial" w:cs="Arial"/>
                <w:color w:val="000000"/>
              </w:rPr>
            </w:pPr>
          </w:p>
        </w:tc>
      </w:tr>
      <w:tr w:rsidR="0024290F" w:rsidRPr="00922F37" w14:paraId="64701E14" w14:textId="77777777" w:rsidTr="00DF57A0">
        <w:trPr>
          <w:trHeight w:val="534"/>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694528B9" w14:textId="57949444"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1D383CC4" w14:textId="0123DAFC"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17FF2D6"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7493C817" w14:textId="77777777" w:rsidR="0024290F" w:rsidRPr="00922F37" w:rsidRDefault="0024290F" w:rsidP="00A36B16">
            <w:pPr>
              <w:rPr>
                <w:rFonts w:ascii="Arial" w:eastAsia="Times New Roman" w:hAnsi="Arial" w:cs="Arial"/>
                <w:color w:val="000000"/>
              </w:rPr>
            </w:pPr>
          </w:p>
        </w:tc>
      </w:tr>
      <w:tr w:rsidR="0024290F" w:rsidRPr="00922F37" w14:paraId="60DF86BB"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3C3ECBB1" w14:textId="41A02856"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50192AC1" w14:textId="7A08E0AC"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708A05B4"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7A09B130" w14:textId="77777777" w:rsidR="0024290F" w:rsidRPr="00922F37" w:rsidRDefault="0024290F" w:rsidP="00A36B16">
            <w:pPr>
              <w:rPr>
                <w:rFonts w:ascii="Arial" w:eastAsia="Times New Roman" w:hAnsi="Arial" w:cs="Arial"/>
                <w:color w:val="000000"/>
              </w:rPr>
            </w:pPr>
          </w:p>
        </w:tc>
      </w:tr>
      <w:tr w:rsidR="0024290F" w:rsidRPr="00922F37" w14:paraId="530E87E1" w14:textId="77777777" w:rsidTr="00DF57A0">
        <w:trPr>
          <w:trHeight w:val="58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7A409D5B" w14:textId="6082D686"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1BE19BB4" w14:textId="38383CD7"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391F14BE"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786B9A62" w14:textId="77777777" w:rsidR="0024290F" w:rsidRPr="00922F37" w:rsidRDefault="0024290F" w:rsidP="00A36B16">
            <w:pPr>
              <w:rPr>
                <w:rFonts w:ascii="Arial" w:eastAsia="Times New Roman" w:hAnsi="Arial" w:cs="Arial"/>
                <w:color w:val="000000"/>
              </w:rPr>
            </w:pPr>
          </w:p>
        </w:tc>
      </w:tr>
      <w:tr w:rsidR="0024290F" w:rsidRPr="00922F37" w14:paraId="75297274" w14:textId="77777777" w:rsidTr="00DF57A0">
        <w:trPr>
          <w:trHeight w:val="58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6F7F9A54" w14:textId="66C386B4"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0D506F52" w14:textId="166CCB64"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61CB585B"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51098468" w14:textId="77777777" w:rsidR="0024290F" w:rsidRPr="00922F37" w:rsidRDefault="0024290F" w:rsidP="00A36B16">
            <w:pPr>
              <w:rPr>
                <w:rFonts w:ascii="Arial" w:eastAsia="Times New Roman" w:hAnsi="Arial" w:cs="Arial"/>
                <w:color w:val="000000"/>
              </w:rPr>
            </w:pPr>
          </w:p>
        </w:tc>
      </w:tr>
      <w:tr w:rsidR="0024290F" w:rsidRPr="00922F37" w14:paraId="4DFFB2AE"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5218C2D4" w14:textId="698495BC"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1AF70E11" w14:textId="76139D40"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2E36DDB"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39FA2F91" w14:textId="77777777" w:rsidR="0024290F" w:rsidRPr="00922F37" w:rsidRDefault="0024290F" w:rsidP="00A36B16">
            <w:pPr>
              <w:rPr>
                <w:rFonts w:ascii="Arial" w:eastAsia="Times New Roman" w:hAnsi="Arial" w:cs="Arial"/>
                <w:color w:val="000000"/>
              </w:rPr>
            </w:pPr>
          </w:p>
        </w:tc>
      </w:tr>
      <w:tr w:rsidR="0024290F" w:rsidRPr="00922F37" w14:paraId="554BEB44"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6576915A" w14:textId="7AA30595"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10B3293A" w14:textId="1E71464F"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44414F64"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188F8772" w14:textId="77777777" w:rsidR="0024290F" w:rsidRPr="00922F37" w:rsidRDefault="0024290F" w:rsidP="00A36B16">
            <w:pPr>
              <w:rPr>
                <w:rFonts w:ascii="Arial" w:eastAsia="Times New Roman" w:hAnsi="Arial" w:cs="Arial"/>
                <w:color w:val="000000"/>
              </w:rPr>
            </w:pPr>
          </w:p>
        </w:tc>
      </w:tr>
      <w:tr w:rsidR="0024290F" w:rsidRPr="00922F37" w14:paraId="29C419E5"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5C8D7B26" w14:textId="16D1ABB6"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3ABA4CC7" w14:textId="5B1A30DE"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8203E52"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280382F8" w14:textId="77777777" w:rsidR="0024290F" w:rsidRPr="00922F37" w:rsidRDefault="0024290F" w:rsidP="00A36B16">
            <w:pPr>
              <w:rPr>
                <w:rFonts w:ascii="Arial" w:eastAsia="Times New Roman" w:hAnsi="Arial" w:cs="Arial"/>
                <w:color w:val="000000"/>
              </w:rPr>
            </w:pPr>
          </w:p>
        </w:tc>
      </w:tr>
      <w:tr w:rsidR="0024290F" w:rsidRPr="00922F37" w14:paraId="64D31944"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632229B3" w14:textId="36180761"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30A6AB1E" w14:textId="04B530A6"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04FF77BE"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57A15F55" w14:textId="77777777" w:rsidR="0024290F" w:rsidRPr="00922F37" w:rsidRDefault="0024290F" w:rsidP="00A36B16">
            <w:pPr>
              <w:rPr>
                <w:rFonts w:ascii="Arial" w:eastAsia="Times New Roman" w:hAnsi="Arial" w:cs="Arial"/>
                <w:color w:val="000000"/>
              </w:rPr>
            </w:pPr>
          </w:p>
        </w:tc>
      </w:tr>
      <w:tr w:rsidR="0024290F" w:rsidRPr="00922F37" w14:paraId="3C5852FC"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FFFF00"/>
            <w:tcMar>
              <w:top w:w="15" w:type="dxa"/>
              <w:left w:w="15" w:type="dxa"/>
              <w:bottom w:w="0" w:type="dxa"/>
              <w:right w:w="15" w:type="dxa"/>
            </w:tcMar>
            <w:vAlign w:val="center"/>
          </w:tcPr>
          <w:p w14:paraId="117D3A4B" w14:textId="70E607A7"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FFFF00"/>
            <w:tcMar>
              <w:top w:w="15" w:type="dxa"/>
              <w:left w:w="15" w:type="dxa"/>
              <w:bottom w:w="0" w:type="dxa"/>
              <w:right w:w="15" w:type="dxa"/>
            </w:tcMar>
            <w:vAlign w:val="center"/>
          </w:tcPr>
          <w:p w14:paraId="0C321B01" w14:textId="52DFDB1F"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79429AF9"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0B4049B5" w14:textId="77777777" w:rsidR="0024290F" w:rsidRPr="00922F37" w:rsidRDefault="0024290F" w:rsidP="00A36B16">
            <w:pPr>
              <w:rPr>
                <w:rFonts w:ascii="Arial" w:eastAsia="Times New Roman" w:hAnsi="Arial" w:cs="Arial"/>
                <w:color w:val="000000"/>
              </w:rPr>
            </w:pPr>
          </w:p>
        </w:tc>
      </w:tr>
    </w:tbl>
    <w:p w14:paraId="23746A29" w14:textId="77777777" w:rsidR="0024290F" w:rsidRPr="00922F37" w:rsidRDefault="0024290F" w:rsidP="0024290F">
      <w:pPr>
        <w:rPr>
          <w:rFonts w:ascii="Arial" w:hAnsi="Arial" w:cs="Arial"/>
        </w:rPr>
      </w:pPr>
      <w:r w:rsidRPr="00922F37">
        <w:rPr>
          <w:rFonts w:ascii="Arial" w:hAnsi="Arial" w:cs="Arial"/>
        </w:rPr>
        <w:br w:type="page"/>
      </w:r>
    </w:p>
    <w:tbl>
      <w:tblPr>
        <w:tblW w:w="10545" w:type="dxa"/>
        <w:tblLayout w:type="fixed"/>
        <w:tblCellMar>
          <w:left w:w="0" w:type="dxa"/>
          <w:right w:w="0" w:type="dxa"/>
        </w:tblCellMar>
        <w:tblLook w:val="04A0" w:firstRow="1" w:lastRow="0" w:firstColumn="1" w:lastColumn="0" w:noHBand="0" w:noVBand="1"/>
      </w:tblPr>
      <w:tblGrid>
        <w:gridCol w:w="2888"/>
        <w:gridCol w:w="6577"/>
        <w:gridCol w:w="180"/>
        <w:gridCol w:w="900"/>
      </w:tblGrid>
      <w:tr w:rsidR="0024290F" w:rsidRPr="00922F37" w14:paraId="0B1E0B33" w14:textId="77777777" w:rsidTr="00A36B16">
        <w:trPr>
          <w:trHeight w:val="605"/>
        </w:trPr>
        <w:tc>
          <w:tcPr>
            <w:tcW w:w="2888" w:type="dxa"/>
            <w:tcBorders>
              <w:top w:val="single" w:sz="4" w:space="0" w:color="D9D9D9"/>
              <w:left w:val="single" w:sz="4" w:space="0" w:color="D9D9D9"/>
              <w:bottom w:val="single" w:sz="4" w:space="0" w:color="D9D9D9"/>
              <w:right w:val="single" w:sz="4" w:space="0" w:color="D9D9D9"/>
            </w:tcBorders>
            <w:shd w:val="clear" w:color="000000" w:fill="F2F2F2"/>
            <w:tcMar>
              <w:top w:w="15" w:type="dxa"/>
              <w:left w:w="15" w:type="dxa"/>
              <w:bottom w:w="0" w:type="dxa"/>
              <w:right w:w="15" w:type="dxa"/>
            </w:tcMar>
            <w:vAlign w:val="center"/>
            <w:hideMark/>
          </w:tcPr>
          <w:p w14:paraId="44196DDA" w14:textId="77777777" w:rsidR="0024290F" w:rsidRPr="00922F37" w:rsidRDefault="0024290F" w:rsidP="00A36B16">
            <w:pPr>
              <w:rPr>
                <w:rFonts w:ascii="Arial" w:eastAsia="Times New Roman" w:hAnsi="Arial" w:cs="Arial"/>
                <w:b/>
                <w:bCs/>
                <w:color w:val="000000"/>
              </w:rPr>
            </w:pPr>
            <w:r w:rsidRPr="00922F37">
              <w:rPr>
                <w:rFonts w:ascii="Arial" w:eastAsia="Times New Roman" w:hAnsi="Arial" w:cs="Arial"/>
                <w:b/>
                <w:bCs/>
                <w:color w:val="000000"/>
              </w:rPr>
              <w:lastRenderedPageBreak/>
              <w:t>Department</w:t>
            </w:r>
          </w:p>
        </w:tc>
        <w:tc>
          <w:tcPr>
            <w:tcW w:w="6577" w:type="dxa"/>
            <w:tcBorders>
              <w:top w:val="single" w:sz="4" w:space="0" w:color="D9D9D9"/>
              <w:left w:val="nil"/>
              <w:bottom w:val="single" w:sz="4" w:space="0" w:color="D9D9D9"/>
              <w:right w:val="single" w:sz="4" w:space="0" w:color="D9D9D9"/>
            </w:tcBorders>
            <w:shd w:val="clear" w:color="000000" w:fill="F2F2F2"/>
            <w:tcMar>
              <w:top w:w="15" w:type="dxa"/>
              <w:left w:w="15" w:type="dxa"/>
              <w:bottom w:w="0" w:type="dxa"/>
              <w:right w:w="15" w:type="dxa"/>
            </w:tcMar>
            <w:vAlign w:val="center"/>
            <w:hideMark/>
          </w:tcPr>
          <w:p w14:paraId="1E981E90" w14:textId="77777777" w:rsidR="0024290F" w:rsidRPr="00922F37" w:rsidRDefault="0024290F" w:rsidP="00A36B16">
            <w:pPr>
              <w:rPr>
                <w:rFonts w:ascii="Arial" w:eastAsia="Times New Roman" w:hAnsi="Arial" w:cs="Arial"/>
                <w:b/>
                <w:bCs/>
                <w:color w:val="000000"/>
              </w:rPr>
            </w:pPr>
            <w:r w:rsidRPr="00922F37">
              <w:rPr>
                <w:rFonts w:ascii="Arial" w:eastAsia="Times New Roman" w:hAnsi="Arial" w:cs="Arial"/>
                <w:b/>
                <w:bCs/>
                <w:color w:val="000000"/>
              </w:rPr>
              <w:t>Essential Function</w:t>
            </w: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4CD93009"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tcPr>
          <w:p w14:paraId="4314AC2D" w14:textId="77777777" w:rsidR="0024290F" w:rsidRPr="00922F37" w:rsidRDefault="0024290F" w:rsidP="00A36B16">
            <w:pPr>
              <w:rPr>
                <w:rFonts w:ascii="Arial" w:eastAsia="Times New Roman" w:hAnsi="Arial" w:cs="Arial"/>
                <w:color w:val="FFFFFF"/>
              </w:rPr>
            </w:pPr>
          </w:p>
        </w:tc>
      </w:tr>
      <w:tr w:rsidR="0024290F" w:rsidRPr="00922F37" w14:paraId="659169C9"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00B0F0"/>
            <w:tcMar>
              <w:top w:w="15" w:type="dxa"/>
              <w:left w:w="15" w:type="dxa"/>
              <w:bottom w:w="0" w:type="dxa"/>
              <w:right w:w="15" w:type="dxa"/>
            </w:tcMar>
            <w:vAlign w:val="center"/>
          </w:tcPr>
          <w:p w14:paraId="3D5FEE66" w14:textId="4E9D3EB1"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00B0F0"/>
            <w:tcMar>
              <w:top w:w="15" w:type="dxa"/>
              <w:left w:w="15" w:type="dxa"/>
              <w:bottom w:w="0" w:type="dxa"/>
              <w:right w:w="15" w:type="dxa"/>
            </w:tcMar>
            <w:vAlign w:val="center"/>
          </w:tcPr>
          <w:p w14:paraId="24499693" w14:textId="43C0983D"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36223EE0"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5AD2D710" w14:textId="77777777" w:rsidR="0024290F" w:rsidRPr="00922F37" w:rsidRDefault="0024290F" w:rsidP="00A36B16">
            <w:pPr>
              <w:rPr>
                <w:rFonts w:ascii="Arial" w:eastAsia="Times New Roman" w:hAnsi="Arial" w:cs="Arial"/>
                <w:color w:val="000000"/>
              </w:rPr>
            </w:pPr>
          </w:p>
        </w:tc>
      </w:tr>
      <w:tr w:rsidR="0024290F" w:rsidRPr="00922F37" w14:paraId="48B250B6"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00B0F0"/>
            <w:tcMar>
              <w:top w:w="15" w:type="dxa"/>
              <w:left w:w="15" w:type="dxa"/>
              <w:bottom w:w="0" w:type="dxa"/>
              <w:right w:w="15" w:type="dxa"/>
            </w:tcMar>
            <w:vAlign w:val="center"/>
          </w:tcPr>
          <w:p w14:paraId="16943038" w14:textId="6209EE30"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00B0F0"/>
            <w:tcMar>
              <w:top w:w="15" w:type="dxa"/>
              <w:left w:w="15" w:type="dxa"/>
              <w:bottom w:w="0" w:type="dxa"/>
              <w:right w:w="15" w:type="dxa"/>
            </w:tcMar>
            <w:vAlign w:val="center"/>
          </w:tcPr>
          <w:p w14:paraId="4E0A92E9" w14:textId="017AE0AD"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06B2C1D3"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12C27294" w14:textId="77777777" w:rsidR="0024290F" w:rsidRPr="00922F37" w:rsidRDefault="0024290F" w:rsidP="00A36B16">
            <w:pPr>
              <w:rPr>
                <w:rFonts w:ascii="Arial" w:eastAsia="Times New Roman" w:hAnsi="Arial" w:cs="Arial"/>
                <w:color w:val="000000"/>
              </w:rPr>
            </w:pPr>
          </w:p>
        </w:tc>
      </w:tr>
      <w:tr w:rsidR="0024290F" w:rsidRPr="00922F37" w14:paraId="7D870D5A"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00B0F0"/>
            <w:tcMar>
              <w:top w:w="15" w:type="dxa"/>
              <w:left w:w="15" w:type="dxa"/>
              <w:bottom w:w="0" w:type="dxa"/>
              <w:right w:w="15" w:type="dxa"/>
            </w:tcMar>
            <w:vAlign w:val="center"/>
          </w:tcPr>
          <w:p w14:paraId="7BCF31C0" w14:textId="504906F7"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00B0F0"/>
            <w:tcMar>
              <w:top w:w="15" w:type="dxa"/>
              <w:left w:w="15" w:type="dxa"/>
              <w:bottom w:w="0" w:type="dxa"/>
              <w:right w:w="15" w:type="dxa"/>
            </w:tcMar>
            <w:vAlign w:val="center"/>
          </w:tcPr>
          <w:p w14:paraId="56B49892" w14:textId="3203A120"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694E02C3"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70CCD7FE" w14:textId="77777777" w:rsidR="0024290F" w:rsidRPr="00922F37" w:rsidRDefault="0024290F" w:rsidP="00A36B16">
            <w:pPr>
              <w:rPr>
                <w:rFonts w:ascii="Arial" w:eastAsia="Times New Roman" w:hAnsi="Arial" w:cs="Arial"/>
                <w:color w:val="000000"/>
              </w:rPr>
            </w:pPr>
          </w:p>
        </w:tc>
      </w:tr>
      <w:tr w:rsidR="0024290F" w:rsidRPr="00922F37" w14:paraId="37B0E422"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00B0F0"/>
            <w:tcMar>
              <w:top w:w="15" w:type="dxa"/>
              <w:left w:w="15" w:type="dxa"/>
              <w:bottom w:w="0" w:type="dxa"/>
              <w:right w:w="15" w:type="dxa"/>
            </w:tcMar>
            <w:vAlign w:val="center"/>
          </w:tcPr>
          <w:p w14:paraId="41182D0E" w14:textId="5089A96F"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00B0F0"/>
            <w:tcMar>
              <w:top w:w="15" w:type="dxa"/>
              <w:left w:w="15" w:type="dxa"/>
              <w:bottom w:w="0" w:type="dxa"/>
              <w:right w:w="15" w:type="dxa"/>
            </w:tcMar>
            <w:vAlign w:val="center"/>
          </w:tcPr>
          <w:p w14:paraId="57855990" w14:textId="1C9D105E"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31C9BD3C"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236D6B0F" w14:textId="77777777" w:rsidR="0024290F" w:rsidRPr="00922F37" w:rsidRDefault="0024290F" w:rsidP="00A36B16">
            <w:pPr>
              <w:rPr>
                <w:rFonts w:ascii="Arial" w:eastAsia="Times New Roman" w:hAnsi="Arial" w:cs="Arial"/>
                <w:color w:val="000000"/>
              </w:rPr>
            </w:pPr>
          </w:p>
        </w:tc>
      </w:tr>
      <w:tr w:rsidR="0024290F" w:rsidRPr="00922F37" w14:paraId="5B5FDBAE"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00B0F0"/>
            <w:tcMar>
              <w:top w:w="15" w:type="dxa"/>
              <w:left w:w="15" w:type="dxa"/>
              <w:bottom w:w="0" w:type="dxa"/>
              <w:right w:w="15" w:type="dxa"/>
            </w:tcMar>
            <w:vAlign w:val="center"/>
          </w:tcPr>
          <w:p w14:paraId="182CC359" w14:textId="4AB2926E"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00B0F0"/>
            <w:tcMar>
              <w:top w:w="15" w:type="dxa"/>
              <w:left w:w="15" w:type="dxa"/>
              <w:bottom w:w="0" w:type="dxa"/>
              <w:right w:w="15" w:type="dxa"/>
            </w:tcMar>
            <w:vAlign w:val="center"/>
          </w:tcPr>
          <w:p w14:paraId="084EDC64" w14:textId="4C35E582"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54699E80"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72F27AD9" w14:textId="77777777" w:rsidR="0024290F" w:rsidRPr="00922F37" w:rsidRDefault="0024290F" w:rsidP="00A36B16">
            <w:pPr>
              <w:rPr>
                <w:rFonts w:ascii="Arial" w:eastAsia="Times New Roman" w:hAnsi="Arial" w:cs="Arial"/>
                <w:color w:val="000000"/>
              </w:rPr>
            </w:pPr>
          </w:p>
        </w:tc>
      </w:tr>
      <w:tr w:rsidR="0024290F" w:rsidRPr="00922F37" w14:paraId="5783AFE7"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00B0F0"/>
            <w:tcMar>
              <w:top w:w="15" w:type="dxa"/>
              <w:left w:w="15" w:type="dxa"/>
              <w:bottom w:w="0" w:type="dxa"/>
              <w:right w:w="15" w:type="dxa"/>
            </w:tcMar>
            <w:vAlign w:val="center"/>
          </w:tcPr>
          <w:p w14:paraId="077B7E00" w14:textId="380B9D2F"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00B0F0"/>
            <w:tcMar>
              <w:top w:w="15" w:type="dxa"/>
              <w:left w:w="15" w:type="dxa"/>
              <w:bottom w:w="0" w:type="dxa"/>
              <w:right w:w="15" w:type="dxa"/>
            </w:tcMar>
            <w:vAlign w:val="center"/>
          </w:tcPr>
          <w:p w14:paraId="279D8D09" w14:textId="3FA85682"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62384D3D"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24F7F521" w14:textId="77777777" w:rsidR="0024290F" w:rsidRPr="00922F37" w:rsidRDefault="0024290F" w:rsidP="00A36B16">
            <w:pPr>
              <w:rPr>
                <w:rFonts w:ascii="Arial" w:eastAsia="Times New Roman" w:hAnsi="Arial" w:cs="Arial"/>
                <w:color w:val="000000"/>
              </w:rPr>
            </w:pPr>
          </w:p>
        </w:tc>
      </w:tr>
      <w:tr w:rsidR="0024290F" w:rsidRPr="00922F37" w14:paraId="7CF9CD45"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7200249B" w14:textId="184F6977"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0A893989" w14:textId="3099D364"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4D70ED8C"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0055F738" w14:textId="77777777" w:rsidR="0024290F" w:rsidRPr="00922F37" w:rsidRDefault="0024290F" w:rsidP="00A36B16">
            <w:pPr>
              <w:rPr>
                <w:rFonts w:ascii="Arial" w:eastAsia="Times New Roman" w:hAnsi="Arial" w:cs="Arial"/>
                <w:color w:val="000000"/>
              </w:rPr>
            </w:pPr>
          </w:p>
        </w:tc>
      </w:tr>
      <w:tr w:rsidR="0024290F" w:rsidRPr="00922F37" w14:paraId="2FE4E904"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1644DD89" w14:textId="0B64C965"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6AF3903B" w14:textId="398DAE4E"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CF121DE"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69AD13FE" w14:textId="77777777" w:rsidR="0024290F" w:rsidRPr="00922F37" w:rsidRDefault="0024290F" w:rsidP="00A36B16">
            <w:pPr>
              <w:rPr>
                <w:rFonts w:ascii="Arial" w:eastAsia="Times New Roman" w:hAnsi="Arial" w:cs="Arial"/>
                <w:color w:val="000000"/>
              </w:rPr>
            </w:pPr>
          </w:p>
        </w:tc>
      </w:tr>
      <w:tr w:rsidR="0024290F" w:rsidRPr="00922F37" w14:paraId="73E63801"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7BCC0DF3" w14:textId="683889C1"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5E4018C3" w14:textId="348EE01D"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5C02E9D9"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76D21115" w14:textId="77777777" w:rsidR="0024290F" w:rsidRPr="00922F37" w:rsidRDefault="0024290F" w:rsidP="00A36B16">
            <w:pPr>
              <w:rPr>
                <w:rFonts w:ascii="Arial" w:eastAsia="Times New Roman" w:hAnsi="Arial" w:cs="Arial"/>
                <w:color w:val="000000"/>
              </w:rPr>
            </w:pPr>
          </w:p>
        </w:tc>
      </w:tr>
      <w:tr w:rsidR="0024290F" w:rsidRPr="00922F37" w14:paraId="7B1CA742"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61FF756C" w14:textId="7A4EC8D2"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2048A234" w14:textId="5C09AD6B"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1D8362EF"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54772D96" w14:textId="77777777" w:rsidR="0024290F" w:rsidRPr="00922F37" w:rsidRDefault="0024290F" w:rsidP="00A36B16">
            <w:pPr>
              <w:rPr>
                <w:rFonts w:ascii="Arial" w:eastAsia="Times New Roman" w:hAnsi="Arial" w:cs="Arial"/>
                <w:color w:val="000000"/>
              </w:rPr>
            </w:pPr>
          </w:p>
        </w:tc>
      </w:tr>
      <w:tr w:rsidR="0024290F" w:rsidRPr="00922F37" w14:paraId="65E9FD8D"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15499207" w14:textId="7B27AFB6"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4273E48B" w14:textId="3B7B1028"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731385B4"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4EFD4918" w14:textId="77777777" w:rsidR="0024290F" w:rsidRPr="00922F37" w:rsidRDefault="0024290F" w:rsidP="00A36B16">
            <w:pPr>
              <w:rPr>
                <w:rFonts w:ascii="Arial" w:eastAsia="Times New Roman" w:hAnsi="Arial" w:cs="Arial"/>
                <w:color w:val="000000"/>
              </w:rPr>
            </w:pPr>
          </w:p>
        </w:tc>
      </w:tr>
      <w:tr w:rsidR="0024290F" w:rsidRPr="00922F37" w14:paraId="3AEA10E8"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5CB0F046" w14:textId="001B6BC1"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0AFE9668" w14:textId="3C8CC983"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63DCD99D"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2A9540F7" w14:textId="77777777" w:rsidR="0024290F" w:rsidRPr="00922F37" w:rsidRDefault="0024290F" w:rsidP="00A36B16">
            <w:pPr>
              <w:rPr>
                <w:rFonts w:ascii="Arial" w:eastAsia="Times New Roman" w:hAnsi="Arial" w:cs="Arial"/>
                <w:color w:val="000000"/>
              </w:rPr>
            </w:pPr>
          </w:p>
        </w:tc>
      </w:tr>
      <w:tr w:rsidR="0024290F" w:rsidRPr="00922F37" w14:paraId="358A6222"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40977191" w14:textId="4D656F6B"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0CECA6FD" w14:textId="37017154"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6DCEED2F"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366E0389" w14:textId="77777777" w:rsidR="0024290F" w:rsidRPr="00922F37" w:rsidRDefault="0024290F" w:rsidP="00A36B16">
            <w:pPr>
              <w:rPr>
                <w:rFonts w:ascii="Arial" w:eastAsia="Times New Roman" w:hAnsi="Arial" w:cs="Arial"/>
                <w:color w:val="000000"/>
              </w:rPr>
            </w:pPr>
          </w:p>
        </w:tc>
      </w:tr>
      <w:tr w:rsidR="0024290F" w:rsidRPr="00922F37" w14:paraId="5D51C591"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18E37125" w14:textId="38F41FD4"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68785428" w14:textId="4770442C"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6B4179D1"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49EB275C" w14:textId="77777777" w:rsidR="0024290F" w:rsidRPr="00922F37" w:rsidRDefault="0024290F" w:rsidP="00A36B16">
            <w:pPr>
              <w:rPr>
                <w:rFonts w:ascii="Arial" w:eastAsia="Times New Roman" w:hAnsi="Arial" w:cs="Arial"/>
                <w:color w:val="000000"/>
              </w:rPr>
            </w:pPr>
          </w:p>
        </w:tc>
      </w:tr>
      <w:tr w:rsidR="0024290F" w:rsidRPr="00922F37" w14:paraId="3BC4CBE3" w14:textId="77777777" w:rsidTr="00DF57A0">
        <w:trPr>
          <w:trHeight w:val="560"/>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25154104" w14:textId="2EDEEF4A"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3B6BFB2A" w14:textId="0875EBAD"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388F4363"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6B191197" w14:textId="77777777" w:rsidR="0024290F" w:rsidRPr="00922F37" w:rsidRDefault="0024290F" w:rsidP="00A36B16">
            <w:pPr>
              <w:rPr>
                <w:rFonts w:ascii="Arial" w:eastAsia="Times New Roman" w:hAnsi="Arial" w:cs="Arial"/>
                <w:color w:val="000000"/>
              </w:rPr>
            </w:pPr>
          </w:p>
        </w:tc>
      </w:tr>
      <w:tr w:rsidR="0024290F" w:rsidRPr="00922F37" w14:paraId="70BFD757" w14:textId="77777777" w:rsidTr="00DF57A0">
        <w:trPr>
          <w:trHeight w:val="444"/>
        </w:trPr>
        <w:tc>
          <w:tcPr>
            <w:tcW w:w="2888" w:type="dxa"/>
            <w:tcBorders>
              <w:top w:val="nil"/>
              <w:left w:val="single" w:sz="4" w:space="0" w:color="D9D9D9"/>
              <w:bottom w:val="single" w:sz="4" w:space="0" w:color="D9D9D9"/>
              <w:right w:val="single" w:sz="4" w:space="0" w:color="D9D9D9"/>
            </w:tcBorders>
            <w:shd w:val="clear" w:color="000000" w:fill="92D050"/>
            <w:tcMar>
              <w:top w:w="15" w:type="dxa"/>
              <w:left w:w="15" w:type="dxa"/>
              <w:bottom w:w="0" w:type="dxa"/>
              <w:right w:w="15" w:type="dxa"/>
            </w:tcMar>
            <w:vAlign w:val="center"/>
          </w:tcPr>
          <w:p w14:paraId="07CE8B06" w14:textId="347BC771" w:rsidR="0024290F" w:rsidRPr="00922F37" w:rsidRDefault="0024290F" w:rsidP="00A36B16">
            <w:pPr>
              <w:rPr>
                <w:rFonts w:ascii="Arial" w:eastAsia="Times New Roman" w:hAnsi="Arial" w:cs="Arial"/>
                <w:b/>
                <w:bCs/>
                <w:color w:val="000000"/>
              </w:rPr>
            </w:pPr>
          </w:p>
        </w:tc>
        <w:tc>
          <w:tcPr>
            <w:tcW w:w="6577" w:type="dxa"/>
            <w:tcBorders>
              <w:top w:val="nil"/>
              <w:left w:val="nil"/>
              <w:bottom w:val="single" w:sz="4" w:space="0" w:color="D9D9D9"/>
              <w:right w:val="single" w:sz="4" w:space="0" w:color="D9D9D9"/>
            </w:tcBorders>
            <w:shd w:val="clear" w:color="000000" w:fill="92D050"/>
            <w:tcMar>
              <w:top w:w="15" w:type="dxa"/>
              <w:left w:w="15" w:type="dxa"/>
              <w:bottom w:w="0" w:type="dxa"/>
              <w:right w:w="15" w:type="dxa"/>
            </w:tcMar>
            <w:vAlign w:val="center"/>
          </w:tcPr>
          <w:p w14:paraId="19B82A91" w14:textId="398EC080" w:rsidR="0024290F" w:rsidRPr="00922F37" w:rsidRDefault="0024290F" w:rsidP="00A36B16">
            <w:pPr>
              <w:rPr>
                <w:rFonts w:ascii="Arial" w:eastAsia="Times New Roman" w:hAnsi="Arial" w:cs="Arial"/>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4945B7CB"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12A8CCA7" w14:textId="77777777" w:rsidR="0024290F" w:rsidRPr="00922F37" w:rsidRDefault="0024290F" w:rsidP="00A36B16">
            <w:pPr>
              <w:rPr>
                <w:rFonts w:ascii="Arial" w:eastAsia="Times New Roman" w:hAnsi="Arial" w:cs="Arial"/>
                <w:color w:val="000000"/>
              </w:rPr>
            </w:pPr>
          </w:p>
        </w:tc>
      </w:tr>
      <w:tr w:rsidR="0024290F" w:rsidRPr="00922F37" w14:paraId="1F5B302B" w14:textId="77777777" w:rsidTr="00A36B16">
        <w:trPr>
          <w:trHeight w:val="280"/>
        </w:trPr>
        <w:tc>
          <w:tcPr>
            <w:tcW w:w="2888" w:type="dxa"/>
            <w:tcBorders>
              <w:top w:val="nil"/>
              <w:left w:val="nil"/>
              <w:bottom w:val="nil"/>
              <w:right w:val="nil"/>
            </w:tcBorders>
            <w:shd w:val="clear" w:color="auto" w:fill="auto"/>
            <w:tcMar>
              <w:top w:w="15" w:type="dxa"/>
              <w:left w:w="15" w:type="dxa"/>
              <w:bottom w:w="0" w:type="dxa"/>
              <w:right w:w="15" w:type="dxa"/>
            </w:tcMar>
            <w:vAlign w:val="center"/>
            <w:hideMark/>
          </w:tcPr>
          <w:p w14:paraId="0AB5190C" w14:textId="77777777" w:rsidR="0024290F" w:rsidRPr="00922F37" w:rsidRDefault="0024290F" w:rsidP="00A36B16">
            <w:pPr>
              <w:rPr>
                <w:rFonts w:ascii="Arial" w:eastAsia="Times New Roman" w:hAnsi="Arial" w:cs="Arial"/>
                <w:b/>
                <w:bCs/>
                <w:color w:val="000000"/>
              </w:rPr>
            </w:pPr>
          </w:p>
        </w:tc>
        <w:tc>
          <w:tcPr>
            <w:tcW w:w="6577" w:type="dxa"/>
            <w:tcBorders>
              <w:top w:val="nil"/>
              <w:left w:val="nil"/>
              <w:bottom w:val="nil"/>
              <w:right w:val="nil"/>
            </w:tcBorders>
            <w:shd w:val="clear" w:color="auto" w:fill="auto"/>
            <w:tcMar>
              <w:top w:w="15" w:type="dxa"/>
              <w:left w:w="15" w:type="dxa"/>
              <w:bottom w:w="0" w:type="dxa"/>
              <w:right w:w="15" w:type="dxa"/>
            </w:tcMar>
            <w:vAlign w:val="center"/>
            <w:hideMark/>
          </w:tcPr>
          <w:p w14:paraId="608E9F53" w14:textId="77777777" w:rsidR="0024290F" w:rsidRPr="00922F37" w:rsidRDefault="0024290F" w:rsidP="00A36B16">
            <w:pPr>
              <w:rPr>
                <w:rFonts w:ascii="Arial" w:eastAsia="Times New Roman" w:hAnsi="Arial" w:cs="Arial"/>
                <w:b/>
                <w:bCs/>
                <w:color w:val="000000"/>
              </w:rPr>
            </w:pP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5A83154F" w14:textId="77777777" w:rsidR="0024290F" w:rsidRPr="00922F37" w:rsidRDefault="0024290F" w:rsidP="00A36B16">
            <w:pPr>
              <w:rPr>
                <w:rFonts w:ascii="Arial" w:eastAsia="Times New Roman" w:hAnsi="Arial" w:cs="Arial"/>
                <w:color w:val="000000"/>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71D54F96" w14:textId="77777777" w:rsidR="0024290F" w:rsidRPr="00922F37" w:rsidRDefault="0024290F" w:rsidP="00A36B16">
            <w:pPr>
              <w:rPr>
                <w:rFonts w:ascii="Arial" w:eastAsia="Times New Roman" w:hAnsi="Arial" w:cs="Arial"/>
                <w:color w:val="000000"/>
              </w:rPr>
            </w:pPr>
          </w:p>
        </w:tc>
      </w:tr>
    </w:tbl>
    <w:p w14:paraId="0853B312" w14:textId="77777777" w:rsidR="0024290F" w:rsidRPr="00922F37" w:rsidRDefault="0024290F" w:rsidP="0024290F">
      <w:pPr>
        <w:pStyle w:val="Heading2"/>
        <w:rPr>
          <w:rFonts w:ascii="Arial" w:hAnsi="Arial" w:cs="Arial"/>
        </w:rPr>
      </w:pPr>
      <w:bookmarkStart w:id="10" w:name="_Toc258487809"/>
      <w:r w:rsidRPr="00922F37">
        <w:rPr>
          <w:rFonts w:ascii="Arial" w:hAnsi="Arial" w:cs="Arial"/>
        </w:rPr>
        <w:br w:type="page"/>
      </w:r>
      <w:r w:rsidRPr="00922F37">
        <w:rPr>
          <w:rFonts w:ascii="Arial" w:hAnsi="Arial" w:cs="Arial"/>
        </w:rPr>
        <w:lastRenderedPageBreak/>
        <w:t>Staffing</w:t>
      </w:r>
      <w:bookmarkEnd w:id="10"/>
    </w:p>
    <w:p w14:paraId="0E097E07" w14:textId="77777777" w:rsidR="0024290F" w:rsidRPr="00BD36F7" w:rsidRDefault="0024290F" w:rsidP="00BD36F7">
      <w:pPr>
        <w:spacing w:line="276" w:lineRule="auto"/>
        <w:rPr>
          <w:rFonts w:ascii="Arial" w:hAnsi="Arial" w:cs="Arial"/>
          <w:sz w:val="22"/>
          <w:szCs w:val="22"/>
        </w:rPr>
      </w:pPr>
    </w:p>
    <w:p w14:paraId="1D3486C5" w14:textId="77777777" w:rsidR="0024290F" w:rsidRPr="00BD36F7" w:rsidRDefault="0024290F" w:rsidP="00BD36F7">
      <w:pPr>
        <w:spacing w:line="276" w:lineRule="auto"/>
        <w:rPr>
          <w:rFonts w:ascii="Arial" w:hAnsi="Arial" w:cs="Arial"/>
          <w:sz w:val="22"/>
          <w:szCs w:val="22"/>
        </w:rPr>
      </w:pPr>
      <w:r w:rsidRPr="00BD36F7">
        <w:rPr>
          <w:rFonts w:ascii="Arial" w:hAnsi="Arial" w:cs="Arial"/>
          <w:sz w:val="22"/>
          <w:szCs w:val="22"/>
        </w:rPr>
        <w:t>Following an event such that may impact staffing levels, Human Resources with the support of individual departments will consider the minimum staffing needed to maintain essential services is documented in departmental plans.  Staffing considerations include:</w:t>
      </w:r>
    </w:p>
    <w:p w14:paraId="0322FE33"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Evaluation of current staffing levels and resource deployment. </w:t>
      </w:r>
    </w:p>
    <w:p w14:paraId="707E9AB4"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Notification of human resources, managers, union representatives and other key personnel as to status and plan implementation. </w:t>
      </w:r>
    </w:p>
    <w:p w14:paraId="4401E3BA"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Notification of employees regarding plan activation and process. </w:t>
      </w:r>
    </w:p>
    <w:p w14:paraId="178A3C8D"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Implementation of alternative staff resource options. </w:t>
      </w:r>
    </w:p>
    <w:p w14:paraId="2D41A8DE"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Evaluation of immediate and ongoing staff needs based on existing and predicted levels of human resources available. </w:t>
      </w:r>
    </w:p>
    <w:p w14:paraId="4AF8169A"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Identification of contractors or other staff options that may alleviate problems resulting from staff loss. </w:t>
      </w:r>
    </w:p>
    <w:p w14:paraId="2A87F680"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Identification of work options available through “telecommuting” or other off-site possibilities. </w:t>
      </w:r>
    </w:p>
    <w:p w14:paraId="3D085D33"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Assessment of flexible leave options that would allow employees to address family needs while continuing to support the employing organization through a flexible work plan where feasible. </w:t>
      </w:r>
    </w:p>
    <w:p w14:paraId="04EC390F"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Assessment of union issues surrounding overtime issues and disaster support/sharing of responsibilities among workers. </w:t>
      </w:r>
    </w:p>
    <w:p w14:paraId="7555AB85"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Evaluation of potential health and safety issues that may arise through diversion of staff to new job roles and loss of critical staff in various operational positions. </w:t>
      </w:r>
    </w:p>
    <w:p w14:paraId="72A1FA8F" w14:textId="77777777" w:rsidR="0024290F" w:rsidRPr="00BD36F7" w:rsidRDefault="0024290F" w:rsidP="00BD36F7">
      <w:pPr>
        <w:pStyle w:val="ListParagraph"/>
        <w:numPr>
          <w:ilvl w:val="0"/>
          <w:numId w:val="8"/>
        </w:numPr>
        <w:spacing w:after="200" w:line="276" w:lineRule="auto"/>
        <w:rPr>
          <w:rFonts w:ascii="Arial" w:hAnsi="Arial" w:cs="Arial"/>
        </w:rPr>
      </w:pPr>
      <w:r w:rsidRPr="00BD36F7">
        <w:rPr>
          <w:rFonts w:ascii="Arial" w:hAnsi="Arial" w:cs="Arial"/>
        </w:rPr>
        <w:t xml:space="preserve">Liability assessment by general counsel. </w:t>
      </w:r>
      <w:bookmarkStart w:id="11" w:name="_Toc228257361"/>
      <w:bookmarkStart w:id="12" w:name="_Toc228518445"/>
      <w:bookmarkStart w:id="13" w:name="_Toc258487810"/>
    </w:p>
    <w:p w14:paraId="4B1639DB" w14:textId="77777777" w:rsidR="0024290F" w:rsidRPr="00BD36F7" w:rsidRDefault="0024290F" w:rsidP="00922F37">
      <w:pPr>
        <w:spacing w:line="276" w:lineRule="auto"/>
        <w:rPr>
          <w:rFonts w:ascii="Arial" w:hAnsi="Arial" w:cs="Arial"/>
          <w:sz w:val="22"/>
          <w:szCs w:val="22"/>
        </w:rPr>
      </w:pPr>
      <w:r w:rsidRPr="00BD36F7">
        <w:rPr>
          <w:rFonts w:ascii="Arial" w:hAnsi="Arial" w:cs="Arial"/>
          <w:sz w:val="22"/>
          <w:szCs w:val="22"/>
        </w:rPr>
        <w:t>Staffing levels will be managed by leadership/command on site and delegated to department heads as needed every 4 hours. In the preparation for the coverage needed in the event of a reduction in staffing or insufficient staff resources due to demand, advanced credentialing of physicians, nurses and other clinical professionals from non-essential disciplines to supplement the critical departments will be performed if needed.  Staffing may be supplemented from additional sources such as:</w:t>
      </w:r>
    </w:p>
    <w:p w14:paraId="2EB674C8" w14:textId="77777777" w:rsidR="0024290F" w:rsidRPr="00BD36F7" w:rsidRDefault="0024290F" w:rsidP="00922F37">
      <w:pPr>
        <w:pStyle w:val="ListParagraph"/>
        <w:numPr>
          <w:ilvl w:val="0"/>
          <w:numId w:val="32"/>
        </w:numPr>
        <w:spacing w:after="200" w:line="276" w:lineRule="auto"/>
        <w:rPr>
          <w:rFonts w:ascii="Arial" w:hAnsi="Arial" w:cs="Arial"/>
        </w:rPr>
      </w:pPr>
      <w:r w:rsidRPr="00BD36F7">
        <w:rPr>
          <w:rFonts w:ascii="Arial" w:hAnsi="Arial" w:cs="Arial"/>
        </w:rPr>
        <w:t xml:space="preserve">Physician groups </w:t>
      </w:r>
    </w:p>
    <w:p w14:paraId="28AAD78D" w14:textId="77777777" w:rsidR="0024290F" w:rsidRPr="00BD36F7" w:rsidRDefault="0024290F" w:rsidP="00922F37">
      <w:pPr>
        <w:pStyle w:val="ListParagraph"/>
        <w:numPr>
          <w:ilvl w:val="0"/>
          <w:numId w:val="32"/>
        </w:numPr>
        <w:spacing w:after="200" w:line="276" w:lineRule="auto"/>
        <w:rPr>
          <w:rFonts w:ascii="Arial" w:hAnsi="Arial" w:cs="Arial"/>
        </w:rPr>
      </w:pPr>
      <w:r w:rsidRPr="00BD36F7">
        <w:rPr>
          <w:rFonts w:ascii="Arial" w:hAnsi="Arial" w:cs="Arial"/>
        </w:rPr>
        <w:t xml:space="preserve">Retired MD living in community </w:t>
      </w:r>
    </w:p>
    <w:p w14:paraId="3D1C0D38" w14:textId="77777777" w:rsidR="0024290F" w:rsidRPr="00BD36F7" w:rsidRDefault="0024290F" w:rsidP="00922F37">
      <w:pPr>
        <w:pStyle w:val="ListParagraph"/>
        <w:numPr>
          <w:ilvl w:val="0"/>
          <w:numId w:val="32"/>
        </w:numPr>
        <w:spacing w:after="200" w:line="276" w:lineRule="auto"/>
        <w:rPr>
          <w:rFonts w:ascii="Arial" w:hAnsi="Arial" w:cs="Arial"/>
        </w:rPr>
      </w:pPr>
      <w:r w:rsidRPr="00BD36F7">
        <w:rPr>
          <w:rFonts w:ascii="Arial" w:hAnsi="Arial" w:cs="Arial"/>
        </w:rPr>
        <w:t xml:space="preserve">Schools of Nursing: student contract agreements </w:t>
      </w:r>
    </w:p>
    <w:p w14:paraId="783404BE" w14:textId="77777777" w:rsidR="0024290F" w:rsidRPr="00BD36F7" w:rsidRDefault="0024290F" w:rsidP="00922F37">
      <w:pPr>
        <w:pStyle w:val="ListParagraph"/>
        <w:numPr>
          <w:ilvl w:val="0"/>
          <w:numId w:val="32"/>
        </w:numPr>
        <w:spacing w:after="200" w:line="276" w:lineRule="auto"/>
        <w:rPr>
          <w:rFonts w:ascii="Arial" w:hAnsi="Arial" w:cs="Arial"/>
        </w:rPr>
      </w:pPr>
      <w:r w:rsidRPr="00BD36F7">
        <w:rPr>
          <w:rFonts w:ascii="Arial" w:hAnsi="Arial" w:cs="Arial"/>
        </w:rPr>
        <w:t xml:space="preserve">Listing Retired Nurses </w:t>
      </w:r>
    </w:p>
    <w:p w14:paraId="7EA6E056" w14:textId="77777777" w:rsidR="0024290F" w:rsidRPr="00BD36F7" w:rsidRDefault="0024290F" w:rsidP="00922F37">
      <w:pPr>
        <w:pStyle w:val="ListParagraph"/>
        <w:numPr>
          <w:ilvl w:val="0"/>
          <w:numId w:val="32"/>
        </w:numPr>
        <w:spacing w:after="200" w:line="276" w:lineRule="auto"/>
        <w:rPr>
          <w:rFonts w:ascii="Arial" w:hAnsi="Arial" w:cs="Arial"/>
        </w:rPr>
      </w:pPr>
      <w:r w:rsidRPr="00BD36F7">
        <w:rPr>
          <w:rFonts w:ascii="Arial" w:hAnsi="Arial" w:cs="Arial"/>
        </w:rPr>
        <w:t xml:space="preserve">School nurses in community </w:t>
      </w:r>
    </w:p>
    <w:p w14:paraId="62F9320F" w14:textId="77777777" w:rsidR="0024290F" w:rsidRPr="00BD36F7" w:rsidRDefault="0024290F" w:rsidP="00922F37">
      <w:pPr>
        <w:pStyle w:val="ListParagraph"/>
        <w:numPr>
          <w:ilvl w:val="0"/>
          <w:numId w:val="32"/>
        </w:numPr>
        <w:spacing w:after="200" w:line="276" w:lineRule="auto"/>
        <w:rPr>
          <w:rFonts w:ascii="Arial" w:hAnsi="Arial" w:cs="Arial"/>
        </w:rPr>
      </w:pPr>
      <w:r w:rsidRPr="00BD36F7">
        <w:rPr>
          <w:rFonts w:ascii="Arial" w:hAnsi="Arial" w:cs="Arial"/>
        </w:rPr>
        <w:t xml:space="preserve">Healthcare ED alumni nurses </w:t>
      </w:r>
    </w:p>
    <w:p w14:paraId="0D025C2B" w14:textId="77777777" w:rsidR="0024290F" w:rsidRPr="00BD36F7" w:rsidRDefault="0024290F" w:rsidP="00922F37">
      <w:pPr>
        <w:pStyle w:val="ListParagraph"/>
        <w:numPr>
          <w:ilvl w:val="0"/>
          <w:numId w:val="32"/>
        </w:numPr>
        <w:spacing w:after="200" w:line="276" w:lineRule="auto"/>
        <w:rPr>
          <w:rFonts w:ascii="Arial" w:hAnsi="Arial" w:cs="Arial"/>
        </w:rPr>
      </w:pPr>
      <w:r w:rsidRPr="00BD36F7">
        <w:rPr>
          <w:rFonts w:ascii="Arial" w:hAnsi="Arial" w:cs="Arial"/>
        </w:rPr>
        <w:t xml:space="preserve">Cross- raining of floor med- </w:t>
      </w:r>
      <w:proofErr w:type="spellStart"/>
      <w:r w:rsidRPr="00BD36F7">
        <w:rPr>
          <w:rFonts w:ascii="Arial" w:hAnsi="Arial" w:cs="Arial"/>
        </w:rPr>
        <w:t>surg</w:t>
      </w:r>
      <w:proofErr w:type="spellEnd"/>
      <w:r w:rsidRPr="00BD36F7">
        <w:rPr>
          <w:rFonts w:ascii="Arial" w:hAnsi="Arial" w:cs="Arial"/>
        </w:rPr>
        <w:t xml:space="preserve"> nursing staff </w:t>
      </w:r>
    </w:p>
    <w:p w14:paraId="2E96949F" w14:textId="77777777" w:rsidR="0024290F" w:rsidRPr="00BD36F7" w:rsidRDefault="0024290F" w:rsidP="00922F37">
      <w:pPr>
        <w:pStyle w:val="ListParagraph"/>
        <w:numPr>
          <w:ilvl w:val="0"/>
          <w:numId w:val="32"/>
        </w:numPr>
        <w:spacing w:after="200" w:line="276" w:lineRule="auto"/>
        <w:rPr>
          <w:rFonts w:ascii="Arial" w:hAnsi="Arial" w:cs="Arial"/>
        </w:rPr>
      </w:pPr>
      <w:r w:rsidRPr="00BD36F7">
        <w:rPr>
          <w:rFonts w:ascii="Arial" w:hAnsi="Arial" w:cs="Arial"/>
        </w:rPr>
        <w:t xml:space="preserve">Pre-credentialing of healthcare nursing (contract personnel) </w:t>
      </w:r>
    </w:p>
    <w:p w14:paraId="10C05F5E" w14:textId="65B9028E" w:rsidR="0024290F" w:rsidRPr="00922F37" w:rsidRDefault="0024290F" w:rsidP="00922F37">
      <w:pPr>
        <w:spacing w:line="276" w:lineRule="auto"/>
        <w:rPr>
          <w:rFonts w:ascii="Arial" w:eastAsiaTheme="majorEastAsia" w:hAnsi="Arial" w:cs="Arial"/>
          <w:b/>
          <w:bCs/>
          <w:color w:val="294171" w:themeColor="accent1"/>
          <w:sz w:val="26"/>
          <w:szCs w:val="26"/>
        </w:rPr>
      </w:pPr>
    </w:p>
    <w:p w14:paraId="3F17529E" w14:textId="77777777" w:rsidR="0024290F" w:rsidRPr="00922F37" w:rsidRDefault="0024290F" w:rsidP="00922F37">
      <w:pPr>
        <w:spacing w:line="276" w:lineRule="auto"/>
        <w:rPr>
          <w:rFonts w:ascii="Arial" w:hAnsi="Arial" w:cs="Arial"/>
        </w:rPr>
      </w:pPr>
    </w:p>
    <w:p w14:paraId="7CC95D73" w14:textId="77777777" w:rsidR="0024290F" w:rsidRPr="00922F37" w:rsidRDefault="0024290F" w:rsidP="00922F37">
      <w:pPr>
        <w:pStyle w:val="ListParagraph"/>
        <w:numPr>
          <w:ilvl w:val="0"/>
          <w:numId w:val="31"/>
        </w:numPr>
        <w:spacing w:after="200" w:line="276" w:lineRule="auto"/>
        <w:rPr>
          <w:rFonts w:ascii="Arial" w:hAnsi="Arial" w:cs="Arial"/>
        </w:rPr>
      </w:pPr>
      <w:r w:rsidRPr="00922F37">
        <w:rPr>
          <w:rFonts w:ascii="Arial" w:hAnsi="Arial" w:cs="Arial"/>
        </w:rPr>
        <w:lastRenderedPageBreak/>
        <w:t>Identify of alternate staff options as needed (e.g. contractors or other staff options that may alleviate problems resulting from staff loss).</w:t>
      </w:r>
    </w:p>
    <w:p w14:paraId="5412EDC0" w14:textId="77777777" w:rsidR="0024290F" w:rsidRPr="00922F37" w:rsidRDefault="0024290F" w:rsidP="00922F37">
      <w:pPr>
        <w:pStyle w:val="ListParagraph"/>
        <w:numPr>
          <w:ilvl w:val="0"/>
          <w:numId w:val="31"/>
        </w:numPr>
        <w:spacing w:after="200" w:line="276" w:lineRule="auto"/>
        <w:rPr>
          <w:rFonts w:ascii="Arial" w:hAnsi="Arial" w:cs="Arial"/>
        </w:rPr>
      </w:pPr>
      <w:r w:rsidRPr="00922F37">
        <w:rPr>
          <w:rFonts w:ascii="Arial" w:hAnsi="Arial" w:cs="Arial"/>
        </w:rPr>
        <w:t>Identify alternate work options available through “telecommuting” or other off-site possibilities as determined in departmental BCPs.</w:t>
      </w:r>
    </w:p>
    <w:p w14:paraId="7537CB05" w14:textId="77777777" w:rsidR="0024290F" w:rsidRPr="00BD36F7" w:rsidRDefault="0024290F" w:rsidP="00922F37">
      <w:pPr>
        <w:pStyle w:val="ListParagraph"/>
        <w:numPr>
          <w:ilvl w:val="0"/>
          <w:numId w:val="31"/>
        </w:numPr>
        <w:spacing w:after="200" w:line="276" w:lineRule="auto"/>
        <w:rPr>
          <w:rFonts w:ascii="Arial" w:hAnsi="Arial" w:cs="Arial"/>
        </w:rPr>
      </w:pPr>
      <w:r w:rsidRPr="00922F37">
        <w:rPr>
          <w:rFonts w:ascii="Arial" w:hAnsi="Arial" w:cs="Arial"/>
        </w:rPr>
        <w:t xml:space="preserve">Managers to refer to department plans to identify employees that can work </w:t>
      </w:r>
      <w:r w:rsidRPr="00BD36F7">
        <w:rPr>
          <w:rFonts w:ascii="Arial" w:hAnsi="Arial" w:cs="Arial"/>
        </w:rPr>
        <w:t>remotely.</w:t>
      </w:r>
    </w:p>
    <w:p w14:paraId="78746AB6" w14:textId="77777777" w:rsidR="0024290F" w:rsidRPr="00BD36F7" w:rsidRDefault="0024290F" w:rsidP="00922F37">
      <w:pPr>
        <w:pStyle w:val="ListParagraph"/>
        <w:numPr>
          <w:ilvl w:val="0"/>
          <w:numId w:val="31"/>
        </w:numPr>
        <w:spacing w:after="200" w:line="276" w:lineRule="auto"/>
        <w:rPr>
          <w:rFonts w:ascii="Arial" w:hAnsi="Arial" w:cs="Arial"/>
        </w:rPr>
      </w:pPr>
      <w:r w:rsidRPr="00BD36F7">
        <w:rPr>
          <w:rFonts w:ascii="Arial" w:hAnsi="Arial" w:cs="Arial"/>
        </w:rPr>
        <w:t xml:space="preserve">Collaborate with IS for remote access and identify applications needed. </w:t>
      </w:r>
    </w:p>
    <w:p w14:paraId="252EB78A" w14:textId="77777777" w:rsidR="0024290F" w:rsidRPr="00BD36F7" w:rsidRDefault="0024290F" w:rsidP="00922F37">
      <w:pPr>
        <w:pStyle w:val="ListParagraph"/>
        <w:numPr>
          <w:ilvl w:val="0"/>
          <w:numId w:val="31"/>
        </w:numPr>
        <w:spacing w:after="200" w:line="276" w:lineRule="auto"/>
        <w:rPr>
          <w:rFonts w:ascii="Arial" w:hAnsi="Arial" w:cs="Arial"/>
        </w:rPr>
      </w:pPr>
      <w:r w:rsidRPr="00BD36F7">
        <w:rPr>
          <w:rFonts w:ascii="Arial" w:hAnsi="Arial" w:cs="Arial"/>
        </w:rPr>
        <w:t xml:space="preserve">Provide written notifications and updates to employees including overtime issues and disaster support/sharing of responsibilities among workers. </w:t>
      </w:r>
    </w:p>
    <w:p w14:paraId="0C43E082" w14:textId="77777777" w:rsidR="0024290F" w:rsidRPr="00BD36F7" w:rsidRDefault="0024290F" w:rsidP="00922F37">
      <w:pPr>
        <w:pStyle w:val="ListParagraph"/>
        <w:numPr>
          <w:ilvl w:val="0"/>
          <w:numId w:val="31"/>
        </w:numPr>
        <w:spacing w:after="200" w:line="276" w:lineRule="auto"/>
        <w:rPr>
          <w:rFonts w:ascii="Arial" w:hAnsi="Arial" w:cs="Arial"/>
        </w:rPr>
      </w:pPr>
      <w:r w:rsidRPr="00BD36F7">
        <w:rPr>
          <w:rFonts w:ascii="Arial" w:hAnsi="Arial" w:cs="Arial"/>
        </w:rPr>
        <w:t>Meet with union representatives to discuss relevant issues:</w:t>
      </w:r>
    </w:p>
    <w:p w14:paraId="2308979F" w14:textId="77777777" w:rsidR="0024290F" w:rsidRPr="00BD36F7" w:rsidRDefault="0024290F" w:rsidP="00922F37">
      <w:pPr>
        <w:pStyle w:val="ListParagraph"/>
        <w:numPr>
          <w:ilvl w:val="1"/>
          <w:numId w:val="31"/>
        </w:numPr>
        <w:spacing w:after="200" w:line="276" w:lineRule="auto"/>
        <w:rPr>
          <w:rFonts w:ascii="Arial" w:hAnsi="Arial" w:cs="Arial"/>
        </w:rPr>
      </w:pPr>
      <w:r w:rsidRPr="00BD36F7">
        <w:rPr>
          <w:rFonts w:ascii="Arial" w:hAnsi="Arial" w:cs="Arial"/>
        </w:rPr>
        <w:t xml:space="preserve">Language for asking staff availability, offering incentive programs, utilizing external agencies, review four-hour mandatory rule. </w:t>
      </w:r>
    </w:p>
    <w:p w14:paraId="1BAD71AD" w14:textId="77777777" w:rsidR="0024290F" w:rsidRPr="00BD36F7" w:rsidRDefault="0024290F" w:rsidP="00922F37">
      <w:pPr>
        <w:pStyle w:val="ListParagraph"/>
        <w:numPr>
          <w:ilvl w:val="0"/>
          <w:numId w:val="31"/>
        </w:numPr>
        <w:spacing w:after="200" w:line="276" w:lineRule="auto"/>
        <w:rPr>
          <w:rFonts w:ascii="Arial" w:hAnsi="Arial" w:cs="Arial"/>
        </w:rPr>
      </w:pPr>
      <w:r w:rsidRPr="00BD36F7">
        <w:rPr>
          <w:rFonts w:ascii="Arial" w:hAnsi="Arial" w:cs="Arial"/>
        </w:rPr>
        <w:t xml:space="preserve">Establish Labor Pool – Plan to re-deploy staff as needed, cross training of staff in specific areas. </w:t>
      </w:r>
    </w:p>
    <w:p w14:paraId="67EEB530" w14:textId="77777777" w:rsidR="0024290F" w:rsidRPr="00BD36F7" w:rsidRDefault="0024290F" w:rsidP="00922F37">
      <w:pPr>
        <w:pStyle w:val="ListParagraph"/>
        <w:numPr>
          <w:ilvl w:val="0"/>
          <w:numId w:val="31"/>
        </w:numPr>
        <w:spacing w:after="200" w:line="276" w:lineRule="auto"/>
        <w:rPr>
          <w:rFonts w:ascii="Arial" w:hAnsi="Arial" w:cs="Arial"/>
        </w:rPr>
      </w:pPr>
      <w:r w:rsidRPr="00BD36F7">
        <w:rPr>
          <w:rFonts w:ascii="Arial" w:hAnsi="Arial" w:cs="Arial"/>
        </w:rPr>
        <w:t xml:space="preserve">Assess extra resources within healthcare and within health system </w:t>
      </w:r>
    </w:p>
    <w:p w14:paraId="4BA9ED3F" w14:textId="77777777" w:rsidR="0024290F" w:rsidRPr="00BD36F7" w:rsidRDefault="0024290F" w:rsidP="00922F37">
      <w:pPr>
        <w:pStyle w:val="ListParagraph"/>
        <w:numPr>
          <w:ilvl w:val="0"/>
          <w:numId w:val="33"/>
        </w:numPr>
        <w:spacing w:after="200" w:line="276" w:lineRule="auto"/>
        <w:rPr>
          <w:rFonts w:ascii="Arial" w:hAnsi="Arial" w:cs="Arial"/>
        </w:rPr>
      </w:pPr>
      <w:r w:rsidRPr="00BD36F7">
        <w:rPr>
          <w:rFonts w:ascii="Arial" w:hAnsi="Arial" w:cs="Arial"/>
        </w:rPr>
        <w:t>Offering support to employees, Care Child Center and arrangements to stay over if needed.</w:t>
      </w:r>
    </w:p>
    <w:p w14:paraId="50FF5890" w14:textId="77777777" w:rsidR="0024290F" w:rsidRPr="00BD36F7" w:rsidRDefault="0024290F" w:rsidP="00922F37">
      <w:pPr>
        <w:pStyle w:val="ListParagraph"/>
        <w:numPr>
          <w:ilvl w:val="0"/>
          <w:numId w:val="33"/>
        </w:numPr>
        <w:spacing w:after="200" w:line="276" w:lineRule="auto"/>
        <w:rPr>
          <w:rFonts w:ascii="Arial" w:hAnsi="Arial" w:cs="Arial"/>
        </w:rPr>
      </w:pPr>
      <w:r w:rsidRPr="00BD36F7">
        <w:rPr>
          <w:rFonts w:ascii="Arial" w:hAnsi="Arial" w:cs="Arial"/>
        </w:rPr>
        <w:t xml:space="preserve">Work with housekeeping to set up space for over night arrangements. </w:t>
      </w:r>
    </w:p>
    <w:p w14:paraId="6EF55B82" w14:textId="77777777" w:rsidR="0024290F" w:rsidRPr="00BD36F7" w:rsidRDefault="0024290F" w:rsidP="00922F37">
      <w:pPr>
        <w:pStyle w:val="ListParagraph"/>
        <w:numPr>
          <w:ilvl w:val="0"/>
          <w:numId w:val="33"/>
        </w:numPr>
        <w:spacing w:after="200" w:line="276" w:lineRule="auto"/>
        <w:rPr>
          <w:rFonts w:ascii="Arial" w:hAnsi="Arial" w:cs="Arial"/>
        </w:rPr>
      </w:pPr>
      <w:r w:rsidRPr="00BD36F7">
        <w:rPr>
          <w:rFonts w:ascii="Arial" w:hAnsi="Arial" w:cs="Arial"/>
        </w:rPr>
        <w:t xml:space="preserve">Develop plan for food services to accommodate staff staying overnight and working extra shifts. </w:t>
      </w:r>
    </w:p>
    <w:p w14:paraId="55C48A34" w14:textId="77777777" w:rsidR="0024290F" w:rsidRPr="00BD36F7" w:rsidRDefault="0024290F" w:rsidP="00922F37">
      <w:pPr>
        <w:numPr>
          <w:ilvl w:val="12"/>
          <w:numId w:val="0"/>
        </w:numPr>
        <w:spacing w:line="276" w:lineRule="auto"/>
        <w:rPr>
          <w:rFonts w:ascii="Arial" w:hAnsi="Arial" w:cs="Arial"/>
          <w:b/>
          <w:sz w:val="22"/>
          <w:szCs w:val="22"/>
        </w:rPr>
      </w:pPr>
    </w:p>
    <w:p w14:paraId="6FF6D005" w14:textId="77777777" w:rsidR="0024290F" w:rsidRPr="00BD36F7" w:rsidRDefault="0024290F" w:rsidP="00922F37">
      <w:pPr>
        <w:numPr>
          <w:ilvl w:val="12"/>
          <w:numId w:val="0"/>
        </w:numPr>
        <w:spacing w:line="276" w:lineRule="auto"/>
        <w:rPr>
          <w:rFonts w:ascii="Arial" w:hAnsi="Arial" w:cs="Arial"/>
          <w:b/>
          <w:sz w:val="22"/>
          <w:szCs w:val="22"/>
        </w:rPr>
      </w:pPr>
      <w:r w:rsidRPr="00BD36F7">
        <w:rPr>
          <w:rFonts w:ascii="Arial" w:hAnsi="Arial" w:cs="Arial"/>
          <w:b/>
          <w:sz w:val="22"/>
          <w:szCs w:val="22"/>
        </w:rPr>
        <w:t>Additional considerations in an evacuation and during recovery</w:t>
      </w:r>
    </w:p>
    <w:p w14:paraId="6A973591" w14:textId="77777777" w:rsidR="0024290F" w:rsidRPr="00BD36F7" w:rsidRDefault="0024290F" w:rsidP="00922F37">
      <w:pPr>
        <w:spacing w:before="60" w:line="276" w:lineRule="auto"/>
        <w:jc w:val="both"/>
        <w:rPr>
          <w:rFonts w:ascii="Arial" w:hAnsi="Arial" w:cs="Arial"/>
          <w:i/>
          <w:sz w:val="22"/>
          <w:szCs w:val="22"/>
        </w:rPr>
      </w:pPr>
      <w:r w:rsidRPr="00BD36F7">
        <w:rPr>
          <w:rFonts w:ascii="Arial" w:hAnsi="Arial" w:cs="Arial"/>
          <w:i/>
          <w:sz w:val="22"/>
          <w:szCs w:val="22"/>
        </w:rPr>
        <w:t>Be responsible for the “human” aspects of the disaster including post-event counseling, next of kin notification; answer questions related to compensation, benefits and travel policy.</w:t>
      </w:r>
    </w:p>
    <w:p w14:paraId="45EEEF4A" w14:textId="77777777" w:rsidR="0024290F" w:rsidRPr="00BD36F7" w:rsidRDefault="0024290F" w:rsidP="00922F37">
      <w:pPr>
        <w:numPr>
          <w:ilvl w:val="0"/>
          <w:numId w:val="34"/>
        </w:numPr>
        <w:spacing w:before="60" w:line="276" w:lineRule="auto"/>
        <w:jc w:val="both"/>
        <w:rPr>
          <w:rFonts w:ascii="Arial" w:hAnsi="Arial" w:cs="Arial"/>
          <w:sz w:val="22"/>
          <w:szCs w:val="22"/>
        </w:rPr>
      </w:pPr>
      <w:r w:rsidRPr="00BD36F7">
        <w:rPr>
          <w:rFonts w:ascii="Arial" w:hAnsi="Arial" w:cs="Arial"/>
          <w:sz w:val="22"/>
          <w:szCs w:val="22"/>
        </w:rPr>
        <w:t>Determine what “human” issues need attention.</w:t>
      </w:r>
    </w:p>
    <w:p w14:paraId="7A5ECE22" w14:textId="77777777" w:rsidR="0024290F" w:rsidRPr="00BD36F7" w:rsidRDefault="0024290F" w:rsidP="00922F37">
      <w:pPr>
        <w:numPr>
          <w:ilvl w:val="0"/>
          <w:numId w:val="34"/>
        </w:numPr>
        <w:spacing w:before="60" w:line="276" w:lineRule="auto"/>
        <w:jc w:val="both"/>
        <w:rPr>
          <w:rFonts w:ascii="Arial" w:hAnsi="Arial" w:cs="Arial"/>
          <w:sz w:val="22"/>
          <w:szCs w:val="22"/>
        </w:rPr>
      </w:pPr>
      <w:r w:rsidRPr="00BD36F7">
        <w:rPr>
          <w:rFonts w:ascii="Arial" w:hAnsi="Arial" w:cs="Arial"/>
          <w:sz w:val="22"/>
          <w:szCs w:val="22"/>
        </w:rPr>
        <w:t>Determine whether the psychological needs of affected staff are being addressed. Coordinate Critical Incident Stress Debriefing (CISD) sessions as needed.</w:t>
      </w:r>
    </w:p>
    <w:p w14:paraId="2216EFE8" w14:textId="77777777" w:rsidR="0024290F" w:rsidRPr="00BD36F7" w:rsidRDefault="0024290F" w:rsidP="00922F37">
      <w:pPr>
        <w:numPr>
          <w:ilvl w:val="0"/>
          <w:numId w:val="34"/>
        </w:numPr>
        <w:spacing w:before="60" w:line="276" w:lineRule="auto"/>
        <w:jc w:val="both"/>
        <w:rPr>
          <w:rFonts w:ascii="Arial" w:hAnsi="Arial" w:cs="Arial"/>
          <w:sz w:val="22"/>
          <w:szCs w:val="22"/>
        </w:rPr>
      </w:pPr>
      <w:r w:rsidRPr="00BD36F7">
        <w:rPr>
          <w:rFonts w:ascii="Arial" w:hAnsi="Arial" w:cs="Arial"/>
          <w:sz w:val="22"/>
          <w:szCs w:val="22"/>
        </w:rPr>
        <w:t>Recommend other activities that may be needed (memorial services, etc.) to the Incident Commander.</w:t>
      </w:r>
    </w:p>
    <w:p w14:paraId="64FE4D01" w14:textId="77777777" w:rsidR="0024290F" w:rsidRPr="00BD36F7" w:rsidRDefault="0024290F" w:rsidP="00922F37">
      <w:pPr>
        <w:numPr>
          <w:ilvl w:val="0"/>
          <w:numId w:val="34"/>
        </w:numPr>
        <w:spacing w:before="60" w:line="276" w:lineRule="auto"/>
        <w:jc w:val="both"/>
        <w:rPr>
          <w:rFonts w:ascii="Arial" w:hAnsi="Arial" w:cs="Arial"/>
          <w:sz w:val="22"/>
          <w:szCs w:val="22"/>
        </w:rPr>
      </w:pPr>
      <w:r w:rsidRPr="00BD36F7">
        <w:rPr>
          <w:rFonts w:ascii="Arial" w:hAnsi="Arial" w:cs="Arial"/>
          <w:sz w:val="22"/>
          <w:szCs w:val="22"/>
        </w:rPr>
        <w:t>Assist in creating updates to the Emergency Hotline.</w:t>
      </w:r>
    </w:p>
    <w:p w14:paraId="0ADD0246" w14:textId="77777777" w:rsidR="0024290F" w:rsidRPr="00BD36F7" w:rsidRDefault="0024290F" w:rsidP="00922F37">
      <w:pPr>
        <w:numPr>
          <w:ilvl w:val="0"/>
          <w:numId w:val="34"/>
        </w:numPr>
        <w:spacing w:before="60" w:line="276" w:lineRule="auto"/>
        <w:jc w:val="both"/>
        <w:rPr>
          <w:rFonts w:ascii="Arial" w:hAnsi="Arial" w:cs="Arial"/>
          <w:sz w:val="22"/>
          <w:szCs w:val="22"/>
        </w:rPr>
      </w:pPr>
      <w:r w:rsidRPr="00BD36F7">
        <w:rPr>
          <w:rFonts w:ascii="Arial" w:hAnsi="Arial" w:cs="Arial"/>
          <w:sz w:val="22"/>
          <w:szCs w:val="22"/>
        </w:rPr>
        <w:t xml:space="preserve">Continue working with communications in creating employee communications. </w:t>
      </w:r>
    </w:p>
    <w:p w14:paraId="5BACE1EA" w14:textId="77777777" w:rsidR="0024290F" w:rsidRPr="00BD36F7" w:rsidRDefault="0024290F" w:rsidP="00922F37">
      <w:pPr>
        <w:numPr>
          <w:ilvl w:val="0"/>
          <w:numId w:val="34"/>
        </w:numPr>
        <w:spacing w:before="60" w:line="276" w:lineRule="auto"/>
        <w:jc w:val="both"/>
        <w:rPr>
          <w:rFonts w:ascii="Arial" w:hAnsi="Arial" w:cs="Arial"/>
          <w:sz w:val="22"/>
          <w:szCs w:val="22"/>
        </w:rPr>
      </w:pPr>
      <w:r w:rsidRPr="00BD36F7">
        <w:rPr>
          <w:rFonts w:ascii="Arial" w:hAnsi="Arial" w:cs="Arial"/>
          <w:sz w:val="22"/>
          <w:szCs w:val="22"/>
        </w:rPr>
        <w:t>Keep the Incident Commander informed of significant issues affecting human resources and payroll.</w:t>
      </w:r>
    </w:p>
    <w:p w14:paraId="1263A77A" w14:textId="77777777" w:rsidR="0024290F" w:rsidRPr="00BD36F7" w:rsidRDefault="0024290F" w:rsidP="00922F37">
      <w:pPr>
        <w:pStyle w:val="ListParagraph"/>
        <w:numPr>
          <w:ilvl w:val="0"/>
          <w:numId w:val="34"/>
        </w:numPr>
        <w:spacing w:before="60" w:after="200" w:line="276" w:lineRule="auto"/>
        <w:jc w:val="both"/>
        <w:rPr>
          <w:rFonts w:ascii="Arial" w:hAnsi="Arial" w:cs="Arial"/>
        </w:rPr>
      </w:pPr>
      <w:r w:rsidRPr="00BD36F7">
        <w:rPr>
          <w:rFonts w:ascii="Arial" w:hAnsi="Arial" w:cs="Arial"/>
        </w:rPr>
        <w:t>Provide current roster of personnel and emergency contact information for next of kin notification.</w:t>
      </w:r>
    </w:p>
    <w:p w14:paraId="141CA227" w14:textId="77777777" w:rsidR="0024290F" w:rsidRPr="00BD36F7" w:rsidRDefault="0024290F" w:rsidP="00922F37">
      <w:pPr>
        <w:pStyle w:val="ListParagraph"/>
        <w:numPr>
          <w:ilvl w:val="0"/>
          <w:numId w:val="37"/>
        </w:numPr>
        <w:spacing w:before="60" w:after="200" w:line="276" w:lineRule="auto"/>
        <w:jc w:val="both"/>
        <w:rPr>
          <w:rFonts w:ascii="Arial" w:hAnsi="Arial" w:cs="Arial"/>
          <w:color w:val="000000"/>
        </w:rPr>
      </w:pPr>
      <w:r w:rsidRPr="00BD36F7">
        <w:rPr>
          <w:rFonts w:ascii="Arial" w:hAnsi="Arial" w:cs="Arial"/>
          <w:color w:val="000000"/>
        </w:rPr>
        <w:t>Track, record and report all on-duty time for personnel who are working during the event. (</w:t>
      </w:r>
      <w:proofErr w:type="gramStart"/>
      <w:r w:rsidRPr="00BD36F7">
        <w:rPr>
          <w:rFonts w:ascii="Arial" w:hAnsi="Arial" w:cs="Arial"/>
          <w:color w:val="000000"/>
        </w:rPr>
        <w:t>see</w:t>
      </w:r>
      <w:proofErr w:type="gramEnd"/>
      <w:r w:rsidRPr="00BD36F7">
        <w:rPr>
          <w:rFonts w:ascii="Arial" w:hAnsi="Arial" w:cs="Arial"/>
          <w:color w:val="000000"/>
        </w:rPr>
        <w:t xml:space="preserve"> Finance)</w:t>
      </w:r>
    </w:p>
    <w:p w14:paraId="298579CD" w14:textId="77777777" w:rsidR="0024290F" w:rsidRPr="00922F37" w:rsidRDefault="0024290F" w:rsidP="00922F37">
      <w:pPr>
        <w:pStyle w:val="ListParagraph"/>
        <w:numPr>
          <w:ilvl w:val="0"/>
          <w:numId w:val="37"/>
        </w:numPr>
        <w:spacing w:before="60" w:after="200" w:line="276" w:lineRule="auto"/>
        <w:jc w:val="both"/>
        <w:rPr>
          <w:rFonts w:ascii="Arial" w:hAnsi="Arial" w:cs="Arial"/>
          <w:color w:val="000000"/>
        </w:rPr>
      </w:pPr>
      <w:r w:rsidRPr="00922F37">
        <w:rPr>
          <w:rFonts w:ascii="Arial" w:hAnsi="Arial" w:cs="Arial"/>
          <w:color w:val="000000"/>
        </w:rPr>
        <w:t>Maintain a file of injuries and illnesses associated with the event that includes results of investigations.</w:t>
      </w:r>
    </w:p>
    <w:p w14:paraId="009E79D4" w14:textId="77777777" w:rsidR="0024290F" w:rsidRPr="00922F37" w:rsidRDefault="0024290F" w:rsidP="0024290F">
      <w:pPr>
        <w:pStyle w:val="ListParagraph"/>
        <w:numPr>
          <w:ilvl w:val="1"/>
          <w:numId w:val="37"/>
        </w:numPr>
        <w:spacing w:before="60" w:after="0" w:line="276" w:lineRule="auto"/>
        <w:jc w:val="both"/>
        <w:rPr>
          <w:rFonts w:ascii="Arial" w:hAnsi="Arial" w:cs="Arial"/>
          <w:color w:val="000000"/>
        </w:rPr>
      </w:pPr>
      <w:r w:rsidRPr="00922F37">
        <w:rPr>
          <w:rFonts w:ascii="Arial" w:hAnsi="Arial" w:cs="Arial"/>
          <w:color w:val="000000"/>
        </w:rPr>
        <w:t xml:space="preserve">Notify state OSHA of any fatalities or serious injuries on the job.  </w:t>
      </w:r>
    </w:p>
    <w:p w14:paraId="5AB47103" w14:textId="77777777" w:rsidR="0024290F" w:rsidRPr="00922F37" w:rsidRDefault="0024290F" w:rsidP="0024290F">
      <w:pPr>
        <w:pStyle w:val="ListParagraph"/>
        <w:numPr>
          <w:ilvl w:val="1"/>
          <w:numId w:val="37"/>
        </w:numPr>
        <w:spacing w:before="60" w:after="0" w:line="276" w:lineRule="auto"/>
        <w:jc w:val="both"/>
        <w:rPr>
          <w:rFonts w:ascii="Arial" w:hAnsi="Arial" w:cs="Arial"/>
          <w:color w:val="000000"/>
        </w:rPr>
      </w:pPr>
      <w:r w:rsidRPr="00922F37">
        <w:rPr>
          <w:rFonts w:ascii="Arial" w:hAnsi="Arial" w:cs="Arial"/>
          <w:color w:val="000000"/>
        </w:rPr>
        <w:lastRenderedPageBreak/>
        <w:t>Maintain a chronological log of injuries and illnesses reported during the event.</w:t>
      </w:r>
    </w:p>
    <w:p w14:paraId="5760665E" w14:textId="77777777" w:rsidR="0024290F" w:rsidRPr="00922F37" w:rsidRDefault="0024290F" w:rsidP="0024290F">
      <w:pPr>
        <w:pStyle w:val="ListParagraph"/>
        <w:numPr>
          <w:ilvl w:val="1"/>
          <w:numId w:val="37"/>
        </w:numPr>
        <w:spacing w:before="60" w:after="0" w:line="276" w:lineRule="auto"/>
        <w:jc w:val="both"/>
        <w:rPr>
          <w:rFonts w:ascii="Arial" w:hAnsi="Arial" w:cs="Arial"/>
          <w:color w:val="000000"/>
        </w:rPr>
      </w:pPr>
      <w:r w:rsidRPr="00922F37">
        <w:rPr>
          <w:rFonts w:ascii="Arial" w:hAnsi="Arial" w:cs="Arial"/>
          <w:color w:val="000000"/>
        </w:rPr>
        <w:t xml:space="preserve">Coordinate the investigation of all injury claims as soon as possible. </w:t>
      </w:r>
    </w:p>
    <w:p w14:paraId="28440721" w14:textId="77777777" w:rsidR="0024290F" w:rsidRDefault="0024290F" w:rsidP="0024290F">
      <w:pPr>
        <w:pStyle w:val="ListParagraph"/>
        <w:numPr>
          <w:ilvl w:val="1"/>
          <w:numId w:val="37"/>
        </w:numPr>
        <w:spacing w:before="60" w:after="0" w:line="276" w:lineRule="auto"/>
        <w:jc w:val="both"/>
        <w:rPr>
          <w:rFonts w:ascii="Arial" w:hAnsi="Arial" w:cs="Arial"/>
          <w:color w:val="000000"/>
        </w:rPr>
      </w:pPr>
      <w:r w:rsidRPr="00922F37">
        <w:rPr>
          <w:rFonts w:ascii="Arial" w:hAnsi="Arial" w:cs="Arial"/>
          <w:color w:val="000000"/>
        </w:rPr>
        <w:t xml:space="preserve">Coordinate the preparation of appropriate forms for all verifiable injury and damage claims, and forward them to insurers within reasonable time </w:t>
      </w:r>
      <w:r w:rsidRPr="00BD36F7">
        <w:rPr>
          <w:rFonts w:ascii="Arial" w:hAnsi="Arial" w:cs="Arial"/>
          <w:color w:val="000000"/>
        </w:rPr>
        <w:t>frames.</w:t>
      </w:r>
    </w:p>
    <w:p w14:paraId="6DDD97F7" w14:textId="77777777" w:rsidR="00BD36F7" w:rsidRPr="00BD36F7" w:rsidRDefault="00BD36F7" w:rsidP="00BD36F7">
      <w:pPr>
        <w:pStyle w:val="ListParagraph"/>
        <w:spacing w:before="60" w:after="0" w:line="276" w:lineRule="auto"/>
        <w:ind w:left="1440"/>
        <w:jc w:val="both"/>
        <w:rPr>
          <w:rFonts w:ascii="Arial" w:hAnsi="Arial" w:cs="Arial"/>
          <w:color w:val="000000"/>
        </w:rPr>
      </w:pPr>
    </w:p>
    <w:p w14:paraId="54D254CE" w14:textId="77777777" w:rsidR="0024290F" w:rsidRPr="00BD36F7" w:rsidRDefault="0024290F" w:rsidP="0024290F">
      <w:pPr>
        <w:pStyle w:val="ListParagraph"/>
        <w:numPr>
          <w:ilvl w:val="0"/>
          <w:numId w:val="36"/>
        </w:numPr>
        <w:spacing w:before="60" w:after="200" w:line="276" w:lineRule="auto"/>
        <w:jc w:val="both"/>
        <w:rPr>
          <w:rFonts w:ascii="Arial" w:hAnsi="Arial" w:cs="Arial"/>
          <w:color w:val="000000"/>
        </w:rPr>
      </w:pPr>
      <w:r w:rsidRPr="00BD36F7">
        <w:rPr>
          <w:rFonts w:ascii="Arial" w:hAnsi="Arial" w:cs="Arial"/>
          <w:color w:val="000000"/>
        </w:rPr>
        <w:t>Notify insurers and third party administrators as needed.</w:t>
      </w:r>
    </w:p>
    <w:p w14:paraId="240C382E" w14:textId="77777777" w:rsidR="0024290F" w:rsidRPr="00BD36F7" w:rsidRDefault="0024290F" w:rsidP="00BD36F7">
      <w:pPr>
        <w:numPr>
          <w:ilvl w:val="0"/>
          <w:numId w:val="38"/>
        </w:numPr>
        <w:spacing w:before="60" w:line="276" w:lineRule="auto"/>
        <w:jc w:val="both"/>
        <w:rPr>
          <w:rFonts w:ascii="Arial" w:hAnsi="Arial" w:cs="Arial"/>
          <w:color w:val="000000"/>
          <w:sz w:val="22"/>
          <w:szCs w:val="22"/>
        </w:rPr>
      </w:pPr>
      <w:r w:rsidRPr="00BD36F7">
        <w:rPr>
          <w:rFonts w:ascii="Arial" w:hAnsi="Arial" w:cs="Arial"/>
          <w:color w:val="000000"/>
          <w:sz w:val="22"/>
          <w:szCs w:val="22"/>
        </w:rPr>
        <w:t>Place service providers on alert.</w:t>
      </w:r>
    </w:p>
    <w:p w14:paraId="03D41248" w14:textId="77777777" w:rsidR="0024290F" w:rsidRPr="00BD36F7" w:rsidRDefault="0024290F" w:rsidP="00BD36F7">
      <w:pPr>
        <w:numPr>
          <w:ilvl w:val="0"/>
          <w:numId w:val="38"/>
        </w:numPr>
        <w:spacing w:line="276" w:lineRule="auto"/>
        <w:rPr>
          <w:rFonts w:ascii="Arial" w:hAnsi="Arial" w:cs="Arial"/>
          <w:sz w:val="22"/>
          <w:szCs w:val="22"/>
        </w:rPr>
      </w:pPr>
      <w:r w:rsidRPr="00BD36F7">
        <w:rPr>
          <w:rFonts w:ascii="Arial" w:hAnsi="Arial" w:cs="Arial"/>
          <w:color w:val="000000"/>
          <w:sz w:val="22"/>
          <w:szCs w:val="22"/>
        </w:rPr>
        <w:t xml:space="preserve">Notify workers’ compensation carrier of injuries.  </w:t>
      </w:r>
    </w:p>
    <w:p w14:paraId="79CE1843" w14:textId="77777777" w:rsidR="0024290F" w:rsidRPr="00922F37" w:rsidRDefault="0024290F" w:rsidP="0024290F">
      <w:pPr>
        <w:pStyle w:val="Heading2"/>
        <w:jc w:val="center"/>
        <w:rPr>
          <w:rFonts w:ascii="Arial" w:hAnsi="Arial" w:cs="Arial"/>
          <w:sz w:val="22"/>
          <w:szCs w:val="22"/>
        </w:rPr>
      </w:pPr>
    </w:p>
    <w:p w14:paraId="7285C6CF" w14:textId="77777777" w:rsidR="0024290F" w:rsidRPr="00922F37" w:rsidRDefault="0024290F" w:rsidP="0024290F">
      <w:pPr>
        <w:pBdr>
          <w:top w:val="single" w:sz="6" w:space="1" w:color="auto"/>
          <w:left w:val="single" w:sz="6" w:space="4" w:color="auto"/>
          <w:bottom w:val="single" w:sz="6" w:space="1" w:color="auto"/>
          <w:right w:val="single" w:sz="6" w:space="4" w:color="auto"/>
        </w:pBdr>
        <w:rPr>
          <w:rFonts w:ascii="Arial" w:hAnsi="Arial" w:cs="Arial"/>
        </w:rPr>
      </w:pPr>
    </w:p>
    <w:p w14:paraId="1128F8CD" w14:textId="77777777" w:rsidR="0024290F" w:rsidRPr="00922F37" w:rsidRDefault="0024290F" w:rsidP="0024290F">
      <w:pPr>
        <w:pBdr>
          <w:top w:val="single" w:sz="6" w:space="1" w:color="auto"/>
          <w:left w:val="single" w:sz="6" w:space="4" w:color="auto"/>
          <w:bottom w:val="single" w:sz="6" w:space="1" w:color="auto"/>
          <w:right w:val="single" w:sz="6" w:space="4" w:color="auto"/>
        </w:pBdr>
        <w:rPr>
          <w:rFonts w:ascii="Arial" w:hAnsi="Arial" w:cs="Arial"/>
          <w:b/>
        </w:rPr>
      </w:pPr>
      <w:r w:rsidRPr="00922F37">
        <w:rPr>
          <w:rFonts w:ascii="Arial" w:hAnsi="Arial" w:cs="Arial"/>
          <w:b/>
        </w:rPr>
        <w:t>After the Event</w:t>
      </w:r>
    </w:p>
    <w:p w14:paraId="6BDD7EDA" w14:textId="77777777" w:rsidR="0024290F" w:rsidRPr="00BD36F7" w:rsidRDefault="0024290F" w:rsidP="0024290F">
      <w:pPr>
        <w:numPr>
          <w:ilvl w:val="0"/>
          <w:numId w:val="30"/>
        </w:numPr>
        <w:pBdr>
          <w:top w:val="single" w:sz="6" w:space="1" w:color="auto"/>
          <w:left w:val="single" w:sz="6" w:space="4" w:color="auto"/>
          <w:bottom w:val="single" w:sz="6" w:space="1" w:color="auto"/>
          <w:right w:val="single" w:sz="6" w:space="4" w:color="auto"/>
        </w:pBdr>
        <w:spacing w:before="120" w:line="276" w:lineRule="auto"/>
        <w:rPr>
          <w:rFonts w:ascii="Arial" w:hAnsi="Arial" w:cs="Arial"/>
          <w:sz w:val="22"/>
        </w:rPr>
      </w:pPr>
      <w:r w:rsidRPr="00BD36F7">
        <w:rPr>
          <w:rFonts w:ascii="Arial" w:hAnsi="Arial" w:cs="Arial"/>
          <w:sz w:val="22"/>
        </w:rPr>
        <w:t>Refer or make available counseling services for employees and their families.</w:t>
      </w:r>
    </w:p>
    <w:p w14:paraId="2B585BBF" w14:textId="77777777" w:rsidR="0024290F" w:rsidRPr="00BD36F7" w:rsidRDefault="0024290F" w:rsidP="0024290F">
      <w:pPr>
        <w:numPr>
          <w:ilvl w:val="0"/>
          <w:numId w:val="30"/>
        </w:numPr>
        <w:pBdr>
          <w:top w:val="single" w:sz="6" w:space="1" w:color="auto"/>
          <w:left w:val="single" w:sz="6" w:space="4" w:color="auto"/>
          <w:bottom w:val="single" w:sz="6" w:space="1" w:color="auto"/>
          <w:right w:val="single" w:sz="6" w:space="4" w:color="auto"/>
        </w:pBdr>
        <w:spacing w:before="120" w:line="276" w:lineRule="auto"/>
        <w:rPr>
          <w:rFonts w:ascii="Arial" w:hAnsi="Arial" w:cs="Arial"/>
          <w:sz w:val="22"/>
        </w:rPr>
      </w:pPr>
      <w:r w:rsidRPr="00BD36F7">
        <w:rPr>
          <w:rFonts w:ascii="Arial" w:hAnsi="Arial" w:cs="Arial"/>
          <w:sz w:val="22"/>
        </w:rPr>
        <w:t>Provide necessary recovery time (time-off) for staff assisting with recovery efforts.</w:t>
      </w:r>
      <w:r w:rsidRPr="00BD36F7">
        <w:rPr>
          <w:rFonts w:ascii="Arial" w:hAnsi="Arial" w:cs="Arial"/>
          <w:b/>
          <w:i/>
          <w:sz w:val="22"/>
        </w:rPr>
        <w:t xml:space="preserve"> </w:t>
      </w:r>
    </w:p>
    <w:p w14:paraId="77C46D40" w14:textId="77777777" w:rsidR="0024290F" w:rsidRPr="00922F37" w:rsidRDefault="0024290F" w:rsidP="0024290F">
      <w:pPr>
        <w:pBdr>
          <w:top w:val="single" w:sz="6" w:space="1" w:color="auto"/>
          <w:left w:val="single" w:sz="6" w:space="4" w:color="auto"/>
          <w:bottom w:val="single" w:sz="6" w:space="1" w:color="auto"/>
          <w:right w:val="single" w:sz="6" w:space="4" w:color="auto"/>
        </w:pBdr>
        <w:spacing w:before="120"/>
        <w:rPr>
          <w:rFonts w:ascii="Arial" w:hAnsi="Arial" w:cs="Arial"/>
        </w:rPr>
      </w:pPr>
    </w:p>
    <w:p w14:paraId="45A0194D" w14:textId="77777777" w:rsidR="0024290F" w:rsidRPr="00922F37" w:rsidRDefault="0024290F" w:rsidP="0024290F">
      <w:pPr>
        <w:rPr>
          <w:rFonts w:ascii="Arial" w:hAnsi="Arial" w:cs="Arial"/>
          <w:b/>
          <w:spacing w:val="7"/>
        </w:rPr>
      </w:pPr>
    </w:p>
    <w:p w14:paraId="7EC3211D" w14:textId="77777777" w:rsidR="00922F37" w:rsidRDefault="00922F37">
      <w:pPr>
        <w:rPr>
          <w:rFonts w:ascii="Arial" w:eastAsiaTheme="majorEastAsia" w:hAnsi="Arial" w:cs="Arial"/>
          <w:b/>
          <w:bCs/>
          <w:color w:val="294171" w:themeColor="accent1"/>
          <w:sz w:val="26"/>
          <w:szCs w:val="26"/>
        </w:rPr>
      </w:pPr>
      <w:bookmarkStart w:id="14" w:name="_Toc228257362"/>
      <w:bookmarkStart w:id="15" w:name="_Toc228518446"/>
      <w:bookmarkStart w:id="16" w:name="_Toc258487811"/>
      <w:bookmarkEnd w:id="11"/>
      <w:bookmarkEnd w:id="12"/>
      <w:bookmarkEnd w:id="13"/>
      <w:r>
        <w:rPr>
          <w:rFonts w:ascii="Arial" w:hAnsi="Arial" w:cs="Arial"/>
        </w:rPr>
        <w:br w:type="page"/>
      </w:r>
    </w:p>
    <w:p w14:paraId="29F76BED" w14:textId="05A3FA39" w:rsidR="0024290F" w:rsidRPr="00922F37" w:rsidRDefault="0024290F" w:rsidP="0024290F">
      <w:pPr>
        <w:pStyle w:val="Heading2"/>
        <w:rPr>
          <w:rFonts w:ascii="Arial" w:hAnsi="Arial" w:cs="Arial"/>
        </w:rPr>
      </w:pPr>
      <w:r w:rsidRPr="00922F37">
        <w:rPr>
          <w:rFonts w:ascii="Arial" w:hAnsi="Arial" w:cs="Arial"/>
        </w:rPr>
        <w:lastRenderedPageBreak/>
        <w:t>Vital Records</w:t>
      </w:r>
      <w:bookmarkEnd w:id="14"/>
      <w:bookmarkEnd w:id="15"/>
      <w:bookmarkEnd w:id="16"/>
      <w:r w:rsidRPr="00922F37">
        <w:rPr>
          <w:rFonts w:ascii="Arial" w:hAnsi="Arial" w:cs="Arial"/>
        </w:rPr>
        <w:t xml:space="preserve"> </w:t>
      </w:r>
    </w:p>
    <w:p w14:paraId="13F42B7B" w14:textId="77777777" w:rsidR="0024290F" w:rsidRPr="00922F37" w:rsidRDefault="0024290F" w:rsidP="0024290F">
      <w:pPr>
        <w:rPr>
          <w:rFonts w:ascii="Arial" w:hAnsi="Arial" w:cs="Arial"/>
        </w:rPr>
      </w:pPr>
    </w:p>
    <w:p w14:paraId="1934D2FF" w14:textId="2F6BD40B" w:rsidR="0024290F" w:rsidRPr="00BD36F7" w:rsidRDefault="0024290F" w:rsidP="00BD36F7">
      <w:pPr>
        <w:spacing w:line="276" w:lineRule="auto"/>
        <w:rPr>
          <w:rFonts w:ascii="Arial" w:eastAsia="Century Gothic" w:hAnsi="Arial" w:cs="Arial"/>
          <w:sz w:val="22"/>
          <w:szCs w:val="22"/>
        </w:rPr>
      </w:pPr>
      <w:bookmarkStart w:id="17" w:name="_Toc258487812"/>
      <w:bookmarkStart w:id="18" w:name="_Toc228518447"/>
      <w:r w:rsidRPr="00BD36F7">
        <w:rPr>
          <w:rFonts w:ascii="Arial" w:eastAsia="Century Gothic" w:hAnsi="Arial" w:cs="Arial"/>
          <w:sz w:val="22"/>
          <w:szCs w:val="22"/>
        </w:rPr>
        <w:t xml:space="preserve">Personnel will be deployed during an emergency to ensure the protection and ready availability of electronic and hardcopy documents, references, records, and information systems needed to support essential functions under the full spectrum of emergencies. Personnel and locations of vital records have been identified before an emergency in order to have full access to use records and systems to conduct essential functions during a crisis event.  In addition to the departmental records identified, the following records are deemed critical to </w:t>
      </w:r>
      <w:bookmarkStart w:id="19" w:name="_GoBack"/>
      <w:r w:rsidR="0000101F">
        <w:rPr>
          <w:rFonts w:ascii="Arial" w:eastAsia="Century Gothic" w:hAnsi="Arial" w:cs="Arial"/>
          <w:sz w:val="22"/>
          <w:szCs w:val="22"/>
        </w:rPr>
        <w:t>&lt;insert organization&gt;</w:t>
      </w:r>
      <w:bookmarkEnd w:id="19"/>
      <w:r w:rsidR="00922F37" w:rsidRPr="00BD36F7">
        <w:rPr>
          <w:rFonts w:ascii="Arial" w:eastAsia="Century Gothic" w:hAnsi="Arial" w:cs="Arial"/>
          <w:sz w:val="22"/>
          <w:szCs w:val="22"/>
        </w:rPr>
        <w:t>.</w:t>
      </w:r>
    </w:p>
    <w:p w14:paraId="38297011" w14:textId="77777777" w:rsidR="00922F37" w:rsidRPr="00BD36F7" w:rsidRDefault="00922F37" w:rsidP="00BD36F7">
      <w:pPr>
        <w:spacing w:line="276" w:lineRule="auto"/>
        <w:rPr>
          <w:rFonts w:ascii="Arial" w:eastAsia="Century Gothic" w:hAnsi="Arial" w:cs="Arial"/>
          <w:sz w:val="22"/>
          <w:szCs w:val="22"/>
        </w:rPr>
      </w:pPr>
    </w:p>
    <w:p w14:paraId="1A8F34CA" w14:textId="77777777" w:rsidR="0024290F" w:rsidRPr="00BD36F7" w:rsidRDefault="0024290F" w:rsidP="00BD36F7">
      <w:pPr>
        <w:numPr>
          <w:ilvl w:val="0"/>
          <w:numId w:val="14"/>
        </w:numPr>
        <w:spacing w:after="200" w:line="276" w:lineRule="auto"/>
        <w:contextualSpacing/>
        <w:rPr>
          <w:rFonts w:ascii="Arial" w:eastAsia="Century Gothic" w:hAnsi="Arial" w:cs="Arial"/>
          <w:sz w:val="22"/>
          <w:szCs w:val="22"/>
        </w:rPr>
      </w:pPr>
      <w:r w:rsidRPr="00BD36F7">
        <w:rPr>
          <w:rFonts w:ascii="Arial" w:eastAsia="Century Gothic" w:hAnsi="Arial" w:cs="Arial"/>
          <w:sz w:val="22"/>
          <w:szCs w:val="22"/>
        </w:rPr>
        <w:t>Emergency Operations and Healthcare Continuity Plan</w:t>
      </w:r>
    </w:p>
    <w:p w14:paraId="02E8ED0C" w14:textId="77777777" w:rsidR="0024290F" w:rsidRPr="00BD36F7" w:rsidRDefault="0024290F" w:rsidP="00BD36F7">
      <w:pPr>
        <w:numPr>
          <w:ilvl w:val="0"/>
          <w:numId w:val="14"/>
        </w:numPr>
        <w:spacing w:after="200" w:line="276" w:lineRule="auto"/>
        <w:contextualSpacing/>
        <w:rPr>
          <w:rFonts w:ascii="Arial" w:eastAsia="Century Gothic" w:hAnsi="Arial" w:cs="Arial"/>
          <w:sz w:val="22"/>
          <w:szCs w:val="22"/>
        </w:rPr>
      </w:pPr>
      <w:r w:rsidRPr="00BD36F7">
        <w:rPr>
          <w:rFonts w:ascii="Arial" w:eastAsia="Century Gothic" w:hAnsi="Arial" w:cs="Arial"/>
          <w:sz w:val="22"/>
          <w:szCs w:val="22"/>
        </w:rPr>
        <w:t>IT Disaster Recovery Plan</w:t>
      </w:r>
    </w:p>
    <w:p w14:paraId="3CDA99A9" w14:textId="77777777" w:rsidR="0024290F" w:rsidRPr="00BD36F7" w:rsidRDefault="0024290F" w:rsidP="00BD36F7">
      <w:pPr>
        <w:numPr>
          <w:ilvl w:val="0"/>
          <w:numId w:val="14"/>
        </w:numPr>
        <w:spacing w:after="200" w:line="276" w:lineRule="auto"/>
        <w:contextualSpacing/>
        <w:rPr>
          <w:rFonts w:ascii="Arial" w:eastAsia="Century Gothic" w:hAnsi="Arial" w:cs="Arial"/>
          <w:sz w:val="22"/>
          <w:szCs w:val="22"/>
        </w:rPr>
      </w:pPr>
      <w:r w:rsidRPr="00BD36F7">
        <w:rPr>
          <w:rFonts w:ascii="Arial" w:eastAsia="Century Gothic" w:hAnsi="Arial" w:cs="Arial"/>
          <w:sz w:val="22"/>
          <w:szCs w:val="22"/>
        </w:rPr>
        <w:t>Essential Business Records</w:t>
      </w:r>
    </w:p>
    <w:p w14:paraId="2945B9FF" w14:textId="77777777" w:rsidR="0024290F" w:rsidRPr="00BD36F7" w:rsidRDefault="0024290F" w:rsidP="00BD36F7">
      <w:pPr>
        <w:numPr>
          <w:ilvl w:val="1"/>
          <w:numId w:val="5"/>
        </w:numPr>
        <w:spacing w:after="200" w:line="276" w:lineRule="auto"/>
        <w:contextualSpacing/>
        <w:rPr>
          <w:rFonts w:ascii="Arial" w:eastAsia="Century Gothic" w:hAnsi="Arial" w:cs="Arial"/>
          <w:sz w:val="22"/>
          <w:szCs w:val="22"/>
        </w:rPr>
      </w:pPr>
      <w:proofErr w:type="gramStart"/>
      <w:r w:rsidRPr="00BD36F7">
        <w:rPr>
          <w:rFonts w:ascii="Arial" w:eastAsia="Century Gothic" w:hAnsi="Arial" w:cs="Arial"/>
          <w:sz w:val="22"/>
          <w:szCs w:val="22"/>
        </w:rPr>
        <w:t>contracting</w:t>
      </w:r>
      <w:proofErr w:type="gramEnd"/>
      <w:r w:rsidRPr="00BD36F7">
        <w:rPr>
          <w:rFonts w:ascii="Arial" w:eastAsia="Century Gothic" w:hAnsi="Arial" w:cs="Arial"/>
          <w:sz w:val="22"/>
          <w:szCs w:val="22"/>
        </w:rPr>
        <w:t xml:space="preserve"> and acquisition files – scanning </w:t>
      </w:r>
    </w:p>
    <w:p w14:paraId="72FD2EB2" w14:textId="77777777" w:rsidR="0024290F" w:rsidRPr="00BD36F7" w:rsidRDefault="0024290F" w:rsidP="00BD36F7">
      <w:pPr>
        <w:numPr>
          <w:ilvl w:val="1"/>
          <w:numId w:val="5"/>
        </w:numPr>
        <w:spacing w:after="200" w:line="276" w:lineRule="auto"/>
        <w:contextualSpacing/>
        <w:rPr>
          <w:rFonts w:ascii="Arial" w:eastAsia="Century Gothic" w:hAnsi="Arial" w:cs="Arial"/>
          <w:sz w:val="22"/>
          <w:szCs w:val="22"/>
        </w:rPr>
      </w:pPr>
      <w:proofErr w:type="gramStart"/>
      <w:r w:rsidRPr="00BD36F7">
        <w:rPr>
          <w:rFonts w:ascii="Arial" w:eastAsia="Century Gothic" w:hAnsi="Arial" w:cs="Arial"/>
          <w:sz w:val="22"/>
          <w:szCs w:val="22"/>
        </w:rPr>
        <w:t>official</w:t>
      </w:r>
      <w:proofErr w:type="gramEnd"/>
      <w:r w:rsidRPr="00BD36F7">
        <w:rPr>
          <w:rFonts w:ascii="Arial" w:eastAsia="Century Gothic" w:hAnsi="Arial" w:cs="Arial"/>
          <w:sz w:val="22"/>
          <w:szCs w:val="22"/>
        </w:rPr>
        <w:t xml:space="preserve"> personnel files – hard copy</w:t>
      </w:r>
    </w:p>
    <w:p w14:paraId="75F5524E" w14:textId="77777777" w:rsidR="0024290F" w:rsidRPr="00BD36F7" w:rsidRDefault="0024290F" w:rsidP="00BD36F7">
      <w:pPr>
        <w:numPr>
          <w:ilvl w:val="1"/>
          <w:numId w:val="5"/>
        </w:numPr>
        <w:spacing w:after="200" w:line="276" w:lineRule="auto"/>
        <w:contextualSpacing/>
        <w:rPr>
          <w:rFonts w:ascii="Arial" w:eastAsia="Century Gothic" w:hAnsi="Arial" w:cs="Arial"/>
          <w:sz w:val="22"/>
          <w:szCs w:val="22"/>
        </w:rPr>
      </w:pPr>
      <w:proofErr w:type="gramStart"/>
      <w:r w:rsidRPr="00BD36F7">
        <w:rPr>
          <w:rFonts w:ascii="Arial" w:eastAsia="Century Gothic" w:hAnsi="Arial" w:cs="Arial"/>
          <w:sz w:val="22"/>
          <w:szCs w:val="22"/>
        </w:rPr>
        <w:t>payroll</w:t>
      </w:r>
      <w:proofErr w:type="gramEnd"/>
      <w:r w:rsidRPr="00BD36F7">
        <w:rPr>
          <w:rFonts w:ascii="Arial" w:eastAsia="Century Gothic" w:hAnsi="Arial" w:cs="Arial"/>
          <w:sz w:val="22"/>
          <w:szCs w:val="22"/>
        </w:rPr>
        <w:t xml:space="preserve"> records </w:t>
      </w:r>
    </w:p>
    <w:p w14:paraId="5F636D0D" w14:textId="77777777" w:rsidR="0024290F" w:rsidRPr="00BD36F7" w:rsidRDefault="0024290F" w:rsidP="00BD36F7">
      <w:pPr>
        <w:numPr>
          <w:ilvl w:val="1"/>
          <w:numId w:val="5"/>
        </w:numPr>
        <w:spacing w:after="200" w:line="276" w:lineRule="auto"/>
        <w:contextualSpacing/>
        <w:rPr>
          <w:rFonts w:ascii="Arial" w:eastAsia="Century Gothic" w:hAnsi="Arial" w:cs="Arial"/>
          <w:sz w:val="22"/>
          <w:szCs w:val="22"/>
        </w:rPr>
      </w:pPr>
      <w:proofErr w:type="gramStart"/>
      <w:r w:rsidRPr="00BD36F7">
        <w:rPr>
          <w:rFonts w:ascii="Arial" w:eastAsia="Century Gothic" w:hAnsi="Arial" w:cs="Arial"/>
          <w:sz w:val="22"/>
          <w:szCs w:val="22"/>
        </w:rPr>
        <w:t>insurance</w:t>
      </w:r>
      <w:proofErr w:type="gramEnd"/>
      <w:r w:rsidRPr="00BD36F7">
        <w:rPr>
          <w:rFonts w:ascii="Arial" w:eastAsia="Century Gothic" w:hAnsi="Arial" w:cs="Arial"/>
          <w:sz w:val="22"/>
          <w:szCs w:val="22"/>
        </w:rPr>
        <w:t xml:space="preserve"> records </w:t>
      </w:r>
    </w:p>
    <w:p w14:paraId="045B692A" w14:textId="77777777" w:rsidR="0024290F" w:rsidRPr="00BD36F7" w:rsidRDefault="0024290F" w:rsidP="00BD36F7">
      <w:pPr>
        <w:numPr>
          <w:ilvl w:val="1"/>
          <w:numId w:val="5"/>
        </w:numPr>
        <w:spacing w:after="200" w:line="276" w:lineRule="auto"/>
        <w:contextualSpacing/>
        <w:rPr>
          <w:rFonts w:ascii="Arial" w:eastAsia="Century Gothic" w:hAnsi="Arial" w:cs="Arial"/>
          <w:sz w:val="22"/>
          <w:szCs w:val="22"/>
        </w:rPr>
      </w:pPr>
      <w:r w:rsidRPr="00BD36F7">
        <w:rPr>
          <w:rFonts w:ascii="Arial" w:eastAsia="Century Gothic" w:hAnsi="Arial" w:cs="Arial"/>
          <w:sz w:val="22"/>
          <w:szCs w:val="22"/>
        </w:rPr>
        <w:t>Per HR – part of the payroll and insurance records are on the computer system but not all.</w:t>
      </w:r>
    </w:p>
    <w:p w14:paraId="41DE10C7" w14:textId="77777777" w:rsidR="0024290F" w:rsidRPr="00BD36F7" w:rsidRDefault="0024290F" w:rsidP="00BD36F7">
      <w:pPr>
        <w:numPr>
          <w:ilvl w:val="1"/>
          <w:numId w:val="5"/>
        </w:numPr>
        <w:spacing w:after="200" w:line="276" w:lineRule="auto"/>
        <w:contextualSpacing/>
        <w:rPr>
          <w:rFonts w:ascii="Arial" w:eastAsia="Century Gothic" w:hAnsi="Arial" w:cs="Arial"/>
          <w:sz w:val="22"/>
          <w:szCs w:val="22"/>
        </w:rPr>
      </w:pPr>
      <w:proofErr w:type="gramStart"/>
      <w:r w:rsidRPr="00BD36F7">
        <w:rPr>
          <w:rFonts w:ascii="Arial" w:eastAsia="Century Gothic" w:hAnsi="Arial" w:cs="Arial"/>
          <w:sz w:val="22"/>
          <w:szCs w:val="22"/>
        </w:rPr>
        <w:t>property</w:t>
      </w:r>
      <w:proofErr w:type="gramEnd"/>
      <w:r w:rsidRPr="00BD36F7">
        <w:rPr>
          <w:rFonts w:ascii="Arial" w:eastAsia="Century Gothic" w:hAnsi="Arial" w:cs="Arial"/>
          <w:sz w:val="22"/>
          <w:szCs w:val="22"/>
        </w:rPr>
        <w:t xml:space="preserve"> management and inventory records  </w:t>
      </w:r>
    </w:p>
    <w:p w14:paraId="7F3675AF" w14:textId="77777777" w:rsidR="0024290F" w:rsidRPr="00BD36F7" w:rsidRDefault="0024290F" w:rsidP="00BD36F7">
      <w:pPr>
        <w:numPr>
          <w:ilvl w:val="0"/>
          <w:numId w:val="13"/>
        </w:numPr>
        <w:spacing w:before="240" w:line="276" w:lineRule="auto"/>
        <w:jc w:val="both"/>
        <w:rPr>
          <w:rFonts w:ascii="Arial" w:eastAsia="Century Gothic" w:hAnsi="Arial" w:cs="Arial"/>
          <w:sz w:val="22"/>
          <w:szCs w:val="22"/>
        </w:rPr>
      </w:pPr>
      <w:r w:rsidRPr="00BD36F7">
        <w:rPr>
          <w:rFonts w:ascii="Arial" w:eastAsia="Century Gothic" w:hAnsi="Arial" w:cs="Arial"/>
          <w:sz w:val="22"/>
          <w:szCs w:val="22"/>
        </w:rPr>
        <w:t>Corporate Records:</w:t>
      </w:r>
    </w:p>
    <w:p w14:paraId="674DC125" w14:textId="77777777" w:rsidR="0024290F" w:rsidRPr="00BD36F7" w:rsidRDefault="0024290F" w:rsidP="00BD36F7">
      <w:pPr>
        <w:numPr>
          <w:ilvl w:val="0"/>
          <w:numId w:val="7"/>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Incorporation documents – scanned PDF</w:t>
      </w:r>
    </w:p>
    <w:p w14:paraId="2CF78AF9" w14:textId="77777777" w:rsidR="0024290F" w:rsidRPr="00BD36F7" w:rsidRDefault="0024290F" w:rsidP="00BD36F7">
      <w:pPr>
        <w:numPr>
          <w:ilvl w:val="0"/>
          <w:numId w:val="7"/>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By-laws – scanned PDF</w:t>
      </w:r>
    </w:p>
    <w:p w14:paraId="2F9B46D4" w14:textId="77777777" w:rsidR="0024290F" w:rsidRPr="00BD36F7" w:rsidRDefault="0024290F" w:rsidP="00BD36F7">
      <w:pPr>
        <w:numPr>
          <w:ilvl w:val="0"/>
          <w:numId w:val="7"/>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 xml:space="preserve">Tax-exemption documents (e.g. application for tax exemption, IRS Form 1023; IRS determination letter; and related documents) </w:t>
      </w:r>
    </w:p>
    <w:p w14:paraId="72F8FAB8" w14:textId="77777777" w:rsidR="0024290F" w:rsidRPr="00BD36F7" w:rsidRDefault="0024290F" w:rsidP="00BD36F7">
      <w:pPr>
        <w:numPr>
          <w:ilvl w:val="0"/>
          <w:numId w:val="7"/>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Board meeting documents including agendas, minutes, and related documents – scanned PDF – current information</w:t>
      </w:r>
    </w:p>
    <w:p w14:paraId="54B75E87" w14:textId="77777777" w:rsidR="0024290F" w:rsidRPr="00BD36F7" w:rsidRDefault="0024290F" w:rsidP="00BD36F7">
      <w:pPr>
        <w:numPr>
          <w:ilvl w:val="0"/>
          <w:numId w:val="7"/>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Conflict of Interest and Nondisclosure statements – scanned PDF</w:t>
      </w:r>
    </w:p>
    <w:p w14:paraId="19B23A49" w14:textId="77777777" w:rsidR="0024290F" w:rsidRPr="00BD36F7" w:rsidRDefault="0024290F" w:rsidP="00BD36F7">
      <w:pPr>
        <w:numPr>
          <w:ilvl w:val="0"/>
          <w:numId w:val="7"/>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 xml:space="preserve">Correspondence with legal counsel and/or accountants not otherwise listed – emails to CEO; current audit reports are available through accountants; old audit reports are permanent records </w:t>
      </w:r>
    </w:p>
    <w:p w14:paraId="6572C2CE" w14:textId="77777777" w:rsidR="0024290F" w:rsidRPr="00BD36F7" w:rsidRDefault="0024290F" w:rsidP="00BD36F7">
      <w:pPr>
        <w:numPr>
          <w:ilvl w:val="0"/>
          <w:numId w:val="12"/>
        </w:numPr>
        <w:spacing w:before="240" w:line="276" w:lineRule="auto"/>
        <w:jc w:val="both"/>
        <w:rPr>
          <w:rFonts w:ascii="Arial" w:eastAsia="Century Gothic" w:hAnsi="Arial" w:cs="Arial"/>
          <w:sz w:val="22"/>
          <w:szCs w:val="22"/>
        </w:rPr>
      </w:pPr>
      <w:r w:rsidRPr="00BD36F7">
        <w:rPr>
          <w:rFonts w:ascii="Arial" w:eastAsia="Century Gothic" w:hAnsi="Arial" w:cs="Arial"/>
          <w:sz w:val="22"/>
          <w:szCs w:val="22"/>
        </w:rPr>
        <w:t>Financial documents, including:</w:t>
      </w:r>
    </w:p>
    <w:p w14:paraId="7EA85331"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 xml:space="preserve">Audit and management letters </w:t>
      </w:r>
    </w:p>
    <w:p w14:paraId="1A8C7065"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 xml:space="preserve">Audit work papers </w:t>
      </w:r>
    </w:p>
    <w:p w14:paraId="18C09442"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 xml:space="preserve">Equipment files and maintenance agreements </w:t>
      </w:r>
    </w:p>
    <w:p w14:paraId="2F0458FB" w14:textId="77777777" w:rsidR="0024290F"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Bank statements, canceled checks, check registers, investment statements and related documents going back seven years – 3 years in Jesse’s office with balance in storage</w:t>
      </w:r>
    </w:p>
    <w:p w14:paraId="3AB2DDC5" w14:textId="77777777" w:rsidR="00BD36F7" w:rsidRPr="00BD36F7" w:rsidRDefault="00BD36F7" w:rsidP="00BD36F7">
      <w:pPr>
        <w:spacing w:before="120" w:line="276" w:lineRule="auto"/>
        <w:ind w:left="720"/>
        <w:jc w:val="both"/>
        <w:rPr>
          <w:rFonts w:ascii="Arial" w:eastAsia="Century Gothic" w:hAnsi="Arial" w:cs="Arial"/>
          <w:sz w:val="22"/>
          <w:szCs w:val="22"/>
        </w:rPr>
      </w:pPr>
    </w:p>
    <w:p w14:paraId="539E5155" w14:textId="77777777" w:rsidR="00922F37" w:rsidRPr="00BD36F7" w:rsidRDefault="0024290F" w:rsidP="00BD36F7">
      <w:pPr>
        <w:numPr>
          <w:ilvl w:val="0"/>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lastRenderedPageBreak/>
        <w:t xml:space="preserve">Donor and Fund Records </w:t>
      </w:r>
    </w:p>
    <w:p w14:paraId="403D588F" w14:textId="7BA3152C"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Fund files including fund agreements and fund statements</w:t>
      </w:r>
    </w:p>
    <w:p w14:paraId="0C7B4E2E"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Gift documentation</w:t>
      </w:r>
    </w:p>
    <w:p w14:paraId="7172E139"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Grant documentation</w:t>
      </w:r>
    </w:p>
    <w:p w14:paraId="5F372F7B" w14:textId="77777777" w:rsidR="0024290F" w:rsidRPr="00BD36F7" w:rsidRDefault="0024290F" w:rsidP="00BD36F7">
      <w:pPr>
        <w:numPr>
          <w:ilvl w:val="0"/>
          <w:numId w:val="10"/>
        </w:numPr>
        <w:spacing w:before="120" w:line="276" w:lineRule="auto"/>
        <w:contextualSpacing/>
        <w:jc w:val="both"/>
        <w:rPr>
          <w:rFonts w:ascii="Arial" w:eastAsia="Century Gothic" w:hAnsi="Arial" w:cs="Arial"/>
          <w:sz w:val="22"/>
          <w:szCs w:val="22"/>
        </w:rPr>
      </w:pPr>
      <w:r w:rsidRPr="00BD36F7">
        <w:rPr>
          <w:rFonts w:ascii="Arial" w:eastAsia="Century Gothic" w:hAnsi="Arial" w:cs="Arial"/>
          <w:sz w:val="22"/>
          <w:szCs w:val="22"/>
        </w:rPr>
        <w:t>State charitable registration documents</w:t>
      </w:r>
    </w:p>
    <w:p w14:paraId="6325718D" w14:textId="77777777" w:rsidR="0024290F" w:rsidRPr="00BD36F7" w:rsidRDefault="0024290F" w:rsidP="00BD36F7">
      <w:pPr>
        <w:numPr>
          <w:ilvl w:val="0"/>
          <w:numId w:val="10"/>
        </w:numPr>
        <w:spacing w:before="120" w:line="276" w:lineRule="auto"/>
        <w:contextualSpacing/>
        <w:jc w:val="both"/>
        <w:rPr>
          <w:rFonts w:ascii="Arial" w:eastAsia="Century Gothic" w:hAnsi="Arial" w:cs="Arial"/>
          <w:sz w:val="22"/>
          <w:szCs w:val="22"/>
        </w:rPr>
      </w:pPr>
      <w:r w:rsidRPr="00BD36F7">
        <w:rPr>
          <w:rFonts w:ascii="Arial" w:eastAsia="Century Gothic" w:hAnsi="Arial" w:cs="Arial"/>
          <w:sz w:val="22"/>
          <w:szCs w:val="22"/>
        </w:rPr>
        <w:t xml:space="preserve">Lease Agreements </w:t>
      </w:r>
    </w:p>
    <w:p w14:paraId="2E820F55" w14:textId="77777777" w:rsidR="0024290F" w:rsidRPr="00BD36F7" w:rsidRDefault="0024290F" w:rsidP="00BD36F7">
      <w:pPr>
        <w:numPr>
          <w:ilvl w:val="0"/>
          <w:numId w:val="10"/>
        </w:numPr>
        <w:spacing w:before="120" w:line="276" w:lineRule="auto"/>
        <w:contextualSpacing/>
        <w:jc w:val="both"/>
        <w:rPr>
          <w:rFonts w:ascii="Arial" w:eastAsia="Century Gothic" w:hAnsi="Arial" w:cs="Arial"/>
          <w:sz w:val="22"/>
          <w:szCs w:val="22"/>
        </w:rPr>
      </w:pPr>
      <w:r w:rsidRPr="00BD36F7">
        <w:rPr>
          <w:rFonts w:ascii="Arial" w:eastAsia="Century Gothic" w:hAnsi="Arial" w:cs="Arial"/>
          <w:sz w:val="22"/>
          <w:szCs w:val="22"/>
        </w:rPr>
        <w:t>Deeds, mortgages, notes, security agreements for real estate held for sale- Administration will need to scan into PDF</w:t>
      </w:r>
    </w:p>
    <w:p w14:paraId="4E92F2F0" w14:textId="77777777" w:rsidR="0024290F" w:rsidRPr="00BD36F7" w:rsidRDefault="0024290F" w:rsidP="00BD36F7">
      <w:pPr>
        <w:numPr>
          <w:ilvl w:val="0"/>
          <w:numId w:val="10"/>
        </w:numPr>
        <w:spacing w:before="120" w:line="276" w:lineRule="auto"/>
        <w:contextualSpacing/>
        <w:jc w:val="both"/>
        <w:rPr>
          <w:rFonts w:ascii="Arial" w:eastAsia="Century Gothic" w:hAnsi="Arial" w:cs="Arial"/>
          <w:sz w:val="22"/>
          <w:szCs w:val="22"/>
        </w:rPr>
      </w:pPr>
      <w:r w:rsidRPr="00BD36F7">
        <w:rPr>
          <w:rFonts w:ascii="Arial" w:eastAsia="Century Gothic" w:hAnsi="Arial" w:cs="Arial"/>
          <w:sz w:val="22"/>
          <w:szCs w:val="22"/>
        </w:rPr>
        <w:t xml:space="preserve">Personnel and payroll records including employment applications and employee manual </w:t>
      </w:r>
    </w:p>
    <w:p w14:paraId="767ED0D4" w14:textId="77777777" w:rsidR="0024290F" w:rsidRPr="00BD36F7" w:rsidRDefault="0024290F" w:rsidP="00BD36F7">
      <w:pPr>
        <w:numPr>
          <w:ilvl w:val="0"/>
          <w:numId w:val="10"/>
        </w:numPr>
        <w:spacing w:before="120" w:line="276" w:lineRule="auto"/>
        <w:contextualSpacing/>
        <w:jc w:val="both"/>
        <w:rPr>
          <w:rFonts w:ascii="Arial" w:eastAsia="Century Gothic" w:hAnsi="Arial" w:cs="Arial"/>
          <w:sz w:val="22"/>
          <w:szCs w:val="22"/>
        </w:rPr>
      </w:pPr>
      <w:r w:rsidRPr="00BD36F7">
        <w:rPr>
          <w:rFonts w:ascii="Arial" w:eastAsia="Century Gothic" w:hAnsi="Arial" w:cs="Arial"/>
          <w:sz w:val="22"/>
          <w:szCs w:val="22"/>
        </w:rPr>
        <w:t>Insurance forms with policy numbers – certificates scanned PDF</w:t>
      </w:r>
    </w:p>
    <w:p w14:paraId="7A1E4794" w14:textId="77777777" w:rsidR="0024290F" w:rsidRPr="00BD36F7" w:rsidRDefault="0024290F" w:rsidP="00BD36F7">
      <w:pPr>
        <w:numPr>
          <w:ilvl w:val="0"/>
          <w:numId w:val="10"/>
        </w:numPr>
        <w:spacing w:before="120" w:line="276" w:lineRule="auto"/>
        <w:contextualSpacing/>
        <w:jc w:val="both"/>
        <w:rPr>
          <w:rFonts w:ascii="Arial" w:eastAsia="Century Gothic" w:hAnsi="Arial" w:cs="Arial"/>
          <w:sz w:val="22"/>
          <w:szCs w:val="22"/>
        </w:rPr>
      </w:pPr>
      <w:r w:rsidRPr="00BD36F7">
        <w:rPr>
          <w:rFonts w:ascii="Arial" w:eastAsia="Century Gothic" w:hAnsi="Arial" w:cs="Arial"/>
          <w:sz w:val="22"/>
          <w:szCs w:val="22"/>
        </w:rPr>
        <w:t xml:space="preserve">Signed contracts with vendors </w:t>
      </w:r>
    </w:p>
    <w:p w14:paraId="76ACEEA0" w14:textId="77777777" w:rsidR="0024290F" w:rsidRPr="00BD36F7" w:rsidRDefault="0024290F" w:rsidP="00BD36F7">
      <w:pPr>
        <w:numPr>
          <w:ilvl w:val="0"/>
          <w:numId w:val="10"/>
        </w:numPr>
        <w:spacing w:before="120" w:line="276" w:lineRule="auto"/>
        <w:contextualSpacing/>
        <w:jc w:val="both"/>
        <w:rPr>
          <w:rFonts w:ascii="Arial" w:eastAsia="Century Gothic" w:hAnsi="Arial" w:cs="Arial"/>
          <w:sz w:val="22"/>
          <w:szCs w:val="22"/>
        </w:rPr>
      </w:pPr>
      <w:r w:rsidRPr="00BD36F7">
        <w:rPr>
          <w:rFonts w:ascii="Arial" w:eastAsia="Century Gothic" w:hAnsi="Arial" w:cs="Arial"/>
          <w:sz w:val="22"/>
          <w:szCs w:val="22"/>
        </w:rPr>
        <w:t>Commercial software licenses, including: - Contact I.T. Department</w:t>
      </w:r>
    </w:p>
    <w:p w14:paraId="634B65B0"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Copies of installation CDs</w:t>
      </w:r>
    </w:p>
    <w:p w14:paraId="5E88EAA0"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Product keys</w:t>
      </w:r>
    </w:p>
    <w:p w14:paraId="459DE639"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Serial numbers</w:t>
      </w:r>
    </w:p>
    <w:p w14:paraId="5595FA56" w14:textId="77777777" w:rsidR="0024290F" w:rsidRPr="00BD36F7" w:rsidRDefault="0024290F" w:rsidP="00BD36F7">
      <w:pPr>
        <w:numPr>
          <w:ilvl w:val="1"/>
          <w:numId w:val="6"/>
        </w:numPr>
        <w:spacing w:before="120" w:line="276" w:lineRule="auto"/>
        <w:jc w:val="both"/>
        <w:rPr>
          <w:rFonts w:ascii="Arial" w:eastAsia="Century Gothic" w:hAnsi="Arial" w:cs="Arial"/>
          <w:sz w:val="22"/>
          <w:szCs w:val="22"/>
        </w:rPr>
      </w:pPr>
      <w:r w:rsidRPr="00BD36F7">
        <w:rPr>
          <w:rFonts w:ascii="Arial" w:eastAsia="Century Gothic" w:hAnsi="Arial" w:cs="Arial"/>
          <w:sz w:val="22"/>
          <w:szCs w:val="22"/>
        </w:rPr>
        <w:t>End User License Agreements</w:t>
      </w:r>
    </w:p>
    <w:p w14:paraId="75B1A914" w14:textId="77777777" w:rsidR="0024290F" w:rsidRPr="00BD36F7" w:rsidRDefault="0024290F" w:rsidP="00BD36F7">
      <w:pPr>
        <w:spacing w:before="120" w:line="276" w:lineRule="auto"/>
        <w:jc w:val="both"/>
        <w:rPr>
          <w:rFonts w:ascii="Arial" w:eastAsia="Century Gothic" w:hAnsi="Arial" w:cs="Arial"/>
          <w:sz w:val="22"/>
          <w:szCs w:val="22"/>
        </w:rPr>
      </w:pPr>
    </w:p>
    <w:p w14:paraId="3BB05D6D" w14:textId="77777777" w:rsidR="0024290F" w:rsidRPr="00BD36F7" w:rsidRDefault="0024290F" w:rsidP="00BD36F7">
      <w:pPr>
        <w:spacing w:line="276" w:lineRule="auto"/>
        <w:rPr>
          <w:rFonts w:ascii="Arial" w:eastAsiaTheme="majorEastAsia" w:hAnsi="Arial" w:cs="Arial"/>
          <w:b/>
          <w:bCs/>
          <w:color w:val="294171" w:themeColor="accent1"/>
          <w:sz w:val="22"/>
          <w:szCs w:val="22"/>
        </w:rPr>
      </w:pPr>
      <w:r w:rsidRPr="00BD36F7">
        <w:rPr>
          <w:rFonts w:ascii="Arial" w:hAnsi="Arial" w:cs="Arial"/>
          <w:sz w:val="22"/>
          <w:szCs w:val="22"/>
        </w:rPr>
        <w:br w:type="page"/>
      </w:r>
    </w:p>
    <w:p w14:paraId="77FCED7E" w14:textId="77777777" w:rsidR="0024290F" w:rsidRPr="00922F37" w:rsidRDefault="0024290F" w:rsidP="0024290F">
      <w:pPr>
        <w:pStyle w:val="Heading2"/>
        <w:rPr>
          <w:rFonts w:ascii="Arial" w:hAnsi="Arial" w:cs="Arial"/>
        </w:rPr>
      </w:pPr>
      <w:r w:rsidRPr="00922F37">
        <w:rPr>
          <w:rFonts w:ascii="Arial" w:hAnsi="Arial" w:cs="Arial"/>
        </w:rPr>
        <w:lastRenderedPageBreak/>
        <w:t>Finance</w:t>
      </w:r>
      <w:bookmarkEnd w:id="17"/>
      <w:r w:rsidRPr="00922F37">
        <w:rPr>
          <w:rFonts w:ascii="Arial" w:hAnsi="Arial" w:cs="Arial"/>
        </w:rPr>
        <w:t xml:space="preserve"> </w:t>
      </w:r>
      <w:bookmarkEnd w:id="18"/>
    </w:p>
    <w:p w14:paraId="3D30053E" w14:textId="77777777" w:rsidR="0024290F" w:rsidRPr="00922F37" w:rsidRDefault="0024290F" w:rsidP="0024290F">
      <w:pPr>
        <w:rPr>
          <w:rFonts w:ascii="Arial" w:hAnsi="Arial" w:cs="Arial"/>
        </w:rPr>
      </w:pPr>
    </w:p>
    <w:p w14:paraId="7645E8C6" w14:textId="77777777" w:rsidR="0024290F" w:rsidRPr="00BD36F7" w:rsidRDefault="0024290F" w:rsidP="00922F37">
      <w:pPr>
        <w:widowControl w:val="0"/>
        <w:autoSpaceDE w:val="0"/>
        <w:autoSpaceDN w:val="0"/>
        <w:adjustRightInd w:val="0"/>
        <w:spacing w:line="276" w:lineRule="auto"/>
        <w:rPr>
          <w:rFonts w:ascii="Arial" w:hAnsi="Arial" w:cs="Arial"/>
          <w:sz w:val="22"/>
          <w:szCs w:val="22"/>
        </w:rPr>
      </w:pPr>
      <w:r w:rsidRPr="00BD36F7">
        <w:rPr>
          <w:rFonts w:ascii="Arial" w:hAnsi="Arial" w:cs="Arial"/>
          <w:sz w:val="22"/>
          <w:szCs w:val="22"/>
        </w:rPr>
        <w:t xml:space="preserve">Business continuity plans should address the considerations with respect to the continuation of essential services such as payroll, the insurance claims process for both losses and emergency protocols with payers and federal re-imbursement procedures following declared disasters.  </w:t>
      </w:r>
    </w:p>
    <w:p w14:paraId="72FFD82E" w14:textId="77777777" w:rsidR="0024290F" w:rsidRPr="00BD36F7" w:rsidRDefault="0024290F" w:rsidP="00922F37">
      <w:pPr>
        <w:widowControl w:val="0"/>
        <w:autoSpaceDE w:val="0"/>
        <w:autoSpaceDN w:val="0"/>
        <w:adjustRightInd w:val="0"/>
        <w:spacing w:line="276" w:lineRule="auto"/>
        <w:rPr>
          <w:rFonts w:ascii="Arial" w:hAnsi="Arial" w:cs="Arial"/>
          <w:sz w:val="22"/>
          <w:szCs w:val="22"/>
        </w:rPr>
      </w:pPr>
    </w:p>
    <w:p w14:paraId="5C155E69" w14:textId="77777777" w:rsidR="0024290F" w:rsidRPr="00BD36F7" w:rsidRDefault="0024290F" w:rsidP="00922F37">
      <w:pPr>
        <w:widowControl w:val="0"/>
        <w:autoSpaceDE w:val="0"/>
        <w:autoSpaceDN w:val="0"/>
        <w:adjustRightInd w:val="0"/>
        <w:spacing w:line="276" w:lineRule="auto"/>
        <w:rPr>
          <w:rFonts w:ascii="Arial" w:hAnsi="Arial" w:cs="Arial"/>
          <w:sz w:val="22"/>
          <w:szCs w:val="22"/>
        </w:rPr>
      </w:pPr>
      <w:r w:rsidRPr="00BD36F7">
        <w:rPr>
          <w:rFonts w:ascii="Arial" w:hAnsi="Arial" w:cs="Arial"/>
          <w:sz w:val="22"/>
          <w:szCs w:val="22"/>
        </w:rPr>
        <w:t>During a service interruption event or emergency the Incident Commander should appoint a Finance Section Chief</w:t>
      </w:r>
      <w:r w:rsidRPr="00BD36F7">
        <w:rPr>
          <w:rFonts w:ascii="Arial" w:hAnsi="Arial" w:cs="Arial"/>
          <w:color w:val="000000"/>
          <w:sz w:val="22"/>
          <w:szCs w:val="22"/>
        </w:rPr>
        <w:t>.  The Finance Section Chief should understand patient intake, insurance, coding and reimbursement.</w:t>
      </w:r>
    </w:p>
    <w:p w14:paraId="3AD3CC2B" w14:textId="77777777" w:rsidR="0024290F" w:rsidRPr="00BD36F7" w:rsidRDefault="0024290F" w:rsidP="00922F37">
      <w:pPr>
        <w:widowControl w:val="0"/>
        <w:autoSpaceDE w:val="0"/>
        <w:autoSpaceDN w:val="0"/>
        <w:adjustRightInd w:val="0"/>
        <w:spacing w:line="276" w:lineRule="auto"/>
        <w:rPr>
          <w:rFonts w:ascii="Arial" w:hAnsi="Arial" w:cs="Arial"/>
          <w:sz w:val="22"/>
          <w:szCs w:val="22"/>
        </w:rPr>
      </w:pPr>
    </w:p>
    <w:p w14:paraId="6A4C6848" w14:textId="77777777" w:rsidR="0024290F" w:rsidRPr="00BD36F7" w:rsidRDefault="0024290F" w:rsidP="00922F37">
      <w:pPr>
        <w:widowControl w:val="0"/>
        <w:autoSpaceDE w:val="0"/>
        <w:autoSpaceDN w:val="0"/>
        <w:adjustRightInd w:val="0"/>
        <w:spacing w:line="276" w:lineRule="auto"/>
        <w:rPr>
          <w:rFonts w:ascii="Arial" w:hAnsi="Arial" w:cs="Arial"/>
          <w:sz w:val="22"/>
          <w:szCs w:val="22"/>
        </w:rPr>
      </w:pPr>
      <w:r w:rsidRPr="00BD36F7">
        <w:rPr>
          <w:rFonts w:ascii="Arial" w:hAnsi="Arial" w:cs="Arial"/>
          <w:sz w:val="22"/>
          <w:szCs w:val="22"/>
        </w:rPr>
        <w:t>Essential functions, at a minimum for finance should include:</w:t>
      </w:r>
    </w:p>
    <w:p w14:paraId="10498A1F" w14:textId="77777777" w:rsidR="0024290F" w:rsidRPr="00BD36F7" w:rsidRDefault="0024290F" w:rsidP="00922F37">
      <w:pPr>
        <w:pStyle w:val="ListParagraph"/>
        <w:widowControl w:val="0"/>
        <w:numPr>
          <w:ilvl w:val="0"/>
          <w:numId w:val="23"/>
        </w:numPr>
        <w:autoSpaceDE w:val="0"/>
        <w:autoSpaceDN w:val="0"/>
        <w:adjustRightInd w:val="0"/>
        <w:spacing w:after="0" w:line="276" w:lineRule="auto"/>
        <w:rPr>
          <w:rFonts w:ascii="Arial" w:hAnsi="Arial" w:cs="Arial"/>
        </w:rPr>
      </w:pPr>
      <w:r w:rsidRPr="00BD36F7">
        <w:rPr>
          <w:rFonts w:ascii="Arial" w:hAnsi="Arial" w:cs="Arial"/>
        </w:rPr>
        <w:t>Payroll processing</w:t>
      </w:r>
    </w:p>
    <w:p w14:paraId="70447351" w14:textId="77777777" w:rsidR="0024290F" w:rsidRPr="00BD36F7" w:rsidRDefault="0024290F" w:rsidP="00922F37">
      <w:pPr>
        <w:pStyle w:val="ListParagraph"/>
        <w:widowControl w:val="0"/>
        <w:numPr>
          <w:ilvl w:val="0"/>
          <w:numId w:val="23"/>
        </w:numPr>
        <w:autoSpaceDE w:val="0"/>
        <w:autoSpaceDN w:val="0"/>
        <w:adjustRightInd w:val="0"/>
        <w:spacing w:after="0" w:line="276" w:lineRule="auto"/>
        <w:rPr>
          <w:rFonts w:ascii="Arial" w:hAnsi="Arial" w:cs="Arial"/>
        </w:rPr>
      </w:pPr>
      <w:r w:rsidRPr="00BD36F7">
        <w:rPr>
          <w:rFonts w:ascii="Arial" w:hAnsi="Arial" w:cs="Arial"/>
        </w:rPr>
        <w:t>Financial recording and reporting</w:t>
      </w:r>
    </w:p>
    <w:p w14:paraId="0D08E324" w14:textId="77777777" w:rsidR="0024290F" w:rsidRPr="00BD36F7" w:rsidRDefault="0024290F" w:rsidP="00922F37">
      <w:pPr>
        <w:pStyle w:val="ListParagraph"/>
        <w:widowControl w:val="0"/>
        <w:numPr>
          <w:ilvl w:val="0"/>
          <w:numId w:val="23"/>
        </w:numPr>
        <w:autoSpaceDE w:val="0"/>
        <w:autoSpaceDN w:val="0"/>
        <w:adjustRightInd w:val="0"/>
        <w:spacing w:after="0" w:line="276" w:lineRule="auto"/>
        <w:rPr>
          <w:rFonts w:ascii="Arial" w:hAnsi="Arial" w:cs="Arial"/>
        </w:rPr>
      </w:pPr>
      <w:r w:rsidRPr="00BD36F7">
        <w:rPr>
          <w:rFonts w:ascii="Arial" w:hAnsi="Arial" w:cs="Arial"/>
        </w:rPr>
        <w:t>Procurement</w:t>
      </w:r>
    </w:p>
    <w:p w14:paraId="28FE812B" w14:textId="77777777" w:rsidR="0024290F" w:rsidRPr="00BD36F7" w:rsidRDefault="0024290F" w:rsidP="00922F37">
      <w:pPr>
        <w:pStyle w:val="ListParagraph"/>
        <w:widowControl w:val="0"/>
        <w:numPr>
          <w:ilvl w:val="0"/>
          <w:numId w:val="23"/>
        </w:numPr>
        <w:autoSpaceDE w:val="0"/>
        <w:autoSpaceDN w:val="0"/>
        <w:adjustRightInd w:val="0"/>
        <w:spacing w:after="0" w:line="276" w:lineRule="auto"/>
        <w:rPr>
          <w:rFonts w:ascii="Arial" w:hAnsi="Arial" w:cs="Arial"/>
        </w:rPr>
      </w:pPr>
      <w:r w:rsidRPr="00BD36F7">
        <w:rPr>
          <w:rFonts w:ascii="Arial" w:hAnsi="Arial" w:cs="Arial"/>
        </w:rPr>
        <w:t>Billing, Payment and Reimbursement</w:t>
      </w:r>
    </w:p>
    <w:p w14:paraId="46AE2517" w14:textId="77777777" w:rsidR="0024290F" w:rsidRPr="00922F37" w:rsidRDefault="0024290F" w:rsidP="00922F37">
      <w:pPr>
        <w:pStyle w:val="ListParagraph"/>
        <w:widowControl w:val="0"/>
        <w:numPr>
          <w:ilvl w:val="0"/>
          <w:numId w:val="23"/>
        </w:numPr>
        <w:autoSpaceDE w:val="0"/>
        <w:autoSpaceDN w:val="0"/>
        <w:adjustRightInd w:val="0"/>
        <w:spacing w:after="0" w:line="276" w:lineRule="auto"/>
        <w:rPr>
          <w:rFonts w:ascii="Arial" w:hAnsi="Arial" w:cs="Arial"/>
        </w:rPr>
      </w:pPr>
      <w:r w:rsidRPr="00BD36F7">
        <w:rPr>
          <w:rFonts w:ascii="Arial" w:hAnsi="Arial" w:cs="Arial"/>
          <w:b/>
          <w:noProof/>
        </w:rPr>
        <mc:AlternateContent>
          <mc:Choice Requires="wps">
            <w:drawing>
              <wp:anchor distT="0" distB="0" distL="114300" distR="114300" simplePos="0" relativeHeight="251673600" behindDoc="0" locked="0" layoutInCell="1" allowOverlap="1" wp14:anchorId="456F5065" wp14:editId="737496BF">
                <wp:simplePos x="0" y="0"/>
                <wp:positionH relativeFrom="column">
                  <wp:posOffset>0</wp:posOffset>
                </wp:positionH>
                <wp:positionV relativeFrom="paragraph">
                  <wp:posOffset>378460</wp:posOffset>
                </wp:positionV>
                <wp:extent cx="5715000" cy="1813560"/>
                <wp:effectExtent l="76200" t="50800" r="101600" b="116840"/>
                <wp:wrapSquare wrapText="bothSides"/>
                <wp:docPr id="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13560"/>
                        </a:xfrm>
                        <a:prstGeom prst="rect">
                          <a:avLst/>
                        </a:prstGeom>
                        <a:gradFill rotWithShape="1">
                          <a:gsLst>
                            <a:gs pos="0">
                              <a:srgbClr val="E5EEFF"/>
                            </a:gs>
                            <a:gs pos="64999">
                              <a:srgbClr val="BFD5FF"/>
                            </a:gs>
                            <a:gs pos="100000">
                              <a:srgbClr val="A3C4FF"/>
                            </a:gs>
                          </a:gsLst>
                          <a:lin ang="54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7360F5F" w14:textId="62C1CC99" w:rsidR="00A36B16" w:rsidRDefault="00A36B16" w:rsidP="00BD36F7">
                            <w:pPr>
                              <w:pStyle w:val="Heading3"/>
                              <w:spacing w:line="276" w:lineRule="auto"/>
                              <w:rPr>
                                <w:sz w:val="20"/>
                                <w:szCs w:val="20"/>
                              </w:rPr>
                            </w:pPr>
                            <w:r w:rsidRPr="00BD36F7">
                              <w:rPr>
                                <w:sz w:val="20"/>
                                <w:szCs w:val="20"/>
                              </w:rPr>
                              <w:t xml:space="preserve">Vital Records </w:t>
                            </w:r>
                            <w:r>
                              <w:rPr>
                                <w:sz w:val="20"/>
                                <w:szCs w:val="20"/>
                              </w:rPr>
                              <w:t>–</w:t>
                            </w:r>
                            <w:r w:rsidRPr="00BD36F7">
                              <w:rPr>
                                <w:sz w:val="20"/>
                                <w:szCs w:val="20"/>
                              </w:rPr>
                              <w:t xml:space="preserve"> Finance</w:t>
                            </w:r>
                          </w:p>
                          <w:p w14:paraId="470E93AA" w14:textId="77777777" w:rsidR="00A36B16" w:rsidRPr="00BD36F7" w:rsidRDefault="00A36B16" w:rsidP="00BD36F7"/>
                          <w:p w14:paraId="6FF8A632"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Unprocessed gifts and checks</w:t>
                            </w:r>
                          </w:p>
                          <w:p w14:paraId="310CC194"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A box of check stock</w:t>
                            </w:r>
                          </w:p>
                          <w:p w14:paraId="516B1684"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A box of deposit slips and stamp</w:t>
                            </w:r>
                          </w:p>
                          <w:p w14:paraId="144BB84C"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Payroll information and personnel files</w:t>
                            </w:r>
                          </w:p>
                          <w:p w14:paraId="37E9F621"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Insurance documentation</w:t>
                            </w:r>
                          </w:p>
                          <w:p w14:paraId="25942482"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Last month’s bank statements</w:t>
                            </w:r>
                          </w:p>
                          <w:p w14:paraId="3F4964DF"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Policy and procedure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0" o:spid="_x0000_s1027" type="#_x0000_t202" style="position:absolute;left:0;text-align:left;margin-left:0;margin-top:29.8pt;width:450pt;height:14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Qn98CAAD8BQAADgAAAGRycy9lMm9Eb2MueG1srFTLbtswELwX6D8QvDeybMuOhchB4thFgb7Q&#10;pOiZpiiLKEWqJG05/foul7aiNO2l6IXgczizs7tX18dGkYOwThpd0PRiRInQ3JRS7wr69WHz5pIS&#10;55kumTJaFPRROHq9fP3qqmtzMTa1UaWwBEC0y7u2oLX3bZ4kjteiYe7CtELDYWVswzws7S4pLesA&#10;vVHJeDSaJZ2xZWsNF87B7l08pEvEryrB/aeqcsITVVDg5nG0OG7DmCyvWL6zrK0lP9Fg/8CiYVLD&#10;pz3UHfOM7K18AdVIbo0zlb/gpklMVUkuUAOoSUe/qbmvWStQCwTHtX2Y3P+D5R8Pny2RZUHnlGjW&#10;gEUP4ujJrTmSOYana10Ot+5buOePsA82o1TXvjf8uyParGqmd+LGWtPVgpVALw2BTQZPgyEudwFk&#10;230wJfzD9t4g0LGyTYgdRIMAOtj02FsTuHDYzOZpNhrBEYez9DKdZDNkl7D8/Ly1zr8VpiFhUlAL&#10;3iM8O7x3PtBh+fnKyalyI5Ui1vhv0tcY7LO2nYM3eMuR1oCgUZRsd9uVsuTAIJ3W2Xq92aBQ8N0N&#10;b8+mi8Xi5YvbzV32lxcpiAN5AcQNP7mZrKbPnoCKnpySmkDkITrT+Jw4zpQAM2P8MR1RZMBVmnQF&#10;XWTjLH5jlOzPsN5EL41xLrSPNqt9A35FyQv0AGsGtqGy4vbZiR4Fg+2GHzTSQ50r2RT0MnJFlJAu&#10;a13i3DOp4hw0Kh0oC6zgkxVmDxD3ddmRrdrbLwxkziZAiJJSBsOhHcQFlHcfkOfm/iHASCbuM9XW&#10;LCqazIOBMWlOfqCmngOuBvQw10N6x0T3x+0RqwqNCKm/NeUjJD/wwQyHlgmT2tiflHTQfgrqfuyZ&#10;FZSodxrybZFOp6Ff4WKazcewsMOT7fCEaQ5QBfUU8iFMVz72uH1r5a6Gn6KX2txA0VUSy+GJFYgJ&#10;C2gxKOvUDkMPG67x1lPTXv4CAAD//wMAUEsDBBQABgAIAAAAIQBBNuVw3wAAAAcBAAAPAAAAZHJz&#10;L2Rvd25yZXYueG1sTI9LT8MwEITvSPwHa5G4IGpjaEVCnKqqBOKE+uAAt028JBF+RLbbBn495gTH&#10;nRnNfFstJ2vYkUIcvFNwMxPAyLVeD65T8Lp/vL4HFhM6jcY7UvBFEZb1+VmFpfYnt6XjLnUsl7hY&#10;ooI+pbHkPLY9WYwzP5LL3ocPFlM+Q8d1wFMut4ZLIRbc4uDyQo8jrXtqP3cHq4Cn1X4jwzteFdI8&#10;N+s3+bL9flLq8mJaPQBLNKW/MPziZ3SoM1PjD05HZhTkR5KCebEAlt1CiCw0Cm7v5hJ4XfH//PUP&#10;AAAA//8DAFBLAQItABQABgAIAAAAIQDkmcPA+wAAAOEBAAATAAAAAAAAAAAAAAAAAAAAAABbQ29u&#10;dGVudF9UeXBlc10ueG1sUEsBAi0AFAAGAAgAAAAhACOyauHXAAAAlAEAAAsAAAAAAAAAAAAAAAAA&#10;LAEAAF9yZWxzLy5yZWxzUEsBAi0AFAAGAAgAAAAhAE3f0J/fAgAA/AUAAA4AAAAAAAAAAAAAAAAA&#10;LAIAAGRycy9lMm9Eb2MueG1sUEsBAi0AFAAGAAgAAAAhAEE25XDfAAAABwEAAA8AAAAAAAAAAAAA&#10;AAAANwUAAGRycy9kb3ducmV2LnhtbFBLBQYAAAAABAAEAPMAAABDBgAAAAA=&#10;" fillcolor="#e5eeff" strokecolor="#273d6b [3044]">
                <v:fill color2="#a3c4ff" rotate="t" colors="0 #e5eeff;42598f #bfd5ff;1 #a3c4ff" focus="100%" type="gradient"/>
                <v:shadow on="t" opacity="24903f" origin=",.5" offset="0,20000emu"/>
                <v:textbox>
                  <w:txbxContent>
                    <w:p w14:paraId="77360F5F" w14:textId="62C1CC99" w:rsidR="00A36B16" w:rsidRDefault="00A36B16" w:rsidP="00BD36F7">
                      <w:pPr>
                        <w:pStyle w:val="Heading3"/>
                        <w:spacing w:line="276" w:lineRule="auto"/>
                        <w:rPr>
                          <w:sz w:val="20"/>
                          <w:szCs w:val="20"/>
                        </w:rPr>
                      </w:pPr>
                      <w:r w:rsidRPr="00BD36F7">
                        <w:rPr>
                          <w:sz w:val="20"/>
                          <w:szCs w:val="20"/>
                        </w:rPr>
                        <w:t xml:space="preserve">Vital Records </w:t>
                      </w:r>
                      <w:r>
                        <w:rPr>
                          <w:sz w:val="20"/>
                          <w:szCs w:val="20"/>
                        </w:rPr>
                        <w:t>–</w:t>
                      </w:r>
                      <w:r w:rsidRPr="00BD36F7">
                        <w:rPr>
                          <w:sz w:val="20"/>
                          <w:szCs w:val="20"/>
                        </w:rPr>
                        <w:t xml:space="preserve"> Finance</w:t>
                      </w:r>
                    </w:p>
                    <w:p w14:paraId="470E93AA" w14:textId="77777777" w:rsidR="00A36B16" w:rsidRPr="00BD36F7" w:rsidRDefault="00A36B16" w:rsidP="00BD36F7"/>
                    <w:p w14:paraId="6FF8A632"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Unprocessed gifts and checks</w:t>
                      </w:r>
                    </w:p>
                    <w:p w14:paraId="310CC194"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A box of check stock</w:t>
                      </w:r>
                    </w:p>
                    <w:p w14:paraId="516B1684"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A box of deposit slips and stamp</w:t>
                      </w:r>
                    </w:p>
                    <w:p w14:paraId="144BB84C"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Payroll information and personnel files</w:t>
                      </w:r>
                    </w:p>
                    <w:p w14:paraId="37E9F621"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Insurance documentation</w:t>
                      </w:r>
                    </w:p>
                    <w:p w14:paraId="25942482"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Last month’s bank statements</w:t>
                      </w:r>
                    </w:p>
                    <w:p w14:paraId="3F4964DF" w14:textId="77777777" w:rsidR="00A36B16" w:rsidRPr="00BD36F7" w:rsidRDefault="00A36B16" w:rsidP="00BD36F7">
                      <w:pPr>
                        <w:pStyle w:val="ListParagraph"/>
                        <w:numPr>
                          <w:ilvl w:val="0"/>
                          <w:numId w:val="29"/>
                        </w:numPr>
                        <w:spacing w:after="0" w:line="276" w:lineRule="auto"/>
                        <w:rPr>
                          <w:rFonts w:ascii="Arial" w:hAnsi="Arial" w:cs="Arial"/>
                          <w:sz w:val="20"/>
                          <w:szCs w:val="20"/>
                        </w:rPr>
                      </w:pPr>
                      <w:r w:rsidRPr="00BD36F7">
                        <w:rPr>
                          <w:rFonts w:ascii="Arial" w:hAnsi="Arial" w:cs="Arial"/>
                          <w:sz w:val="20"/>
                          <w:szCs w:val="20"/>
                        </w:rPr>
                        <w:t>Policy and procedure manual</w:t>
                      </w:r>
                    </w:p>
                  </w:txbxContent>
                </v:textbox>
                <w10:wrap type="square"/>
              </v:shape>
            </w:pict>
          </mc:Fallback>
        </mc:AlternateContent>
      </w:r>
      <w:r w:rsidRPr="00BD36F7">
        <w:rPr>
          <w:rFonts w:ascii="Arial" w:hAnsi="Arial" w:cs="Arial"/>
        </w:rPr>
        <w:t>Claims Processing</w:t>
      </w:r>
    </w:p>
    <w:p w14:paraId="041AD272" w14:textId="77777777" w:rsidR="0024290F" w:rsidRPr="00922F37" w:rsidRDefault="0024290F" w:rsidP="0024290F">
      <w:pPr>
        <w:rPr>
          <w:rFonts w:ascii="Arial" w:eastAsiaTheme="majorEastAsia" w:hAnsi="Arial" w:cs="Arial"/>
          <w:b/>
          <w:bCs/>
          <w:i/>
          <w:iCs/>
          <w:color w:val="294171" w:themeColor="accent1"/>
        </w:rPr>
      </w:pPr>
    </w:p>
    <w:p w14:paraId="14081CC9" w14:textId="77777777" w:rsidR="0024290F" w:rsidRPr="00922F37" w:rsidRDefault="0024290F" w:rsidP="0024290F">
      <w:pPr>
        <w:pStyle w:val="Heading4"/>
        <w:rPr>
          <w:rFonts w:ascii="Arial" w:hAnsi="Arial" w:cs="Arial"/>
        </w:rPr>
      </w:pPr>
      <w:r w:rsidRPr="00922F37">
        <w:rPr>
          <w:rStyle w:val="Heading3Char"/>
          <w:i w:val="0"/>
        </w:rPr>
        <w:t>Payroll Processing</w:t>
      </w:r>
    </w:p>
    <w:p w14:paraId="1644F56F" w14:textId="77777777" w:rsidR="0024290F" w:rsidRPr="00922F37" w:rsidRDefault="0024290F" w:rsidP="0024290F">
      <w:pPr>
        <w:rPr>
          <w:rFonts w:ascii="Arial" w:hAnsi="Arial" w:cs="Arial"/>
        </w:rPr>
      </w:pPr>
    </w:p>
    <w:p w14:paraId="6E884F74" w14:textId="77777777" w:rsidR="0024290F" w:rsidRPr="00922F37" w:rsidRDefault="0024290F" w:rsidP="00922F37">
      <w:pPr>
        <w:pStyle w:val="ListParagraph"/>
        <w:widowControl w:val="0"/>
        <w:numPr>
          <w:ilvl w:val="0"/>
          <w:numId w:val="9"/>
        </w:numPr>
        <w:autoSpaceDE w:val="0"/>
        <w:autoSpaceDN w:val="0"/>
        <w:adjustRightInd w:val="0"/>
        <w:spacing w:after="0" w:line="276" w:lineRule="auto"/>
        <w:rPr>
          <w:rFonts w:ascii="Arial" w:hAnsi="Arial" w:cs="Arial"/>
        </w:rPr>
      </w:pPr>
      <w:r w:rsidRPr="00922F37">
        <w:rPr>
          <w:rFonts w:ascii="Arial" w:hAnsi="Arial" w:cs="Arial"/>
        </w:rPr>
        <w:t>Modify process for approving time sheets in the event a supervisor is unavailable.</w:t>
      </w:r>
    </w:p>
    <w:p w14:paraId="7E5D14D1" w14:textId="77777777" w:rsidR="0024290F" w:rsidRPr="00922F37" w:rsidRDefault="0024290F" w:rsidP="00922F37">
      <w:pPr>
        <w:pStyle w:val="ListParagraph"/>
        <w:widowControl w:val="0"/>
        <w:numPr>
          <w:ilvl w:val="0"/>
          <w:numId w:val="9"/>
        </w:numPr>
        <w:autoSpaceDE w:val="0"/>
        <w:autoSpaceDN w:val="0"/>
        <w:adjustRightInd w:val="0"/>
        <w:spacing w:after="0" w:line="276" w:lineRule="auto"/>
        <w:rPr>
          <w:rFonts w:ascii="Arial" w:hAnsi="Arial" w:cs="Arial"/>
        </w:rPr>
      </w:pPr>
      <w:r w:rsidRPr="00922F37">
        <w:rPr>
          <w:rFonts w:ascii="Arial" w:hAnsi="Arial" w:cs="Arial"/>
        </w:rPr>
        <w:t xml:space="preserve">Make provisions for alternate access to payroll systems in the event primary </w:t>
      </w:r>
      <w:proofErr w:type="gramStart"/>
      <w:r w:rsidRPr="00922F37">
        <w:rPr>
          <w:rFonts w:ascii="Arial" w:hAnsi="Arial" w:cs="Arial"/>
        </w:rPr>
        <w:t>staff are</w:t>
      </w:r>
      <w:proofErr w:type="gramEnd"/>
      <w:r w:rsidRPr="00922F37">
        <w:rPr>
          <w:rFonts w:ascii="Arial" w:hAnsi="Arial" w:cs="Arial"/>
        </w:rPr>
        <w:t xml:space="preserve"> unavailable.</w:t>
      </w:r>
    </w:p>
    <w:p w14:paraId="53F4838C" w14:textId="77777777" w:rsidR="0024290F" w:rsidRPr="00922F37" w:rsidRDefault="0024290F" w:rsidP="00922F37">
      <w:pPr>
        <w:pStyle w:val="ListParagraph"/>
        <w:widowControl w:val="0"/>
        <w:numPr>
          <w:ilvl w:val="0"/>
          <w:numId w:val="9"/>
        </w:numPr>
        <w:autoSpaceDE w:val="0"/>
        <w:autoSpaceDN w:val="0"/>
        <w:adjustRightInd w:val="0"/>
        <w:spacing w:after="0" w:line="276" w:lineRule="auto"/>
        <w:rPr>
          <w:rFonts w:ascii="Arial" w:hAnsi="Arial" w:cs="Arial"/>
        </w:rPr>
      </w:pPr>
      <w:r w:rsidRPr="00922F37">
        <w:rPr>
          <w:rFonts w:ascii="Arial" w:hAnsi="Arial" w:cs="Arial"/>
        </w:rPr>
        <w:t>Ensure that payroll will be conducted from an alternate/remote site.</w:t>
      </w:r>
    </w:p>
    <w:p w14:paraId="666761CE" w14:textId="77777777" w:rsidR="0024290F" w:rsidRPr="00922F37" w:rsidRDefault="0024290F" w:rsidP="00922F37">
      <w:pPr>
        <w:pStyle w:val="ListParagraph"/>
        <w:widowControl w:val="0"/>
        <w:numPr>
          <w:ilvl w:val="0"/>
          <w:numId w:val="9"/>
        </w:numPr>
        <w:autoSpaceDE w:val="0"/>
        <w:autoSpaceDN w:val="0"/>
        <w:adjustRightInd w:val="0"/>
        <w:spacing w:after="0" w:line="276" w:lineRule="auto"/>
        <w:rPr>
          <w:rFonts w:ascii="Arial" w:hAnsi="Arial" w:cs="Arial"/>
        </w:rPr>
      </w:pPr>
      <w:r w:rsidRPr="00922F37">
        <w:rPr>
          <w:rFonts w:ascii="Arial" w:hAnsi="Arial" w:cs="Arial"/>
        </w:rPr>
        <w:t>Arrange for optional cash salary payments if needed.</w:t>
      </w:r>
    </w:p>
    <w:p w14:paraId="272014C6" w14:textId="77777777" w:rsidR="0024290F" w:rsidRPr="00922F37" w:rsidRDefault="0024290F" w:rsidP="00922F37">
      <w:pPr>
        <w:pStyle w:val="ListParagraph"/>
        <w:widowControl w:val="0"/>
        <w:numPr>
          <w:ilvl w:val="0"/>
          <w:numId w:val="9"/>
        </w:numPr>
        <w:autoSpaceDE w:val="0"/>
        <w:autoSpaceDN w:val="0"/>
        <w:adjustRightInd w:val="0"/>
        <w:spacing w:after="0" w:line="276" w:lineRule="auto"/>
        <w:rPr>
          <w:rFonts w:ascii="Arial" w:hAnsi="Arial" w:cs="Arial"/>
        </w:rPr>
      </w:pPr>
      <w:r w:rsidRPr="00922F37">
        <w:rPr>
          <w:rFonts w:ascii="Arial" w:hAnsi="Arial" w:cs="Arial"/>
        </w:rPr>
        <w:t xml:space="preserve">Distribute paper checks if needed.   Document the process on how this will done including who has authority to write checks, location of distribution, who will distribute (manager vs. finance </w:t>
      </w:r>
      <w:proofErr w:type="spellStart"/>
      <w:r w:rsidRPr="00922F37">
        <w:rPr>
          <w:rFonts w:ascii="Arial" w:hAnsi="Arial" w:cs="Arial"/>
        </w:rPr>
        <w:t>dept</w:t>
      </w:r>
      <w:proofErr w:type="spellEnd"/>
      <w:r w:rsidRPr="00922F37">
        <w:rPr>
          <w:rFonts w:ascii="Arial" w:hAnsi="Arial" w:cs="Arial"/>
        </w:rPr>
        <w:t>) etc.</w:t>
      </w:r>
    </w:p>
    <w:p w14:paraId="14C9A9DA" w14:textId="77777777" w:rsidR="0024290F" w:rsidRPr="00922F37" w:rsidRDefault="0024290F" w:rsidP="0024290F">
      <w:pPr>
        <w:pStyle w:val="Heading4"/>
        <w:rPr>
          <w:rFonts w:ascii="Arial" w:hAnsi="Arial" w:cs="Arial"/>
        </w:rPr>
      </w:pPr>
    </w:p>
    <w:p w14:paraId="1785D355" w14:textId="77777777" w:rsidR="0024290F" w:rsidRPr="00922F37" w:rsidRDefault="0024290F" w:rsidP="0024290F">
      <w:pPr>
        <w:pStyle w:val="Heading3"/>
      </w:pPr>
      <w:r w:rsidRPr="00922F37">
        <w:t xml:space="preserve">Financial Recording and Reporting </w:t>
      </w:r>
    </w:p>
    <w:p w14:paraId="04093422" w14:textId="77777777" w:rsidR="0024290F" w:rsidRPr="00922F37" w:rsidRDefault="0024290F" w:rsidP="0024290F">
      <w:pPr>
        <w:rPr>
          <w:rFonts w:ascii="Arial" w:hAnsi="Arial" w:cs="Arial"/>
        </w:rPr>
      </w:pPr>
    </w:p>
    <w:p w14:paraId="70219E11" w14:textId="77777777" w:rsidR="0024290F" w:rsidRPr="00BD36F7" w:rsidRDefault="0024290F" w:rsidP="0024290F">
      <w:pPr>
        <w:pStyle w:val="ListParagraph"/>
        <w:widowControl w:val="0"/>
        <w:numPr>
          <w:ilvl w:val="0"/>
          <w:numId w:val="9"/>
        </w:numPr>
        <w:autoSpaceDE w:val="0"/>
        <w:autoSpaceDN w:val="0"/>
        <w:adjustRightInd w:val="0"/>
        <w:spacing w:after="200" w:line="276" w:lineRule="auto"/>
        <w:rPr>
          <w:rFonts w:ascii="Arial" w:hAnsi="Arial" w:cs="Arial"/>
        </w:rPr>
      </w:pPr>
      <w:r w:rsidRPr="00BD36F7">
        <w:rPr>
          <w:rFonts w:ascii="Arial" w:hAnsi="Arial" w:cs="Arial"/>
        </w:rPr>
        <w:t>Prepare and maintain cumulative income and expense report during the event.</w:t>
      </w:r>
    </w:p>
    <w:p w14:paraId="54B9E856" w14:textId="77777777" w:rsidR="0024290F" w:rsidRPr="00BD36F7" w:rsidRDefault="0024290F" w:rsidP="0024290F">
      <w:pPr>
        <w:pStyle w:val="ListParagraph"/>
        <w:widowControl w:val="0"/>
        <w:numPr>
          <w:ilvl w:val="0"/>
          <w:numId w:val="9"/>
        </w:numPr>
        <w:autoSpaceDE w:val="0"/>
        <w:autoSpaceDN w:val="0"/>
        <w:adjustRightInd w:val="0"/>
        <w:spacing w:after="200" w:line="276" w:lineRule="auto"/>
        <w:rPr>
          <w:rFonts w:ascii="Arial" w:hAnsi="Arial" w:cs="Arial"/>
        </w:rPr>
      </w:pPr>
      <w:r w:rsidRPr="00BD36F7">
        <w:rPr>
          <w:rFonts w:ascii="Arial" w:hAnsi="Arial" w:cs="Arial"/>
        </w:rPr>
        <w:t>Set-up zero dollar cost centers (2 or more) to capture disaster related charges.  Cost codes within the cost center should include labor, supplies, pharmaceuticals, equipment, etc.</w:t>
      </w:r>
    </w:p>
    <w:p w14:paraId="7B131650" w14:textId="77777777" w:rsidR="0024290F" w:rsidRPr="00BD36F7" w:rsidRDefault="0024290F" w:rsidP="0024290F">
      <w:pPr>
        <w:pStyle w:val="ListParagraph"/>
        <w:widowControl w:val="0"/>
        <w:numPr>
          <w:ilvl w:val="0"/>
          <w:numId w:val="9"/>
        </w:numPr>
        <w:autoSpaceDE w:val="0"/>
        <w:autoSpaceDN w:val="0"/>
        <w:adjustRightInd w:val="0"/>
        <w:spacing w:after="200" w:line="276" w:lineRule="auto"/>
        <w:rPr>
          <w:rFonts w:ascii="Arial" w:hAnsi="Arial" w:cs="Arial"/>
        </w:rPr>
      </w:pPr>
      <w:r w:rsidRPr="00BD36F7">
        <w:rPr>
          <w:rFonts w:ascii="Arial" w:hAnsi="Arial" w:cs="Arial"/>
        </w:rPr>
        <w:t>Retain all invoices, time sheets, etc. to ensure all costs are captured and attributable to the event.</w:t>
      </w:r>
    </w:p>
    <w:p w14:paraId="264BEA8F" w14:textId="77777777" w:rsidR="0024290F" w:rsidRPr="00BD36F7" w:rsidRDefault="0024290F" w:rsidP="0024290F">
      <w:pPr>
        <w:pStyle w:val="ListParagraph"/>
        <w:numPr>
          <w:ilvl w:val="0"/>
          <w:numId w:val="9"/>
        </w:numPr>
        <w:spacing w:before="60" w:after="200" w:line="276" w:lineRule="auto"/>
        <w:jc w:val="both"/>
        <w:rPr>
          <w:rFonts w:ascii="Arial" w:hAnsi="Arial" w:cs="Arial"/>
          <w:color w:val="000000"/>
        </w:rPr>
      </w:pPr>
      <w:r w:rsidRPr="00BD36F7">
        <w:rPr>
          <w:rFonts w:ascii="Arial" w:hAnsi="Arial" w:cs="Arial"/>
          <w:color w:val="000000"/>
        </w:rPr>
        <w:t xml:space="preserve">Track, record and report all on-duty time for personnel who are working during the event. </w:t>
      </w:r>
    </w:p>
    <w:p w14:paraId="49722E37" w14:textId="77777777" w:rsidR="0024290F" w:rsidRPr="00BD36F7" w:rsidRDefault="0024290F" w:rsidP="0024290F">
      <w:pPr>
        <w:pStyle w:val="ListParagraph"/>
        <w:numPr>
          <w:ilvl w:val="1"/>
          <w:numId w:val="9"/>
        </w:numPr>
        <w:spacing w:before="60" w:after="200" w:line="276" w:lineRule="auto"/>
        <w:jc w:val="both"/>
        <w:rPr>
          <w:rFonts w:ascii="Arial" w:hAnsi="Arial" w:cs="Arial"/>
          <w:color w:val="000000"/>
        </w:rPr>
      </w:pPr>
      <w:r w:rsidRPr="00BD36F7">
        <w:rPr>
          <w:rFonts w:ascii="Arial" w:hAnsi="Arial" w:cs="Arial"/>
          <w:color w:val="000000"/>
        </w:rPr>
        <w:t xml:space="preserve">Establish and maintain documentation of all payroll activities.  </w:t>
      </w:r>
    </w:p>
    <w:p w14:paraId="3C63CBA6" w14:textId="77777777" w:rsidR="0024290F" w:rsidRPr="00BD36F7" w:rsidRDefault="0024290F" w:rsidP="0024290F">
      <w:pPr>
        <w:pStyle w:val="ListParagraph"/>
        <w:numPr>
          <w:ilvl w:val="1"/>
          <w:numId w:val="9"/>
        </w:numPr>
        <w:spacing w:before="60" w:after="200" w:line="276" w:lineRule="auto"/>
        <w:jc w:val="both"/>
        <w:rPr>
          <w:rFonts w:ascii="Arial" w:hAnsi="Arial" w:cs="Arial"/>
          <w:color w:val="000000"/>
        </w:rPr>
      </w:pPr>
      <w:r w:rsidRPr="00BD36F7">
        <w:rPr>
          <w:rFonts w:ascii="Arial" w:hAnsi="Arial" w:cs="Arial"/>
          <w:color w:val="000000"/>
        </w:rPr>
        <w:t>Ensure records are accurate and complete.  All staff must be keeping time sheets (exempt or not</w:t>
      </w:r>
      <w:proofErr w:type="gramStart"/>
      <w:r w:rsidRPr="00BD36F7">
        <w:rPr>
          <w:rFonts w:ascii="Arial" w:hAnsi="Arial" w:cs="Arial"/>
          <w:color w:val="000000"/>
        </w:rPr>
        <w:t>)</w:t>
      </w:r>
      <w:proofErr w:type="gramEnd"/>
      <w:r w:rsidRPr="00BD36F7">
        <w:rPr>
          <w:rFonts w:ascii="Arial" w:hAnsi="Arial" w:cs="Arial"/>
          <w:color w:val="000000"/>
        </w:rPr>
        <w:t xml:space="preserve"> as their time may be reimbursable by insurance.  </w:t>
      </w:r>
    </w:p>
    <w:p w14:paraId="5B8866B6" w14:textId="77777777" w:rsidR="0024290F" w:rsidRPr="00BD36F7" w:rsidRDefault="0024290F" w:rsidP="0024290F">
      <w:pPr>
        <w:pStyle w:val="ListParagraph"/>
        <w:numPr>
          <w:ilvl w:val="1"/>
          <w:numId w:val="9"/>
        </w:numPr>
        <w:spacing w:before="60" w:after="200" w:line="276" w:lineRule="auto"/>
        <w:jc w:val="both"/>
        <w:rPr>
          <w:rFonts w:ascii="Arial" w:hAnsi="Arial" w:cs="Arial"/>
          <w:color w:val="000000"/>
        </w:rPr>
      </w:pPr>
      <w:r w:rsidRPr="00BD36F7">
        <w:rPr>
          <w:rFonts w:ascii="Arial" w:hAnsi="Arial" w:cs="Arial"/>
          <w:color w:val="000000"/>
        </w:rPr>
        <w:t>Provide instructions to all employees to ensure time sheets and travel expense claims are completed properly.</w:t>
      </w:r>
    </w:p>
    <w:p w14:paraId="1AD931EE" w14:textId="77777777" w:rsidR="0024290F" w:rsidRPr="00BD36F7" w:rsidRDefault="0024290F" w:rsidP="0024290F">
      <w:pPr>
        <w:pStyle w:val="ListParagraph"/>
        <w:numPr>
          <w:ilvl w:val="1"/>
          <w:numId w:val="9"/>
        </w:numPr>
        <w:spacing w:before="60" w:after="200" w:line="276" w:lineRule="auto"/>
        <w:jc w:val="both"/>
        <w:rPr>
          <w:rFonts w:ascii="Arial" w:hAnsi="Arial" w:cs="Arial"/>
          <w:color w:val="000000"/>
        </w:rPr>
      </w:pPr>
      <w:r w:rsidRPr="00BD36F7">
        <w:rPr>
          <w:rFonts w:ascii="Arial" w:hAnsi="Arial" w:cs="Arial"/>
          <w:color w:val="000000"/>
        </w:rPr>
        <w:t>Ensure that time records, travel expense claims, and other related information are prepared and submitted to payroll.</w:t>
      </w:r>
    </w:p>
    <w:p w14:paraId="195D3AD3" w14:textId="77777777" w:rsidR="0024290F" w:rsidRPr="00BD36F7" w:rsidRDefault="0024290F" w:rsidP="0024290F">
      <w:pPr>
        <w:pStyle w:val="ListParagraph"/>
        <w:numPr>
          <w:ilvl w:val="0"/>
          <w:numId w:val="9"/>
        </w:numPr>
        <w:spacing w:before="60" w:after="0" w:line="276" w:lineRule="auto"/>
        <w:jc w:val="both"/>
        <w:rPr>
          <w:rFonts w:ascii="Arial" w:hAnsi="Arial" w:cs="Arial"/>
        </w:rPr>
      </w:pPr>
      <w:r w:rsidRPr="00BD36F7">
        <w:rPr>
          <w:rFonts w:ascii="Arial" w:hAnsi="Arial" w:cs="Arial"/>
        </w:rPr>
        <w:t>Develop financial reports and use forms that are easy to understand for use by staff and board members. (</w:t>
      </w:r>
      <w:proofErr w:type="gramStart"/>
      <w:r w:rsidRPr="00BD36F7">
        <w:rPr>
          <w:rFonts w:ascii="Arial" w:hAnsi="Arial" w:cs="Arial"/>
        </w:rPr>
        <w:t>see</w:t>
      </w:r>
      <w:proofErr w:type="gramEnd"/>
      <w:r w:rsidRPr="00BD36F7">
        <w:rPr>
          <w:rFonts w:ascii="Arial" w:hAnsi="Arial" w:cs="Arial"/>
        </w:rPr>
        <w:t xml:space="preserve"> forms)</w:t>
      </w:r>
    </w:p>
    <w:p w14:paraId="28A66F72" w14:textId="77777777" w:rsidR="0024290F" w:rsidRPr="00BD36F7" w:rsidRDefault="0024290F" w:rsidP="0024290F">
      <w:pPr>
        <w:numPr>
          <w:ilvl w:val="0"/>
          <w:numId w:val="9"/>
        </w:numPr>
        <w:spacing w:before="60" w:line="276" w:lineRule="auto"/>
        <w:jc w:val="both"/>
        <w:rPr>
          <w:rFonts w:ascii="Arial" w:hAnsi="Arial" w:cs="Arial"/>
          <w:sz w:val="22"/>
          <w:szCs w:val="22"/>
        </w:rPr>
      </w:pPr>
      <w:r w:rsidRPr="00BD36F7">
        <w:rPr>
          <w:rFonts w:ascii="Arial" w:hAnsi="Arial" w:cs="Arial"/>
          <w:sz w:val="22"/>
          <w:szCs w:val="22"/>
        </w:rPr>
        <w:t xml:space="preserve">Prepare and maintain an expense report for the Incident Commander.  The report should include cumulative analyses and total expenditures for the event.  </w:t>
      </w:r>
    </w:p>
    <w:p w14:paraId="140E2423" w14:textId="77777777" w:rsidR="0024290F" w:rsidRPr="00BD36F7" w:rsidRDefault="0024290F" w:rsidP="0024290F">
      <w:pPr>
        <w:numPr>
          <w:ilvl w:val="0"/>
          <w:numId w:val="9"/>
        </w:numPr>
        <w:spacing w:before="60" w:line="276" w:lineRule="auto"/>
        <w:jc w:val="both"/>
        <w:rPr>
          <w:rFonts w:ascii="Arial" w:hAnsi="Arial" w:cs="Arial"/>
          <w:sz w:val="22"/>
          <w:szCs w:val="22"/>
        </w:rPr>
      </w:pPr>
      <w:r w:rsidRPr="00BD36F7">
        <w:rPr>
          <w:rFonts w:ascii="Arial" w:hAnsi="Arial" w:cs="Arial"/>
          <w:sz w:val="22"/>
          <w:szCs w:val="22"/>
        </w:rPr>
        <w:t>Organize and prepare records for audit.</w:t>
      </w:r>
    </w:p>
    <w:p w14:paraId="7D8CFD45" w14:textId="77777777" w:rsidR="0024290F" w:rsidRPr="00BD36F7" w:rsidRDefault="0024290F" w:rsidP="0024290F">
      <w:pPr>
        <w:pStyle w:val="Heading4"/>
        <w:rPr>
          <w:rFonts w:ascii="Arial" w:hAnsi="Arial" w:cs="Arial"/>
          <w:sz w:val="22"/>
          <w:szCs w:val="22"/>
        </w:rPr>
      </w:pPr>
    </w:p>
    <w:p w14:paraId="24DD46DD" w14:textId="77777777" w:rsidR="0024290F" w:rsidRPr="00BD36F7" w:rsidRDefault="0024290F" w:rsidP="0024290F">
      <w:pPr>
        <w:rPr>
          <w:rFonts w:ascii="Arial" w:eastAsiaTheme="majorEastAsia" w:hAnsi="Arial" w:cs="Arial"/>
          <w:b/>
          <w:bCs/>
          <w:i/>
          <w:iCs/>
          <w:color w:val="294171" w:themeColor="accent1"/>
          <w:sz w:val="22"/>
          <w:szCs w:val="22"/>
        </w:rPr>
      </w:pPr>
    </w:p>
    <w:p w14:paraId="57F45D6E" w14:textId="77777777" w:rsidR="0024290F" w:rsidRPr="00922F37" w:rsidRDefault="0024290F" w:rsidP="0024290F">
      <w:pPr>
        <w:rPr>
          <w:rFonts w:ascii="Arial" w:eastAsiaTheme="majorEastAsia" w:hAnsi="Arial" w:cs="Arial"/>
          <w:b/>
          <w:bCs/>
          <w:i/>
          <w:iCs/>
          <w:color w:val="294171" w:themeColor="accent1"/>
        </w:rPr>
      </w:pPr>
      <w:r w:rsidRPr="00922F37">
        <w:rPr>
          <w:rFonts w:ascii="Arial" w:hAnsi="Arial" w:cs="Arial"/>
        </w:rPr>
        <w:br w:type="page"/>
      </w:r>
    </w:p>
    <w:p w14:paraId="54B13A4C" w14:textId="77777777" w:rsidR="0024290F" w:rsidRPr="00922F37" w:rsidRDefault="0024290F" w:rsidP="0024290F">
      <w:pPr>
        <w:pStyle w:val="Heading3"/>
      </w:pPr>
      <w:r w:rsidRPr="00922F37">
        <w:lastRenderedPageBreak/>
        <w:t>Procurement</w:t>
      </w:r>
    </w:p>
    <w:p w14:paraId="2E1660AF" w14:textId="77777777" w:rsidR="0024290F" w:rsidRPr="00922F37" w:rsidRDefault="0024290F" w:rsidP="0024290F">
      <w:pPr>
        <w:rPr>
          <w:rFonts w:ascii="Arial" w:hAnsi="Arial" w:cs="Arial"/>
          <w:b/>
          <w:szCs w:val="20"/>
        </w:rPr>
      </w:pPr>
    </w:p>
    <w:p w14:paraId="2B87E2B5" w14:textId="77777777" w:rsidR="0024290F" w:rsidRDefault="0024290F" w:rsidP="0024290F">
      <w:pPr>
        <w:rPr>
          <w:rFonts w:ascii="Arial" w:hAnsi="Arial" w:cs="Arial"/>
          <w:b/>
          <w:szCs w:val="20"/>
        </w:rPr>
      </w:pPr>
      <w:r w:rsidRPr="00922F37">
        <w:rPr>
          <w:rFonts w:ascii="Arial" w:hAnsi="Arial" w:cs="Arial"/>
          <w:b/>
          <w:szCs w:val="20"/>
        </w:rPr>
        <w:t xml:space="preserve">Note:  Establish emergency procurement procedures </w:t>
      </w:r>
      <w:r w:rsidRPr="00922F37">
        <w:rPr>
          <w:rFonts w:ascii="Arial" w:hAnsi="Arial" w:cs="Arial"/>
          <w:b/>
          <w:szCs w:val="20"/>
          <w:u w:val="single"/>
        </w:rPr>
        <w:t>before the emergency</w:t>
      </w:r>
      <w:r w:rsidRPr="00922F37">
        <w:rPr>
          <w:rFonts w:ascii="Arial" w:hAnsi="Arial" w:cs="Arial"/>
          <w:b/>
          <w:szCs w:val="20"/>
        </w:rPr>
        <w:t> that comply with state, federal and any applicable local rules.  Having a policy in place ahead of time will make it much easier to justify those costs if reimbursement is needed as a result of the disaster.</w:t>
      </w:r>
    </w:p>
    <w:p w14:paraId="61635AE4" w14:textId="77777777" w:rsidR="00BD36F7" w:rsidRPr="00922F37" w:rsidRDefault="00BD36F7" w:rsidP="0024290F">
      <w:pPr>
        <w:rPr>
          <w:rFonts w:ascii="Arial" w:hAnsi="Arial" w:cs="Arial"/>
          <w:b/>
          <w:szCs w:val="20"/>
        </w:rPr>
      </w:pPr>
    </w:p>
    <w:p w14:paraId="5AC80430" w14:textId="77777777" w:rsidR="00BD36F7" w:rsidRPr="00BD36F7" w:rsidRDefault="0024290F" w:rsidP="0024290F">
      <w:pPr>
        <w:pStyle w:val="ListParagraph"/>
        <w:widowControl w:val="0"/>
        <w:numPr>
          <w:ilvl w:val="0"/>
          <w:numId w:val="25"/>
        </w:numPr>
        <w:autoSpaceDE w:val="0"/>
        <w:autoSpaceDN w:val="0"/>
        <w:adjustRightInd w:val="0"/>
        <w:spacing w:after="0" w:line="276" w:lineRule="auto"/>
        <w:rPr>
          <w:rFonts w:ascii="Arial" w:hAnsi="Arial" w:cs="Arial"/>
        </w:rPr>
      </w:pPr>
      <w:r w:rsidRPr="00BD36F7">
        <w:rPr>
          <w:rFonts w:ascii="Arial" w:hAnsi="Arial" w:cs="Arial"/>
        </w:rPr>
        <w:t xml:space="preserve">Ensure access to funding and necessary capital to meet operating and recovery </w:t>
      </w:r>
    </w:p>
    <w:p w14:paraId="1710F806" w14:textId="4655875E" w:rsidR="0024290F" w:rsidRPr="00BD36F7" w:rsidRDefault="0024290F" w:rsidP="00BD36F7">
      <w:pPr>
        <w:pStyle w:val="ListParagraph"/>
        <w:widowControl w:val="0"/>
        <w:autoSpaceDE w:val="0"/>
        <w:autoSpaceDN w:val="0"/>
        <w:adjustRightInd w:val="0"/>
        <w:spacing w:after="0" w:line="276" w:lineRule="auto"/>
        <w:rPr>
          <w:rFonts w:ascii="Arial" w:hAnsi="Arial" w:cs="Arial"/>
        </w:rPr>
      </w:pPr>
      <w:proofErr w:type="gramStart"/>
      <w:r w:rsidRPr="00BD36F7">
        <w:rPr>
          <w:rFonts w:ascii="Arial" w:hAnsi="Arial" w:cs="Arial"/>
        </w:rPr>
        <w:t>needs</w:t>
      </w:r>
      <w:proofErr w:type="gramEnd"/>
    </w:p>
    <w:p w14:paraId="0107AF7D" w14:textId="77777777" w:rsidR="0024290F" w:rsidRPr="00BD36F7" w:rsidRDefault="0024290F" w:rsidP="0024290F">
      <w:pPr>
        <w:pStyle w:val="ListParagraph"/>
        <w:widowControl w:val="0"/>
        <w:numPr>
          <w:ilvl w:val="0"/>
          <w:numId w:val="25"/>
        </w:numPr>
        <w:autoSpaceDE w:val="0"/>
        <w:autoSpaceDN w:val="0"/>
        <w:adjustRightInd w:val="0"/>
        <w:spacing w:after="0" w:line="276" w:lineRule="auto"/>
        <w:rPr>
          <w:rFonts w:ascii="Arial" w:hAnsi="Arial" w:cs="Arial"/>
        </w:rPr>
      </w:pPr>
      <w:r w:rsidRPr="00BD36F7">
        <w:rPr>
          <w:rFonts w:ascii="Arial" w:hAnsi="Arial" w:cs="Arial"/>
        </w:rPr>
        <w:t>Determine operating costs on a daily, weekly and monthly basis for the prior 12-month period. Use data as a base to determine revenue that must be available for continuity of operations.</w:t>
      </w:r>
    </w:p>
    <w:p w14:paraId="1EE3EF75" w14:textId="77777777" w:rsidR="0024290F" w:rsidRPr="00BD36F7" w:rsidRDefault="0024290F" w:rsidP="0024290F">
      <w:pPr>
        <w:pStyle w:val="ListParagraph"/>
        <w:widowControl w:val="0"/>
        <w:numPr>
          <w:ilvl w:val="0"/>
          <w:numId w:val="25"/>
        </w:numPr>
        <w:autoSpaceDE w:val="0"/>
        <w:autoSpaceDN w:val="0"/>
        <w:adjustRightInd w:val="0"/>
        <w:spacing w:after="0" w:line="276" w:lineRule="auto"/>
        <w:rPr>
          <w:rFonts w:ascii="Arial" w:hAnsi="Arial" w:cs="Arial"/>
        </w:rPr>
      </w:pPr>
      <w:r w:rsidRPr="00BD36F7">
        <w:rPr>
          <w:rFonts w:ascii="Arial" w:hAnsi="Arial" w:cs="Arial"/>
        </w:rPr>
        <w:t>Tabulate cash-on-hand. Determine how long operations can be sustained based on existing financial resources.</w:t>
      </w:r>
    </w:p>
    <w:p w14:paraId="296612F4" w14:textId="77777777" w:rsidR="0024290F" w:rsidRPr="00BD36F7" w:rsidRDefault="0024290F" w:rsidP="0024290F">
      <w:pPr>
        <w:pStyle w:val="ListParagraph"/>
        <w:widowControl w:val="0"/>
        <w:numPr>
          <w:ilvl w:val="0"/>
          <w:numId w:val="25"/>
        </w:numPr>
        <w:autoSpaceDE w:val="0"/>
        <w:autoSpaceDN w:val="0"/>
        <w:adjustRightInd w:val="0"/>
        <w:spacing w:after="0" w:line="276" w:lineRule="auto"/>
        <w:rPr>
          <w:rFonts w:ascii="Arial" w:hAnsi="Arial" w:cs="Arial"/>
        </w:rPr>
      </w:pPr>
      <w:r w:rsidRPr="00BD36F7">
        <w:rPr>
          <w:rFonts w:ascii="Arial" w:hAnsi="Arial" w:cs="Arial"/>
        </w:rPr>
        <w:t>Identify all current sources of income and consider how they may be affected (e.g., if medical record documentation is compromised and claims are submitted with less information than required by payers, reimbursement may be reduced).</w:t>
      </w:r>
    </w:p>
    <w:p w14:paraId="4BF1E981" w14:textId="77777777" w:rsidR="0024290F" w:rsidRPr="00BD36F7" w:rsidRDefault="0024290F" w:rsidP="0024290F">
      <w:pPr>
        <w:numPr>
          <w:ilvl w:val="0"/>
          <w:numId w:val="25"/>
        </w:numPr>
        <w:spacing w:before="60" w:line="276" w:lineRule="auto"/>
        <w:jc w:val="both"/>
        <w:rPr>
          <w:rFonts w:ascii="Arial" w:hAnsi="Arial" w:cs="Arial"/>
          <w:sz w:val="22"/>
          <w:szCs w:val="22"/>
        </w:rPr>
      </w:pPr>
      <w:r w:rsidRPr="00BD36F7">
        <w:rPr>
          <w:rFonts w:ascii="Arial" w:hAnsi="Arial" w:cs="Arial"/>
          <w:sz w:val="22"/>
          <w:szCs w:val="22"/>
        </w:rPr>
        <w:t>Project additional cash needs in relation to expected claims reimbursements.</w:t>
      </w:r>
    </w:p>
    <w:p w14:paraId="1A97C74E" w14:textId="77777777" w:rsidR="0024290F" w:rsidRPr="00BD36F7" w:rsidRDefault="0024290F" w:rsidP="0024290F">
      <w:pPr>
        <w:numPr>
          <w:ilvl w:val="0"/>
          <w:numId w:val="25"/>
        </w:numPr>
        <w:spacing w:before="60" w:line="276" w:lineRule="auto"/>
        <w:jc w:val="both"/>
        <w:rPr>
          <w:rFonts w:ascii="Arial" w:hAnsi="Arial" w:cs="Arial"/>
          <w:sz w:val="22"/>
          <w:szCs w:val="22"/>
        </w:rPr>
      </w:pPr>
      <w:r w:rsidRPr="00BD36F7">
        <w:rPr>
          <w:rFonts w:ascii="Arial" w:hAnsi="Arial" w:cs="Arial"/>
          <w:sz w:val="22"/>
          <w:szCs w:val="22"/>
        </w:rPr>
        <w:t>Monitor liquidity of assets based on projected expenses during the recovery.</w:t>
      </w:r>
    </w:p>
    <w:p w14:paraId="4BC5B76E" w14:textId="77777777" w:rsidR="0024290F" w:rsidRPr="00BD36F7" w:rsidRDefault="0024290F" w:rsidP="0024290F">
      <w:pPr>
        <w:numPr>
          <w:ilvl w:val="0"/>
          <w:numId w:val="25"/>
        </w:numPr>
        <w:spacing w:before="60" w:line="276" w:lineRule="auto"/>
        <w:jc w:val="both"/>
        <w:rPr>
          <w:rFonts w:ascii="Arial" w:hAnsi="Arial" w:cs="Arial"/>
          <w:b/>
          <w:sz w:val="22"/>
          <w:szCs w:val="22"/>
        </w:rPr>
      </w:pPr>
      <w:r w:rsidRPr="00BD36F7">
        <w:rPr>
          <w:rFonts w:ascii="Arial" w:hAnsi="Arial" w:cs="Arial"/>
          <w:sz w:val="22"/>
          <w:szCs w:val="22"/>
        </w:rPr>
        <w:t>Work with Finance and/or Investment committee to determine the allocation of resources during recovery.</w:t>
      </w:r>
    </w:p>
    <w:p w14:paraId="7B1AC45C" w14:textId="77777777" w:rsidR="0024290F" w:rsidRPr="00BD36F7" w:rsidRDefault="0024290F" w:rsidP="0024290F">
      <w:pPr>
        <w:pStyle w:val="ListParagraph"/>
        <w:numPr>
          <w:ilvl w:val="0"/>
          <w:numId w:val="25"/>
        </w:numPr>
        <w:spacing w:after="200" w:line="276" w:lineRule="auto"/>
        <w:rPr>
          <w:rFonts w:ascii="Arial" w:hAnsi="Arial" w:cs="Arial"/>
        </w:rPr>
      </w:pPr>
      <w:r w:rsidRPr="00BD36F7">
        <w:rPr>
          <w:rFonts w:ascii="Arial" w:hAnsi="Arial" w:cs="Arial"/>
        </w:rPr>
        <w:t>Establish purchase orders with secondary vendors in the event supplies from primary vendors become limited or depleted.</w:t>
      </w:r>
    </w:p>
    <w:p w14:paraId="4CEBEF9D" w14:textId="77777777" w:rsidR="0024290F" w:rsidRPr="00BD36F7" w:rsidRDefault="0024290F" w:rsidP="0024290F">
      <w:pPr>
        <w:pStyle w:val="ListParagraph"/>
        <w:numPr>
          <w:ilvl w:val="0"/>
          <w:numId w:val="24"/>
        </w:numPr>
        <w:spacing w:after="200" w:line="276" w:lineRule="auto"/>
        <w:rPr>
          <w:rFonts w:ascii="Arial" w:hAnsi="Arial" w:cs="Arial"/>
        </w:rPr>
      </w:pPr>
      <w:r w:rsidRPr="00BD36F7">
        <w:rPr>
          <w:rFonts w:ascii="Arial" w:hAnsi="Arial" w:cs="Arial"/>
        </w:rPr>
        <w:t xml:space="preserve">Prepare and sign emergency contracts as needed.  </w:t>
      </w:r>
    </w:p>
    <w:p w14:paraId="12542CFC" w14:textId="77777777" w:rsidR="0024290F" w:rsidRPr="00BD36F7" w:rsidRDefault="0024290F" w:rsidP="0024290F">
      <w:pPr>
        <w:pStyle w:val="ListParagraph"/>
        <w:numPr>
          <w:ilvl w:val="0"/>
          <w:numId w:val="24"/>
        </w:numPr>
        <w:spacing w:after="200" w:line="276" w:lineRule="auto"/>
        <w:rPr>
          <w:rFonts w:ascii="Arial" w:hAnsi="Arial" w:cs="Arial"/>
        </w:rPr>
      </w:pPr>
      <w:r w:rsidRPr="00BD36F7">
        <w:rPr>
          <w:rFonts w:ascii="Arial" w:hAnsi="Arial" w:cs="Arial"/>
        </w:rPr>
        <w:t>Ensure that all contracts identify the scope of work and specific site locations. (</w:t>
      </w:r>
      <w:proofErr w:type="gramStart"/>
      <w:r w:rsidRPr="00BD36F7">
        <w:rPr>
          <w:rFonts w:ascii="Arial" w:hAnsi="Arial" w:cs="Arial"/>
        </w:rPr>
        <w:t>note</w:t>
      </w:r>
      <w:proofErr w:type="gramEnd"/>
      <w:r w:rsidRPr="00BD36F7">
        <w:rPr>
          <w:rFonts w:ascii="Arial" w:hAnsi="Arial" w:cs="Arial"/>
        </w:rPr>
        <w:t xml:space="preserve"> for FEMA reimbursement:  6 months from date of declaration for debris removal and emergency protective measures and 18 months for permanent work)</w:t>
      </w:r>
    </w:p>
    <w:p w14:paraId="424E75F2" w14:textId="77777777" w:rsidR="0024290F" w:rsidRPr="00BD36F7" w:rsidRDefault="0024290F" w:rsidP="0024290F">
      <w:pPr>
        <w:pStyle w:val="ListParagraph"/>
        <w:numPr>
          <w:ilvl w:val="0"/>
          <w:numId w:val="24"/>
        </w:numPr>
        <w:spacing w:after="200" w:line="276" w:lineRule="auto"/>
        <w:rPr>
          <w:rFonts w:ascii="Arial" w:hAnsi="Arial" w:cs="Arial"/>
        </w:rPr>
      </w:pPr>
      <w:r w:rsidRPr="00BD36F7">
        <w:rPr>
          <w:rFonts w:ascii="Arial" w:hAnsi="Arial" w:cs="Arial"/>
        </w:rPr>
        <w:t xml:space="preserve">Coordinate with Incident Commander on all expenses exceeding pre-established limits.  </w:t>
      </w:r>
    </w:p>
    <w:p w14:paraId="570F99CF" w14:textId="77777777" w:rsidR="0024290F" w:rsidRPr="00BD36F7" w:rsidRDefault="0024290F" w:rsidP="0024290F">
      <w:pPr>
        <w:pStyle w:val="ListParagraph"/>
        <w:numPr>
          <w:ilvl w:val="0"/>
          <w:numId w:val="24"/>
        </w:numPr>
        <w:spacing w:after="200" w:line="276" w:lineRule="auto"/>
        <w:rPr>
          <w:rFonts w:ascii="Arial" w:hAnsi="Arial" w:cs="Arial"/>
        </w:rPr>
      </w:pPr>
      <w:r w:rsidRPr="00BD36F7">
        <w:rPr>
          <w:rFonts w:ascii="Arial" w:hAnsi="Arial" w:cs="Arial"/>
        </w:rPr>
        <w:t>Establish and maintain documentation of all purchasing activities.</w:t>
      </w:r>
    </w:p>
    <w:p w14:paraId="0C8C6C53" w14:textId="77777777" w:rsidR="0024290F" w:rsidRPr="00BD36F7" w:rsidRDefault="0024290F" w:rsidP="0024290F">
      <w:pPr>
        <w:pStyle w:val="ListParagraph"/>
        <w:numPr>
          <w:ilvl w:val="0"/>
          <w:numId w:val="24"/>
        </w:numPr>
        <w:spacing w:after="200" w:line="276" w:lineRule="auto"/>
        <w:rPr>
          <w:rFonts w:ascii="Arial" w:hAnsi="Arial" w:cs="Arial"/>
        </w:rPr>
      </w:pPr>
      <w:r w:rsidRPr="00BD36F7">
        <w:rPr>
          <w:rFonts w:ascii="Arial" w:hAnsi="Arial" w:cs="Arial"/>
        </w:rPr>
        <w:t>Establish and manage disaster funds and general ledger accounts.</w:t>
      </w:r>
    </w:p>
    <w:p w14:paraId="022462A1" w14:textId="77777777" w:rsidR="0024290F" w:rsidRPr="00BD36F7" w:rsidRDefault="0024290F" w:rsidP="0024290F">
      <w:pPr>
        <w:pStyle w:val="ListParagraph"/>
        <w:numPr>
          <w:ilvl w:val="0"/>
          <w:numId w:val="24"/>
        </w:numPr>
        <w:spacing w:after="200" w:line="276" w:lineRule="auto"/>
        <w:rPr>
          <w:rFonts w:ascii="Arial" w:hAnsi="Arial" w:cs="Arial"/>
        </w:rPr>
      </w:pPr>
      <w:r w:rsidRPr="00BD36F7">
        <w:rPr>
          <w:rFonts w:ascii="Arial" w:hAnsi="Arial" w:cs="Arial"/>
        </w:rPr>
        <w:t xml:space="preserve">Establish and maintain all necessary documentation for recovery process.  </w:t>
      </w:r>
    </w:p>
    <w:p w14:paraId="48E86FFD" w14:textId="77777777" w:rsidR="0024290F" w:rsidRPr="00BD36F7" w:rsidRDefault="0024290F" w:rsidP="0024290F">
      <w:pPr>
        <w:pStyle w:val="ListParagraph"/>
        <w:numPr>
          <w:ilvl w:val="0"/>
          <w:numId w:val="24"/>
        </w:numPr>
        <w:spacing w:after="200" w:line="276" w:lineRule="auto"/>
        <w:rPr>
          <w:rFonts w:ascii="Arial" w:hAnsi="Arial" w:cs="Arial"/>
        </w:rPr>
      </w:pPr>
      <w:r w:rsidRPr="00BD36F7">
        <w:rPr>
          <w:rFonts w:ascii="Arial" w:hAnsi="Arial" w:cs="Arial"/>
        </w:rPr>
        <w:t>Track costs for use of equipment purch</w:t>
      </w:r>
      <w:bookmarkStart w:id="20" w:name="_Toc144887834"/>
      <w:bookmarkStart w:id="21" w:name="_Toc166912595"/>
      <w:r w:rsidRPr="00BD36F7">
        <w:rPr>
          <w:rFonts w:ascii="Arial" w:hAnsi="Arial" w:cs="Arial"/>
        </w:rPr>
        <w:t>ased and leased during the event.</w:t>
      </w:r>
    </w:p>
    <w:p w14:paraId="181D0AEA" w14:textId="77777777" w:rsidR="0024290F" w:rsidRPr="00922F37" w:rsidRDefault="0024290F" w:rsidP="0024290F">
      <w:pPr>
        <w:ind w:left="360"/>
        <w:rPr>
          <w:rStyle w:val="IntenseEmphasis"/>
          <w:rFonts w:ascii="Arial" w:hAnsi="Arial" w:cs="Arial"/>
          <w:i w:val="0"/>
        </w:rPr>
      </w:pPr>
    </w:p>
    <w:p w14:paraId="2D3880DC" w14:textId="77777777" w:rsidR="0024290F" w:rsidRPr="00922F37" w:rsidRDefault="0024290F" w:rsidP="0024290F">
      <w:pPr>
        <w:rPr>
          <w:rStyle w:val="IntenseEmphasis"/>
          <w:rFonts w:ascii="Arial" w:eastAsiaTheme="majorEastAsia" w:hAnsi="Arial" w:cs="Arial"/>
          <w:bCs w:val="0"/>
          <w:i w:val="0"/>
        </w:rPr>
      </w:pPr>
      <w:r w:rsidRPr="00922F37">
        <w:rPr>
          <w:rStyle w:val="IntenseEmphasis"/>
          <w:rFonts w:ascii="Arial" w:hAnsi="Arial" w:cs="Arial"/>
        </w:rPr>
        <w:br w:type="page"/>
      </w:r>
    </w:p>
    <w:p w14:paraId="6BB44732" w14:textId="77777777" w:rsidR="0024290F" w:rsidRPr="00BD36F7" w:rsidRDefault="0024290F" w:rsidP="00BD36F7">
      <w:pPr>
        <w:pStyle w:val="Heading3"/>
        <w:rPr>
          <w:rStyle w:val="IntenseEmphasis"/>
          <w:b/>
          <w:bCs/>
          <w:i w:val="0"/>
          <w:iCs w:val="0"/>
        </w:rPr>
      </w:pPr>
      <w:r w:rsidRPr="00BD36F7">
        <w:rPr>
          <w:rStyle w:val="IntenseEmphasis"/>
          <w:b/>
          <w:bCs/>
          <w:i w:val="0"/>
          <w:iCs w:val="0"/>
        </w:rPr>
        <w:lastRenderedPageBreak/>
        <w:t>Billing, Payment and Reimbursement</w:t>
      </w:r>
    </w:p>
    <w:p w14:paraId="7E1C29BE" w14:textId="77777777" w:rsidR="0024290F" w:rsidRPr="00922F37" w:rsidRDefault="0024290F" w:rsidP="0024290F">
      <w:pPr>
        <w:rPr>
          <w:rFonts w:ascii="Arial" w:hAnsi="Arial" w:cs="Arial"/>
        </w:rPr>
      </w:pPr>
    </w:p>
    <w:p w14:paraId="197A6379" w14:textId="77777777" w:rsidR="0024290F" w:rsidRPr="00BD36F7" w:rsidRDefault="0024290F" w:rsidP="0024290F">
      <w:pPr>
        <w:rPr>
          <w:rStyle w:val="IntenseEmphasis"/>
          <w:rFonts w:ascii="Arial" w:hAnsi="Arial" w:cs="Arial"/>
          <w:b w:val="0"/>
        </w:rPr>
      </w:pPr>
      <w:r w:rsidRPr="00BD36F7">
        <w:rPr>
          <w:rStyle w:val="Heading3Char"/>
          <w:b w:val="0"/>
          <w:i/>
          <w:noProof/>
        </w:rPr>
        <mc:AlternateContent>
          <mc:Choice Requires="wps">
            <w:drawing>
              <wp:anchor distT="0" distB="0" distL="114300" distR="114300" simplePos="0" relativeHeight="251674624" behindDoc="0" locked="0" layoutInCell="1" allowOverlap="1" wp14:anchorId="7BB6EB45" wp14:editId="336C9F7E">
                <wp:simplePos x="0" y="0"/>
                <wp:positionH relativeFrom="column">
                  <wp:posOffset>4800600</wp:posOffset>
                </wp:positionH>
                <wp:positionV relativeFrom="paragraph">
                  <wp:posOffset>228600</wp:posOffset>
                </wp:positionV>
                <wp:extent cx="1600200" cy="6057900"/>
                <wp:effectExtent l="76200" t="50800" r="101600" b="139700"/>
                <wp:wrapSquare wrapText="bothSides"/>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57900"/>
                        </a:xfrm>
                        <a:prstGeom prst="rect">
                          <a:avLst/>
                        </a:prstGeom>
                        <a:gradFill rotWithShape="1">
                          <a:gsLst>
                            <a:gs pos="0">
                              <a:srgbClr val="E5EEFF"/>
                            </a:gs>
                            <a:gs pos="64999">
                              <a:srgbClr val="BFD5FF"/>
                            </a:gs>
                            <a:gs pos="100000">
                              <a:srgbClr val="A3C4FF"/>
                            </a:gs>
                          </a:gsLst>
                          <a:lin ang="54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DAF8A16" w14:textId="77777777" w:rsidR="00A36B16" w:rsidRPr="00BD36F7" w:rsidRDefault="00A36B16" w:rsidP="0024290F">
                            <w:pPr>
                              <w:pStyle w:val="Heading2"/>
                              <w:rPr>
                                <w:rFonts w:ascii="Arial" w:hAnsi="Arial" w:cs="Arial"/>
                                <w:sz w:val="22"/>
                              </w:rPr>
                            </w:pPr>
                            <w:r w:rsidRPr="00BD36F7">
                              <w:rPr>
                                <w:rFonts w:ascii="Arial" w:hAnsi="Arial" w:cs="Arial"/>
                                <w:sz w:val="22"/>
                              </w:rPr>
                              <w:t>Property Damage Documentation</w:t>
                            </w:r>
                          </w:p>
                          <w:p w14:paraId="52516E58"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invoices</w:t>
                            </w:r>
                            <w:proofErr w:type="gramEnd"/>
                          </w:p>
                          <w:p w14:paraId="190305A8"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purchase</w:t>
                            </w:r>
                            <w:proofErr w:type="gramEnd"/>
                            <w:r w:rsidRPr="00BD36F7">
                              <w:rPr>
                                <w:rFonts w:ascii="Arial" w:hAnsi="Arial" w:cs="Arial"/>
                                <w:color w:val="000000"/>
                                <w:sz w:val="20"/>
                              </w:rPr>
                              <w:t xml:space="preserve"> orders</w:t>
                            </w:r>
                          </w:p>
                          <w:p w14:paraId="23FCAFC9"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repair</w:t>
                            </w:r>
                            <w:proofErr w:type="gramEnd"/>
                            <w:r w:rsidRPr="00BD36F7">
                              <w:rPr>
                                <w:rFonts w:ascii="Arial" w:hAnsi="Arial" w:cs="Arial"/>
                                <w:color w:val="000000"/>
                                <w:sz w:val="20"/>
                              </w:rPr>
                              <w:t xml:space="preserve"> quotations</w:t>
                            </w:r>
                          </w:p>
                          <w:p w14:paraId="2FF07CE0"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time</w:t>
                            </w:r>
                            <w:proofErr w:type="gramEnd"/>
                            <w:r w:rsidRPr="00BD36F7">
                              <w:rPr>
                                <w:rFonts w:ascii="Arial" w:hAnsi="Arial" w:cs="Arial"/>
                                <w:color w:val="000000"/>
                                <w:sz w:val="20"/>
                              </w:rPr>
                              <w:t xml:space="preserve"> and material contracts with expenditures</w:t>
                            </w:r>
                          </w:p>
                          <w:p w14:paraId="37F36276"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labor</w:t>
                            </w:r>
                            <w:proofErr w:type="gramEnd"/>
                            <w:r w:rsidRPr="00BD36F7">
                              <w:rPr>
                                <w:rFonts w:ascii="Arial" w:hAnsi="Arial" w:cs="Arial"/>
                                <w:color w:val="000000"/>
                                <w:sz w:val="20"/>
                              </w:rPr>
                              <w:t xml:space="preserve"> time sheets with corresponding payroll journals</w:t>
                            </w:r>
                          </w:p>
                          <w:p w14:paraId="0F150E7B"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supply</w:t>
                            </w:r>
                            <w:proofErr w:type="gramEnd"/>
                            <w:r w:rsidRPr="00BD36F7">
                              <w:rPr>
                                <w:rFonts w:ascii="Arial" w:hAnsi="Arial" w:cs="Arial"/>
                                <w:color w:val="000000"/>
                                <w:sz w:val="20"/>
                              </w:rPr>
                              <w:t xml:space="preserve"> vouchers or requisitions</w:t>
                            </w:r>
                          </w:p>
                          <w:p w14:paraId="35D92E58"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inventory</w:t>
                            </w:r>
                            <w:proofErr w:type="gramEnd"/>
                            <w:r w:rsidRPr="00BD36F7">
                              <w:rPr>
                                <w:rFonts w:ascii="Arial" w:hAnsi="Arial" w:cs="Arial"/>
                                <w:color w:val="000000"/>
                                <w:sz w:val="20"/>
                              </w:rPr>
                              <w:t xml:space="preserve"> quantities with pricing</w:t>
                            </w:r>
                          </w:p>
                          <w:p w14:paraId="67D3BF82" w14:textId="77777777" w:rsidR="00A36B16" w:rsidRPr="00BD36F7" w:rsidRDefault="00A36B16" w:rsidP="0024290F">
                            <w:pPr>
                              <w:pStyle w:val="Heading2"/>
                              <w:rPr>
                                <w:rFonts w:ascii="Arial" w:hAnsi="Arial" w:cs="Arial"/>
                                <w:sz w:val="22"/>
                              </w:rPr>
                            </w:pPr>
                            <w:r w:rsidRPr="00BD36F7">
                              <w:rPr>
                                <w:rFonts w:ascii="Arial" w:hAnsi="Arial" w:cs="Arial"/>
                                <w:sz w:val="22"/>
                              </w:rPr>
                              <w:t>Business Interruption Documentation</w:t>
                            </w:r>
                          </w:p>
                          <w:p w14:paraId="4166BA63"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reconstruction</w:t>
                            </w:r>
                            <w:proofErr w:type="gramEnd"/>
                            <w:r w:rsidRPr="00BD36F7">
                              <w:rPr>
                                <w:rFonts w:ascii="Arial" w:hAnsi="Arial" w:cs="Arial"/>
                                <w:color w:val="000000"/>
                                <w:sz w:val="20"/>
                              </w:rPr>
                              <w:t xml:space="preserve"> schedule</w:t>
                            </w:r>
                          </w:p>
                          <w:p w14:paraId="1D0951D7"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past</w:t>
                            </w:r>
                            <w:proofErr w:type="gramEnd"/>
                            <w:r w:rsidRPr="00BD36F7">
                              <w:rPr>
                                <w:rFonts w:ascii="Arial" w:hAnsi="Arial" w:cs="Arial"/>
                                <w:color w:val="000000"/>
                                <w:sz w:val="20"/>
                              </w:rPr>
                              <w:t xml:space="preserve"> experience of business actual experience during the</w:t>
                            </w:r>
                          </w:p>
                          <w:p w14:paraId="099571D6"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period</w:t>
                            </w:r>
                            <w:proofErr w:type="gramEnd"/>
                            <w:r w:rsidRPr="00BD36F7">
                              <w:rPr>
                                <w:rFonts w:ascii="Arial" w:hAnsi="Arial" w:cs="Arial"/>
                                <w:color w:val="000000"/>
                                <w:sz w:val="20"/>
                              </w:rPr>
                              <w:t xml:space="preserve"> of indemnity</w:t>
                            </w:r>
                          </w:p>
                          <w:p w14:paraId="453CD238"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revenue</w:t>
                            </w:r>
                            <w:proofErr w:type="gramEnd"/>
                            <w:r w:rsidRPr="00BD36F7">
                              <w:rPr>
                                <w:rFonts w:ascii="Arial" w:hAnsi="Arial" w:cs="Arial"/>
                                <w:color w:val="000000"/>
                                <w:sz w:val="20"/>
                              </w:rPr>
                              <w:t xml:space="preserve"> forecasts </w:t>
                            </w:r>
                          </w:p>
                          <w:p w14:paraId="49598004"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additional</w:t>
                            </w:r>
                            <w:proofErr w:type="gramEnd"/>
                            <w:r w:rsidRPr="00BD36F7">
                              <w:rPr>
                                <w:rFonts w:ascii="Arial" w:hAnsi="Arial" w:cs="Arial"/>
                                <w:color w:val="000000"/>
                                <w:sz w:val="20"/>
                              </w:rPr>
                              <w:t xml:space="preserve"> expenses incurred to reduce the period of reconstruction</w:t>
                            </w:r>
                          </w:p>
                          <w:p w14:paraId="0990F2D9"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purchase</w:t>
                            </w:r>
                            <w:proofErr w:type="gramEnd"/>
                            <w:r w:rsidRPr="00BD36F7">
                              <w:rPr>
                                <w:rFonts w:ascii="Arial" w:hAnsi="Arial" w:cs="Arial"/>
                                <w:color w:val="000000"/>
                                <w:sz w:val="20"/>
                              </w:rPr>
                              <w:t xml:space="preserve"> journals</w:t>
                            </w:r>
                          </w:p>
                          <w:p w14:paraId="18C116B2"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payroll</w:t>
                            </w:r>
                            <w:proofErr w:type="gramEnd"/>
                            <w:r w:rsidRPr="00BD36F7">
                              <w:rPr>
                                <w:rFonts w:ascii="Arial" w:hAnsi="Arial" w:cs="Arial"/>
                                <w:color w:val="000000"/>
                                <w:sz w:val="20"/>
                              </w:rPr>
                              <w:t xml:space="preserve"> journals</w:t>
                            </w:r>
                          </w:p>
                          <w:p w14:paraId="4290766B"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general</w:t>
                            </w:r>
                            <w:proofErr w:type="gramEnd"/>
                            <w:r w:rsidRPr="00BD36F7">
                              <w:rPr>
                                <w:rFonts w:ascii="Arial" w:hAnsi="Arial" w:cs="Arial"/>
                                <w:color w:val="000000"/>
                                <w:sz w:val="20"/>
                              </w:rPr>
                              <w:t xml:space="preserve"> ledger</w:t>
                            </w:r>
                          </w:p>
                          <w:p w14:paraId="3B1BB2D9"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profit</w:t>
                            </w:r>
                            <w:proofErr w:type="gramEnd"/>
                            <w:r w:rsidRPr="00BD36F7">
                              <w:rPr>
                                <w:rFonts w:ascii="Arial" w:hAnsi="Arial" w:cs="Arial"/>
                                <w:color w:val="000000"/>
                                <w:sz w:val="20"/>
                              </w:rPr>
                              <w:t xml:space="preserve"> and loss statements</w:t>
                            </w:r>
                          </w:p>
                          <w:p w14:paraId="30A90FB7"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inventory</w:t>
                            </w:r>
                            <w:proofErr w:type="gramEnd"/>
                            <w:r w:rsidRPr="00BD36F7">
                              <w:rPr>
                                <w:rFonts w:ascii="Arial" w:hAnsi="Arial" w:cs="Arial"/>
                                <w:color w:val="000000"/>
                                <w:sz w:val="20"/>
                              </w:rPr>
                              <w:t xml:space="preserve"> records, quantities and values</w:t>
                            </w:r>
                          </w:p>
                          <w:p w14:paraId="60CCB3FF" w14:textId="77777777" w:rsidR="00A36B16" w:rsidRDefault="00A36B16" w:rsidP="0024290F"/>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71" o:spid="_x0000_s1028" type="#_x0000_t202" style="position:absolute;margin-left:378pt;margin-top:18pt;width:126pt;height:4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Ea99sCAAD8BQAADgAAAGRycy9lMm9Eb2MueG1srFRNb9swDL0P2H8QdF/tpHG6BHWKNk2GAd0H&#10;1g47K7JsC5MlTVLidL9+FJW46bpdhvlgiJJIvcdH8vJq3ymyE85Lo0s6OsspEZqbSuqmpF8f1m/e&#10;UuID0xVTRouSPgpPrxavX132di7GpjWqEo5AEO3nvS1pG4KdZ5nnreiYPzNWaDisjetYANM1WeVY&#10;D9E7lY3zfJr1xlXWGS68h93bdEgXGL+uBQ+f6tqLQFRJAVvAv8P/Jv6zxSWbN47ZVvIDDPYPKDom&#10;NTw6hLplgZGtky9CdZI7400dzrjpMlPXkgvkAGxG+W9s7ltmBXKB5Hg7pMn/v7D84+6zI7IqKQil&#10;WQcSPYh9IDdmTy5GMT299XO4dW/hXtjDPsiMVL29M/y7J9osW6Ybce2c6VvBKoCHntmJa4rjY5BN&#10;/8FU8A7bBoOB9rXrYu4gGwSig0yPgzQRC49PTvMc9KaEw9k0Ly5mYAC6jM2P7tb58E6YjsRFSR1o&#10;j+HZ7s6HdPV45aBUtZZKEWfCNxlaTPaRW+PBB295Yg0QyhNl12yWypEdg3JaFavVen0A0fjT29PJ&#10;bDZ76XGzvi3+4jHK4/fS5fp8OXnmAoQHcEpqApkvaTFJ7sRzpgSImfKP5YgkIzilSV/SWTEu0jNG&#10;yeEM+00M1BjnQocks9p2oFeiPCsiSOwZ2IbOSttHJYYoqIs/faCTAfpcyQ4KLWHFKLFcVrrCdWBS&#10;pTVwVDpCFtjBBynMFkLct1VPNmrrvjCgOT0HQJRUMgoO5ZEMaO8hIc/F/UOCEUzaZ8q2LDE6v4gC&#10;pqLxSXTkNGBA6wQe1nos71ToYb/ZY1eNY5DYBxtTPULxAx6scBiZsGiN+0lJD+OnpP7HljlBiXqv&#10;od5mo8kkzis0JsXFGAx3erI5PWGaQ6iSBgr1EJfLkGbc1jrZtPBS0lKba2i6WmI7PKECMtGAEYO0&#10;DuMwzrBTG289De3FLwAAAP//AwBQSwMEFAAGAAgAAAAhAIFaLHnhAAAACwEAAA8AAABkcnMvZG93&#10;bnJldi54bWxMj8FOwzAQRO9I/IO1SFwQtQmiNCFOVVUCcUK05dDenHhJIux1ZLtt4OtxTnDaXc1o&#10;9k25HK1hJ/ShdyThbiaAITVO99RK+Ng93y6AhahIK+MIJXxjgGV1eVGqQrszbfC0jS1LIRQKJaGL&#10;cSg4D02HVoWZG5CS9um8VTGdvuXaq3MKt4ZnQsy5VT2lD50acN1h87U9Wgk8rnbvmT+omzwzr/V6&#10;n71tfl6kvL4aV0/AIo7xzwwTfkKHKjHV7kg6MCPh8WGeukQJ99OcDEIs0lZLyHMhgFcl/9+h+gUA&#10;AP//AwBQSwECLQAUAAYACAAAACEA5JnDwPsAAADhAQAAEwAAAAAAAAAAAAAAAAAAAAAAW0NvbnRl&#10;bnRfVHlwZXNdLnhtbFBLAQItABQABgAIAAAAIQAjsmrh1wAAAJQBAAALAAAAAAAAAAAAAAAAACwB&#10;AABfcmVscy8ucmVsc1BLAQItABQABgAIAAAAIQBbQRr32wIAAPwFAAAOAAAAAAAAAAAAAAAAACwC&#10;AABkcnMvZTJvRG9jLnhtbFBLAQItABQABgAIAAAAIQCBWix54QAAAAsBAAAPAAAAAAAAAAAAAAAA&#10;ADMFAABkcnMvZG93bnJldi54bWxQSwUGAAAAAAQABADzAAAAQQYAAAAA&#10;" fillcolor="#e5eeff" strokecolor="#273d6b [3044]">
                <v:fill color2="#a3c4ff" rotate="t" colors="0 #e5eeff;42598f #bfd5ff;1 #a3c4ff" focus="100%" type="gradient"/>
                <v:shadow on="t" opacity="24903f" origin=",.5" offset="0,20000emu"/>
                <v:textbox>
                  <w:txbxContent>
                    <w:p w14:paraId="7DAF8A16" w14:textId="77777777" w:rsidR="00A36B16" w:rsidRPr="00BD36F7" w:rsidRDefault="00A36B16" w:rsidP="0024290F">
                      <w:pPr>
                        <w:pStyle w:val="Heading2"/>
                        <w:rPr>
                          <w:rFonts w:ascii="Arial" w:hAnsi="Arial" w:cs="Arial"/>
                          <w:sz w:val="22"/>
                        </w:rPr>
                      </w:pPr>
                      <w:r w:rsidRPr="00BD36F7">
                        <w:rPr>
                          <w:rFonts w:ascii="Arial" w:hAnsi="Arial" w:cs="Arial"/>
                          <w:sz w:val="22"/>
                        </w:rPr>
                        <w:t>Property Damage Documentation</w:t>
                      </w:r>
                    </w:p>
                    <w:p w14:paraId="52516E58"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invoices</w:t>
                      </w:r>
                      <w:proofErr w:type="gramEnd"/>
                    </w:p>
                    <w:p w14:paraId="190305A8"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purchase</w:t>
                      </w:r>
                      <w:proofErr w:type="gramEnd"/>
                      <w:r w:rsidRPr="00BD36F7">
                        <w:rPr>
                          <w:rFonts w:ascii="Arial" w:hAnsi="Arial" w:cs="Arial"/>
                          <w:color w:val="000000"/>
                          <w:sz w:val="20"/>
                        </w:rPr>
                        <w:t xml:space="preserve"> orders</w:t>
                      </w:r>
                    </w:p>
                    <w:p w14:paraId="23FCAFC9"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repair</w:t>
                      </w:r>
                      <w:proofErr w:type="gramEnd"/>
                      <w:r w:rsidRPr="00BD36F7">
                        <w:rPr>
                          <w:rFonts w:ascii="Arial" w:hAnsi="Arial" w:cs="Arial"/>
                          <w:color w:val="000000"/>
                          <w:sz w:val="20"/>
                        </w:rPr>
                        <w:t xml:space="preserve"> quotations</w:t>
                      </w:r>
                    </w:p>
                    <w:p w14:paraId="2FF07CE0"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time</w:t>
                      </w:r>
                      <w:proofErr w:type="gramEnd"/>
                      <w:r w:rsidRPr="00BD36F7">
                        <w:rPr>
                          <w:rFonts w:ascii="Arial" w:hAnsi="Arial" w:cs="Arial"/>
                          <w:color w:val="000000"/>
                          <w:sz w:val="20"/>
                        </w:rPr>
                        <w:t xml:space="preserve"> and material contracts with expenditures</w:t>
                      </w:r>
                    </w:p>
                    <w:p w14:paraId="37F36276"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labor</w:t>
                      </w:r>
                      <w:proofErr w:type="gramEnd"/>
                      <w:r w:rsidRPr="00BD36F7">
                        <w:rPr>
                          <w:rFonts w:ascii="Arial" w:hAnsi="Arial" w:cs="Arial"/>
                          <w:color w:val="000000"/>
                          <w:sz w:val="20"/>
                        </w:rPr>
                        <w:t xml:space="preserve"> time sheets with corresponding payroll journals</w:t>
                      </w:r>
                    </w:p>
                    <w:p w14:paraId="0F150E7B"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supply</w:t>
                      </w:r>
                      <w:proofErr w:type="gramEnd"/>
                      <w:r w:rsidRPr="00BD36F7">
                        <w:rPr>
                          <w:rFonts w:ascii="Arial" w:hAnsi="Arial" w:cs="Arial"/>
                          <w:color w:val="000000"/>
                          <w:sz w:val="20"/>
                        </w:rPr>
                        <w:t xml:space="preserve"> vouchers or requisitions</w:t>
                      </w:r>
                    </w:p>
                    <w:p w14:paraId="35D92E58" w14:textId="77777777" w:rsidR="00A36B16" w:rsidRPr="00BD36F7" w:rsidRDefault="00A36B16" w:rsidP="0024290F">
                      <w:pPr>
                        <w:pStyle w:val="ListParagraph"/>
                        <w:widowControl w:val="0"/>
                        <w:numPr>
                          <w:ilvl w:val="0"/>
                          <w:numId w:val="26"/>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inventory</w:t>
                      </w:r>
                      <w:proofErr w:type="gramEnd"/>
                      <w:r w:rsidRPr="00BD36F7">
                        <w:rPr>
                          <w:rFonts w:ascii="Arial" w:hAnsi="Arial" w:cs="Arial"/>
                          <w:color w:val="000000"/>
                          <w:sz w:val="20"/>
                        </w:rPr>
                        <w:t xml:space="preserve"> quantities with pricing</w:t>
                      </w:r>
                    </w:p>
                    <w:p w14:paraId="67D3BF82" w14:textId="77777777" w:rsidR="00A36B16" w:rsidRPr="00BD36F7" w:rsidRDefault="00A36B16" w:rsidP="0024290F">
                      <w:pPr>
                        <w:pStyle w:val="Heading2"/>
                        <w:rPr>
                          <w:rFonts w:ascii="Arial" w:hAnsi="Arial" w:cs="Arial"/>
                          <w:sz w:val="22"/>
                        </w:rPr>
                      </w:pPr>
                      <w:r w:rsidRPr="00BD36F7">
                        <w:rPr>
                          <w:rFonts w:ascii="Arial" w:hAnsi="Arial" w:cs="Arial"/>
                          <w:sz w:val="22"/>
                        </w:rPr>
                        <w:t>Business Interruption Documentation</w:t>
                      </w:r>
                    </w:p>
                    <w:p w14:paraId="4166BA63"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reconstruction</w:t>
                      </w:r>
                      <w:proofErr w:type="gramEnd"/>
                      <w:r w:rsidRPr="00BD36F7">
                        <w:rPr>
                          <w:rFonts w:ascii="Arial" w:hAnsi="Arial" w:cs="Arial"/>
                          <w:color w:val="000000"/>
                          <w:sz w:val="20"/>
                        </w:rPr>
                        <w:t xml:space="preserve"> schedule</w:t>
                      </w:r>
                    </w:p>
                    <w:p w14:paraId="1D0951D7"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past</w:t>
                      </w:r>
                      <w:proofErr w:type="gramEnd"/>
                      <w:r w:rsidRPr="00BD36F7">
                        <w:rPr>
                          <w:rFonts w:ascii="Arial" w:hAnsi="Arial" w:cs="Arial"/>
                          <w:color w:val="000000"/>
                          <w:sz w:val="20"/>
                        </w:rPr>
                        <w:t xml:space="preserve"> experience of business actual experience during the</w:t>
                      </w:r>
                    </w:p>
                    <w:p w14:paraId="099571D6"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period</w:t>
                      </w:r>
                      <w:proofErr w:type="gramEnd"/>
                      <w:r w:rsidRPr="00BD36F7">
                        <w:rPr>
                          <w:rFonts w:ascii="Arial" w:hAnsi="Arial" w:cs="Arial"/>
                          <w:color w:val="000000"/>
                          <w:sz w:val="20"/>
                        </w:rPr>
                        <w:t xml:space="preserve"> of indemnity</w:t>
                      </w:r>
                    </w:p>
                    <w:p w14:paraId="453CD238"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revenue</w:t>
                      </w:r>
                      <w:proofErr w:type="gramEnd"/>
                      <w:r w:rsidRPr="00BD36F7">
                        <w:rPr>
                          <w:rFonts w:ascii="Arial" w:hAnsi="Arial" w:cs="Arial"/>
                          <w:color w:val="000000"/>
                          <w:sz w:val="20"/>
                        </w:rPr>
                        <w:t xml:space="preserve"> forecasts </w:t>
                      </w:r>
                    </w:p>
                    <w:p w14:paraId="49598004"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additional</w:t>
                      </w:r>
                      <w:proofErr w:type="gramEnd"/>
                      <w:r w:rsidRPr="00BD36F7">
                        <w:rPr>
                          <w:rFonts w:ascii="Arial" w:hAnsi="Arial" w:cs="Arial"/>
                          <w:color w:val="000000"/>
                          <w:sz w:val="20"/>
                        </w:rPr>
                        <w:t xml:space="preserve"> expenses incurred to reduce the period of reconstruction</w:t>
                      </w:r>
                    </w:p>
                    <w:p w14:paraId="0990F2D9"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purchase</w:t>
                      </w:r>
                      <w:proofErr w:type="gramEnd"/>
                      <w:r w:rsidRPr="00BD36F7">
                        <w:rPr>
                          <w:rFonts w:ascii="Arial" w:hAnsi="Arial" w:cs="Arial"/>
                          <w:color w:val="000000"/>
                          <w:sz w:val="20"/>
                        </w:rPr>
                        <w:t xml:space="preserve"> journals</w:t>
                      </w:r>
                    </w:p>
                    <w:p w14:paraId="18C116B2"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payroll</w:t>
                      </w:r>
                      <w:proofErr w:type="gramEnd"/>
                      <w:r w:rsidRPr="00BD36F7">
                        <w:rPr>
                          <w:rFonts w:ascii="Arial" w:hAnsi="Arial" w:cs="Arial"/>
                          <w:color w:val="000000"/>
                          <w:sz w:val="20"/>
                        </w:rPr>
                        <w:t xml:space="preserve"> journals</w:t>
                      </w:r>
                    </w:p>
                    <w:p w14:paraId="4290766B"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general</w:t>
                      </w:r>
                      <w:proofErr w:type="gramEnd"/>
                      <w:r w:rsidRPr="00BD36F7">
                        <w:rPr>
                          <w:rFonts w:ascii="Arial" w:hAnsi="Arial" w:cs="Arial"/>
                          <w:color w:val="000000"/>
                          <w:sz w:val="20"/>
                        </w:rPr>
                        <w:t xml:space="preserve"> ledger</w:t>
                      </w:r>
                    </w:p>
                    <w:p w14:paraId="3B1BB2D9"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profit</w:t>
                      </w:r>
                      <w:proofErr w:type="gramEnd"/>
                      <w:r w:rsidRPr="00BD36F7">
                        <w:rPr>
                          <w:rFonts w:ascii="Arial" w:hAnsi="Arial" w:cs="Arial"/>
                          <w:color w:val="000000"/>
                          <w:sz w:val="20"/>
                        </w:rPr>
                        <w:t xml:space="preserve"> and loss statements</w:t>
                      </w:r>
                    </w:p>
                    <w:p w14:paraId="30A90FB7" w14:textId="77777777" w:rsidR="00A36B16" w:rsidRPr="00BD36F7" w:rsidRDefault="00A36B16" w:rsidP="0024290F">
                      <w:pPr>
                        <w:pStyle w:val="ListParagraph"/>
                        <w:widowControl w:val="0"/>
                        <w:numPr>
                          <w:ilvl w:val="0"/>
                          <w:numId w:val="27"/>
                        </w:numPr>
                        <w:autoSpaceDE w:val="0"/>
                        <w:autoSpaceDN w:val="0"/>
                        <w:adjustRightInd w:val="0"/>
                        <w:spacing w:after="0" w:line="240" w:lineRule="auto"/>
                        <w:rPr>
                          <w:rFonts w:ascii="Arial" w:hAnsi="Arial" w:cs="Arial"/>
                          <w:color w:val="000000"/>
                          <w:sz w:val="20"/>
                        </w:rPr>
                      </w:pPr>
                      <w:proofErr w:type="gramStart"/>
                      <w:r w:rsidRPr="00BD36F7">
                        <w:rPr>
                          <w:rFonts w:ascii="Arial" w:hAnsi="Arial" w:cs="Arial"/>
                          <w:color w:val="000000"/>
                          <w:sz w:val="20"/>
                        </w:rPr>
                        <w:t>inventory</w:t>
                      </w:r>
                      <w:proofErr w:type="gramEnd"/>
                      <w:r w:rsidRPr="00BD36F7">
                        <w:rPr>
                          <w:rFonts w:ascii="Arial" w:hAnsi="Arial" w:cs="Arial"/>
                          <w:color w:val="000000"/>
                          <w:sz w:val="20"/>
                        </w:rPr>
                        <w:t xml:space="preserve"> records, quantities and values</w:t>
                      </w:r>
                    </w:p>
                    <w:p w14:paraId="60CCB3FF" w14:textId="77777777" w:rsidR="00A36B16" w:rsidRDefault="00A36B16" w:rsidP="0024290F"/>
                  </w:txbxContent>
                </v:textbox>
                <w10:wrap type="square"/>
              </v:shape>
            </w:pict>
          </mc:Fallback>
        </mc:AlternateContent>
      </w:r>
      <w:r w:rsidRPr="00BD36F7">
        <w:rPr>
          <w:rStyle w:val="IntenseEmphasis"/>
          <w:rFonts w:ascii="Arial" w:hAnsi="Arial" w:cs="Arial"/>
          <w:b w:val="0"/>
        </w:rPr>
        <w:t>Collect and maintain documentation on all disaster information for claims, payment and reimbursement from private insurance carriers, FEMA, SBA and other agencies.</w:t>
      </w:r>
    </w:p>
    <w:p w14:paraId="4BE78B34" w14:textId="77777777" w:rsidR="00A25C79" w:rsidRPr="00922F37" w:rsidRDefault="00A25C79" w:rsidP="0024290F">
      <w:pPr>
        <w:rPr>
          <w:rStyle w:val="IntenseEmphasis"/>
          <w:rFonts w:ascii="Arial" w:hAnsi="Arial" w:cs="Arial"/>
          <w:i w:val="0"/>
        </w:rPr>
      </w:pPr>
    </w:p>
    <w:p w14:paraId="0746DFC5" w14:textId="77777777" w:rsidR="0024290F" w:rsidRPr="00922F37" w:rsidRDefault="0024290F" w:rsidP="0024290F">
      <w:pPr>
        <w:rPr>
          <w:rStyle w:val="Strong"/>
          <w:rFonts w:ascii="Arial" w:hAnsi="Arial" w:cs="Arial"/>
        </w:rPr>
      </w:pPr>
      <w:r w:rsidRPr="00922F37">
        <w:rPr>
          <w:rStyle w:val="Strong"/>
          <w:rFonts w:ascii="Arial" w:hAnsi="Arial" w:cs="Arial"/>
        </w:rPr>
        <w:t>Claims</w:t>
      </w:r>
    </w:p>
    <w:p w14:paraId="45032EA1" w14:textId="77777777" w:rsidR="0024290F" w:rsidRPr="00BD36F7" w:rsidRDefault="0024290F" w:rsidP="0024290F">
      <w:pPr>
        <w:pStyle w:val="ListParagraph"/>
        <w:numPr>
          <w:ilvl w:val="0"/>
          <w:numId w:val="9"/>
        </w:numPr>
        <w:spacing w:before="60" w:after="200" w:line="276" w:lineRule="auto"/>
        <w:rPr>
          <w:rFonts w:ascii="Arial" w:hAnsi="Arial" w:cs="Arial"/>
        </w:rPr>
      </w:pPr>
      <w:r w:rsidRPr="00BD36F7">
        <w:rPr>
          <w:rFonts w:ascii="Arial" w:hAnsi="Arial" w:cs="Arial"/>
        </w:rPr>
        <w:t>Investigation of injuries and property and equipment damage claims arising out of the event.</w:t>
      </w:r>
    </w:p>
    <w:p w14:paraId="2620BAD2" w14:textId="77777777" w:rsidR="0024290F" w:rsidRPr="00BD36F7" w:rsidRDefault="0024290F" w:rsidP="0024290F">
      <w:pPr>
        <w:pStyle w:val="ListParagraph"/>
        <w:numPr>
          <w:ilvl w:val="0"/>
          <w:numId w:val="15"/>
        </w:numPr>
        <w:spacing w:before="60" w:after="200" w:line="276" w:lineRule="auto"/>
        <w:rPr>
          <w:rFonts w:ascii="Arial" w:hAnsi="Arial" w:cs="Arial"/>
        </w:rPr>
      </w:pPr>
      <w:r w:rsidRPr="00BD36F7">
        <w:rPr>
          <w:rFonts w:ascii="Arial" w:hAnsi="Arial" w:cs="Arial"/>
        </w:rPr>
        <w:t xml:space="preserve">Notify insurers and third party administrators. </w:t>
      </w:r>
    </w:p>
    <w:p w14:paraId="50ABC615" w14:textId="77777777" w:rsidR="0024290F" w:rsidRPr="00BD36F7" w:rsidRDefault="0024290F" w:rsidP="0024290F">
      <w:pPr>
        <w:pStyle w:val="ListParagraph"/>
        <w:numPr>
          <w:ilvl w:val="0"/>
          <w:numId w:val="15"/>
        </w:numPr>
        <w:spacing w:before="60" w:after="200" w:line="276" w:lineRule="auto"/>
        <w:rPr>
          <w:rFonts w:ascii="Arial" w:hAnsi="Arial" w:cs="Arial"/>
        </w:rPr>
      </w:pPr>
      <w:r w:rsidRPr="00BD36F7">
        <w:rPr>
          <w:rFonts w:ascii="Arial" w:hAnsi="Arial" w:cs="Arial"/>
        </w:rPr>
        <w:t>Prepare required documentation (insurance carriers and government agencies) as necessary to recover all allowable disaster response and recovery costs.</w:t>
      </w:r>
    </w:p>
    <w:p w14:paraId="68DAEB85" w14:textId="77777777" w:rsidR="0024290F" w:rsidRPr="00BD36F7" w:rsidRDefault="0024290F" w:rsidP="0024290F">
      <w:pPr>
        <w:pStyle w:val="ListParagraph"/>
        <w:numPr>
          <w:ilvl w:val="0"/>
          <w:numId w:val="15"/>
        </w:numPr>
        <w:spacing w:before="60" w:after="200" w:line="276" w:lineRule="auto"/>
        <w:rPr>
          <w:rFonts w:ascii="Arial" w:hAnsi="Arial" w:cs="Arial"/>
        </w:rPr>
      </w:pPr>
      <w:r w:rsidRPr="00BD36F7">
        <w:rPr>
          <w:rFonts w:ascii="Arial" w:hAnsi="Arial" w:cs="Arial"/>
        </w:rPr>
        <w:t>Provide information regarding insurance coverage as necessary.</w:t>
      </w:r>
    </w:p>
    <w:p w14:paraId="318A29A1" w14:textId="77777777" w:rsidR="0024290F" w:rsidRPr="00BD36F7" w:rsidRDefault="0024290F" w:rsidP="0024290F">
      <w:pPr>
        <w:pStyle w:val="ListParagraph"/>
        <w:numPr>
          <w:ilvl w:val="0"/>
          <w:numId w:val="15"/>
        </w:numPr>
        <w:spacing w:before="60" w:after="200" w:line="276" w:lineRule="auto"/>
        <w:rPr>
          <w:rFonts w:ascii="Arial" w:hAnsi="Arial" w:cs="Arial"/>
          <w:b/>
        </w:rPr>
      </w:pPr>
      <w:r w:rsidRPr="00BD36F7">
        <w:rPr>
          <w:rFonts w:ascii="Arial" w:hAnsi="Arial" w:cs="Arial"/>
        </w:rPr>
        <w:t>Track the total inventory of equipment, supplies and other items that have been lost, impacted or damaged.</w:t>
      </w:r>
    </w:p>
    <w:p w14:paraId="1C6BD6F0" w14:textId="77777777" w:rsidR="0024290F" w:rsidRPr="00BD36F7" w:rsidRDefault="0024290F" w:rsidP="0024290F">
      <w:pPr>
        <w:pStyle w:val="ListParagraph"/>
        <w:numPr>
          <w:ilvl w:val="0"/>
          <w:numId w:val="15"/>
        </w:numPr>
        <w:spacing w:before="60" w:after="200" w:line="276" w:lineRule="auto"/>
        <w:rPr>
          <w:rFonts w:ascii="Arial" w:hAnsi="Arial" w:cs="Arial"/>
        </w:rPr>
      </w:pPr>
      <w:r w:rsidRPr="00BD36F7">
        <w:rPr>
          <w:rFonts w:ascii="Arial" w:hAnsi="Arial" w:cs="Arial"/>
        </w:rPr>
        <w:t xml:space="preserve">Maintain a chronological log of property damage reported during the event. </w:t>
      </w:r>
    </w:p>
    <w:p w14:paraId="4F459612" w14:textId="473E4866" w:rsidR="0024290F" w:rsidRPr="00BD36F7" w:rsidRDefault="0024290F" w:rsidP="0024290F">
      <w:pPr>
        <w:pStyle w:val="ListParagraph"/>
        <w:numPr>
          <w:ilvl w:val="0"/>
          <w:numId w:val="15"/>
        </w:numPr>
        <w:spacing w:before="60" w:after="200" w:line="276" w:lineRule="auto"/>
        <w:rPr>
          <w:rFonts w:ascii="Arial" w:hAnsi="Arial" w:cs="Arial"/>
        </w:rPr>
      </w:pPr>
      <w:r w:rsidRPr="00BD36F7">
        <w:rPr>
          <w:rFonts w:ascii="Arial" w:hAnsi="Arial" w:cs="Arial"/>
        </w:rPr>
        <w:t>Coordinate the preparation of appropriate forms for damage claims and forward them to the insurers within the required time frame.</w:t>
      </w:r>
    </w:p>
    <w:p w14:paraId="3B9B219B" w14:textId="77777777" w:rsidR="0024290F" w:rsidRPr="00922F37" w:rsidRDefault="0024290F" w:rsidP="0024290F">
      <w:pPr>
        <w:rPr>
          <w:rFonts w:ascii="Arial" w:hAnsi="Arial" w:cs="Arial"/>
          <w:b/>
        </w:rPr>
      </w:pPr>
      <w:r w:rsidRPr="00922F37">
        <w:rPr>
          <w:rFonts w:ascii="Arial" w:hAnsi="Arial" w:cs="Arial"/>
          <w:b/>
        </w:rPr>
        <w:t>Payers</w:t>
      </w:r>
    </w:p>
    <w:p w14:paraId="496514D2" w14:textId="77777777" w:rsidR="0024290F" w:rsidRPr="00922F37" w:rsidRDefault="0024290F" w:rsidP="0024290F">
      <w:pPr>
        <w:pStyle w:val="ListParagraph"/>
        <w:widowControl w:val="0"/>
        <w:numPr>
          <w:ilvl w:val="0"/>
          <w:numId w:val="18"/>
        </w:numPr>
        <w:autoSpaceDE w:val="0"/>
        <w:autoSpaceDN w:val="0"/>
        <w:adjustRightInd w:val="0"/>
        <w:spacing w:after="0" w:line="276" w:lineRule="auto"/>
        <w:rPr>
          <w:rFonts w:ascii="Arial" w:hAnsi="Arial" w:cs="Arial"/>
        </w:rPr>
      </w:pPr>
      <w:r w:rsidRPr="00922F37">
        <w:rPr>
          <w:rFonts w:ascii="Arial" w:hAnsi="Arial" w:cs="Arial"/>
        </w:rPr>
        <w:t xml:space="preserve">Review payer contracts to see if they include clauses that address utilization management and claims processing during emergencies. </w:t>
      </w:r>
    </w:p>
    <w:p w14:paraId="45DC8A24" w14:textId="77777777" w:rsidR="0024290F" w:rsidRPr="00922F37" w:rsidRDefault="0024290F" w:rsidP="0024290F">
      <w:pPr>
        <w:pStyle w:val="ListParagraph"/>
        <w:widowControl w:val="0"/>
        <w:numPr>
          <w:ilvl w:val="0"/>
          <w:numId w:val="18"/>
        </w:numPr>
        <w:autoSpaceDE w:val="0"/>
        <w:autoSpaceDN w:val="0"/>
        <w:adjustRightInd w:val="0"/>
        <w:spacing w:after="0" w:line="276" w:lineRule="auto"/>
        <w:rPr>
          <w:rFonts w:ascii="Arial" w:hAnsi="Arial" w:cs="Arial"/>
        </w:rPr>
      </w:pPr>
      <w:r w:rsidRPr="00922F37">
        <w:rPr>
          <w:rFonts w:ascii="Arial" w:hAnsi="Arial" w:cs="Arial"/>
        </w:rPr>
        <w:t>Address suspension of contractual obligations or establish memorandums of agreement with health plan providers regarding suspension of (or modifications to) the following processes to reduce interruptions in patient care:</w:t>
      </w:r>
    </w:p>
    <w:p w14:paraId="38AC565A" w14:textId="77777777" w:rsidR="0024290F" w:rsidRPr="00922F37" w:rsidRDefault="0024290F" w:rsidP="0024290F">
      <w:pPr>
        <w:pStyle w:val="ListParagraph"/>
        <w:widowControl w:val="0"/>
        <w:numPr>
          <w:ilvl w:val="1"/>
          <w:numId w:val="18"/>
        </w:numPr>
        <w:autoSpaceDE w:val="0"/>
        <w:autoSpaceDN w:val="0"/>
        <w:adjustRightInd w:val="0"/>
        <w:spacing w:after="0" w:line="276" w:lineRule="auto"/>
        <w:rPr>
          <w:rFonts w:ascii="Arial" w:hAnsi="Arial" w:cs="Arial"/>
        </w:rPr>
      </w:pPr>
      <w:r w:rsidRPr="00922F37">
        <w:rPr>
          <w:rFonts w:ascii="Arial" w:hAnsi="Arial" w:cs="Arial"/>
        </w:rPr>
        <w:t>Prior authorization</w:t>
      </w:r>
    </w:p>
    <w:p w14:paraId="46799B47" w14:textId="77777777" w:rsidR="0024290F" w:rsidRPr="00922F37" w:rsidRDefault="0024290F" w:rsidP="0024290F">
      <w:pPr>
        <w:pStyle w:val="ListParagraph"/>
        <w:widowControl w:val="0"/>
        <w:numPr>
          <w:ilvl w:val="1"/>
          <w:numId w:val="18"/>
        </w:numPr>
        <w:autoSpaceDE w:val="0"/>
        <w:autoSpaceDN w:val="0"/>
        <w:adjustRightInd w:val="0"/>
        <w:spacing w:after="0" w:line="276" w:lineRule="auto"/>
        <w:rPr>
          <w:rFonts w:ascii="Arial" w:hAnsi="Arial" w:cs="Arial"/>
        </w:rPr>
      </w:pPr>
      <w:r w:rsidRPr="00922F37">
        <w:rPr>
          <w:rFonts w:ascii="Arial" w:hAnsi="Arial" w:cs="Arial"/>
        </w:rPr>
        <w:t>Precertification</w:t>
      </w:r>
    </w:p>
    <w:p w14:paraId="4246D1CD" w14:textId="77777777" w:rsidR="0024290F" w:rsidRPr="00922F37" w:rsidRDefault="0024290F" w:rsidP="0024290F">
      <w:pPr>
        <w:pStyle w:val="ListParagraph"/>
        <w:widowControl w:val="0"/>
        <w:numPr>
          <w:ilvl w:val="1"/>
          <w:numId w:val="18"/>
        </w:numPr>
        <w:autoSpaceDE w:val="0"/>
        <w:autoSpaceDN w:val="0"/>
        <w:adjustRightInd w:val="0"/>
        <w:spacing w:after="0" w:line="276" w:lineRule="auto"/>
        <w:rPr>
          <w:rFonts w:ascii="Arial" w:hAnsi="Arial" w:cs="Arial"/>
        </w:rPr>
      </w:pPr>
      <w:r w:rsidRPr="00922F37">
        <w:rPr>
          <w:rFonts w:ascii="Arial" w:hAnsi="Arial" w:cs="Arial"/>
        </w:rPr>
        <w:t>Concurrent review</w:t>
      </w:r>
    </w:p>
    <w:p w14:paraId="31EB8B9A" w14:textId="77777777" w:rsidR="0024290F" w:rsidRPr="00922F37" w:rsidRDefault="0024290F" w:rsidP="0024290F">
      <w:pPr>
        <w:pStyle w:val="ListParagraph"/>
        <w:widowControl w:val="0"/>
        <w:numPr>
          <w:ilvl w:val="1"/>
          <w:numId w:val="18"/>
        </w:numPr>
        <w:autoSpaceDE w:val="0"/>
        <w:autoSpaceDN w:val="0"/>
        <w:adjustRightInd w:val="0"/>
        <w:spacing w:after="0" w:line="276" w:lineRule="auto"/>
        <w:rPr>
          <w:rFonts w:ascii="Arial" w:hAnsi="Arial" w:cs="Arial"/>
        </w:rPr>
      </w:pPr>
      <w:r w:rsidRPr="00922F37">
        <w:rPr>
          <w:rFonts w:ascii="Arial" w:hAnsi="Arial" w:cs="Arial"/>
        </w:rPr>
        <w:t>Referrals</w:t>
      </w:r>
    </w:p>
    <w:p w14:paraId="34575C87" w14:textId="77777777" w:rsidR="0024290F" w:rsidRPr="00922F37" w:rsidRDefault="0024290F" w:rsidP="0024290F">
      <w:pPr>
        <w:pStyle w:val="ListParagraph"/>
        <w:widowControl w:val="0"/>
        <w:numPr>
          <w:ilvl w:val="1"/>
          <w:numId w:val="18"/>
        </w:numPr>
        <w:autoSpaceDE w:val="0"/>
        <w:autoSpaceDN w:val="0"/>
        <w:adjustRightInd w:val="0"/>
        <w:spacing w:after="0" w:line="276" w:lineRule="auto"/>
        <w:rPr>
          <w:rFonts w:ascii="Arial" w:hAnsi="Arial" w:cs="Arial"/>
        </w:rPr>
      </w:pPr>
      <w:r w:rsidRPr="00922F37">
        <w:rPr>
          <w:rFonts w:ascii="Arial" w:hAnsi="Arial" w:cs="Arial"/>
        </w:rPr>
        <w:t>Notice of admission</w:t>
      </w:r>
    </w:p>
    <w:p w14:paraId="168568C2" w14:textId="77777777" w:rsidR="0024290F" w:rsidRPr="00922F37" w:rsidRDefault="0024290F" w:rsidP="0024290F">
      <w:pPr>
        <w:pStyle w:val="ListParagraph"/>
        <w:widowControl w:val="0"/>
        <w:numPr>
          <w:ilvl w:val="1"/>
          <w:numId w:val="18"/>
        </w:numPr>
        <w:autoSpaceDE w:val="0"/>
        <w:autoSpaceDN w:val="0"/>
        <w:adjustRightInd w:val="0"/>
        <w:spacing w:after="0" w:line="276" w:lineRule="auto"/>
        <w:rPr>
          <w:rFonts w:ascii="Arial" w:hAnsi="Arial" w:cs="Arial"/>
        </w:rPr>
      </w:pPr>
      <w:r w:rsidRPr="00922F37">
        <w:rPr>
          <w:rFonts w:ascii="Arial" w:hAnsi="Arial" w:cs="Arial"/>
        </w:rPr>
        <w:t>Claims submission deadlines</w:t>
      </w:r>
    </w:p>
    <w:p w14:paraId="1710996B" w14:textId="77777777" w:rsidR="0024290F" w:rsidRPr="00922F37" w:rsidRDefault="0024290F" w:rsidP="0024290F">
      <w:pPr>
        <w:pStyle w:val="ListParagraph"/>
        <w:widowControl w:val="0"/>
        <w:numPr>
          <w:ilvl w:val="1"/>
          <w:numId w:val="18"/>
        </w:numPr>
        <w:autoSpaceDE w:val="0"/>
        <w:autoSpaceDN w:val="0"/>
        <w:adjustRightInd w:val="0"/>
        <w:spacing w:after="0" w:line="276" w:lineRule="auto"/>
        <w:rPr>
          <w:rFonts w:ascii="Arial" w:hAnsi="Arial" w:cs="Arial"/>
        </w:rPr>
      </w:pPr>
      <w:r w:rsidRPr="00922F37">
        <w:rPr>
          <w:rFonts w:ascii="Arial" w:hAnsi="Arial" w:cs="Arial"/>
        </w:rPr>
        <w:t>Retrospective medical necessity reviews</w:t>
      </w:r>
    </w:p>
    <w:p w14:paraId="72DA6786" w14:textId="77777777" w:rsidR="0024290F" w:rsidRPr="00922F37" w:rsidRDefault="0024290F" w:rsidP="0024290F">
      <w:pPr>
        <w:pStyle w:val="ListParagraph"/>
        <w:widowControl w:val="0"/>
        <w:numPr>
          <w:ilvl w:val="1"/>
          <w:numId w:val="18"/>
        </w:numPr>
        <w:autoSpaceDE w:val="0"/>
        <w:autoSpaceDN w:val="0"/>
        <w:adjustRightInd w:val="0"/>
        <w:spacing w:after="0" w:line="276" w:lineRule="auto"/>
        <w:rPr>
          <w:rFonts w:ascii="Arial" w:hAnsi="Arial" w:cs="Arial"/>
        </w:rPr>
      </w:pPr>
      <w:r w:rsidRPr="00922F37">
        <w:rPr>
          <w:rFonts w:ascii="Arial" w:hAnsi="Arial" w:cs="Arial"/>
        </w:rPr>
        <w:t>Provision of emergency department records</w:t>
      </w:r>
    </w:p>
    <w:p w14:paraId="3FC26EB9" w14:textId="77777777" w:rsidR="0024290F" w:rsidRPr="00922F37" w:rsidRDefault="0024290F" w:rsidP="0024290F">
      <w:pPr>
        <w:pStyle w:val="ListParagraph"/>
        <w:numPr>
          <w:ilvl w:val="1"/>
          <w:numId w:val="18"/>
        </w:numPr>
        <w:spacing w:after="200" w:line="276" w:lineRule="auto"/>
        <w:rPr>
          <w:rFonts w:ascii="Arial" w:hAnsi="Arial" w:cs="Arial"/>
        </w:rPr>
      </w:pPr>
      <w:r w:rsidRPr="00922F37">
        <w:rPr>
          <w:rFonts w:ascii="Arial" w:hAnsi="Arial" w:cs="Arial"/>
        </w:rPr>
        <w:t>Medical record documentation</w:t>
      </w:r>
    </w:p>
    <w:p w14:paraId="211E908B" w14:textId="77777777" w:rsidR="0024290F" w:rsidRPr="00922F37" w:rsidRDefault="0024290F" w:rsidP="0024290F">
      <w:pPr>
        <w:pStyle w:val="ListParagraph"/>
        <w:widowControl w:val="0"/>
        <w:numPr>
          <w:ilvl w:val="0"/>
          <w:numId w:val="17"/>
        </w:numPr>
        <w:autoSpaceDE w:val="0"/>
        <w:autoSpaceDN w:val="0"/>
        <w:adjustRightInd w:val="0"/>
        <w:spacing w:after="0" w:line="276" w:lineRule="auto"/>
        <w:rPr>
          <w:rFonts w:ascii="Arial" w:hAnsi="Arial" w:cs="Arial"/>
        </w:rPr>
      </w:pPr>
      <w:r w:rsidRPr="00922F37">
        <w:rPr>
          <w:rFonts w:ascii="Arial" w:hAnsi="Arial" w:cs="Arial"/>
        </w:rPr>
        <w:t>Determine whether payers have modified requirements related to medical record documentation after a state of emergency has been declared.</w:t>
      </w:r>
    </w:p>
    <w:p w14:paraId="2C9BD61A" w14:textId="77777777" w:rsidR="0024290F" w:rsidRPr="00922F37" w:rsidRDefault="0024290F" w:rsidP="0024290F">
      <w:pPr>
        <w:pStyle w:val="ListParagraph"/>
        <w:widowControl w:val="0"/>
        <w:numPr>
          <w:ilvl w:val="0"/>
          <w:numId w:val="17"/>
        </w:numPr>
        <w:autoSpaceDE w:val="0"/>
        <w:autoSpaceDN w:val="0"/>
        <w:adjustRightInd w:val="0"/>
        <w:spacing w:after="0" w:line="276" w:lineRule="auto"/>
        <w:rPr>
          <w:rFonts w:ascii="Arial" w:hAnsi="Arial" w:cs="Arial"/>
        </w:rPr>
      </w:pPr>
      <w:r w:rsidRPr="00922F37">
        <w:rPr>
          <w:rFonts w:ascii="Arial" w:hAnsi="Arial" w:cs="Arial"/>
        </w:rPr>
        <w:t>Determine whether specific coding will be required by commercial payers to reflect care that is provided at an alternate care site. Determine which code must be used.</w:t>
      </w:r>
    </w:p>
    <w:p w14:paraId="7171605C" w14:textId="77777777" w:rsidR="0024290F" w:rsidRPr="00922F37" w:rsidRDefault="0024290F" w:rsidP="0024290F">
      <w:pPr>
        <w:pStyle w:val="ListParagraph"/>
        <w:widowControl w:val="0"/>
        <w:numPr>
          <w:ilvl w:val="0"/>
          <w:numId w:val="17"/>
        </w:numPr>
        <w:autoSpaceDE w:val="0"/>
        <w:autoSpaceDN w:val="0"/>
        <w:adjustRightInd w:val="0"/>
        <w:spacing w:after="0" w:line="276" w:lineRule="auto"/>
        <w:rPr>
          <w:rFonts w:ascii="Arial" w:hAnsi="Arial" w:cs="Arial"/>
        </w:rPr>
      </w:pPr>
      <w:r w:rsidRPr="00922F37">
        <w:rPr>
          <w:rFonts w:ascii="Arial" w:hAnsi="Arial" w:cs="Arial"/>
        </w:rPr>
        <w:t>Prioritize claim submissions. Consider submitting high-dollar claims first, or those that do not require extensive documentation.</w:t>
      </w:r>
    </w:p>
    <w:p w14:paraId="258A9D1D" w14:textId="77777777" w:rsidR="0024290F" w:rsidRPr="00922F37" w:rsidRDefault="0024290F" w:rsidP="0024290F">
      <w:pPr>
        <w:rPr>
          <w:rFonts w:ascii="Arial" w:hAnsi="Arial" w:cs="Arial"/>
        </w:rPr>
      </w:pPr>
    </w:p>
    <w:p w14:paraId="0E7F39DE" w14:textId="77777777" w:rsidR="0024290F" w:rsidRPr="00922F37" w:rsidRDefault="0024290F" w:rsidP="0024290F">
      <w:pPr>
        <w:pStyle w:val="Heading3"/>
      </w:pPr>
      <w:bookmarkStart w:id="22" w:name="_Toc258487813"/>
      <w:r w:rsidRPr="00922F37">
        <w:t>FEMA Reimbursement</w:t>
      </w:r>
      <w:bookmarkEnd w:id="22"/>
    </w:p>
    <w:p w14:paraId="41DBABC7" w14:textId="77777777" w:rsidR="0024290F" w:rsidRPr="00922F37" w:rsidRDefault="0024290F" w:rsidP="0024290F">
      <w:pPr>
        <w:rPr>
          <w:rFonts w:ascii="Arial" w:hAnsi="Arial" w:cs="Arial"/>
        </w:rPr>
      </w:pPr>
    </w:p>
    <w:p w14:paraId="2359B8A0" w14:textId="3B6C589B" w:rsidR="0024290F" w:rsidRPr="00BD36F7" w:rsidRDefault="0024290F" w:rsidP="0024290F">
      <w:pPr>
        <w:rPr>
          <w:rFonts w:ascii="Arial" w:hAnsi="Arial" w:cs="Arial"/>
          <w:sz w:val="22"/>
          <w:szCs w:val="22"/>
        </w:rPr>
      </w:pPr>
    </w:p>
    <w:p w14:paraId="440CA8F8" w14:textId="77777777" w:rsidR="0024290F" w:rsidRPr="00BD36F7" w:rsidRDefault="0024290F" w:rsidP="0024290F">
      <w:pPr>
        <w:pStyle w:val="ListParagraph"/>
        <w:widowControl w:val="0"/>
        <w:numPr>
          <w:ilvl w:val="0"/>
          <w:numId w:val="19"/>
        </w:numPr>
        <w:autoSpaceDE w:val="0"/>
        <w:autoSpaceDN w:val="0"/>
        <w:adjustRightInd w:val="0"/>
        <w:spacing w:after="0" w:line="276" w:lineRule="auto"/>
        <w:rPr>
          <w:rFonts w:ascii="Arial" w:hAnsi="Arial" w:cs="Arial"/>
          <w:color w:val="000000"/>
        </w:rPr>
      </w:pPr>
      <w:r w:rsidRPr="00BD36F7">
        <w:rPr>
          <w:rFonts w:ascii="Arial" w:hAnsi="Arial" w:cs="Arial"/>
          <w:color w:val="000000"/>
        </w:rPr>
        <w:t xml:space="preserve">Determine eligibility for compensation through state or federal funds due to financial losses attributed to a declared disaster or public health emergency. </w:t>
      </w:r>
    </w:p>
    <w:p w14:paraId="34BAF994" w14:textId="77777777" w:rsidR="0024290F" w:rsidRPr="00BD36F7" w:rsidRDefault="0024290F" w:rsidP="0024290F">
      <w:pPr>
        <w:widowControl w:val="0"/>
        <w:autoSpaceDE w:val="0"/>
        <w:autoSpaceDN w:val="0"/>
        <w:adjustRightInd w:val="0"/>
        <w:ind w:left="720"/>
        <w:rPr>
          <w:rFonts w:ascii="Arial" w:hAnsi="Arial" w:cs="Arial"/>
          <w:color w:val="000000"/>
          <w:sz w:val="22"/>
          <w:szCs w:val="22"/>
        </w:rPr>
      </w:pPr>
    </w:p>
    <w:p w14:paraId="0405612F" w14:textId="77777777" w:rsidR="0024290F" w:rsidRPr="00BD36F7" w:rsidRDefault="0024290F" w:rsidP="0024290F">
      <w:pPr>
        <w:widowControl w:val="0"/>
        <w:autoSpaceDE w:val="0"/>
        <w:autoSpaceDN w:val="0"/>
        <w:adjustRightInd w:val="0"/>
        <w:ind w:left="720"/>
        <w:rPr>
          <w:rFonts w:ascii="Arial" w:hAnsi="Arial" w:cs="Arial"/>
          <w:color w:val="000000"/>
          <w:sz w:val="22"/>
          <w:szCs w:val="22"/>
        </w:rPr>
      </w:pPr>
      <w:r w:rsidRPr="00BD36F7">
        <w:rPr>
          <w:rFonts w:ascii="Arial" w:hAnsi="Arial" w:cs="Arial"/>
          <w:color w:val="000000"/>
          <w:sz w:val="22"/>
          <w:szCs w:val="22"/>
        </w:rPr>
        <w:t>FEMA may cover:</w:t>
      </w:r>
    </w:p>
    <w:p w14:paraId="5D6E0750" w14:textId="77777777" w:rsidR="0024290F" w:rsidRPr="00BD36F7" w:rsidRDefault="0024290F" w:rsidP="0024290F">
      <w:pPr>
        <w:pStyle w:val="ListParagraph"/>
        <w:widowControl w:val="0"/>
        <w:numPr>
          <w:ilvl w:val="0"/>
          <w:numId w:val="20"/>
        </w:numPr>
        <w:autoSpaceDE w:val="0"/>
        <w:autoSpaceDN w:val="0"/>
        <w:adjustRightInd w:val="0"/>
        <w:spacing w:after="0" w:line="276" w:lineRule="auto"/>
        <w:rPr>
          <w:rFonts w:ascii="Arial" w:hAnsi="Arial" w:cs="Arial"/>
          <w:color w:val="000000"/>
        </w:rPr>
      </w:pPr>
      <w:r w:rsidRPr="00BD36F7">
        <w:rPr>
          <w:rFonts w:ascii="Arial" w:hAnsi="Arial" w:cs="Arial"/>
          <w:color w:val="000000"/>
        </w:rPr>
        <w:t>Emergency medical care</w:t>
      </w:r>
    </w:p>
    <w:p w14:paraId="611B6D97" w14:textId="77777777" w:rsidR="0024290F" w:rsidRPr="00BD36F7" w:rsidRDefault="0024290F" w:rsidP="0024290F">
      <w:pPr>
        <w:pStyle w:val="ListParagraph"/>
        <w:widowControl w:val="0"/>
        <w:numPr>
          <w:ilvl w:val="0"/>
          <w:numId w:val="20"/>
        </w:numPr>
        <w:autoSpaceDE w:val="0"/>
        <w:autoSpaceDN w:val="0"/>
        <w:adjustRightInd w:val="0"/>
        <w:spacing w:after="0" w:line="276" w:lineRule="auto"/>
        <w:rPr>
          <w:rFonts w:ascii="Arial" w:hAnsi="Arial" w:cs="Arial"/>
          <w:color w:val="000000"/>
        </w:rPr>
      </w:pPr>
      <w:r w:rsidRPr="00BD36F7">
        <w:rPr>
          <w:rFonts w:ascii="Arial" w:hAnsi="Arial" w:cs="Arial"/>
          <w:color w:val="000000"/>
        </w:rPr>
        <w:t>Temporary medical facilities</w:t>
      </w:r>
    </w:p>
    <w:p w14:paraId="74481869" w14:textId="77777777" w:rsidR="0024290F" w:rsidRPr="00BD36F7" w:rsidRDefault="0024290F" w:rsidP="0024290F">
      <w:pPr>
        <w:pStyle w:val="ListParagraph"/>
        <w:widowControl w:val="0"/>
        <w:numPr>
          <w:ilvl w:val="0"/>
          <w:numId w:val="20"/>
        </w:numPr>
        <w:autoSpaceDE w:val="0"/>
        <w:autoSpaceDN w:val="0"/>
        <w:adjustRightInd w:val="0"/>
        <w:spacing w:after="0" w:line="276" w:lineRule="auto"/>
        <w:rPr>
          <w:rFonts w:ascii="Arial" w:hAnsi="Arial" w:cs="Arial"/>
          <w:color w:val="000000"/>
        </w:rPr>
      </w:pPr>
      <w:r w:rsidRPr="00BD36F7">
        <w:rPr>
          <w:rFonts w:ascii="Arial" w:hAnsi="Arial" w:cs="Arial"/>
          <w:color w:val="000000"/>
        </w:rPr>
        <w:t>Sheltering</w:t>
      </w:r>
    </w:p>
    <w:p w14:paraId="0CDD7D31" w14:textId="77777777" w:rsidR="0024290F" w:rsidRPr="00BD36F7" w:rsidRDefault="0024290F" w:rsidP="0024290F">
      <w:pPr>
        <w:pStyle w:val="ListParagraph"/>
        <w:widowControl w:val="0"/>
        <w:numPr>
          <w:ilvl w:val="0"/>
          <w:numId w:val="20"/>
        </w:numPr>
        <w:autoSpaceDE w:val="0"/>
        <w:autoSpaceDN w:val="0"/>
        <w:adjustRightInd w:val="0"/>
        <w:spacing w:after="0" w:line="276" w:lineRule="auto"/>
        <w:rPr>
          <w:rFonts w:ascii="Arial" w:hAnsi="Arial" w:cs="Arial"/>
          <w:color w:val="000000"/>
        </w:rPr>
      </w:pPr>
      <w:r w:rsidRPr="00BD36F7">
        <w:rPr>
          <w:rFonts w:ascii="Arial" w:hAnsi="Arial" w:cs="Arial"/>
          <w:color w:val="000000"/>
        </w:rPr>
        <w:t>Storage and internment of unidentified human remains</w:t>
      </w:r>
    </w:p>
    <w:p w14:paraId="28187CD2" w14:textId="77777777" w:rsidR="0024290F" w:rsidRPr="00BD36F7" w:rsidRDefault="0024290F" w:rsidP="0024290F">
      <w:pPr>
        <w:pStyle w:val="ListParagraph"/>
        <w:widowControl w:val="0"/>
        <w:numPr>
          <w:ilvl w:val="0"/>
          <w:numId w:val="20"/>
        </w:numPr>
        <w:autoSpaceDE w:val="0"/>
        <w:autoSpaceDN w:val="0"/>
        <w:adjustRightInd w:val="0"/>
        <w:spacing w:after="0" w:line="276" w:lineRule="auto"/>
        <w:rPr>
          <w:rFonts w:ascii="Arial" w:hAnsi="Arial" w:cs="Arial"/>
          <w:color w:val="000000"/>
        </w:rPr>
      </w:pPr>
      <w:r w:rsidRPr="00BD36F7">
        <w:rPr>
          <w:rFonts w:ascii="Arial" w:hAnsi="Arial" w:cs="Arial"/>
          <w:color w:val="000000"/>
        </w:rPr>
        <w:t>Mass mortuary services</w:t>
      </w:r>
    </w:p>
    <w:p w14:paraId="4E794AB9" w14:textId="77777777" w:rsidR="0024290F" w:rsidRPr="00BD36F7" w:rsidRDefault="0024290F" w:rsidP="0024290F">
      <w:pPr>
        <w:pStyle w:val="ListParagraph"/>
        <w:widowControl w:val="0"/>
        <w:numPr>
          <w:ilvl w:val="0"/>
          <w:numId w:val="20"/>
        </w:numPr>
        <w:autoSpaceDE w:val="0"/>
        <w:autoSpaceDN w:val="0"/>
        <w:adjustRightInd w:val="0"/>
        <w:spacing w:after="0" w:line="276" w:lineRule="auto"/>
        <w:rPr>
          <w:rFonts w:ascii="Arial" w:hAnsi="Arial" w:cs="Arial"/>
          <w:color w:val="000000"/>
        </w:rPr>
      </w:pPr>
      <w:r w:rsidRPr="00BD36F7">
        <w:rPr>
          <w:rFonts w:ascii="Arial" w:hAnsi="Arial" w:cs="Arial"/>
          <w:color w:val="000000"/>
        </w:rPr>
        <w:t>Overtime pay for regular employees</w:t>
      </w:r>
    </w:p>
    <w:p w14:paraId="1E346B28" w14:textId="77777777" w:rsidR="0024290F" w:rsidRPr="00BD36F7" w:rsidRDefault="0024290F" w:rsidP="0024290F">
      <w:pPr>
        <w:pStyle w:val="ListParagraph"/>
        <w:widowControl w:val="0"/>
        <w:numPr>
          <w:ilvl w:val="0"/>
          <w:numId w:val="20"/>
        </w:numPr>
        <w:autoSpaceDE w:val="0"/>
        <w:autoSpaceDN w:val="0"/>
        <w:adjustRightInd w:val="0"/>
        <w:spacing w:after="0" w:line="276" w:lineRule="auto"/>
        <w:rPr>
          <w:rFonts w:ascii="Arial" w:hAnsi="Arial" w:cs="Arial"/>
          <w:color w:val="000000"/>
        </w:rPr>
      </w:pPr>
      <w:r w:rsidRPr="00BD36F7">
        <w:rPr>
          <w:rFonts w:ascii="Arial" w:hAnsi="Arial" w:cs="Arial"/>
          <w:color w:val="000000"/>
        </w:rPr>
        <w:t>Regular and overtime pay for extra hires</w:t>
      </w:r>
    </w:p>
    <w:p w14:paraId="5BFFB01A" w14:textId="77777777" w:rsidR="0024290F" w:rsidRPr="00BD36F7" w:rsidRDefault="0024290F" w:rsidP="0024290F">
      <w:pPr>
        <w:widowControl w:val="0"/>
        <w:autoSpaceDE w:val="0"/>
        <w:autoSpaceDN w:val="0"/>
        <w:adjustRightInd w:val="0"/>
        <w:ind w:left="720"/>
        <w:rPr>
          <w:rFonts w:ascii="Arial" w:hAnsi="Arial" w:cs="Arial"/>
          <w:color w:val="000000"/>
          <w:sz w:val="22"/>
          <w:szCs w:val="22"/>
        </w:rPr>
      </w:pPr>
    </w:p>
    <w:p w14:paraId="7B13B5BA" w14:textId="77777777" w:rsidR="0024290F" w:rsidRPr="00BD36F7" w:rsidRDefault="0024290F" w:rsidP="0024290F">
      <w:pPr>
        <w:widowControl w:val="0"/>
        <w:autoSpaceDE w:val="0"/>
        <w:autoSpaceDN w:val="0"/>
        <w:adjustRightInd w:val="0"/>
        <w:ind w:left="720"/>
        <w:rPr>
          <w:rFonts w:ascii="Arial" w:hAnsi="Arial" w:cs="Arial"/>
          <w:color w:val="000000"/>
          <w:sz w:val="22"/>
          <w:szCs w:val="22"/>
        </w:rPr>
      </w:pPr>
      <w:r w:rsidRPr="00BD36F7">
        <w:rPr>
          <w:rFonts w:ascii="Arial" w:hAnsi="Arial" w:cs="Arial"/>
          <w:color w:val="000000"/>
          <w:sz w:val="22"/>
          <w:szCs w:val="22"/>
        </w:rPr>
        <w:t>FEMA may not cover:</w:t>
      </w:r>
    </w:p>
    <w:p w14:paraId="3E2F8A12" w14:textId="77777777" w:rsidR="0024290F" w:rsidRPr="00BD36F7" w:rsidRDefault="0024290F" w:rsidP="0024290F">
      <w:pPr>
        <w:pStyle w:val="ListParagraph"/>
        <w:widowControl w:val="0"/>
        <w:numPr>
          <w:ilvl w:val="0"/>
          <w:numId w:val="21"/>
        </w:numPr>
        <w:autoSpaceDE w:val="0"/>
        <w:autoSpaceDN w:val="0"/>
        <w:adjustRightInd w:val="0"/>
        <w:spacing w:after="0" w:line="276" w:lineRule="auto"/>
        <w:rPr>
          <w:rFonts w:ascii="Arial" w:hAnsi="Arial" w:cs="Arial"/>
          <w:color w:val="000000"/>
        </w:rPr>
      </w:pPr>
      <w:r w:rsidRPr="00BD36F7">
        <w:rPr>
          <w:rFonts w:ascii="Arial" w:hAnsi="Arial" w:cs="Arial"/>
          <w:color w:val="000000"/>
        </w:rPr>
        <w:t>Inpatient care</w:t>
      </w:r>
    </w:p>
    <w:p w14:paraId="40D0A4CA" w14:textId="77777777" w:rsidR="0024290F" w:rsidRPr="00BD36F7" w:rsidRDefault="0024290F" w:rsidP="0024290F">
      <w:pPr>
        <w:pStyle w:val="ListParagraph"/>
        <w:widowControl w:val="0"/>
        <w:numPr>
          <w:ilvl w:val="0"/>
          <w:numId w:val="21"/>
        </w:numPr>
        <w:autoSpaceDE w:val="0"/>
        <w:autoSpaceDN w:val="0"/>
        <w:adjustRightInd w:val="0"/>
        <w:spacing w:after="0" w:line="276" w:lineRule="auto"/>
        <w:rPr>
          <w:rFonts w:ascii="Arial" w:hAnsi="Arial" w:cs="Arial"/>
          <w:color w:val="000000"/>
        </w:rPr>
      </w:pPr>
      <w:r w:rsidRPr="00BD36F7">
        <w:rPr>
          <w:rFonts w:ascii="Arial" w:hAnsi="Arial" w:cs="Arial"/>
          <w:color w:val="000000"/>
        </w:rPr>
        <w:t>Follow-up treatment</w:t>
      </w:r>
    </w:p>
    <w:p w14:paraId="1F4EA177" w14:textId="77777777" w:rsidR="0024290F" w:rsidRPr="00BD36F7" w:rsidRDefault="0024290F" w:rsidP="0024290F">
      <w:pPr>
        <w:pStyle w:val="ListParagraph"/>
        <w:widowControl w:val="0"/>
        <w:numPr>
          <w:ilvl w:val="0"/>
          <w:numId w:val="21"/>
        </w:numPr>
        <w:autoSpaceDE w:val="0"/>
        <w:autoSpaceDN w:val="0"/>
        <w:adjustRightInd w:val="0"/>
        <w:spacing w:after="0" w:line="276" w:lineRule="auto"/>
        <w:rPr>
          <w:rFonts w:ascii="Arial" w:hAnsi="Arial" w:cs="Arial"/>
          <w:color w:val="000000"/>
        </w:rPr>
      </w:pPr>
      <w:r w:rsidRPr="00BD36F7">
        <w:rPr>
          <w:rFonts w:ascii="Arial" w:hAnsi="Arial" w:cs="Arial"/>
          <w:color w:val="000000"/>
        </w:rPr>
        <w:t>Costs associated with loss of revenue</w:t>
      </w:r>
    </w:p>
    <w:p w14:paraId="26952208" w14:textId="77777777" w:rsidR="0024290F" w:rsidRPr="00BD36F7" w:rsidRDefault="0024290F" w:rsidP="0024290F">
      <w:pPr>
        <w:pStyle w:val="ListParagraph"/>
        <w:widowControl w:val="0"/>
        <w:numPr>
          <w:ilvl w:val="0"/>
          <w:numId w:val="21"/>
        </w:numPr>
        <w:autoSpaceDE w:val="0"/>
        <w:autoSpaceDN w:val="0"/>
        <w:adjustRightInd w:val="0"/>
        <w:spacing w:after="0" w:line="276" w:lineRule="auto"/>
        <w:rPr>
          <w:rFonts w:ascii="Arial" w:hAnsi="Arial" w:cs="Arial"/>
          <w:color w:val="000000"/>
        </w:rPr>
      </w:pPr>
      <w:r w:rsidRPr="00BD36F7">
        <w:rPr>
          <w:rFonts w:ascii="Arial" w:hAnsi="Arial" w:cs="Arial"/>
          <w:color w:val="000000"/>
        </w:rPr>
        <w:t>Increased administrative and operational costs due to increased patient load</w:t>
      </w:r>
    </w:p>
    <w:p w14:paraId="4247518A" w14:textId="77777777" w:rsidR="0024290F" w:rsidRPr="00BD36F7" w:rsidRDefault="0024290F" w:rsidP="0024290F">
      <w:pPr>
        <w:pStyle w:val="ListParagraph"/>
        <w:numPr>
          <w:ilvl w:val="0"/>
          <w:numId w:val="21"/>
        </w:numPr>
        <w:spacing w:after="200" w:line="276" w:lineRule="auto"/>
        <w:rPr>
          <w:rFonts w:ascii="Arial" w:hAnsi="Arial" w:cs="Arial"/>
          <w:color w:val="000000"/>
        </w:rPr>
      </w:pPr>
      <w:r w:rsidRPr="00BD36F7">
        <w:rPr>
          <w:rFonts w:ascii="Arial" w:hAnsi="Arial" w:cs="Arial"/>
          <w:color w:val="000000"/>
        </w:rPr>
        <w:t>Disaster-related recovery</w:t>
      </w:r>
    </w:p>
    <w:p w14:paraId="451003A8" w14:textId="77777777" w:rsidR="0024290F" w:rsidRPr="00BD36F7" w:rsidRDefault="0024290F" w:rsidP="0024290F">
      <w:pPr>
        <w:ind w:left="360"/>
        <w:rPr>
          <w:rFonts w:ascii="Arial" w:hAnsi="Arial" w:cs="Arial"/>
          <w:color w:val="000000"/>
          <w:sz w:val="22"/>
          <w:szCs w:val="22"/>
        </w:rPr>
      </w:pPr>
    </w:p>
    <w:p w14:paraId="12692CC9" w14:textId="77777777" w:rsidR="0024290F" w:rsidRPr="00BD36F7" w:rsidRDefault="0024290F" w:rsidP="0024290F">
      <w:pPr>
        <w:pStyle w:val="ListParagraph"/>
        <w:widowControl w:val="0"/>
        <w:numPr>
          <w:ilvl w:val="0"/>
          <w:numId w:val="28"/>
        </w:numPr>
        <w:autoSpaceDE w:val="0"/>
        <w:autoSpaceDN w:val="0"/>
        <w:adjustRightInd w:val="0"/>
        <w:spacing w:after="0" w:line="276" w:lineRule="auto"/>
        <w:rPr>
          <w:rFonts w:ascii="Arial" w:hAnsi="Arial" w:cs="Arial"/>
        </w:rPr>
      </w:pPr>
      <w:r w:rsidRPr="00BD36F7">
        <w:rPr>
          <w:rFonts w:ascii="Arial" w:hAnsi="Arial" w:cs="Arial"/>
        </w:rPr>
        <w:t>Submit Request for Public Assistance (RPA) within 30 days of the date that the affected area is designated a disaster area in a Presidential Disaster Declaration.</w:t>
      </w:r>
    </w:p>
    <w:p w14:paraId="67E7CBF2" w14:textId="77777777" w:rsidR="0024290F" w:rsidRPr="00BD36F7" w:rsidRDefault="0024290F" w:rsidP="0024290F">
      <w:pPr>
        <w:pStyle w:val="ListParagraph"/>
        <w:widowControl w:val="0"/>
        <w:numPr>
          <w:ilvl w:val="0"/>
          <w:numId w:val="28"/>
        </w:numPr>
        <w:autoSpaceDE w:val="0"/>
        <w:autoSpaceDN w:val="0"/>
        <w:adjustRightInd w:val="0"/>
        <w:spacing w:after="0" w:line="276" w:lineRule="auto"/>
        <w:rPr>
          <w:rFonts w:ascii="Arial" w:hAnsi="Arial" w:cs="Arial"/>
          <w:b/>
          <w:i/>
          <w:u w:val="single"/>
        </w:rPr>
      </w:pPr>
      <w:r w:rsidRPr="00BD36F7">
        <w:rPr>
          <w:rFonts w:ascii="Arial" w:hAnsi="Arial" w:cs="Arial"/>
        </w:rPr>
        <w:t>Kickoff Meeting will be scheduled within one week of FEMA’s receipt of the Request for Public Assistance.</w:t>
      </w:r>
    </w:p>
    <w:p w14:paraId="4287F435" w14:textId="77777777" w:rsidR="0024290F" w:rsidRPr="00BD36F7" w:rsidRDefault="0024290F" w:rsidP="0024290F">
      <w:pPr>
        <w:pStyle w:val="ListParagraph"/>
        <w:widowControl w:val="0"/>
        <w:numPr>
          <w:ilvl w:val="0"/>
          <w:numId w:val="28"/>
        </w:numPr>
        <w:autoSpaceDE w:val="0"/>
        <w:autoSpaceDN w:val="0"/>
        <w:adjustRightInd w:val="0"/>
        <w:spacing w:after="0" w:line="276" w:lineRule="auto"/>
        <w:rPr>
          <w:rFonts w:ascii="Arial" w:hAnsi="Arial" w:cs="Arial"/>
        </w:rPr>
      </w:pPr>
      <w:r w:rsidRPr="00BD36F7">
        <w:rPr>
          <w:rFonts w:ascii="Arial" w:hAnsi="Arial" w:cs="Arial"/>
        </w:rPr>
        <w:t>Damaged facilities and emergency work must be identified and reported to FEMA within 60 days of the Kickoff Meeting.</w:t>
      </w:r>
    </w:p>
    <w:p w14:paraId="74B0614E" w14:textId="77777777" w:rsidR="0024290F" w:rsidRPr="00BD36F7" w:rsidRDefault="0024290F" w:rsidP="0024290F">
      <w:pPr>
        <w:widowControl w:val="0"/>
        <w:autoSpaceDE w:val="0"/>
        <w:autoSpaceDN w:val="0"/>
        <w:adjustRightInd w:val="0"/>
        <w:rPr>
          <w:rFonts w:ascii="Arial" w:hAnsi="Arial" w:cs="Arial"/>
          <w:sz w:val="22"/>
          <w:szCs w:val="22"/>
        </w:rPr>
      </w:pPr>
    </w:p>
    <w:p w14:paraId="2D91D530" w14:textId="77777777" w:rsidR="0024290F" w:rsidRPr="00BD36F7" w:rsidRDefault="0024290F" w:rsidP="0024290F">
      <w:pPr>
        <w:widowControl w:val="0"/>
        <w:autoSpaceDE w:val="0"/>
        <w:autoSpaceDN w:val="0"/>
        <w:adjustRightInd w:val="0"/>
        <w:rPr>
          <w:rFonts w:ascii="Arial" w:hAnsi="Arial" w:cs="Arial"/>
          <w:sz w:val="22"/>
          <w:szCs w:val="22"/>
        </w:rPr>
      </w:pPr>
      <w:r w:rsidRPr="00BD36F7">
        <w:rPr>
          <w:rFonts w:ascii="Arial" w:hAnsi="Arial" w:cs="Arial"/>
          <w:sz w:val="22"/>
          <w:szCs w:val="22"/>
        </w:rPr>
        <w:t>Completing Work:</w:t>
      </w:r>
    </w:p>
    <w:p w14:paraId="4EAC62FC" w14:textId="77777777" w:rsidR="0024290F" w:rsidRPr="00BD36F7" w:rsidRDefault="0024290F" w:rsidP="0024290F">
      <w:pPr>
        <w:pStyle w:val="ListParagraph"/>
        <w:widowControl w:val="0"/>
        <w:numPr>
          <w:ilvl w:val="0"/>
          <w:numId w:val="22"/>
        </w:numPr>
        <w:autoSpaceDE w:val="0"/>
        <w:autoSpaceDN w:val="0"/>
        <w:adjustRightInd w:val="0"/>
        <w:spacing w:after="0" w:line="276" w:lineRule="auto"/>
        <w:rPr>
          <w:rFonts w:ascii="Arial" w:hAnsi="Arial" w:cs="Arial"/>
        </w:rPr>
      </w:pPr>
      <w:r w:rsidRPr="00BD36F7">
        <w:rPr>
          <w:rFonts w:ascii="Arial" w:hAnsi="Arial" w:cs="Arial"/>
        </w:rPr>
        <w:t>Time starts from the Date of the Declaration.</w:t>
      </w:r>
    </w:p>
    <w:p w14:paraId="465E4180" w14:textId="77777777" w:rsidR="0024290F" w:rsidRPr="00BD36F7" w:rsidRDefault="0024290F" w:rsidP="0024290F">
      <w:pPr>
        <w:pStyle w:val="ListParagraph"/>
        <w:widowControl w:val="0"/>
        <w:numPr>
          <w:ilvl w:val="0"/>
          <w:numId w:val="22"/>
        </w:numPr>
        <w:autoSpaceDE w:val="0"/>
        <w:autoSpaceDN w:val="0"/>
        <w:adjustRightInd w:val="0"/>
        <w:spacing w:after="0" w:line="276" w:lineRule="auto"/>
        <w:rPr>
          <w:rFonts w:ascii="Arial" w:hAnsi="Arial" w:cs="Arial"/>
        </w:rPr>
      </w:pPr>
      <w:r w:rsidRPr="00BD36F7">
        <w:rPr>
          <w:rFonts w:ascii="Arial" w:hAnsi="Arial" w:cs="Arial"/>
        </w:rPr>
        <w:t>Time frames may be adjusted depending on the type and extent of the disaster. Extension of times may be requested.</w:t>
      </w:r>
    </w:p>
    <w:p w14:paraId="2903B12E" w14:textId="77777777" w:rsidR="0024290F" w:rsidRPr="00BD36F7" w:rsidRDefault="0024290F" w:rsidP="0024290F">
      <w:pPr>
        <w:rPr>
          <w:rFonts w:ascii="Arial" w:hAnsi="Arial" w:cs="Arial"/>
          <w:b/>
          <w:sz w:val="22"/>
          <w:szCs w:val="22"/>
        </w:rPr>
      </w:pPr>
    </w:p>
    <w:p w14:paraId="0DB0F7D9" w14:textId="77777777" w:rsidR="0024290F" w:rsidRPr="00922F37" w:rsidRDefault="0024290F" w:rsidP="0024290F">
      <w:pPr>
        <w:rPr>
          <w:rFonts w:ascii="Arial" w:hAnsi="Arial" w:cs="Arial"/>
          <w:b/>
        </w:rPr>
      </w:pPr>
      <w:r w:rsidRPr="00922F37">
        <w:rPr>
          <w:rFonts w:ascii="Arial" w:hAnsi="Arial" w:cs="Arial"/>
          <w:b/>
        </w:rPr>
        <w:t>Forms (use HICS Forms in EOP)</w:t>
      </w:r>
    </w:p>
    <w:p w14:paraId="5920F3E8" w14:textId="77777777" w:rsidR="0024290F" w:rsidRPr="00922F37" w:rsidRDefault="0024290F" w:rsidP="0024290F">
      <w:pPr>
        <w:pStyle w:val="ListParagraph"/>
        <w:numPr>
          <w:ilvl w:val="0"/>
          <w:numId w:val="16"/>
        </w:numPr>
        <w:spacing w:after="200" w:line="276" w:lineRule="auto"/>
        <w:rPr>
          <w:rFonts w:ascii="Arial" w:hAnsi="Arial" w:cs="Arial"/>
        </w:rPr>
      </w:pPr>
      <w:r w:rsidRPr="00922F37">
        <w:rPr>
          <w:rFonts w:ascii="Arial" w:hAnsi="Arial" w:cs="Arial"/>
        </w:rPr>
        <w:t>Claims Report</w:t>
      </w:r>
    </w:p>
    <w:p w14:paraId="6039EE56" w14:textId="77777777" w:rsidR="0024290F" w:rsidRPr="00922F37" w:rsidRDefault="0024290F" w:rsidP="0024290F">
      <w:pPr>
        <w:pStyle w:val="ListParagraph"/>
        <w:numPr>
          <w:ilvl w:val="0"/>
          <w:numId w:val="16"/>
        </w:numPr>
        <w:spacing w:after="200" w:line="276" w:lineRule="auto"/>
        <w:rPr>
          <w:rFonts w:ascii="Arial" w:hAnsi="Arial" w:cs="Arial"/>
        </w:rPr>
      </w:pPr>
      <w:r w:rsidRPr="00922F37">
        <w:rPr>
          <w:rFonts w:ascii="Arial" w:hAnsi="Arial" w:cs="Arial"/>
        </w:rPr>
        <w:t>Claims Summary</w:t>
      </w:r>
    </w:p>
    <w:p w14:paraId="29793807" w14:textId="77777777" w:rsidR="0024290F" w:rsidRPr="00922F37" w:rsidRDefault="0024290F" w:rsidP="0024290F">
      <w:pPr>
        <w:pStyle w:val="ListParagraph"/>
        <w:numPr>
          <w:ilvl w:val="0"/>
          <w:numId w:val="16"/>
        </w:numPr>
        <w:spacing w:after="200" w:line="276" w:lineRule="auto"/>
        <w:rPr>
          <w:rFonts w:ascii="Arial" w:hAnsi="Arial" w:cs="Arial"/>
        </w:rPr>
      </w:pPr>
      <w:r w:rsidRPr="00922F37">
        <w:rPr>
          <w:rFonts w:ascii="Arial" w:hAnsi="Arial" w:cs="Arial"/>
        </w:rPr>
        <w:t>Procurement Summary</w:t>
      </w:r>
    </w:p>
    <w:p w14:paraId="2A6735C4" w14:textId="77777777" w:rsidR="0024290F" w:rsidRPr="00922F37" w:rsidRDefault="0024290F" w:rsidP="0024290F">
      <w:pPr>
        <w:pStyle w:val="ListParagraph"/>
        <w:numPr>
          <w:ilvl w:val="0"/>
          <w:numId w:val="16"/>
        </w:numPr>
        <w:spacing w:after="200" w:line="276" w:lineRule="auto"/>
        <w:rPr>
          <w:rFonts w:ascii="Arial" w:hAnsi="Arial" w:cs="Arial"/>
        </w:rPr>
      </w:pPr>
      <w:r w:rsidRPr="00922F37">
        <w:rPr>
          <w:rFonts w:ascii="Arial" w:hAnsi="Arial" w:cs="Arial"/>
        </w:rPr>
        <w:t>Emergency Order Form</w:t>
      </w:r>
    </w:p>
    <w:p w14:paraId="02E2020F" w14:textId="231A5322" w:rsidR="00AA6C71" w:rsidRPr="00BD36F7" w:rsidRDefault="0024290F" w:rsidP="002645E4">
      <w:pPr>
        <w:pStyle w:val="ListParagraph"/>
        <w:numPr>
          <w:ilvl w:val="0"/>
          <w:numId w:val="16"/>
        </w:numPr>
        <w:spacing w:after="200" w:line="276" w:lineRule="auto"/>
        <w:rPr>
          <w:rFonts w:ascii="Arial" w:hAnsi="Arial" w:cs="Arial"/>
        </w:rPr>
      </w:pPr>
      <w:r w:rsidRPr="00922F37">
        <w:rPr>
          <w:rFonts w:ascii="Arial" w:hAnsi="Arial" w:cs="Arial"/>
        </w:rPr>
        <w:t>Time Sheet</w:t>
      </w:r>
      <w:bookmarkEnd w:id="20"/>
      <w:bookmarkEnd w:id="21"/>
    </w:p>
    <w:sectPr w:rsidR="00AA6C71" w:rsidRPr="00BD36F7" w:rsidSect="00A36B16">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0252A" w14:textId="77777777" w:rsidR="00A36B16" w:rsidRDefault="00A36B16" w:rsidP="00AA6C71">
      <w:r>
        <w:separator/>
      </w:r>
    </w:p>
  </w:endnote>
  <w:endnote w:type="continuationSeparator" w:id="0">
    <w:p w14:paraId="087AE771" w14:textId="77777777" w:rsidR="00A36B16" w:rsidRDefault="00A36B16" w:rsidP="00AA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ヒラギノ角ゴ Pro W3">
    <w:charset w:val="4E"/>
    <w:family w:val="auto"/>
    <w:pitch w:val="variable"/>
    <w:sig w:usb0="E00002FF" w:usb1="7AC7FFFF" w:usb2="00000012" w:usb3="00000000" w:csb0="0002000D"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D0EE" w14:textId="77777777" w:rsidR="00A36B16" w:rsidRPr="002C5AA1" w:rsidRDefault="00A36B16" w:rsidP="007F32B2">
    <w:pPr>
      <w:tabs>
        <w:tab w:val="center" w:pos="4550"/>
        <w:tab w:val="left" w:pos="5818"/>
      </w:tabs>
      <w:ind w:right="260"/>
      <w:jc w:val="right"/>
      <w:rPr>
        <w:rFonts w:ascii="Arial Narrow" w:hAnsi="Arial Narrow"/>
        <w:color w:val="161715" w:themeColor="text2" w:themeShade="80"/>
      </w:rPr>
    </w:pPr>
    <w:r w:rsidRPr="002C5AA1">
      <w:rPr>
        <w:rFonts w:ascii="Arial Narrow" w:hAnsi="Arial Narrow"/>
        <w:color w:val="80867B" w:themeColor="text2" w:themeTint="99"/>
        <w:spacing w:val="60"/>
      </w:rPr>
      <w:t>Page</w:t>
    </w:r>
    <w:r w:rsidRPr="002C5AA1">
      <w:rPr>
        <w:rFonts w:ascii="Arial Narrow" w:hAnsi="Arial Narrow"/>
        <w:color w:val="80867B" w:themeColor="text2" w:themeTint="99"/>
      </w:rPr>
      <w:t xml:space="preserve"> </w:t>
    </w:r>
    <w:r w:rsidRPr="002C5AA1">
      <w:rPr>
        <w:rFonts w:ascii="Arial Narrow" w:hAnsi="Arial Narrow"/>
        <w:color w:val="212320" w:themeColor="text2" w:themeShade="BF"/>
      </w:rPr>
      <w:fldChar w:fldCharType="begin"/>
    </w:r>
    <w:r w:rsidRPr="002C5AA1">
      <w:rPr>
        <w:rFonts w:ascii="Arial Narrow" w:hAnsi="Arial Narrow"/>
        <w:color w:val="212320" w:themeColor="text2" w:themeShade="BF"/>
      </w:rPr>
      <w:instrText xml:space="preserve"> PAGE   \* MERGEFORMAT </w:instrText>
    </w:r>
    <w:r w:rsidRPr="002C5AA1">
      <w:rPr>
        <w:rFonts w:ascii="Arial Narrow" w:hAnsi="Arial Narrow"/>
        <w:color w:val="212320" w:themeColor="text2" w:themeShade="BF"/>
      </w:rPr>
      <w:fldChar w:fldCharType="separate"/>
    </w:r>
    <w:r w:rsidR="0000101F">
      <w:rPr>
        <w:rFonts w:ascii="Arial Narrow" w:hAnsi="Arial Narrow"/>
        <w:noProof/>
        <w:color w:val="212320" w:themeColor="text2" w:themeShade="BF"/>
      </w:rPr>
      <w:t>10</w:t>
    </w:r>
    <w:r w:rsidRPr="002C5AA1">
      <w:rPr>
        <w:rFonts w:ascii="Arial Narrow" w:hAnsi="Arial Narrow"/>
        <w:color w:val="212320" w:themeColor="text2" w:themeShade="BF"/>
      </w:rPr>
      <w:fldChar w:fldCharType="end"/>
    </w:r>
    <w:r w:rsidRPr="002C5AA1">
      <w:rPr>
        <w:rFonts w:ascii="Arial Narrow" w:hAnsi="Arial Narrow"/>
        <w:color w:val="212320" w:themeColor="text2" w:themeShade="BF"/>
      </w:rPr>
      <w:t xml:space="preserve"> </w:t>
    </w:r>
  </w:p>
  <w:p w14:paraId="78CC2A2D" w14:textId="77777777" w:rsidR="00A36B16" w:rsidRDefault="00A36B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5ED2" w14:textId="77777777" w:rsidR="00A36B16" w:rsidRDefault="00A36B16" w:rsidP="00AA6C71">
      <w:r>
        <w:separator/>
      </w:r>
    </w:p>
  </w:footnote>
  <w:footnote w:type="continuationSeparator" w:id="0">
    <w:p w14:paraId="2321D5F9" w14:textId="77777777" w:rsidR="00A36B16" w:rsidRDefault="00A36B16" w:rsidP="00AA6C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EB109" w14:textId="20991DBF" w:rsidR="00A36B16" w:rsidRPr="00657023" w:rsidRDefault="00A36B16" w:rsidP="007F32B2">
    <w:pPr>
      <w:pStyle w:val="Header"/>
      <w:jc w:val="right"/>
      <w:rPr>
        <w:rFonts w:asciiTheme="majorHAnsi" w:hAnsiTheme="majorHAnsi"/>
        <w:color w:val="7F7F7F" w:themeColor="text1" w:themeTint="80"/>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AEB"/>
    <w:multiLevelType w:val="hybridMultilevel"/>
    <w:tmpl w:val="75DE61B0"/>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61AC0"/>
    <w:multiLevelType w:val="hybridMultilevel"/>
    <w:tmpl w:val="FDA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B6A7C"/>
    <w:multiLevelType w:val="hybridMultilevel"/>
    <w:tmpl w:val="179279CA"/>
    <w:lvl w:ilvl="0" w:tplc="04090019">
      <w:start w:val="1"/>
      <w:numFmt w:val="lowerLetter"/>
      <w:pStyle w:val="Legal1"/>
      <w:lvlText w:val="%1."/>
      <w:lvlJc w:val="left"/>
      <w:pPr>
        <w:tabs>
          <w:tab w:val="num" w:pos="432"/>
        </w:tabs>
        <w:ind w:left="432" w:hanging="288"/>
      </w:pPr>
      <w:rPr>
        <w:rFonts w:hint="default"/>
      </w:rPr>
    </w:lvl>
    <w:lvl w:ilvl="1" w:tplc="FD8ED7B6">
      <w:start w:val="1"/>
      <w:numFmt w:val="bullet"/>
      <w:lvlText w:val=""/>
      <w:lvlJc w:val="left"/>
      <w:pPr>
        <w:tabs>
          <w:tab w:val="num" w:pos="1080"/>
        </w:tabs>
        <w:ind w:left="1080" w:hanging="360"/>
      </w:pPr>
      <w:rPr>
        <w:rFonts w:ascii="Symbol" w:hAnsi="Symbol" w:hint="default"/>
      </w:rPr>
    </w:lvl>
    <w:lvl w:ilvl="2" w:tplc="E4A65F30">
      <w:start w:val="1"/>
      <w:numFmt w:val="lowerRoman"/>
      <w:lvlText w:val="%3."/>
      <w:lvlJc w:val="right"/>
      <w:pPr>
        <w:tabs>
          <w:tab w:val="num" w:pos="1800"/>
        </w:tabs>
        <w:ind w:left="1800" w:hanging="180"/>
      </w:pPr>
      <w:rPr>
        <w:rFonts w:cs="Times New Roman"/>
      </w:rPr>
    </w:lvl>
    <w:lvl w:ilvl="3" w:tplc="427E34E6">
      <w:start w:val="1"/>
      <w:numFmt w:val="decimal"/>
      <w:lvlText w:val="%4."/>
      <w:lvlJc w:val="left"/>
      <w:pPr>
        <w:tabs>
          <w:tab w:val="num" w:pos="2520"/>
        </w:tabs>
        <w:ind w:left="2520" w:hanging="360"/>
      </w:pPr>
      <w:rPr>
        <w:rFonts w:cs="Times New Roman"/>
      </w:rPr>
    </w:lvl>
    <w:lvl w:ilvl="4" w:tplc="E3B6537E">
      <w:start w:val="1"/>
      <w:numFmt w:val="lowerLetter"/>
      <w:lvlText w:val="%5."/>
      <w:lvlJc w:val="left"/>
      <w:pPr>
        <w:tabs>
          <w:tab w:val="num" w:pos="3240"/>
        </w:tabs>
        <w:ind w:left="3240" w:hanging="360"/>
      </w:pPr>
      <w:rPr>
        <w:rFonts w:cs="Times New Roman"/>
      </w:rPr>
    </w:lvl>
    <w:lvl w:ilvl="5" w:tplc="6A78058A">
      <w:start w:val="1"/>
      <w:numFmt w:val="lowerRoman"/>
      <w:lvlText w:val="%6."/>
      <w:lvlJc w:val="right"/>
      <w:pPr>
        <w:tabs>
          <w:tab w:val="num" w:pos="3960"/>
        </w:tabs>
        <w:ind w:left="3960" w:hanging="180"/>
      </w:pPr>
      <w:rPr>
        <w:rFonts w:cs="Times New Roman"/>
      </w:rPr>
    </w:lvl>
    <w:lvl w:ilvl="6" w:tplc="EC4CC6A6">
      <w:start w:val="1"/>
      <w:numFmt w:val="decimal"/>
      <w:lvlText w:val="%7."/>
      <w:lvlJc w:val="left"/>
      <w:pPr>
        <w:tabs>
          <w:tab w:val="num" w:pos="4680"/>
        </w:tabs>
        <w:ind w:left="4680" w:hanging="360"/>
      </w:pPr>
      <w:rPr>
        <w:rFonts w:cs="Times New Roman"/>
      </w:rPr>
    </w:lvl>
    <w:lvl w:ilvl="7" w:tplc="51AED144">
      <w:start w:val="1"/>
      <w:numFmt w:val="lowerLetter"/>
      <w:lvlText w:val="%8."/>
      <w:lvlJc w:val="left"/>
      <w:pPr>
        <w:tabs>
          <w:tab w:val="num" w:pos="5400"/>
        </w:tabs>
        <w:ind w:left="5400" w:hanging="360"/>
      </w:pPr>
      <w:rPr>
        <w:rFonts w:cs="Times New Roman"/>
      </w:rPr>
    </w:lvl>
    <w:lvl w:ilvl="8" w:tplc="AED83E1A">
      <w:start w:val="1"/>
      <w:numFmt w:val="lowerRoman"/>
      <w:lvlText w:val="%9."/>
      <w:lvlJc w:val="right"/>
      <w:pPr>
        <w:tabs>
          <w:tab w:val="num" w:pos="6120"/>
        </w:tabs>
        <w:ind w:left="6120" w:hanging="180"/>
      </w:pPr>
      <w:rPr>
        <w:rFonts w:cs="Times New Roman"/>
      </w:rPr>
    </w:lvl>
  </w:abstractNum>
  <w:abstractNum w:abstractNumId="3">
    <w:nsid w:val="07CF3B45"/>
    <w:multiLevelType w:val="hybridMultilevel"/>
    <w:tmpl w:val="0838BA92"/>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67E4"/>
    <w:multiLevelType w:val="hybridMultilevel"/>
    <w:tmpl w:val="CB82BB50"/>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12ABB"/>
    <w:multiLevelType w:val="hybridMultilevel"/>
    <w:tmpl w:val="028C18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1367A"/>
    <w:multiLevelType w:val="hybridMultilevel"/>
    <w:tmpl w:val="BBDA2006"/>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B7EBE"/>
    <w:multiLevelType w:val="hybridMultilevel"/>
    <w:tmpl w:val="42947284"/>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F82E6A"/>
    <w:multiLevelType w:val="hybridMultilevel"/>
    <w:tmpl w:val="14D0E39C"/>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0C09D4"/>
    <w:multiLevelType w:val="hybridMultilevel"/>
    <w:tmpl w:val="6A0A9536"/>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82CEC"/>
    <w:multiLevelType w:val="hybridMultilevel"/>
    <w:tmpl w:val="ECF4DB4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DC1D64"/>
    <w:multiLevelType w:val="hybridMultilevel"/>
    <w:tmpl w:val="9714663E"/>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033D6"/>
    <w:multiLevelType w:val="hybridMultilevel"/>
    <w:tmpl w:val="9D0423A4"/>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867C3"/>
    <w:multiLevelType w:val="hybridMultilevel"/>
    <w:tmpl w:val="F2762E1A"/>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70550"/>
    <w:multiLevelType w:val="hybridMultilevel"/>
    <w:tmpl w:val="F95A9CDC"/>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83830"/>
    <w:multiLevelType w:val="hybridMultilevel"/>
    <w:tmpl w:val="738073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69C42D1"/>
    <w:multiLevelType w:val="hybridMultilevel"/>
    <w:tmpl w:val="1AD24012"/>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E6CED"/>
    <w:multiLevelType w:val="hybridMultilevel"/>
    <w:tmpl w:val="014C4070"/>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A947A2"/>
    <w:multiLevelType w:val="hybridMultilevel"/>
    <w:tmpl w:val="F7F284E6"/>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BF2E46"/>
    <w:multiLevelType w:val="hybridMultilevel"/>
    <w:tmpl w:val="E6D61C20"/>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916766"/>
    <w:multiLevelType w:val="hybridMultilevel"/>
    <w:tmpl w:val="E202EE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012F38"/>
    <w:multiLevelType w:val="hybridMultilevel"/>
    <w:tmpl w:val="69101E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A87D04"/>
    <w:multiLevelType w:val="hybridMultilevel"/>
    <w:tmpl w:val="DC74E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A12C50"/>
    <w:multiLevelType w:val="hybridMultilevel"/>
    <w:tmpl w:val="56AA39EC"/>
    <w:lvl w:ilvl="0" w:tplc="AD32E7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D97179"/>
    <w:multiLevelType w:val="hybridMultilevel"/>
    <w:tmpl w:val="E5CECE02"/>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AE4841"/>
    <w:multiLevelType w:val="hybridMultilevel"/>
    <w:tmpl w:val="2F16A83C"/>
    <w:lvl w:ilvl="0" w:tplc="AD32E75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2C6B67"/>
    <w:multiLevelType w:val="hybridMultilevel"/>
    <w:tmpl w:val="4EFEEA5A"/>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B6C51"/>
    <w:multiLevelType w:val="hybridMultilevel"/>
    <w:tmpl w:val="810AEC3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A73D97"/>
    <w:multiLevelType w:val="hybridMultilevel"/>
    <w:tmpl w:val="3ADC903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EAC0C00"/>
    <w:multiLevelType w:val="hybridMultilevel"/>
    <w:tmpl w:val="4AA03E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270000"/>
    <w:multiLevelType w:val="hybridMultilevel"/>
    <w:tmpl w:val="7996E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FF7CCA"/>
    <w:multiLevelType w:val="hybridMultilevel"/>
    <w:tmpl w:val="C9D8E7E8"/>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AD0594"/>
    <w:multiLevelType w:val="hybridMultilevel"/>
    <w:tmpl w:val="2FC60552"/>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293A21"/>
    <w:multiLevelType w:val="hybridMultilevel"/>
    <w:tmpl w:val="747085CE"/>
    <w:lvl w:ilvl="0" w:tplc="AD32E7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47206C"/>
    <w:multiLevelType w:val="hybridMultilevel"/>
    <w:tmpl w:val="77CAFB7C"/>
    <w:lvl w:ilvl="0" w:tplc="62C21048">
      <w:start w:val="1"/>
      <w:numFmt w:val="bullet"/>
      <w:pStyle w:val="Bullet1"/>
      <w:lvlText w:val=""/>
      <w:lvlJc w:val="left"/>
      <w:pPr>
        <w:tabs>
          <w:tab w:val="num" w:pos="1656"/>
        </w:tabs>
        <w:ind w:left="1656" w:hanging="360"/>
      </w:pPr>
      <w:rPr>
        <w:rFonts w:ascii="Symbol" w:hAnsi="Symbol" w:hint="default"/>
      </w:rPr>
    </w:lvl>
    <w:lvl w:ilvl="1" w:tplc="FB66302A">
      <w:start w:val="1"/>
      <w:numFmt w:val="bullet"/>
      <w:pStyle w:val="Bullet1"/>
      <w:lvlText w:val=""/>
      <w:lvlJc w:val="left"/>
      <w:pPr>
        <w:tabs>
          <w:tab w:val="num" w:pos="1440"/>
        </w:tabs>
        <w:ind w:left="1440" w:hanging="360"/>
      </w:pPr>
      <w:rPr>
        <w:rFonts w:ascii="Symbol" w:hAnsi="Symbol" w:hint="default"/>
      </w:rPr>
    </w:lvl>
    <w:lvl w:ilvl="2" w:tplc="3D78801A" w:tentative="1">
      <w:start w:val="1"/>
      <w:numFmt w:val="bullet"/>
      <w:lvlText w:val=""/>
      <w:lvlJc w:val="left"/>
      <w:pPr>
        <w:tabs>
          <w:tab w:val="num" w:pos="2304"/>
        </w:tabs>
        <w:ind w:left="2304" w:hanging="360"/>
      </w:pPr>
      <w:rPr>
        <w:rFonts w:ascii="Wingdings" w:hAnsi="Wingdings" w:hint="default"/>
      </w:rPr>
    </w:lvl>
    <w:lvl w:ilvl="3" w:tplc="F1D88000" w:tentative="1">
      <w:start w:val="1"/>
      <w:numFmt w:val="bullet"/>
      <w:lvlText w:val=""/>
      <w:lvlJc w:val="left"/>
      <w:pPr>
        <w:tabs>
          <w:tab w:val="num" w:pos="3024"/>
        </w:tabs>
        <w:ind w:left="3024" w:hanging="360"/>
      </w:pPr>
      <w:rPr>
        <w:rFonts w:ascii="Symbol" w:hAnsi="Symbol" w:hint="default"/>
      </w:rPr>
    </w:lvl>
    <w:lvl w:ilvl="4" w:tplc="FAB4683A" w:tentative="1">
      <w:start w:val="1"/>
      <w:numFmt w:val="bullet"/>
      <w:lvlText w:val="o"/>
      <w:lvlJc w:val="left"/>
      <w:pPr>
        <w:tabs>
          <w:tab w:val="num" w:pos="3744"/>
        </w:tabs>
        <w:ind w:left="3744" w:hanging="360"/>
      </w:pPr>
      <w:rPr>
        <w:rFonts w:ascii="Courier New" w:hAnsi="Courier New" w:cs="Courier New" w:hint="default"/>
      </w:rPr>
    </w:lvl>
    <w:lvl w:ilvl="5" w:tplc="EF5E8EF0" w:tentative="1">
      <w:start w:val="1"/>
      <w:numFmt w:val="bullet"/>
      <w:lvlText w:val=""/>
      <w:lvlJc w:val="left"/>
      <w:pPr>
        <w:tabs>
          <w:tab w:val="num" w:pos="4464"/>
        </w:tabs>
        <w:ind w:left="4464" w:hanging="360"/>
      </w:pPr>
      <w:rPr>
        <w:rFonts w:ascii="Wingdings" w:hAnsi="Wingdings" w:hint="default"/>
      </w:rPr>
    </w:lvl>
    <w:lvl w:ilvl="6" w:tplc="F112DF76" w:tentative="1">
      <w:start w:val="1"/>
      <w:numFmt w:val="bullet"/>
      <w:lvlText w:val=""/>
      <w:lvlJc w:val="left"/>
      <w:pPr>
        <w:tabs>
          <w:tab w:val="num" w:pos="5184"/>
        </w:tabs>
        <w:ind w:left="5184" w:hanging="360"/>
      </w:pPr>
      <w:rPr>
        <w:rFonts w:ascii="Symbol" w:hAnsi="Symbol" w:hint="default"/>
      </w:rPr>
    </w:lvl>
    <w:lvl w:ilvl="7" w:tplc="535A10BE" w:tentative="1">
      <w:start w:val="1"/>
      <w:numFmt w:val="bullet"/>
      <w:lvlText w:val="o"/>
      <w:lvlJc w:val="left"/>
      <w:pPr>
        <w:tabs>
          <w:tab w:val="num" w:pos="5904"/>
        </w:tabs>
        <w:ind w:left="5904" w:hanging="360"/>
      </w:pPr>
      <w:rPr>
        <w:rFonts w:ascii="Courier New" w:hAnsi="Courier New" w:cs="Courier New" w:hint="default"/>
      </w:rPr>
    </w:lvl>
    <w:lvl w:ilvl="8" w:tplc="AAF631A6" w:tentative="1">
      <w:start w:val="1"/>
      <w:numFmt w:val="bullet"/>
      <w:lvlText w:val=""/>
      <w:lvlJc w:val="left"/>
      <w:pPr>
        <w:tabs>
          <w:tab w:val="num" w:pos="6624"/>
        </w:tabs>
        <w:ind w:left="6624" w:hanging="360"/>
      </w:pPr>
      <w:rPr>
        <w:rFonts w:ascii="Wingdings" w:hAnsi="Wingdings" w:hint="default"/>
      </w:rPr>
    </w:lvl>
  </w:abstractNum>
  <w:abstractNum w:abstractNumId="35">
    <w:nsid w:val="7C2D0B68"/>
    <w:multiLevelType w:val="hybridMultilevel"/>
    <w:tmpl w:val="99B09E0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F72C51"/>
    <w:multiLevelType w:val="hybridMultilevel"/>
    <w:tmpl w:val="C5700E66"/>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791A9C"/>
    <w:multiLevelType w:val="hybridMultilevel"/>
    <w:tmpl w:val="6B503FC4"/>
    <w:lvl w:ilvl="0" w:tplc="09460B68">
      <w:start w:val="1"/>
      <w:numFmt w:val="decimal"/>
      <w:lvlText w:val="%1."/>
      <w:lvlJc w:val="left"/>
      <w:pPr>
        <w:ind w:left="360" w:hanging="360"/>
      </w:pPr>
      <w:rPr>
        <w:rFonts w:ascii="Arial" w:hAnsi="Arial" w:hint="default"/>
        <w:sz w:val="22"/>
        <w:szCs w:val="22"/>
      </w:rPr>
    </w:lvl>
    <w:lvl w:ilvl="1" w:tplc="CB04DAB0">
      <w:numFmt w:val="bullet"/>
      <w:pStyle w:val="Legal2"/>
      <w:lvlText w:val="•"/>
      <w:lvlJc w:val="left"/>
      <w:pPr>
        <w:ind w:left="1080" w:hanging="360"/>
      </w:pPr>
      <w:rPr>
        <w:rFonts w:ascii="SymbolMT" w:eastAsia="Times New Roman" w:hAnsi="SymbolMT" w:cs="SymbolMT"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7"/>
  </w:num>
  <w:num w:numId="3">
    <w:abstractNumId w:val="21"/>
  </w:num>
  <w:num w:numId="4">
    <w:abstractNumId w:val="34"/>
  </w:num>
  <w:num w:numId="5">
    <w:abstractNumId w:val="22"/>
  </w:num>
  <w:num w:numId="6">
    <w:abstractNumId w:val="29"/>
  </w:num>
  <w:num w:numId="7">
    <w:abstractNumId w:val="32"/>
  </w:num>
  <w:num w:numId="8">
    <w:abstractNumId w:val="36"/>
  </w:num>
  <w:num w:numId="9">
    <w:abstractNumId w:val="18"/>
  </w:num>
  <w:num w:numId="10">
    <w:abstractNumId w:val="7"/>
  </w:num>
  <w:num w:numId="11">
    <w:abstractNumId w:val="3"/>
  </w:num>
  <w:num w:numId="12">
    <w:abstractNumId w:val="4"/>
  </w:num>
  <w:num w:numId="13">
    <w:abstractNumId w:val="16"/>
  </w:num>
  <w:num w:numId="14">
    <w:abstractNumId w:val="11"/>
  </w:num>
  <w:num w:numId="15">
    <w:abstractNumId w:val="0"/>
  </w:num>
  <w:num w:numId="16">
    <w:abstractNumId w:val="1"/>
  </w:num>
  <w:num w:numId="17">
    <w:abstractNumId w:val="24"/>
  </w:num>
  <w:num w:numId="18">
    <w:abstractNumId w:val="14"/>
  </w:num>
  <w:num w:numId="19">
    <w:abstractNumId w:val="31"/>
  </w:num>
  <w:num w:numId="20">
    <w:abstractNumId w:val="28"/>
  </w:num>
  <w:num w:numId="21">
    <w:abstractNumId w:val="10"/>
  </w:num>
  <w:num w:numId="22">
    <w:abstractNumId w:val="20"/>
  </w:num>
  <w:num w:numId="23">
    <w:abstractNumId w:val="5"/>
  </w:num>
  <w:num w:numId="24">
    <w:abstractNumId w:val="13"/>
  </w:num>
  <w:num w:numId="25">
    <w:abstractNumId w:val="19"/>
  </w:num>
  <w:num w:numId="26">
    <w:abstractNumId w:val="23"/>
  </w:num>
  <w:num w:numId="27">
    <w:abstractNumId w:val="33"/>
  </w:num>
  <w:num w:numId="28">
    <w:abstractNumId w:val="26"/>
  </w:num>
  <w:num w:numId="29">
    <w:abstractNumId w:val="17"/>
  </w:num>
  <w:num w:numId="30">
    <w:abstractNumId w:val="15"/>
  </w:num>
  <w:num w:numId="31">
    <w:abstractNumId w:val="8"/>
  </w:num>
  <w:num w:numId="32">
    <w:abstractNumId w:val="30"/>
  </w:num>
  <w:num w:numId="33">
    <w:abstractNumId w:val="12"/>
  </w:num>
  <w:num w:numId="34">
    <w:abstractNumId w:val="25"/>
  </w:num>
  <w:num w:numId="35">
    <w:abstractNumId w:val="35"/>
  </w:num>
  <w:num w:numId="36">
    <w:abstractNumId w:val="9"/>
  </w:num>
  <w:num w:numId="37">
    <w:abstractNumId w:val="6"/>
  </w:num>
  <w:num w:numId="38">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71"/>
    <w:rsid w:val="0000101F"/>
    <w:rsid w:val="0000584F"/>
    <w:rsid w:val="000560BC"/>
    <w:rsid w:val="0006088B"/>
    <w:rsid w:val="00081E5F"/>
    <w:rsid w:val="000932D1"/>
    <w:rsid w:val="000C7D1F"/>
    <w:rsid w:val="00117A2B"/>
    <w:rsid w:val="001425DE"/>
    <w:rsid w:val="0014330B"/>
    <w:rsid w:val="00144572"/>
    <w:rsid w:val="00147DC6"/>
    <w:rsid w:val="00170B8A"/>
    <w:rsid w:val="001B1F4C"/>
    <w:rsid w:val="001B604B"/>
    <w:rsid w:val="001C04C6"/>
    <w:rsid w:val="002003BF"/>
    <w:rsid w:val="0020192A"/>
    <w:rsid w:val="0021013A"/>
    <w:rsid w:val="0021784F"/>
    <w:rsid w:val="0024290F"/>
    <w:rsid w:val="00246818"/>
    <w:rsid w:val="002534FA"/>
    <w:rsid w:val="002645E4"/>
    <w:rsid w:val="002765A3"/>
    <w:rsid w:val="002821EF"/>
    <w:rsid w:val="0028413B"/>
    <w:rsid w:val="00291BC4"/>
    <w:rsid w:val="002A2E1F"/>
    <w:rsid w:val="002B08F3"/>
    <w:rsid w:val="002B5877"/>
    <w:rsid w:val="002C5AA1"/>
    <w:rsid w:val="002C5CE7"/>
    <w:rsid w:val="002D1352"/>
    <w:rsid w:val="003B6A50"/>
    <w:rsid w:val="003E035D"/>
    <w:rsid w:val="00434F1C"/>
    <w:rsid w:val="00466B1B"/>
    <w:rsid w:val="00475249"/>
    <w:rsid w:val="00494FA1"/>
    <w:rsid w:val="004B2748"/>
    <w:rsid w:val="004B3CD6"/>
    <w:rsid w:val="004F3BD4"/>
    <w:rsid w:val="005678DA"/>
    <w:rsid w:val="0057377B"/>
    <w:rsid w:val="00595FAE"/>
    <w:rsid w:val="005D5772"/>
    <w:rsid w:val="00627AFD"/>
    <w:rsid w:val="00640134"/>
    <w:rsid w:val="00651775"/>
    <w:rsid w:val="00657023"/>
    <w:rsid w:val="00664440"/>
    <w:rsid w:val="006970E7"/>
    <w:rsid w:val="006C60C0"/>
    <w:rsid w:val="00717519"/>
    <w:rsid w:val="00721D53"/>
    <w:rsid w:val="00741017"/>
    <w:rsid w:val="0074345F"/>
    <w:rsid w:val="007504A6"/>
    <w:rsid w:val="007617C1"/>
    <w:rsid w:val="007A1E5E"/>
    <w:rsid w:val="007C6209"/>
    <w:rsid w:val="007D2910"/>
    <w:rsid w:val="007D55FD"/>
    <w:rsid w:val="007E1E83"/>
    <w:rsid w:val="007E609A"/>
    <w:rsid w:val="007F09DE"/>
    <w:rsid w:val="007F32B2"/>
    <w:rsid w:val="00811AA0"/>
    <w:rsid w:val="00826E05"/>
    <w:rsid w:val="0084596E"/>
    <w:rsid w:val="008D081D"/>
    <w:rsid w:val="0091399C"/>
    <w:rsid w:val="00913D41"/>
    <w:rsid w:val="00922F37"/>
    <w:rsid w:val="0093337A"/>
    <w:rsid w:val="00934B18"/>
    <w:rsid w:val="009362DE"/>
    <w:rsid w:val="00936DC2"/>
    <w:rsid w:val="00953554"/>
    <w:rsid w:val="00984FC3"/>
    <w:rsid w:val="009C40C7"/>
    <w:rsid w:val="009C4590"/>
    <w:rsid w:val="009E479D"/>
    <w:rsid w:val="009F4650"/>
    <w:rsid w:val="00A13DA8"/>
    <w:rsid w:val="00A17577"/>
    <w:rsid w:val="00A25C79"/>
    <w:rsid w:val="00A36B16"/>
    <w:rsid w:val="00A47466"/>
    <w:rsid w:val="00AA3730"/>
    <w:rsid w:val="00AA6C71"/>
    <w:rsid w:val="00AE072D"/>
    <w:rsid w:val="00AE084E"/>
    <w:rsid w:val="00B0527A"/>
    <w:rsid w:val="00B121A1"/>
    <w:rsid w:val="00B55A0B"/>
    <w:rsid w:val="00B65A1C"/>
    <w:rsid w:val="00B96A7D"/>
    <w:rsid w:val="00BB00D7"/>
    <w:rsid w:val="00BD36F7"/>
    <w:rsid w:val="00BD53F3"/>
    <w:rsid w:val="00BD66C6"/>
    <w:rsid w:val="00BF339B"/>
    <w:rsid w:val="00BF60E9"/>
    <w:rsid w:val="00C041A0"/>
    <w:rsid w:val="00C06ACC"/>
    <w:rsid w:val="00C244E7"/>
    <w:rsid w:val="00C2672C"/>
    <w:rsid w:val="00C30FBB"/>
    <w:rsid w:val="00C56505"/>
    <w:rsid w:val="00C6233A"/>
    <w:rsid w:val="00C87F0D"/>
    <w:rsid w:val="00CC0496"/>
    <w:rsid w:val="00CC14A0"/>
    <w:rsid w:val="00CE7EA9"/>
    <w:rsid w:val="00CF74E3"/>
    <w:rsid w:val="00D12EC1"/>
    <w:rsid w:val="00D32818"/>
    <w:rsid w:val="00D4784A"/>
    <w:rsid w:val="00D936D2"/>
    <w:rsid w:val="00DA67AB"/>
    <w:rsid w:val="00DB37E2"/>
    <w:rsid w:val="00DB53E8"/>
    <w:rsid w:val="00DC240E"/>
    <w:rsid w:val="00DD4A9D"/>
    <w:rsid w:val="00DF57A0"/>
    <w:rsid w:val="00E0672B"/>
    <w:rsid w:val="00E10E50"/>
    <w:rsid w:val="00E44D42"/>
    <w:rsid w:val="00E611AC"/>
    <w:rsid w:val="00E9277D"/>
    <w:rsid w:val="00ED2CF2"/>
    <w:rsid w:val="00ED4FE4"/>
    <w:rsid w:val="00ED7AB3"/>
    <w:rsid w:val="00EF41AE"/>
    <w:rsid w:val="00F11D57"/>
    <w:rsid w:val="00F2312E"/>
    <w:rsid w:val="00F2582D"/>
    <w:rsid w:val="00F31327"/>
    <w:rsid w:val="00F36D08"/>
    <w:rsid w:val="00F518CD"/>
    <w:rsid w:val="00F532BD"/>
    <w:rsid w:val="00F65A96"/>
    <w:rsid w:val="00F679AF"/>
    <w:rsid w:val="00F72130"/>
    <w:rsid w:val="00F761A2"/>
    <w:rsid w:val="00FA3D58"/>
    <w:rsid w:val="00FA4F0B"/>
    <w:rsid w:val="00FA7513"/>
    <w:rsid w:val="00FC7E47"/>
    <w:rsid w:val="00FD07DD"/>
    <w:rsid w:val="00FD3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7C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F0B"/>
    <w:pPr>
      <w:keepNext/>
      <w:keepLines/>
      <w:spacing w:before="240" w:line="259" w:lineRule="auto"/>
      <w:outlineLvl w:val="0"/>
    </w:pPr>
    <w:rPr>
      <w:rFonts w:ascii="Calibri" w:eastAsiaTheme="majorEastAsia" w:hAnsi="Calibri" w:cstheme="majorBidi"/>
      <w:color w:val="8B8B8B"/>
      <w:sz w:val="44"/>
      <w:szCs w:val="32"/>
    </w:rPr>
  </w:style>
  <w:style w:type="paragraph" w:styleId="Heading2">
    <w:name w:val="heading 2"/>
    <w:basedOn w:val="Normal"/>
    <w:next w:val="Normal"/>
    <w:link w:val="Heading2Char"/>
    <w:uiPriority w:val="9"/>
    <w:unhideWhenUsed/>
    <w:qFormat/>
    <w:rsid w:val="00AA6C71"/>
    <w:pPr>
      <w:keepNext/>
      <w:keepLines/>
      <w:spacing w:before="200"/>
      <w:outlineLvl w:val="1"/>
    </w:pPr>
    <w:rPr>
      <w:rFonts w:asciiTheme="majorHAnsi" w:eastAsiaTheme="majorEastAsia" w:hAnsiTheme="majorHAnsi" w:cstheme="majorBidi"/>
      <w:b/>
      <w:bCs/>
      <w:color w:val="294171" w:themeColor="accent1"/>
      <w:sz w:val="26"/>
      <w:szCs w:val="26"/>
    </w:rPr>
  </w:style>
  <w:style w:type="paragraph" w:styleId="Heading3">
    <w:name w:val="heading 3"/>
    <w:basedOn w:val="Normal"/>
    <w:next w:val="Normal"/>
    <w:link w:val="Heading3Char"/>
    <w:uiPriority w:val="9"/>
    <w:unhideWhenUsed/>
    <w:qFormat/>
    <w:rsid w:val="00BD36F7"/>
    <w:pPr>
      <w:keepNext/>
      <w:keepLines/>
      <w:spacing w:before="200"/>
      <w:outlineLvl w:val="2"/>
    </w:pPr>
    <w:rPr>
      <w:rFonts w:ascii="Arial" w:eastAsiaTheme="majorEastAsia" w:hAnsi="Arial" w:cs="Arial"/>
      <w:b/>
      <w:bCs/>
      <w:color w:val="294171" w:themeColor="accent1"/>
    </w:rPr>
  </w:style>
  <w:style w:type="paragraph" w:styleId="Heading4">
    <w:name w:val="heading 4"/>
    <w:basedOn w:val="Normal"/>
    <w:next w:val="Normal"/>
    <w:link w:val="Heading4Char"/>
    <w:uiPriority w:val="9"/>
    <w:unhideWhenUsed/>
    <w:qFormat/>
    <w:rsid w:val="007F32B2"/>
    <w:pPr>
      <w:keepNext/>
      <w:keepLines/>
      <w:spacing w:before="200"/>
      <w:outlineLvl w:val="3"/>
    </w:pPr>
    <w:rPr>
      <w:rFonts w:asciiTheme="majorHAnsi" w:eastAsiaTheme="majorEastAsia" w:hAnsiTheme="majorHAnsi" w:cstheme="majorBidi"/>
      <w:b/>
      <w:bCs/>
      <w:i/>
      <w:iCs/>
      <w:color w:val="2941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0B"/>
    <w:rPr>
      <w:rFonts w:ascii="Calibri" w:eastAsiaTheme="majorEastAsia" w:hAnsi="Calibri" w:cstheme="majorBidi"/>
      <w:color w:val="8B8B8B"/>
      <w:sz w:val="44"/>
      <w:szCs w:val="32"/>
    </w:rPr>
  </w:style>
  <w:style w:type="character" w:styleId="IntenseEmphasis">
    <w:name w:val="Intense Emphasis"/>
    <w:basedOn w:val="DefaultParagraphFont"/>
    <w:uiPriority w:val="21"/>
    <w:qFormat/>
    <w:rsid w:val="00AA6C71"/>
    <w:rPr>
      <w:b/>
      <w:bCs/>
      <w:i/>
      <w:iCs/>
      <w:color w:val="294171" w:themeColor="accent1"/>
    </w:rPr>
  </w:style>
  <w:style w:type="paragraph" w:styleId="FootnoteText">
    <w:name w:val="footnote text"/>
    <w:basedOn w:val="Normal"/>
    <w:link w:val="FootnoteTextChar"/>
    <w:uiPriority w:val="99"/>
    <w:unhideWhenUsed/>
    <w:rsid w:val="00AA6C71"/>
    <w:rPr>
      <w:rFonts w:eastAsiaTheme="minorHAnsi"/>
      <w:sz w:val="20"/>
      <w:szCs w:val="20"/>
    </w:rPr>
  </w:style>
  <w:style w:type="character" w:customStyle="1" w:styleId="FootnoteTextChar">
    <w:name w:val="Footnote Text Char"/>
    <w:basedOn w:val="DefaultParagraphFont"/>
    <w:link w:val="FootnoteText"/>
    <w:uiPriority w:val="99"/>
    <w:rsid w:val="00AA6C71"/>
    <w:rPr>
      <w:rFonts w:eastAsiaTheme="minorHAnsi"/>
      <w:sz w:val="20"/>
      <w:szCs w:val="20"/>
    </w:rPr>
  </w:style>
  <w:style w:type="character" w:styleId="FootnoteReference">
    <w:name w:val="footnote reference"/>
    <w:basedOn w:val="DefaultParagraphFont"/>
    <w:uiPriority w:val="99"/>
    <w:semiHidden/>
    <w:unhideWhenUsed/>
    <w:rsid w:val="00AA6C71"/>
    <w:rPr>
      <w:vertAlign w:val="superscript"/>
    </w:rPr>
  </w:style>
  <w:style w:type="character" w:customStyle="1" w:styleId="Heading2Char">
    <w:name w:val="Heading 2 Char"/>
    <w:basedOn w:val="DefaultParagraphFont"/>
    <w:link w:val="Heading2"/>
    <w:uiPriority w:val="9"/>
    <w:rsid w:val="00AA6C71"/>
    <w:rPr>
      <w:rFonts w:asciiTheme="majorHAnsi" w:eastAsiaTheme="majorEastAsia" w:hAnsiTheme="majorHAnsi" w:cstheme="majorBidi"/>
      <w:b/>
      <w:bCs/>
      <w:color w:val="294171" w:themeColor="accent1"/>
      <w:sz w:val="26"/>
      <w:szCs w:val="26"/>
    </w:rPr>
  </w:style>
  <w:style w:type="character" w:customStyle="1" w:styleId="Heading3Char">
    <w:name w:val="Heading 3 Char"/>
    <w:basedOn w:val="DefaultParagraphFont"/>
    <w:link w:val="Heading3"/>
    <w:uiPriority w:val="9"/>
    <w:rsid w:val="00BD36F7"/>
    <w:rPr>
      <w:rFonts w:ascii="Arial" w:eastAsiaTheme="majorEastAsia" w:hAnsi="Arial" w:cs="Arial"/>
      <w:b/>
      <w:bCs/>
      <w:color w:val="294171" w:themeColor="accent1"/>
    </w:rPr>
  </w:style>
  <w:style w:type="paragraph" w:styleId="ListParagraph">
    <w:name w:val="List Paragraph"/>
    <w:basedOn w:val="Normal"/>
    <w:uiPriority w:val="34"/>
    <w:qFormat/>
    <w:rsid w:val="00AA6C71"/>
    <w:pPr>
      <w:spacing w:after="160" w:line="259" w:lineRule="auto"/>
      <w:ind w:left="720"/>
      <w:contextualSpacing/>
    </w:pPr>
    <w:rPr>
      <w:rFonts w:eastAsiaTheme="minorHAnsi"/>
      <w:sz w:val="22"/>
      <w:szCs w:val="22"/>
    </w:rPr>
  </w:style>
  <w:style w:type="paragraph" w:styleId="Header">
    <w:name w:val="header"/>
    <w:basedOn w:val="Normal"/>
    <w:link w:val="HeaderChar"/>
    <w:unhideWhenUsed/>
    <w:rsid w:val="00AA6C71"/>
    <w:pPr>
      <w:tabs>
        <w:tab w:val="center" w:pos="4680"/>
        <w:tab w:val="right" w:pos="9360"/>
      </w:tabs>
    </w:pPr>
    <w:rPr>
      <w:rFonts w:eastAsiaTheme="minorHAnsi"/>
      <w:sz w:val="22"/>
      <w:szCs w:val="22"/>
    </w:rPr>
  </w:style>
  <w:style w:type="character" w:customStyle="1" w:styleId="HeaderChar">
    <w:name w:val="Header Char"/>
    <w:basedOn w:val="DefaultParagraphFont"/>
    <w:link w:val="Header"/>
    <w:rsid w:val="00AA6C71"/>
    <w:rPr>
      <w:rFonts w:eastAsiaTheme="minorHAnsi"/>
      <w:sz w:val="22"/>
      <w:szCs w:val="22"/>
    </w:rPr>
  </w:style>
  <w:style w:type="paragraph" w:customStyle="1" w:styleId="Body">
    <w:name w:val="Body"/>
    <w:link w:val="BodyChar"/>
    <w:rsid w:val="00AA6C71"/>
    <w:pPr>
      <w:suppressAutoHyphens/>
      <w:spacing w:after="180" w:line="312" w:lineRule="auto"/>
    </w:pPr>
    <w:rPr>
      <w:rFonts w:ascii="Helvetica Neue Light" w:eastAsia="ヒラギノ角ゴ Pro W3" w:hAnsi="Helvetica Neue Light" w:cs="Times New Roman"/>
      <w:color w:val="000000"/>
      <w:sz w:val="18"/>
      <w:szCs w:val="20"/>
    </w:rPr>
  </w:style>
  <w:style w:type="paragraph" w:styleId="EndnoteText">
    <w:name w:val="endnote text"/>
    <w:basedOn w:val="Normal"/>
    <w:link w:val="EndnoteTextChar"/>
    <w:uiPriority w:val="99"/>
    <w:unhideWhenUsed/>
    <w:rsid w:val="00AA6C71"/>
    <w:rPr>
      <w:rFonts w:eastAsiaTheme="minorHAnsi"/>
      <w:sz w:val="20"/>
      <w:szCs w:val="20"/>
    </w:rPr>
  </w:style>
  <w:style w:type="character" w:customStyle="1" w:styleId="EndnoteTextChar">
    <w:name w:val="Endnote Text Char"/>
    <w:basedOn w:val="DefaultParagraphFont"/>
    <w:link w:val="EndnoteText"/>
    <w:uiPriority w:val="99"/>
    <w:rsid w:val="00AA6C71"/>
    <w:rPr>
      <w:rFonts w:eastAsiaTheme="minorHAnsi"/>
      <w:sz w:val="20"/>
      <w:szCs w:val="20"/>
    </w:rPr>
  </w:style>
  <w:style w:type="table" w:styleId="TableGrid">
    <w:name w:val="Table Grid"/>
    <w:basedOn w:val="TableNormal"/>
    <w:rsid w:val="00AA6C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A6C71"/>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A6C71"/>
    <w:rPr>
      <w:rFonts w:eastAsiaTheme="minorHAnsi"/>
      <w:sz w:val="22"/>
      <w:szCs w:val="22"/>
    </w:rPr>
  </w:style>
  <w:style w:type="paragraph" w:customStyle="1" w:styleId="Legal1">
    <w:name w:val="Legal 1"/>
    <w:basedOn w:val="Normal"/>
    <w:rsid w:val="007F32B2"/>
    <w:pPr>
      <w:widowControl w:val="0"/>
      <w:numPr>
        <w:numId w:val="1"/>
      </w:numPr>
      <w:autoSpaceDE w:val="0"/>
      <w:autoSpaceDN w:val="0"/>
      <w:adjustRightInd w:val="0"/>
      <w:ind w:left="720"/>
      <w:outlineLvl w:val="0"/>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7F32B2"/>
    <w:rPr>
      <w:rFonts w:asciiTheme="majorHAnsi" w:eastAsiaTheme="majorEastAsia" w:hAnsiTheme="majorHAnsi" w:cstheme="majorBidi"/>
      <w:b/>
      <w:bCs/>
      <w:i/>
      <w:iCs/>
      <w:color w:val="294171" w:themeColor="accent1"/>
    </w:rPr>
  </w:style>
  <w:style w:type="paragraph" w:customStyle="1" w:styleId="Legal2">
    <w:name w:val="Legal 2"/>
    <w:basedOn w:val="Normal"/>
    <w:rsid w:val="007F32B2"/>
    <w:pPr>
      <w:widowControl w:val="0"/>
      <w:numPr>
        <w:ilvl w:val="1"/>
        <w:numId w:val="2"/>
      </w:numPr>
      <w:autoSpaceDE w:val="0"/>
      <w:autoSpaceDN w:val="0"/>
      <w:adjustRightInd w:val="0"/>
      <w:ind w:left="1440" w:hanging="720"/>
      <w:outlineLvl w:val="1"/>
    </w:pPr>
    <w:rPr>
      <w:rFonts w:ascii="Times New Roman" w:eastAsia="Times New Roman" w:hAnsi="Times New Roman" w:cs="Times New Roman"/>
    </w:rPr>
  </w:style>
  <w:style w:type="paragraph" w:customStyle="1" w:styleId="Bullet1">
    <w:name w:val="Bullet 1"/>
    <w:basedOn w:val="Normal"/>
    <w:rsid w:val="00F31327"/>
    <w:pPr>
      <w:numPr>
        <w:ilvl w:val="1"/>
        <w:numId w:val="4"/>
      </w:numPr>
      <w:tabs>
        <w:tab w:val="clear" w:pos="1440"/>
        <w:tab w:val="num" w:pos="1656"/>
      </w:tabs>
      <w:spacing w:before="120"/>
      <w:ind w:left="1656"/>
    </w:pPr>
    <w:rPr>
      <w:rFonts w:ascii="Times New Roman" w:eastAsia="Times New Roman" w:hAnsi="Times New Roman" w:cs="Times New Roman"/>
    </w:rPr>
  </w:style>
  <w:style w:type="paragraph" w:styleId="NoSpacing">
    <w:name w:val="No Spacing"/>
    <w:link w:val="NoSpacingChar"/>
    <w:qFormat/>
    <w:rsid w:val="002D1352"/>
    <w:rPr>
      <w:rFonts w:ascii="PMingLiU" w:hAnsi="PMingLiU"/>
      <w:sz w:val="22"/>
      <w:szCs w:val="22"/>
    </w:rPr>
  </w:style>
  <w:style w:type="character" w:customStyle="1" w:styleId="NoSpacingChar">
    <w:name w:val="No Spacing Char"/>
    <w:basedOn w:val="DefaultParagraphFont"/>
    <w:link w:val="NoSpacing"/>
    <w:rsid w:val="002D1352"/>
    <w:rPr>
      <w:rFonts w:ascii="PMingLiU" w:hAnsi="PMingLiU"/>
      <w:sz w:val="22"/>
      <w:szCs w:val="22"/>
    </w:rPr>
  </w:style>
  <w:style w:type="paragraph" w:styleId="BalloonText">
    <w:name w:val="Balloon Text"/>
    <w:basedOn w:val="Normal"/>
    <w:link w:val="BalloonTextChar"/>
    <w:uiPriority w:val="99"/>
    <w:semiHidden/>
    <w:unhideWhenUsed/>
    <w:rsid w:val="002D1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352"/>
    <w:rPr>
      <w:rFonts w:ascii="Lucida Grande" w:hAnsi="Lucida Grande" w:cs="Lucida Grande"/>
      <w:sz w:val="18"/>
      <w:szCs w:val="18"/>
    </w:rPr>
  </w:style>
  <w:style w:type="paragraph" w:styleId="Title">
    <w:name w:val="Title"/>
    <w:basedOn w:val="Normal"/>
    <w:next w:val="Normal"/>
    <w:link w:val="TitleChar"/>
    <w:uiPriority w:val="10"/>
    <w:qFormat/>
    <w:rsid w:val="002B5877"/>
    <w:pPr>
      <w:pBdr>
        <w:bottom w:val="single" w:sz="8" w:space="4" w:color="294171" w:themeColor="accent1"/>
      </w:pBdr>
      <w:spacing w:after="300"/>
      <w:contextualSpacing/>
    </w:pPr>
    <w:rPr>
      <w:rFonts w:asciiTheme="majorHAnsi" w:eastAsiaTheme="majorEastAsia" w:hAnsiTheme="majorHAnsi" w:cstheme="majorBidi"/>
      <w:color w:val="212320" w:themeColor="text2" w:themeShade="BF"/>
      <w:spacing w:val="5"/>
      <w:kern w:val="28"/>
      <w:sz w:val="52"/>
      <w:szCs w:val="52"/>
    </w:rPr>
  </w:style>
  <w:style w:type="character" w:customStyle="1" w:styleId="TitleChar">
    <w:name w:val="Title Char"/>
    <w:basedOn w:val="DefaultParagraphFont"/>
    <w:link w:val="Title"/>
    <w:uiPriority w:val="10"/>
    <w:rsid w:val="002B5877"/>
    <w:rPr>
      <w:rFonts w:asciiTheme="majorHAnsi" w:eastAsiaTheme="majorEastAsia" w:hAnsiTheme="majorHAnsi" w:cstheme="majorBidi"/>
      <w:color w:val="212320" w:themeColor="text2" w:themeShade="BF"/>
      <w:spacing w:val="5"/>
      <w:kern w:val="28"/>
      <w:sz w:val="52"/>
      <w:szCs w:val="52"/>
    </w:rPr>
  </w:style>
  <w:style w:type="paragraph" w:styleId="BodyText2">
    <w:name w:val="Body Text 2"/>
    <w:basedOn w:val="Normal"/>
    <w:link w:val="BodyText2Char"/>
    <w:uiPriority w:val="99"/>
    <w:semiHidden/>
    <w:unhideWhenUsed/>
    <w:rsid w:val="007E1E83"/>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semiHidden/>
    <w:rsid w:val="007E1E83"/>
    <w:rPr>
      <w:rFonts w:eastAsiaTheme="minorHAnsi"/>
      <w:sz w:val="22"/>
      <w:szCs w:val="22"/>
    </w:rPr>
  </w:style>
  <w:style w:type="paragraph" w:styleId="BodyText">
    <w:name w:val="Body Text"/>
    <w:basedOn w:val="Normal"/>
    <w:link w:val="BodyTextChar"/>
    <w:uiPriority w:val="99"/>
    <w:semiHidden/>
    <w:unhideWhenUsed/>
    <w:rsid w:val="000932D1"/>
    <w:pPr>
      <w:spacing w:after="120"/>
    </w:pPr>
  </w:style>
  <w:style w:type="character" w:customStyle="1" w:styleId="BodyTextChar">
    <w:name w:val="Body Text Char"/>
    <w:basedOn w:val="DefaultParagraphFont"/>
    <w:link w:val="BodyText"/>
    <w:uiPriority w:val="99"/>
    <w:semiHidden/>
    <w:rsid w:val="000932D1"/>
  </w:style>
  <w:style w:type="character" w:styleId="Emphasis">
    <w:name w:val="Emphasis"/>
    <w:basedOn w:val="DefaultParagraphFont"/>
    <w:uiPriority w:val="20"/>
    <w:qFormat/>
    <w:rsid w:val="000932D1"/>
    <w:rPr>
      <w:i/>
      <w:iCs/>
    </w:rPr>
  </w:style>
  <w:style w:type="paragraph" w:customStyle="1" w:styleId="BodyBullet">
    <w:name w:val="Body Bullet"/>
    <w:rsid w:val="000932D1"/>
    <w:pPr>
      <w:suppressAutoHyphens/>
      <w:spacing w:line="312" w:lineRule="auto"/>
    </w:pPr>
    <w:rPr>
      <w:rFonts w:ascii="Helvetica Neue Light" w:eastAsia="ヒラギノ角ゴ Pro W3" w:hAnsi="Helvetica Neue Light" w:cs="Times New Roman"/>
      <w:color w:val="000000"/>
      <w:sz w:val="18"/>
      <w:szCs w:val="20"/>
    </w:rPr>
  </w:style>
  <w:style w:type="paragraph" w:styleId="TOC1">
    <w:name w:val="toc 1"/>
    <w:basedOn w:val="Normal"/>
    <w:next w:val="Normal"/>
    <w:autoRedefine/>
    <w:uiPriority w:val="39"/>
    <w:unhideWhenUsed/>
    <w:rsid w:val="00ED4FE4"/>
    <w:pPr>
      <w:spacing w:before="120"/>
    </w:pPr>
    <w:rPr>
      <w:rFonts w:cstheme="minorHAnsi"/>
      <w:b/>
    </w:rPr>
  </w:style>
  <w:style w:type="paragraph" w:styleId="TOC2">
    <w:name w:val="toc 2"/>
    <w:basedOn w:val="Normal"/>
    <w:next w:val="Normal"/>
    <w:autoRedefine/>
    <w:uiPriority w:val="39"/>
    <w:unhideWhenUsed/>
    <w:rsid w:val="00ED4FE4"/>
    <w:pPr>
      <w:ind w:left="240"/>
    </w:pPr>
    <w:rPr>
      <w:rFonts w:cstheme="minorHAnsi"/>
      <w:b/>
      <w:sz w:val="22"/>
      <w:szCs w:val="22"/>
    </w:rPr>
  </w:style>
  <w:style w:type="paragraph" w:styleId="TOC3">
    <w:name w:val="toc 3"/>
    <w:basedOn w:val="Normal"/>
    <w:next w:val="Normal"/>
    <w:autoRedefine/>
    <w:uiPriority w:val="39"/>
    <w:unhideWhenUsed/>
    <w:rsid w:val="00ED4FE4"/>
    <w:pPr>
      <w:ind w:left="480"/>
    </w:pPr>
    <w:rPr>
      <w:rFonts w:cstheme="minorHAnsi"/>
      <w:sz w:val="22"/>
      <w:szCs w:val="22"/>
    </w:rPr>
  </w:style>
  <w:style w:type="paragraph" w:styleId="TOC4">
    <w:name w:val="toc 4"/>
    <w:basedOn w:val="Normal"/>
    <w:next w:val="Normal"/>
    <w:autoRedefine/>
    <w:uiPriority w:val="39"/>
    <w:unhideWhenUsed/>
    <w:rsid w:val="00ED4FE4"/>
    <w:pPr>
      <w:ind w:left="720"/>
    </w:pPr>
    <w:rPr>
      <w:rFonts w:cstheme="minorHAnsi"/>
      <w:sz w:val="20"/>
      <w:szCs w:val="20"/>
    </w:rPr>
  </w:style>
  <w:style w:type="paragraph" w:styleId="TOC5">
    <w:name w:val="toc 5"/>
    <w:basedOn w:val="Normal"/>
    <w:next w:val="Normal"/>
    <w:autoRedefine/>
    <w:uiPriority w:val="39"/>
    <w:unhideWhenUsed/>
    <w:rsid w:val="00ED4FE4"/>
    <w:pPr>
      <w:ind w:left="960"/>
    </w:pPr>
    <w:rPr>
      <w:rFonts w:cstheme="minorHAnsi"/>
      <w:sz w:val="20"/>
      <w:szCs w:val="20"/>
    </w:rPr>
  </w:style>
  <w:style w:type="paragraph" w:styleId="TOC6">
    <w:name w:val="toc 6"/>
    <w:basedOn w:val="Normal"/>
    <w:next w:val="Normal"/>
    <w:autoRedefine/>
    <w:uiPriority w:val="39"/>
    <w:unhideWhenUsed/>
    <w:rsid w:val="00ED4FE4"/>
    <w:pPr>
      <w:ind w:left="1200"/>
    </w:pPr>
    <w:rPr>
      <w:rFonts w:cstheme="minorHAnsi"/>
      <w:sz w:val="20"/>
      <w:szCs w:val="20"/>
    </w:rPr>
  </w:style>
  <w:style w:type="paragraph" w:styleId="TOC7">
    <w:name w:val="toc 7"/>
    <w:basedOn w:val="Normal"/>
    <w:next w:val="Normal"/>
    <w:autoRedefine/>
    <w:uiPriority w:val="39"/>
    <w:unhideWhenUsed/>
    <w:rsid w:val="00ED4FE4"/>
    <w:pPr>
      <w:ind w:left="1440"/>
    </w:pPr>
    <w:rPr>
      <w:rFonts w:cstheme="minorHAnsi"/>
      <w:sz w:val="20"/>
      <w:szCs w:val="20"/>
    </w:rPr>
  </w:style>
  <w:style w:type="paragraph" w:styleId="TOC8">
    <w:name w:val="toc 8"/>
    <w:basedOn w:val="Normal"/>
    <w:next w:val="Normal"/>
    <w:autoRedefine/>
    <w:uiPriority w:val="39"/>
    <w:unhideWhenUsed/>
    <w:rsid w:val="00ED4FE4"/>
    <w:pPr>
      <w:ind w:left="1680"/>
    </w:pPr>
    <w:rPr>
      <w:rFonts w:cstheme="minorHAnsi"/>
      <w:sz w:val="20"/>
      <w:szCs w:val="20"/>
    </w:rPr>
  </w:style>
  <w:style w:type="paragraph" w:styleId="TOC9">
    <w:name w:val="toc 9"/>
    <w:basedOn w:val="Normal"/>
    <w:next w:val="Normal"/>
    <w:autoRedefine/>
    <w:uiPriority w:val="39"/>
    <w:unhideWhenUsed/>
    <w:rsid w:val="00ED4FE4"/>
    <w:pPr>
      <w:ind w:left="1920"/>
    </w:pPr>
    <w:rPr>
      <w:rFonts w:cstheme="minorHAnsi"/>
      <w:sz w:val="20"/>
      <w:szCs w:val="20"/>
    </w:rPr>
  </w:style>
  <w:style w:type="character" w:styleId="Hyperlink">
    <w:name w:val="Hyperlink"/>
    <w:basedOn w:val="DefaultParagraphFont"/>
    <w:uiPriority w:val="99"/>
    <w:unhideWhenUsed/>
    <w:rsid w:val="00081E5F"/>
    <w:rPr>
      <w:color w:val="74B6BC" w:themeColor="hyperlink"/>
      <w:u w:val="single"/>
    </w:rPr>
  </w:style>
  <w:style w:type="paragraph" w:customStyle="1" w:styleId="FreeForm">
    <w:name w:val="Free Form"/>
    <w:rsid w:val="0024290F"/>
    <w:pPr>
      <w:spacing w:line="312" w:lineRule="auto"/>
    </w:pPr>
    <w:rPr>
      <w:rFonts w:ascii="Helvetica Neue Light" w:eastAsia="ヒラギノ角ゴ Pro W3" w:hAnsi="Helvetica Neue Light" w:cs="Times New Roman"/>
      <w:color w:val="000000"/>
      <w:sz w:val="18"/>
      <w:szCs w:val="20"/>
    </w:rPr>
  </w:style>
  <w:style w:type="character" w:customStyle="1" w:styleId="BodyChar">
    <w:name w:val="Body Char"/>
    <w:basedOn w:val="DefaultParagraphFont"/>
    <w:link w:val="Body"/>
    <w:rsid w:val="0024290F"/>
    <w:rPr>
      <w:rFonts w:ascii="Helvetica Neue Light" w:eastAsia="ヒラギノ角ゴ Pro W3" w:hAnsi="Helvetica Neue Light" w:cs="Times New Roman"/>
      <w:color w:val="000000"/>
      <w:sz w:val="18"/>
      <w:szCs w:val="20"/>
    </w:rPr>
  </w:style>
  <w:style w:type="paragraph" w:customStyle="1" w:styleId="Default">
    <w:name w:val="Default"/>
    <w:rsid w:val="0024290F"/>
    <w:pPr>
      <w:autoSpaceDE w:val="0"/>
      <w:autoSpaceDN w:val="0"/>
      <w:adjustRightInd w:val="0"/>
    </w:pPr>
    <w:rPr>
      <w:rFonts w:ascii="Times New Roman" w:eastAsia="Times New Roman" w:hAnsi="Times New Roman" w:cs="Times New Roman"/>
      <w:color w:val="000000"/>
    </w:rPr>
  </w:style>
  <w:style w:type="character" w:styleId="Strong">
    <w:name w:val="Strong"/>
    <w:basedOn w:val="DefaultParagraphFont"/>
    <w:uiPriority w:val="22"/>
    <w:qFormat/>
    <w:rsid w:val="0024290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F0B"/>
    <w:pPr>
      <w:keepNext/>
      <w:keepLines/>
      <w:spacing w:before="240" w:line="259" w:lineRule="auto"/>
      <w:outlineLvl w:val="0"/>
    </w:pPr>
    <w:rPr>
      <w:rFonts w:ascii="Calibri" w:eastAsiaTheme="majorEastAsia" w:hAnsi="Calibri" w:cstheme="majorBidi"/>
      <w:color w:val="8B8B8B"/>
      <w:sz w:val="44"/>
      <w:szCs w:val="32"/>
    </w:rPr>
  </w:style>
  <w:style w:type="paragraph" w:styleId="Heading2">
    <w:name w:val="heading 2"/>
    <w:basedOn w:val="Normal"/>
    <w:next w:val="Normal"/>
    <w:link w:val="Heading2Char"/>
    <w:uiPriority w:val="9"/>
    <w:unhideWhenUsed/>
    <w:qFormat/>
    <w:rsid w:val="00AA6C71"/>
    <w:pPr>
      <w:keepNext/>
      <w:keepLines/>
      <w:spacing w:before="200"/>
      <w:outlineLvl w:val="1"/>
    </w:pPr>
    <w:rPr>
      <w:rFonts w:asciiTheme="majorHAnsi" w:eastAsiaTheme="majorEastAsia" w:hAnsiTheme="majorHAnsi" w:cstheme="majorBidi"/>
      <w:b/>
      <w:bCs/>
      <w:color w:val="294171" w:themeColor="accent1"/>
      <w:sz w:val="26"/>
      <w:szCs w:val="26"/>
    </w:rPr>
  </w:style>
  <w:style w:type="paragraph" w:styleId="Heading3">
    <w:name w:val="heading 3"/>
    <w:basedOn w:val="Normal"/>
    <w:next w:val="Normal"/>
    <w:link w:val="Heading3Char"/>
    <w:uiPriority w:val="9"/>
    <w:unhideWhenUsed/>
    <w:qFormat/>
    <w:rsid w:val="00BD36F7"/>
    <w:pPr>
      <w:keepNext/>
      <w:keepLines/>
      <w:spacing w:before="200"/>
      <w:outlineLvl w:val="2"/>
    </w:pPr>
    <w:rPr>
      <w:rFonts w:ascii="Arial" w:eastAsiaTheme="majorEastAsia" w:hAnsi="Arial" w:cs="Arial"/>
      <w:b/>
      <w:bCs/>
      <w:color w:val="294171" w:themeColor="accent1"/>
    </w:rPr>
  </w:style>
  <w:style w:type="paragraph" w:styleId="Heading4">
    <w:name w:val="heading 4"/>
    <w:basedOn w:val="Normal"/>
    <w:next w:val="Normal"/>
    <w:link w:val="Heading4Char"/>
    <w:uiPriority w:val="9"/>
    <w:unhideWhenUsed/>
    <w:qFormat/>
    <w:rsid w:val="007F32B2"/>
    <w:pPr>
      <w:keepNext/>
      <w:keepLines/>
      <w:spacing w:before="200"/>
      <w:outlineLvl w:val="3"/>
    </w:pPr>
    <w:rPr>
      <w:rFonts w:asciiTheme="majorHAnsi" w:eastAsiaTheme="majorEastAsia" w:hAnsiTheme="majorHAnsi" w:cstheme="majorBidi"/>
      <w:b/>
      <w:bCs/>
      <w:i/>
      <w:iCs/>
      <w:color w:val="2941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0B"/>
    <w:rPr>
      <w:rFonts w:ascii="Calibri" w:eastAsiaTheme="majorEastAsia" w:hAnsi="Calibri" w:cstheme="majorBidi"/>
      <w:color w:val="8B8B8B"/>
      <w:sz w:val="44"/>
      <w:szCs w:val="32"/>
    </w:rPr>
  </w:style>
  <w:style w:type="character" w:styleId="IntenseEmphasis">
    <w:name w:val="Intense Emphasis"/>
    <w:basedOn w:val="DefaultParagraphFont"/>
    <w:uiPriority w:val="21"/>
    <w:qFormat/>
    <w:rsid w:val="00AA6C71"/>
    <w:rPr>
      <w:b/>
      <w:bCs/>
      <w:i/>
      <w:iCs/>
      <w:color w:val="294171" w:themeColor="accent1"/>
    </w:rPr>
  </w:style>
  <w:style w:type="paragraph" w:styleId="FootnoteText">
    <w:name w:val="footnote text"/>
    <w:basedOn w:val="Normal"/>
    <w:link w:val="FootnoteTextChar"/>
    <w:uiPriority w:val="99"/>
    <w:unhideWhenUsed/>
    <w:rsid w:val="00AA6C71"/>
    <w:rPr>
      <w:rFonts w:eastAsiaTheme="minorHAnsi"/>
      <w:sz w:val="20"/>
      <w:szCs w:val="20"/>
    </w:rPr>
  </w:style>
  <w:style w:type="character" w:customStyle="1" w:styleId="FootnoteTextChar">
    <w:name w:val="Footnote Text Char"/>
    <w:basedOn w:val="DefaultParagraphFont"/>
    <w:link w:val="FootnoteText"/>
    <w:uiPriority w:val="99"/>
    <w:rsid w:val="00AA6C71"/>
    <w:rPr>
      <w:rFonts w:eastAsiaTheme="minorHAnsi"/>
      <w:sz w:val="20"/>
      <w:szCs w:val="20"/>
    </w:rPr>
  </w:style>
  <w:style w:type="character" w:styleId="FootnoteReference">
    <w:name w:val="footnote reference"/>
    <w:basedOn w:val="DefaultParagraphFont"/>
    <w:uiPriority w:val="99"/>
    <w:semiHidden/>
    <w:unhideWhenUsed/>
    <w:rsid w:val="00AA6C71"/>
    <w:rPr>
      <w:vertAlign w:val="superscript"/>
    </w:rPr>
  </w:style>
  <w:style w:type="character" w:customStyle="1" w:styleId="Heading2Char">
    <w:name w:val="Heading 2 Char"/>
    <w:basedOn w:val="DefaultParagraphFont"/>
    <w:link w:val="Heading2"/>
    <w:uiPriority w:val="9"/>
    <w:rsid w:val="00AA6C71"/>
    <w:rPr>
      <w:rFonts w:asciiTheme="majorHAnsi" w:eastAsiaTheme="majorEastAsia" w:hAnsiTheme="majorHAnsi" w:cstheme="majorBidi"/>
      <w:b/>
      <w:bCs/>
      <w:color w:val="294171" w:themeColor="accent1"/>
      <w:sz w:val="26"/>
      <w:szCs w:val="26"/>
    </w:rPr>
  </w:style>
  <w:style w:type="character" w:customStyle="1" w:styleId="Heading3Char">
    <w:name w:val="Heading 3 Char"/>
    <w:basedOn w:val="DefaultParagraphFont"/>
    <w:link w:val="Heading3"/>
    <w:uiPriority w:val="9"/>
    <w:rsid w:val="00BD36F7"/>
    <w:rPr>
      <w:rFonts w:ascii="Arial" w:eastAsiaTheme="majorEastAsia" w:hAnsi="Arial" w:cs="Arial"/>
      <w:b/>
      <w:bCs/>
      <w:color w:val="294171" w:themeColor="accent1"/>
    </w:rPr>
  </w:style>
  <w:style w:type="paragraph" w:styleId="ListParagraph">
    <w:name w:val="List Paragraph"/>
    <w:basedOn w:val="Normal"/>
    <w:uiPriority w:val="34"/>
    <w:qFormat/>
    <w:rsid w:val="00AA6C71"/>
    <w:pPr>
      <w:spacing w:after="160" w:line="259" w:lineRule="auto"/>
      <w:ind w:left="720"/>
      <w:contextualSpacing/>
    </w:pPr>
    <w:rPr>
      <w:rFonts w:eastAsiaTheme="minorHAnsi"/>
      <w:sz w:val="22"/>
      <w:szCs w:val="22"/>
    </w:rPr>
  </w:style>
  <w:style w:type="paragraph" w:styleId="Header">
    <w:name w:val="header"/>
    <w:basedOn w:val="Normal"/>
    <w:link w:val="HeaderChar"/>
    <w:unhideWhenUsed/>
    <w:rsid w:val="00AA6C71"/>
    <w:pPr>
      <w:tabs>
        <w:tab w:val="center" w:pos="4680"/>
        <w:tab w:val="right" w:pos="9360"/>
      </w:tabs>
    </w:pPr>
    <w:rPr>
      <w:rFonts w:eastAsiaTheme="minorHAnsi"/>
      <w:sz w:val="22"/>
      <w:szCs w:val="22"/>
    </w:rPr>
  </w:style>
  <w:style w:type="character" w:customStyle="1" w:styleId="HeaderChar">
    <w:name w:val="Header Char"/>
    <w:basedOn w:val="DefaultParagraphFont"/>
    <w:link w:val="Header"/>
    <w:rsid w:val="00AA6C71"/>
    <w:rPr>
      <w:rFonts w:eastAsiaTheme="minorHAnsi"/>
      <w:sz w:val="22"/>
      <w:szCs w:val="22"/>
    </w:rPr>
  </w:style>
  <w:style w:type="paragraph" w:customStyle="1" w:styleId="Body">
    <w:name w:val="Body"/>
    <w:link w:val="BodyChar"/>
    <w:rsid w:val="00AA6C71"/>
    <w:pPr>
      <w:suppressAutoHyphens/>
      <w:spacing w:after="180" w:line="312" w:lineRule="auto"/>
    </w:pPr>
    <w:rPr>
      <w:rFonts w:ascii="Helvetica Neue Light" w:eastAsia="ヒラギノ角ゴ Pro W3" w:hAnsi="Helvetica Neue Light" w:cs="Times New Roman"/>
      <w:color w:val="000000"/>
      <w:sz w:val="18"/>
      <w:szCs w:val="20"/>
    </w:rPr>
  </w:style>
  <w:style w:type="paragraph" w:styleId="EndnoteText">
    <w:name w:val="endnote text"/>
    <w:basedOn w:val="Normal"/>
    <w:link w:val="EndnoteTextChar"/>
    <w:uiPriority w:val="99"/>
    <w:unhideWhenUsed/>
    <w:rsid w:val="00AA6C71"/>
    <w:rPr>
      <w:rFonts w:eastAsiaTheme="minorHAnsi"/>
      <w:sz w:val="20"/>
      <w:szCs w:val="20"/>
    </w:rPr>
  </w:style>
  <w:style w:type="character" w:customStyle="1" w:styleId="EndnoteTextChar">
    <w:name w:val="Endnote Text Char"/>
    <w:basedOn w:val="DefaultParagraphFont"/>
    <w:link w:val="EndnoteText"/>
    <w:uiPriority w:val="99"/>
    <w:rsid w:val="00AA6C71"/>
    <w:rPr>
      <w:rFonts w:eastAsiaTheme="minorHAnsi"/>
      <w:sz w:val="20"/>
      <w:szCs w:val="20"/>
    </w:rPr>
  </w:style>
  <w:style w:type="table" w:styleId="TableGrid">
    <w:name w:val="Table Grid"/>
    <w:basedOn w:val="TableNormal"/>
    <w:rsid w:val="00AA6C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A6C71"/>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A6C71"/>
    <w:rPr>
      <w:rFonts w:eastAsiaTheme="minorHAnsi"/>
      <w:sz w:val="22"/>
      <w:szCs w:val="22"/>
    </w:rPr>
  </w:style>
  <w:style w:type="paragraph" w:customStyle="1" w:styleId="Legal1">
    <w:name w:val="Legal 1"/>
    <w:basedOn w:val="Normal"/>
    <w:rsid w:val="007F32B2"/>
    <w:pPr>
      <w:widowControl w:val="0"/>
      <w:numPr>
        <w:numId w:val="1"/>
      </w:numPr>
      <w:autoSpaceDE w:val="0"/>
      <w:autoSpaceDN w:val="0"/>
      <w:adjustRightInd w:val="0"/>
      <w:ind w:left="720"/>
      <w:outlineLvl w:val="0"/>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7F32B2"/>
    <w:rPr>
      <w:rFonts w:asciiTheme="majorHAnsi" w:eastAsiaTheme="majorEastAsia" w:hAnsiTheme="majorHAnsi" w:cstheme="majorBidi"/>
      <w:b/>
      <w:bCs/>
      <w:i/>
      <w:iCs/>
      <w:color w:val="294171" w:themeColor="accent1"/>
    </w:rPr>
  </w:style>
  <w:style w:type="paragraph" w:customStyle="1" w:styleId="Legal2">
    <w:name w:val="Legal 2"/>
    <w:basedOn w:val="Normal"/>
    <w:rsid w:val="007F32B2"/>
    <w:pPr>
      <w:widowControl w:val="0"/>
      <w:numPr>
        <w:ilvl w:val="1"/>
        <w:numId w:val="2"/>
      </w:numPr>
      <w:autoSpaceDE w:val="0"/>
      <w:autoSpaceDN w:val="0"/>
      <w:adjustRightInd w:val="0"/>
      <w:ind w:left="1440" w:hanging="720"/>
      <w:outlineLvl w:val="1"/>
    </w:pPr>
    <w:rPr>
      <w:rFonts w:ascii="Times New Roman" w:eastAsia="Times New Roman" w:hAnsi="Times New Roman" w:cs="Times New Roman"/>
    </w:rPr>
  </w:style>
  <w:style w:type="paragraph" w:customStyle="1" w:styleId="Bullet1">
    <w:name w:val="Bullet 1"/>
    <w:basedOn w:val="Normal"/>
    <w:rsid w:val="00F31327"/>
    <w:pPr>
      <w:numPr>
        <w:ilvl w:val="1"/>
        <w:numId w:val="4"/>
      </w:numPr>
      <w:tabs>
        <w:tab w:val="clear" w:pos="1440"/>
        <w:tab w:val="num" w:pos="1656"/>
      </w:tabs>
      <w:spacing w:before="120"/>
      <w:ind w:left="1656"/>
    </w:pPr>
    <w:rPr>
      <w:rFonts w:ascii="Times New Roman" w:eastAsia="Times New Roman" w:hAnsi="Times New Roman" w:cs="Times New Roman"/>
    </w:rPr>
  </w:style>
  <w:style w:type="paragraph" w:styleId="NoSpacing">
    <w:name w:val="No Spacing"/>
    <w:link w:val="NoSpacingChar"/>
    <w:qFormat/>
    <w:rsid w:val="002D1352"/>
    <w:rPr>
      <w:rFonts w:ascii="PMingLiU" w:hAnsi="PMingLiU"/>
      <w:sz w:val="22"/>
      <w:szCs w:val="22"/>
    </w:rPr>
  </w:style>
  <w:style w:type="character" w:customStyle="1" w:styleId="NoSpacingChar">
    <w:name w:val="No Spacing Char"/>
    <w:basedOn w:val="DefaultParagraphFont"/>
    <w:link w:val="NoSpacing"/>
    <w:rsid w:val="002D1352"/>
    <w:rPr>
      <w:rFonts w:ascii="PMingLiU" w:hAnsi="PMingLiU"/>
      <w:sz w:val="22"/>
      <w:szCs w:val="22"/>
    </w:rPr>
  </w:style>
  <w:style w:type="paragraph" w:styleId="BalloonText">
    <w:name w:val="Balloon Text"/>
    <w:basedOn w:val="Normal"/>
    <w:link w:val="BalloonTextChar"/>
    <w:uiPriority w:val="99"/>
    <w:semiHidden/>
    <w:unhideWhenUsed/>
    <w:rsid w:val="002D1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352"/>
    <w:rPr>
      <w:rFonts w:ascii="Lucida Grande" w:hAnsi="Lucida Grande" w:cs="Lucida Grande"/>
      <w:sz w:val="18"/>
      <w:szCs w:val="18"/>
    </w:rPr>
  </w:style>
  <w:style w:type="paragraph" w:styleId="Title">
    <w:name w:val="Title"/>
    <w:basedOn w:val="Normal"/>
    <w:next w:val="Normal"/>
    <w:link w:val="TitleChar"/>
    <w:uiPriority w:val="10"/>
    <w:qFormat/>
    <w:rsid w:val="002B5877"/>
    <w:pPr>
      <w:pBdr>
        <w:bottom w:val="single" w:sz="8" w:space="4" w:color="294171" w:themeColor="accent1"/>
      </w:pBdr>
      <w:spacing w:after="300"/>
      <w:contextualSpacing/>
    </w:pPr>
    <w:rPr>
      <w:rFonts w:asciiTheme="majorHAnsi" w:eastAsiaTheme="majorEastAsia" w:hAnsiTheme="majorHAnsi" w:cstheme="majorBidi"/>
      <w:color w:val="212320" w:themeColor="text2" w:themeShade="BF"/>
      <w:spacing w:val="5"/>
      <w:kern w:val="28"/>
      <w:sz w:val="52"/>
      <w:szCs w:val="52"/>
    </w:rPr>
  </w:style>
  <w:style w:type="character" w:customStyle="1" w:styleId="TitleChar">
    <w:name w:val="Title Char"/>
    <w:basedOn w:val="DefaultParagraphFont"/>
    <w:link w:val="Title"/>
    <w:uiPriority w:val="10"/>
    <w:rsid w:val="002B5877"/>
    <w:rPr>
      <w:rFonts w:asciiTheme="majorHAnsi" w:eastAsiaTheme="majorEastAsia" w:hAnsiTheme="majorHAnsi" w:cstheme="majorBidi"/>
      <w:color w:val="212320" w:themeColor="text2" w:themeShade="BF"/>
      <w:spacing w:val="5"/>
      <w:kern w:val="28"/>
      <w:sz w:val="52"/>
      <w:szCs w:val="52"/>
    </w:rPr>
  </w:style>
  <w:style w:type="paragraph" w:styleId="BodyText2">
    <w:name w:val="Body Text 2"/>
    <w:basedOn w:val="Normal"/>
    <w:link w:val="BodyText2Char"/>
    <w:uiPriority w:val="99"/>
    <w:semiHidden/>
    <w:unhideWhenUsed/>
    <w:rsid w:val="007E1E83"/>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semiHidden/>
    <w:rsid w:val="007E1E83"/>
    <w:rPr>
      <w:rFonts w:eastAsiaTheme="minorHAnsi"/>
      <w:sz w:val="22"/>
      <w:szCs w:val="22"/>
    </w:rPr>
  </w:style>
  <w:style w:type="paragraph" w:styleId="BodyText">
    <w:name w:val="Body Text"/>
    <w:basedOn w:val="Normal"/>
    <w:link w:val="BodyTextChar"/>
    <w:uiPriority w:val="99"/>
    <w:semiHidden/>
    <w:unhideWhenUsed/>
    <w:rsid w:val="000932D1"/>
    <w:pPr>
      <w:spacing w:after="120"/>
    </w:pPr>
  </w:style>
  <w:style w:type="character" w:customStyle="1" w:styleId="BodyTextChar">
    <w:name w:val="Body Text Char"/>
    <w:basedOn w:val="DefaultParagraphFont"/>
    <w:link w:val="BodyText"/>
    <w:uiPriority w:val="99"/>
    <w:semiHidden/>
    <w:rsid w:val="000932D1"/>
  </w:style>
  <w:style w:type="character" w:styleId="Emphasis">
    <w:name w:val="Emphasis"/>
    <w:basedOn w:val="DefaultParagraphFont"/>
    <w:uiPriority w:val="20"/>
    <w:qFormat/>
    <w:rsid w:val="000932D1"/>
    <w:rPr>
      <w:i/>
      <w:iCs/>
    </w:rPr>
  </w:style>
  <w:style w:type="paragraph" w:customStyle="1" w:styleId="BodyBullet">
    <w:name w:val="Body Bullet"/>
    <w:rsid w:val="000932D1"/>
    <w:pPr>
      <w:suppressAutoHyphens/>
      <w:spacing w:line="312" w:lineRule="auto"/>
    </w:pPr>
    <w:rPr>
      <w:rFonts w:ascii="Helvetica Neue Light" w:eastAsia="ヒラギノ角ゴ Pro W3" w:hAnsi="Helvetica Neue Light" w:cs="Times New Roman"/>
      <w:color w:val="000000"/>
      <w:sz w:val="18"/>
      <w:szCs w:val="20"/>
    </w:rPr>
  </w:style>
  <w:style w:type="paragraph" w:styleId="TOC1">
    <w:name w:val="toc 1"/>
    <w:basedOn w:val="Normal"/>
    <w:next w:val="Normal"/>
    <w:autoRedefine/>
    <w:uiPriority w:val="39"/>
    <w:unhideWhenUsed/>
    <w:rsid w:val="00ED4FE4"/>
    <w:pPr>
      <w:spacing w:before="120"/>
    </w:pPr>
    <w:rPr>
      <w:rFonts w:cstheme="minorHAnsi"/>
      <w:b/>
    </w:rPr>
  </w:style>
  <w:style w:type="paragraph" w:styleId="TOC2">
    <w:name w:val="toc 2"/>
    <w:basedOn w:val="Normal"/>
    <w:next w:val="Normal"/>
    <w:autoRedefine/>
    <w:uiPriority w:val="39"/>
    <w:unhideWhenUsed/>
    <w:rsid w:val="00ED4FE4"/>
    <w:pPr>
      <w:ind w:left="240"/>
    </w:pPr>
    <w:rPr>
      <w:rFonts w:cstheme="minorHAnsi"/>
      <w:b/>
      <w:sz w:val="22"/>
      <w:szCs w:val="22"/>
    </w:rPr>
  </w:style>
  <w:style w:type="paragraph" w:styleId="TOC3">
    <w:name w:val="toc 3"/>
    <w:basedOn w:val="Normal"/>
    <w:next w:val="Normal"/>
    <w:autoRedefine/>
    <w:uiPriority w:val="39"/>
    <w:unhideWhenUsed/>
    <w:rsid w:val="00ED4FE4"/>
    <w:pPr>
      <w:ind w:left="480"/>
    </w:pPr>
    <w:rPr>
      <w:rFonts w:cstheme="minorHAnsi"/>
      <w:sz w:val="22"/>
      <w:szCs w:val="22"/>
    </w:rPr>
  </w:style>
  <w:style w:type="paragraph" w:styleId="TOC4">
    <w:name w:val="toc 4"/>
    <w:basedOn w:val="Normal"/>
    <w:next w:val="Normal"/>
    <w:autoRedefine/>
    <w:uiPriority w:val="39"/>
    <w:unhideWhenUsed/>
    <w:rsid w:val="00ED4FE4"/>
    <w:pPr>
      <w:ind w:left="720"/>
    </w:pPr>
    <w:rPr>
      <w:rFonts w:cstheme="minorHAnsi"/>
      <w:sz w:val="20"/>
      <w:szCs w:val="20"/>
    </w:rPr>
  </w:style>
  <w:style w:type="paragraph" w:styleId="TOC5">
    <w:name w:val="toc 5"/>
    <w:basedOn w:val="Normal"/>
    <w:next w:val="Normal"/>
    <w:autoRedefine/>
    <w:uiPriority w:val="39"/>
    <w:unhideWhenUsed/>
    <w:rsid w:val="00ED4FE4"/>
    <w:pPr>
      <w:ind w:left="960"/>
    </w:pPr>
    <w:rPr>
      <w:rFonts w:cstheme="minorHAnsi"/>
      <w:sz w:val="20"/>
      <w:szCs w:val="20"/>
    </w:rPr>
  </w:style>
  <w:style w:type="paragraph" w:styleId="TOC6">
    <w:name w:val="toc 6"/>
    <w:basedOn w:val="Normal"/>
    <w:next w:val="Normal"/>
    <w:autoRedefine/>
    <w:uiPriority w:val="39"/>
    <w:unhideWhenUsed/>
    <w:rsid w:val="00ED4FE4"/>
    <w:pPr>
      <w:ind w:left="1200"/>
    </w:pPr>
    <w:rPr>
      <w:rFonts w:cstheme="minorHAnsi"/>
      <w:sz w:val="20"/>
      <w:szCs w:val="20"/>
    </w:rPr>
  </w:style>
  <w:style w:type="paragraph" w:styleId="TOC7">
    <w:name w:val="toc 7"/>
    <w:basedOn w:val="Normal"/>
    <w:next w:val="Normal"/>
    <w:autoRedefine/>
    <w:uiPriority w:val="39"/>
    <w:unhideWhenUsed/>
    <w:rsid w:val="00ED4FE4"/>
    <w:pPr>
      <w:ind w:left="1440"/>
    </w:pPr>
    <w:rPr>
      <w:rFonts w:cstheme="minorHAnsi"/>
      <w:sz w:val="20"/>
      <w:szCs w:val="20"/>
    </w:rPr>
  </w:style>
  <w:style w:type="paragraph" w:styleId="TOC8">
    <w:name w:val="toc 8"/>
    <w:basedOn w:val="Normal"/>
    <w:next w:val="Normal"/>
    <w:autoRedefine/>
    <w:uiPriority w:val="39"/>
    <w:unhideWhenUsed/>
    <w:rsid w:val="00ED4FE4"/>
    <w:pPr>
      <w:ind w:left="1680"/>
    </w:pPr>
    <w:rPr>
      <w:rFonts w:cstheme="minorHAnsi"/>
      <w:sz w:val="20"/>
      <w:szCs w:val="20"/>
    </w:rPr>
  </w:style>
  <w:style w:type="paragraph" w:styleId="TOC9">
    <w:name w:val="toc 9"/>
    <w:basedOn w:val="Normal"/>
    <w:next w:val="Normal"/>
    <w:autoRedefine/>
    <w:uiPriority w:val="39"/>
    <w:unhideWhenUsed/>
    <w:rsid w:val="00ED4FE4"/>
    <w:pPr>
      <w:ind w:left="1920"/>
    </w:pPr>
    <w:rPr>
      <w:rFonts w:cstheme="minorHAnsi"/>
      <w:sz w:val="20"/>
      <w:szCs w:val="20"/>
    </w:rPr>
  </w:style>
  <w:style w:type="character" w:styleId="Hyperlink">
    <w:name w:val="Hyperlink"/>
    <w:basedOn w:val="DefaultParagraphFont"/>
    <w:uiPriority w:val="99"/>
    <w:unhideWhenUsed/>
    <w:rsid w:val="00081E5F"/>
    <w:rPr>
      <w:color w:val="74B6BC" w:themeColor="hyperlink"/>
      <w:u w:val="single"/>
    </w:rPr>
  </w:style>
  <w:style w:type="paragraph" w:customStyle="1" w:styleId="FreeForm">
    <w:name w:val="Free Form"/>
    <w:rsid w:val="0024290F"/>
    <w:pPr>
      <w:spacing w:line="312" w:lineRule="auto"/>
    </w:pPr>
    <w:rPr>
      <w:rFonts w:ascii="Helvetica Neue Light" w:eastAsia="ヒラギノ角ゴ Pro W3" w:hAnsi="Helvetica Neue Light" w:cs="Times New Roman"/>
      <w:color w:val="000000"/>
      <w:sz w:val="18"/>
      <w:szCs w:val="20"/>
    </w:rPr>
  </w:style>
  <w:style w:type="character" w:customStyle="1" w:styleId="BodyChar">
    <w:name w:val="Body Char"/>
    <w:basedOn w:val="DefaultParagraphFont"/>
    <w:link w:val="Body"/>
    <w:rsid w:val="0024290F"/>
    <w:rPr>
      <w:rFonts w:ascii="Helvetica Neue Light" w:eastAsia="ヒラギノ角ゴ Pro W3" w:hAnsi="Helvetica Neue Light" w:cs="Times New Roman"/>
      <w:color w:val="000000"/>
      <w:sz w:val="18"/>
      <w:szCs w:val="20"/>
    </w:rPr>
  </w:style>
  <w:style w:type="paragraph" w:customStyle="1" w:styleId="Default">
    <w:name w:val="Default"/>
    <w:rsid w:val="0024290F"/>
    <w:pPr>
      <w:autoSpaceDE w:val="0"/>
      <w:autoSpaceDN w:val="0"/>
      <w:adjustRightInd w:val="0"/>
    </w:pPr>
    <w:rPr>
      <w:rFonts w:ascii="Times New Roman" w:eastAsia="Times New Roman" w:hAnsi="Times New Roman" w:cs="Times New Roman"/>
      <w:color w:val="000000"/>
    </w:rPr>
  </w:style>
  <w:style w:type="character" w:styleId="Strong">
    <w:name w:val="Strong"/>
    <w:basedOn w:val="DefaultParagraphFont"/>
    <w:uiPriority w:val="22"/>
    <w:qFormat/>
    <w:rsid w:val="00242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_rels/theme1.xml.rels><?xml version="1.0" encoding="UTF-8" standalone="no"?>
<Relationships xmlns="http://schemas.openxmlformats.org/package/2006/relationships">
<Relationship Id="rId1" Target="../media/image1.jpeg" Type="http://schemas.openxmlformats.org/officeDocument/2006/relationships/image"/>
<Relationship Id="rId2" Target="../media/image2.jpeg" Type="http://schemas.openxmlformats.org/officeDocument/2006/relationships/image"/>
<Relationship Id="rId3" Target="../media/image3.jpeg" Type="http://schemas.openxmlformats.org/officeDocument/2006/relationships/image"/>
<Relationship Id="rId4" Target="../media/image4.jpeg" Type="http://schemas.openxmlformats.org/officeDocument/2006/relationships/image"/>
<Relationship Id="rId5" Target="../media/image5.jpeg" Type="http://schemas.openxmlformats.org/officeDocument/2006/relationships/image"/>
</Relationships>

</file>

<file path=word/theme/theme1.xml><?xml version="1.0" encoding="utf-8"?>
<a:theme xmlns:a="http://schemas.openxmlformats.org/drawingml/2006/main" name="Folio">
  <a:themeElements>
    <a:clrScheme name="Folio">
      <a:dk1>
        <a:sysClr val="windowText" lastClr="000000"/>
      </a:dk1>
      <a:lt1>
        <a:sysClr val="window" lastClr="FFFFFF"/>
      </a:lt1>
      <a:dk2>
        <a:srgbClr val="2D2F2B"/>
      </a:dk2>
      <a:lt2>
        <a:srgbClr val="DEDED7"/>
      </a:lt2>
      <a:accent1>
        <a:srgbClr val="294171"/>
      </a:accent1>
      <a:accent2>
        <a:srgbClr val="748CBC"/>
      </a:accent2>
      <a:accent3>
        <a:srgbClr val="8E887C"/>
      </a:accent3>
      <a:accent4>
        <a:srgbClr val="834736"/>
      </a:accent4>
      <a:accent5>
        <a:srgbClr val="5A1705"/>
      </a:accent5>
      <a:accent6>
        <a:srgbClr val="A0A16A"/>
      </a:accent6>
      <a:hlink>
        <a:srgbClr val="74B6BC"/>
      </a:hlink>
      <a:folHlink>
        <a:srgbClr val="7F95A4"/>
      </a:folHlink>
    </a:clrScheme>
    <a:fontScheme name="Folio">
      <a:majorFont>
        <a:latin typeface="Calisto MT"/>
        <a:ea typeface=""/>
        <a:cs typeface=""/>
        <a:font script="Jpan" typeface="ＭＳ 明朝"/>
        <a:font script="Hans" typeface="宋体"/>
        <a:font script="Hant" typeface="新細明體"/>
      </a:majorFont>
      <a:minorFont>
        <a:latin typeface="Calisto MT"/>
        <a:ea typeface=""/>
        <a:cs typeface=""/>
        <a:font script="Jpan" typeface="ＭＳ 明朝"/>
        <a:font script="Hans" typeface="宋体"/>
        <a:font script="Hant" typeface="新細明體"/>
      </a:minorFont>
    </a:fontScheme>
    <a:fmtScheme name="Folio">
      <a:fillStyleLst>
        <a:solidFill>
          <a:schemeClr val="phClr"/>
        </a:solidFill>
        <a:blipFill rotWithShape="1">
          <a:blip xmlns:r="http://schemas.openxmlformats.org/officeDocument/2006/relationships" r:embed="rId1">
            <a:duotone>
              <a:schemeClr val="phClr">
                <a:shade val="30000"/>
                <a:satMod val="120000"/>
              </a:schemeClr>
              <a:schemeClr val="phClr">
                <a:tint val="70000"/>
                <a:satMod val="350000"/>
                <a:lumMod val="110000"/>
              </a:schemeClr>
            </a:duotone>
          </a:blip>
          <a:stretch/>
        </a:blipFill>
        <a:blipFill rotWithShape="1">
          <a:blip xmlns:r="http://schemas.openxmlformats.org/officeDocument/2006/relationships" r:embed="rId2">
            <a:duotone>
              <a:schemeClr val="phClr">
                <a:shade val="40000"/>
                <a:satMod val="120000"/>
              </a:schemeClr>
              <a:schemeClr val="phClr">
                <a:tint val="70000"/>
                <a:satMod val="300000"/>
                <a:lumMod val="110000"/>
              </a:schemeClr>
            </a:duotone>
          </a:blip>
          <a:tile tx="0" ty="0" sx="50000" sy="50000" flip="none" algn="tl"/>
        </a:blip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38100" dist="25400" dir="5400000" algn="br" rotWithShape="0">
              <a:srgbClr val="000000">
                <a:alpha val="50000"/>
              </a:srgbClr>
            </a:outerShdw>
          </a:effectLst>
        </a:effectStyle>
        <a:effectStyle>
          <a:effectLst>
            <a:innerShdw blurRad="190500" dist="25400">
              <a:srgbClr val="000000">
                <a:alpha val="50000"/>
              </a:srgbClr>
            </a:innerShdw>
          </a:effectLst>
        </a:effectStyle>
      </a:effectStyleLst>
      <a:bgFillStyleLst>
        <a:blipFill rotWithShape="1">
          <a:blip xmlns:r="http://schemas.openxmlformats.org/officeDocument/2006/relationships" r:embed="rId3">
            <a:duotone>
              <a:schemeClr val="phClr">
                <a:shade val="10000"/>
                <a:satMod val="125000"/>
              </a:schemeClr>
              <a:schemeClr val="phClr">
                <a:tint val="70000"/>
                <a:satMod val="350000"/>
                <a:lumMod val="110000"/>
              </a:schemeClr>
            </a:duotone>
          </a:blip>
          <a:stretch/>
        </a:blipFill>
        <a:blipFill rotWithShape="1">
          <a:blip xmlns:r="http://schemas.openxmlformats.org/officeDocument/2006/relationships" r:embed="rId4">
            <a:duotone>
              <a:schemeClr val="phClr">
                <a:shade val="10000"/>
                <a:satMod val="125000"/>
              </a:schemeClr>
              <a:schemeClr val="phClr">
                <a:tint val="70000"/>
                <a:satMod val="350000"/>
                <a:lumMod val="110000"/>
              </a:schemeClr>
            </a:duotone>
          </a:blip>
          <a:stretch/>
        </a:blipFill>
        <a:blipFill rotWithShape="1">
          <a:blip xmlns:r="http://schemas.openxmlformats.org/officeDocument/2006/relationships" r:embed="rId5">
            <a:duotone>
              <a:schemeClr val="phClr">
                <a:shade val="3000"/>
                <a:lumMod val="10000"/>
              </a:schemeClr>
              <a:schemeClr val="phClr">
                <a:tint val="91000"/>
                <a:satMod val="500000"/>
                <a:lumMod val="125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
  <Abstract>Business Continuity Plan</Abstract>
  <CompanyAddress>Pharmacy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E57639-69C4-0F4E-ADD4-AB29B61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20</Pages>
  <Words>3142</Words>
  <Characters>19671</Characters>
  <DocSecurity>0</DocSecurity>
  <Lines>819</Lines>
  <Paragraphs>340</Paragraphs>
  <ScaleCrop>false</ScaleCrop>
  <HeadingPairs>
    <vt:vector baseType="variant" size="2">
      <vt:variant>
        <vt:lpstr>Title</vt:lpstr>
      </vt:variant>
      <vt:variant>
        <vt:i4>1</vt:i4>
      </vt:variant>
    </vt:vector>
  </HeadingPairs>
  <TitlesOfParts>
    <vt:vector baseType="lpstr" size="1">
      <vt:lpstr>Business Continuity Plan Example</vt:lpstr>
    </vt:vector>
  </TitlesOfParts>
  <LinksUpToDate>false</LinksUpToDate>
  <CharactersWithSpaces>22473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