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F6F76">
      <w:pPr>
        <w:pStyle w:val="BodyText"/>
        <w:kinsoku w:val="0"/>
        <w:overflowPunct w:val="0"/>
        <w:spacing w:line="247" w:lineRule="auto"/>
        <w:ind w:right="5230"/>
        <w:jc w:val="center"/>
        <w:rPr>
          <w:b w:val="0"/>
          <w:bCs w:val="0"/>
        </w:rPr>
      </w:pPr>
      <w:bookmarkStart w:id="0" w:name="_GoBack"/>
      <w:bookmarkEnd w:id="0"/>
      <w:r>
        <w:t>SAMPLE GENERAL</w:t>
      </w:r>
      <w:r>
        <w:rPr>
          <w:spacing w:val="-1"/>
        </w:rPr>
        <w:t xml:space="preserve"> </w:t>
      </w:r>
      <w:r>
        <w:t>LEDGER IOLTA</w:t>
      </w:r>
      <w:r>
        <w:rPr>
          <w:spacing w:val="-1"/>
        </w:rPr>
        <w:t xml:space="preserve"> </w:t>
      </w:r>
      <w:r>
        <w:t>*7279</w:t>
      </w:r>
    </w:p>
    <w:p w:rsidR="00000000" w:rsidRDefault="003F6F76">
      <w:pPr>
        <w:pStyle w:val="BodyText"/>
        <w:kinsoku w:val="0"/>
        <w:overflowPunct w:val="0"/>
        <w:spacing w:before="10"/>
        <w:ind w:left="0"/>
        <w:rPr>
          <w:sz w:val="9"/>
          <w:szCs w:val="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1359"/>
        <w:gridCol w:w="2614"/>
        <w:gridCol w:w="1613"/>
        <w:gridCol w:w="1567"/>
        <w:gridCol w:w="1539"/>
        <w:gridCol w:w="1613"/>
        <w:gridCol w:w="189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1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tabs>
                <w:tab w:val="left" w:pos="1080"/>
              </w:tabs>
              <w:kinsoku w:val="0"/>
              <w:overflowPunct w:val="0"/>
              <w:spacing w:line="256" w:lineRule="auto"/>
              <w:ind w:left="242" w:right="238" w:firstLine="88"/>
            </w:pPr>
            <w:r>
              <w:rPr>
                <w:rFonts w:ascii="Arial" w:hAnsi="Arial" w:cs="Arial"/>
                <w:u w:val="single"/>
              </w:rPr>
              <w:t>Check</w:t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 Number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</w:rPr>
              <w:t>Payee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</w:rPr>
              <w:t>Client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</w:rPr>
              <w:t>Memo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</w:rPr>
              <w:t>Receipt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55"/>
            </w:pPr>
            <w:r>
              <w:rPr>
                <w:rFonts w:ascii="Arial" w:hAnsi="Arial" w:cs="Arial"/>
              </w:rPr>
              <w:t>Disbursement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tabs>
                <w:tab w:val="left" w:pos="1437"/>
              </w:tabs>
              <w:kinsoku w:val="0"/>
              <w:overflowPunct w:val="0"/>
              <w:spacing w:line="256" w:lineRule="auto"/>
              <w:ind w:left="504" w:right="420" w:hanging="12"/>
            </w:pPr>
            <w:r>
              <w:rPr>
                <w:rFonts w:ascii="Arial" w:hAnsi="Arial" w:cs="Arial"/>
                <w:u w:val="single"/>
              </w:rPr>
              <w:t>Running</w:t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 Balance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195" w:type="dxa"/>
            <w:tcBorders>
              <w:top w:val="single" w:sz="2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359" w:type="dxa"/>
            <w:tcBorders>
              <w:top w:val="single" w:sz="2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2614" w:type="dxa"/>
            <w:tcBorders>
              <w:top w:val="single" w:sz="2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2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567" w:type="dxa"/>
            <w:tcBorders>
              <w:top w:val="single" w:sz="2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539" w:type="dxa"/>
            <w:tcBorders>
              <w:top w:val="single" w:sz="2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2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897" w:type="dxa"/>
            <w:tcBorders>
              <w:top w:val="single" w:sz="2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</w:rPr>
              <w:t>01/01/12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</w:rPr>
              <w:t>DEPOSIT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56" w:lineRule="auto"/>
              <w:ind w:left="722" w:right="556" w:hanging="164"/>
            </w:pPr>
            <w:r>
              <w:rPr>
                <w:rFonts w:ascii="Arial" w:hAnsi="Arial" w:cs="Arial"/>
              </w:rPr>
              <w:t>Mike Williams Settlement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</w:rPr>
              <w:t>Mike</w:t>
            </w:r>
            <w:r>
              <w:rPr>
                <w:rFonts w:ascii="Arial" w:hAnsi="Arial" w:cs="Arial"/>
                <w:spacing w:val="7"/>
              </w:rPr>
              <w:t xml:space="preserve"> </w:t>
            </w:r>
            <w:r>
              <w:rPr>
                <w:rFonts w:ascii="Arial" w:hAnsi="Arial" w:cs="Arial"/>
              </w:rPr>
              <w:t>Williams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</w:rPr>
              <w:t>Settlement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</w:rPr>
              <w:t>$100,000.00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</w:rPr>
              <w:t>$100,000.00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53" w:lineRule="exact"/>
              <w:ind w:left="2"/>
              <w:jc w:val="center"/>
            </w:pPr>
            <w:r>
              <w:rPr>
                <w:rFonts w:ascii="Arial" w:hAnsi="Arial" w:cs="Arial"/>
              </w:rPr>
              <w:t>01/02/12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53" w:lineRule="exact"/>
              <w:ind w:left="4"/>
              <w:jc w:val="center"/>
            </w:pPr>
            <w:r>
              <w:rPr>
                <w:rFonts w:ascii="Arial" w:hAnsi="Arial" w:cs="Arial"/>
              </w:rPr>
              <w:t>1001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53" w:lineRule="exact"/>
              <w:ind w:left="3"/>
              <w:jc w:val="center"/>
            </w:pPr>
            <w:r>
              <w:rPr>
                <w:rFonts w:ascii="Arial" w:hAnsi="Arial" w:cs="Arial"/>
              </w:rPr>
              <w:t>Dr.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Jones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53" w:lineRule="exact"/>
              <w:ind w:left="4"/>
              <w:jc w:val="center"/>
            </w:pPr>
            <w:r>
              <w:rPr>
                <w:rFonts w:ascii="Arial" w:hAnsi="Arial" w:cs="Arial"/>
              </w:rPr>
              <w:t>Mike</w:t>
            </w:r>
            <w:r>
              <w:rPr>
                <w:rFonts w:ascii="Arial" w:hAnsi="Arial" w:cs="Arial"/>
                <w:spacing w:val="7"/>
              </w:rPr>
              <w:t xml:space="preserve"> </w:t>
            </w:r>
            <w:r>
              <w:rPr>
                <w:rFonts w:ascii="Arial" w:hAnsi="Arial" w:cs="Arial"/>
              </w:rPr>
              <w:t>Williams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53" w:lineRule="exact"/>
              <w:ind w:left="1"/>
              <w:jc w:val="center"/>
            </w:pPr>
            <w:r>
              <w:rPr>
                <w:rFonts w:ascii="Arial" w:hAnsi="Arial" w:cs="Arial"/>
              </w:rPr>
              <w:t>Medical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Bills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53" w:lineRule="exact"/>
              <w:ind w:left="183"/>
            </w:pPr>
            <w:r>
              <w:rPr>
                <w:rFonts w:ascii="Arial" w:hAnsi="Arial" w:cs="Arial"/>
                <w:color w:val="FF0000"/>
              </w:rPr>
              <w:t>($9,000.00)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53" w:lineRule="exact"/>
              <w:ind w:left="1"/>
              <w:jc w:val="center"/>
            </w:pPr>
            <w:r>
              <w:rPr>
                <w:rFonts w:ascii="Arial" w:hAnsi="Arial" w:cs="Arial"/>
              </w:rPr>
              <w:t>$91,000.00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2"/>
              <w:jc w:val="center"/>
            </w:pPr>
            <w:r>
              <w:rPr>
                <w:rFonts w:ascii="Arial" w:hAnsi="Arial" w:cs="Arial"/>
              </w:rPr>
              <w:t>01/02/12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4"/>
              <w:jc w:val="center"/>
            </w:pPr>
            <w:r>
              <w:rPr>
                <w:rFonts w:ascii="Arial" w:hAnsi="Arial" w:cs="Arial"/>
              </w:rPr>
              <w:t>1002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1"/>
              <w:jc w:val="center"/>
            </w:pPr>
            <w:r>
              <w:rPr>
                <w:rFonts w:ascii="Arial" w:hAnsi="Arial" w:cs="Arial"/>
              </w:rPr>
              <w:t>Mike</w:t>
            </w:r>
            <w:r>
              <w:rPr>
                <w:rFonts w:ascii="Arial" w:hAnsi="Arial" w:cs="Arial"/>
                <w:spacing w:val="7"/>
              </w:rPr>
              <w:t xml:space="preserve"> </w:t>
            </w:r>
            <w:r>
              <w:rPr>
                <w:rFonts w:ascii="Arial" w:hAnsi="Arial" w:cs="Arial"/>
              </w:rPr>
              <w:t>Williams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4"/>
              <w:jc w:val="center"/>
            </w:pPr>
            <w:r>
              <w:rPr>
                <w:rFonts w:ascii="Arial" w:hAnsi="Arial" w:cs="Arial"/>
              </w:rPr>
              <w:t>Mike</w:t>
            </w:r>
            <w:r>
              <w:rPr>
                <w:rFonts w:ascii="Arial" w:hAnsi="Arial" w:cs="Arial"/>
                <w:spacing w:val="7"/>
              </w:rPr>
              <w:t xml:space="preserve"> </w:t>
            </w:r>
            <w:r>
              <w:rPr>
                <w:rFonts w:ascii="Arial" w:hAnsi="Arial" w:cs="Arial"/>
              </w:rPr>
              <w:t>Williams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1"/>
              <w:jc w:val="center"/>
            </w:pPr>
            <w:r>
              <w:rPr>
                <w:rFonts w:ascii="Arial" w:hAnsi="Arial" w:cs="Arial"/>
              </w:rPr>
              <w:t>Net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Proceeds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115"/>
            </w:pPr>
            <w:r>
              <w:rPr>
                <w:rFonts w:ascii="Arial" w:hAnsi="Arial" w:cs="Arial"/>
                <w:color w:val="FF0000"/>
              </w:rPr>
              <w:t>($57,667.00)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1"/>
              <w:jc w:val="center"/>
            </w:pPr>
            <w:r>
              <w:rPr>
                <w:rFonts w:ascii="Arial" w:hAnsi="Arial" w:cs="Arial"/>
              </w:rPr>
              <w:t>$33,333.00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1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</w:rPr>
              <w:t>01/02/12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</w:rPr>
              <w:t>Attorney Joe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Smith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</w:rPr>
              <w:t>Mike</w:t>
            </w:r>
            <w:r>
              <w:rPr>
                <w:rFonts w:ascii="Arial" w:hAnsi="Arial" w:cs="Arial"/>
                <w:spacing w:val="7"/>
              </w:rPr>
              <w:t xml:space="preserve"> </w:t>
            </w:r>
            <w:r>
              <w:rPr>
                <w:rFonts w:ascii="Arial" w:hAnsi="Arial" w:cs="Arial"/>
              </w:rPr>
              <w:t>Williams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</w:rPr>
              <w:t>1/3 Legal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Fee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115"/>
            </w:pPr>
            <w:r>
              <w:rPr>
                <w:rFonts w:ascii="Arial" w:hAnsi="Arial" w:cs="Arial"/>
                <w:color w:val="FF0000"/>
              </w:rPr>
              <w:t>($33,333.00)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2"/>
              <w:jc w:val="center"/>
            </w:pPr>
            <w:r>
              <w:rPr>
                <w:rFonts w:ascii="Arial" w:hAnsi="Arial" w:cs="Arial"/>
              </w:rPr>
              <w:t>01/03/12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Arial" w:hAnsi="Arial" w:cs="Arial"/>
              </w:rPr>
              <w:t>DEPOSIT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1"/>
              <w:jc w:val="center"/>
            </w:pPr>
            <w:r>
              <w:rPr>
                <w:rFonts w:ascii="Arial" w:hAnsi="Arial" w:cs="Arial"/>
              </w:rPr>
              <w:t>Susan Hart Estate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4"/>
              <w:jc w:val="center"/>
            </w:pPr>
            <w:r>
              <w:rPr>
                <w:rFonts w:ascii="Arial" w:hAnsi="Arial" w:cs="Arial"/>
              </w:rPr>
              <w:t>Susan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Hart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Arial" w:hAnsi="Arial" w:cs="Arial"/>
              </w:rPr>
              <w:t>Hart Estate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Arial" w:hAnsi="Arial" w:cs="Arial"/>
              </w:rPr>
              <w:t>$157,000.00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1"/>
              <w:jc w:val="center"/>
            </w:pPr>
            <w:r>
              <w:rPr>
                <w:rFonts w:ascii="Arial" w:hAnsi="Arial" w:cs="Arial"/>
              </w:rPr>
              <w:t>$157,000.00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</w:rPr>
              <w:t>01/05/12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2"/>
              </w:rPr>
              <w:t>WIRE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</w:rPr>
              <w:t>John Doe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Purchase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</w:rPr>
              <w:t>John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Doe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56" w:lineRule="auto"/>
              <w:ind w:left="442" w:right="369" w:hanging="66"/>
            </w:pPr>
            <w:r>
              <w:rPr>
                <w:rFonts w:ascii="Arial" w:hAnsi="Arial" w:cs="Arial"/>
              </w:rPr>
              <w:t>Closing Funds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</w:rPr>
              <w:t>$134,185.63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</w:rPr>
              <w:t>$291,185.63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</w:rPr>
              <w:t>01/05/12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</w:rPr>
              <w:t>DEPOSIT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</w:rPr>
              <w:t>Cash to close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</w:rPr>
              <w:t>John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Doe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56" w:lineRule="auto"/>
              <w:ind w:left="442" w:right="369" w:hanging="66"/>
            </w:pPr>
            <w:r>
              <w:rPr>
                <w:rFonts w:ascii="Arial" w:hAnsi="Arial" w:cs="Arial"/>
              </w:rPr>
              <w:t>Closing Funds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</w:rPr>
              <w:t>$924.81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</w:rPr>
              <w:t>$292,110.44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1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</w:rPr>
              <w:t>01/05/12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</w:rPr>
              <w:t>1004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</w:rPr>
              <w:t>Chase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Mortgage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</w:rPr>
              <w:t>John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Doe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56" w:lineRule="auto"/>
              <w:ind w:left="432" w:right="266" w:hanging="164"/>
            </w:pPr>
            <w:r>
              <w:rPr>
                <w:rFonts w:ascii="Arial" w:hAnsi="Arial" w:cs="Arial"/>
                <w:spacing w:val="-1"/>
              </w:rPr>
              <w:t>Mortgage</w:t>
            </w:r>
            <w:r>
              <w:rPr>
                <w:rFonts w:ascii="Arial" w:hAnsi="Arial" w:cs="Arial"/>
              </w:rPr>
              <w:t xml:space="preserve"> Payoff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48"/>
            </w:pPr>
            <w:r>
              <w:rPr>
                <w:rFonts w:ascii="Arial" w:hAnsi="Arial" w:cs="Arial"/>
                <w:color w:val="FF0000"/>
              </w:rPr>
              <w:t>($133,342.44)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</w:rPr>
              <w:t>$158,768.00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1"/>
        </w:trPr>
        <w:tc>
          <w:tcPr>
            <w:tcW w:w="119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</w:rPr>
              <w:t>01/05/12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</w:rPr>
              <w:t>1005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</w:rPr>
              <w:t>Rocky Hill Town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</w:rPr>
              <w:t>John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Doe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56" w:lineRule="auto"/>
              <w:ind w:left="509" w:right="223" w:hanging="282"/>
            </w:pPr>
            <w:r>
              <w:rPr>
                <w:rFonts w:ascii="Arial" w:hAnsi="Arial" w:cs="Arial"/>
              </w:rPr>
              <w:t>Recording Fees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351"/>
            </w:pPr>
            <w:r>
              <w:rPr>
                <w:rFonts w:ascii="Arial" w:hAnsi="Arial" w:cs="Arial"/>
                <w:color w:val="FF0000"/>
              </w:rPr>
              <w:t>($65.00)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</w:rPr>
              <w:t>$158,703.00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</w:rPr>
              <w:t>01/05/12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</w:rPr>
              <w:t>1006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</w:rPr>
              <w:t>Rocky Hill Town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</w:rPr>
              <w:t>John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Doe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56" w:lineRule="auto"/>
              <w:ind w:left="268" w:right="266" w:firstLine="120"/>
            </w:pPr>
            <w:r>
              <w:rPr>
                <w:rFonts w:ascii="Arial" w:hAnsi="Arial" w:cs="Arial"/>
              </w:rPr>
              <w:t xml:space="preserve">Record </w:t>
            </w:r>
            <w:r>
              <w:rPr>
                <w:rFonts w:ascii="Arial" w:hAnsi="Arial" w:cs="Arial"/>
                <w:spacing w:val="-1"/>
              </w:rPr>
              <w:t>Mortgage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283"/>
            </w:pPr>
            <w:r>
              <w:rPr>
                <w:rFonts w:ascii="Arial" w:hAnsi="Arial" w:cs="Arial"/>
                <w:color w:val="FF0000"/>
              </w:rPr>
              <w:t>($138.00)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</w:rPr>
              <w:t>$158,565.00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2"/>
              <w:jc w:val="center"/>
            </w:pPr>
            <w:r>
              <w:rPr>
                <w:rFonts w:ascii="Arial" w:hAnsi="Arial" w:cs="Arial"/>
              </w:rPr>
              <w:t>01/05/12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4"/>
              <w:jc w:val="center"/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Arial" w:hAnsi="Arial" w:cs="Arial"/>
              </w:rPr>
              <w:t>Attorney Joe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Smith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3"/>
              <w:jc w:val="center"/>
            </w:pPr>
            <w:r>
              <w:rPr>
                <w:rFonts w:ascii="Arial" w:hAnsi="Arial" w:cs="Arial"/>
              </w:rPr>
              <w:t>John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Doe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3"/>
              <w:jc w:val="center"/>
            </w:pPr>
            <w:r>
              <w:rPr>
                <w:rFonts w:ascii="Arial" w:hAnsi="Arial" w:cs="Arial"/>
              </w:rPr>
              <w:t>Fee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283"/>
            </w:pPr>
            <w:r>
              <w:rPr>
                <w:rFonts w:ascii="Arial" w:hAnsi="Arial" w:cs="Arial"/>
                <w:color w:val="FF0000"/>
              </w:rPr>
              <w:t>($750.00)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1"/>
              <w:jc w:val="center"/>
            </w:pPr>
            <w:r>
              <w:rPr>
                <w:rFonts w:ascii="Arial" w:hAnsi="Arial" w:cs="Arial"/>
              </w:rPr>
              <w:t>$157,815.00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2"/>
              <w:jc w:val="center"/>
            </w:pPr>
            <w:r>
              <w:rPr>
                <w:rFonts w:ascii="Arial" w:hAnsi="Arial" w:cs="Arial"/>
              </w:rPr>
              <w:t>01/05/12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4"/>
              <w:jc w:val="center"/>
            </w:pPr>
            <w:r>
              <w:rPr>
                <w:rFonts w:ascii="Arial" w:hAnsi="Arial" w:cs="Arial"/>
              </w:rPr>
              <w:t>1008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1"/>
              <w:jc w:val="center"/>
            </w:pPr>
            <w:proofErr w:type="spellStart"/>
            <w:r>
              <w:rPr>
                <w:rFonts w:ascii="Arial" w:hAnsi="Arial" w:cs="Arial"/>
              </w:rPr>
              <w:t>Imagineers</w:t>
            </w:r>
            <w:proofErr w:type="spellEnd"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3"/>
              <w:jc w:val="center"/>
            </w:pPr>
            <w:r>
              <w:rPr>
                <w:rFonts w:ascii="Arial" w:hAnsi="Arial" w:cs="Arial"/>
              </w:rPr>
              <w:t>John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Doe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1"/>
              <w:jc w:val="center"/>
            </w:pPr>
            <w:r>
              <w:rPr>
                <w:rFonts w:ascii="Arial" w:hAnsi="Arial" w:cs="Arial"/>
              </w:rPr>
              <w:t>Condo Docs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351"/>
            </w:pPr>
            <w:r>
              <w:rPr>
                <w:rFonts w:ascii="Arial" w:hAnsi="Arial" w:cs="Arial"/>
                <w:color w:val="FF0000"/>
              </w:rPr>
              <w:t>($50.00)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1"/>
              <w:jc w:val="center"/>
            </w:pPr>
            <w:r>
              <w:rPr>
                <w:rFonts w:ascii="Arial" w:hAnsi="Arial" w:cs="Arial"/>
              </w:rPr>
              <w:t>$157,765.00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2"/>
              <w:jc w:val="center"/>
            </w:pPr>
            <w:r>
              <w:rPr>
                <w:rFonts w:ascii="Arial" w:hAnsi="Arial" w:cs="Arial"/>
              </w:rPr>
              <w:t>01/05/12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4"/>
              <w:jc w:val="center"/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Arial" w:hAnsi="Arial" w:cs="Arial"/>
              </w:rPr>
              <w:t>Attorney Joe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Smith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3"/>
              <w:jc w:val="center"/>
            </w:pPr>
            <w:r>
              <w:rPr>
                <w:rFonts w:ascii="Arial" w:hAnsi="Arial" w:cs="Arial"/>
              </w:rPr>
              <w:t>John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Doe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2"/>
              <w:jc w:val="center"/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283"/>
            </w:pPr>
            <w:r>
              <w:rPr>
                <w:rFonts w:ascii="Arial" w:hAnsi="Arial" w:cs="Arial"/>
                <w:color w:val="FF0000"/>
              </w:rPr>
              <w:t>($459.00)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1"/>
              <w:jc w:val="center"/>
            </w:pPr>
            <w:r>
              <w:rPr>
                <w:rFonts w:ascii="Arial" w:hAnsi="Arial" w:cs="Arial"/>
              </w:rPr>
              <w:t>$157,306.00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6"/>
        </w:trPr>
        <w:tc>
          <w:tcPr>
            <w:tcW w:w="119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2"/>
              <w:jc w:val="center"/>
            </w:pPr>
            <w:r>
              <w:rPr>
                <w:rFonts w:ascii="Arial" w:hAnsi="Arial" w:cs="Arial"/>
              </w:rPr>
              <w:t>01/05/12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4"/>
              <w:jc w:val="center"/>
            </w:pPr>
            <w:r>
              <w:rPr>
                <w:rFonts w:ascii="Arial" w:hAnsi="Arial" w:cs="Arial"/>
              </w:rPr>
              <w:t>1010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Arial" w:hAnsi="Arial" w:cs="Arial"/>
              </w:rPr>
              <w:t>Old Republic Title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3"/>
              <w:jc w:val="center"/>
            </w:pPr>
            <w:r>
              <w:rPr>
                <w:rFonts w:ascii="Arial" w:hAnsi="Arial" w:cs="Arial"/>
              </w:rPr>
              <w:t>John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Doe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2"/>
              <w:jc w:val="center"/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283"/>
            </w:pPr>
            <w:r>
              <w:rPr>
                <w:rFonts w:ascii="Arial" w:hAnsi="Arial" w:cs="Arial"/>
                <w:color w:val="FF0000"/>
              </w:rPr>
              <w:t>($306.00)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1"/>
              <w:jc w:val="center"/>
            </w:pPr>
            <w:r>
              <w:rPr>
                <w:rFonts w:ascii="Arial" w:hAnsi="Arial" w:cs="Arial"/>
              </w:rPr>
              <w:t>$157,000.00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</w:rPr>
              <w:t>01/06/12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</w:rPr>
              <w:t>DEPOSIT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56" w:lineRule="auto"/>
              <w:ind w:left="979" w:right="54" w:hanging="920"/>
            </w:pPr>
            <w:r>
              <w:rPr>
                <w:rFonts w:ascii="Arial" w:hAnsi="Arial" w:cs="Arial"/>
              </w:rPr>
              <w:t>Charlie Brown Workers Comp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</w:rPr>
              <w:t>Charlie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Brown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56" w:lineRule="auto"/>
              <w:ind w:left="456" w:right="317" w:hanging="133"/>
            </w:pPr>
            <w:r>
              <w:rPr>
                <w:rFonts w:ascii="Arial" w:hAnsi="Arial" w:cs="Arial"/>
              </w:rPr>
              <w:t>Workers Comp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</w:rPr>
              <w:t>$430.00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 w:cs="Century Gothic"/>
                <w:b/>
                <w:bCs/>
                <w:sz w:val="23"/>
                <w:szCs w:val="23"/>
              </w:rPr>
            </w:pPr>
          </w:p>
          <w:p w:rsidR="00000000" w:rsidRDefault="003F6F7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</w:rPr>
              <w:t>$157,430.00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2"/>
              <w:jc w:val="center"/>
            </w:pPr>
            <w:r>
              <w:rPr>
                <w:rFonts w:ascii="Arial" w:hAnsi="Arial" w:cs="Arial"/>
              </w:rPr>
              <w:t>01/06/12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4"/>
              <w:jc w:val="center"/>
            </w:pPr>
            <w:r>
              <w:rPr>
                <w:rFonts w:ascii="Arial" w:hAnsi="Arial" w:cs="Arial"/>
              </w:rPr>
              <w:t>1011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Arial" w:hAnsi="Arial" w:cs="Arial"/>
              </w:rPr>
              <w:t>Charlie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Brown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3"/>
              <w:jc w:val="center"/>
            </w:pPr>
            <w:r>
              <w:rPr>
                <w:rFonts w:ascii="Arial" w:hAnsi="Arial" w:cs="Arial"/>
              </w:rPr>
              <w:t>Charlie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Brown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Arial" w:hAnsi="Arial" w:cs="Arial"/>
                <w:spacing w:val="2"/>
              </w:rPr>
              <w:t>Work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Comp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283"/>
            </w:pPr>
            <w:r>
              <w:rPr>
                <w:rFonts w:ascii="Arial" w:hAnsi="Arial" w:cs="Arial"/>
                <w:color w:val="FF0000"/>
              </w:rPr>
              <w:t>($344.00)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1"/>
              <w:jc w:val="center"/>
            </w:pPr>
            <w:r>
              <w:rPr>
                <w:rFonts w:ascii="Arial" w:hAnsi="Arial" w:cs="Arial"/>
              </w:rPr>
              <w:t>$157,086.00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2"/>
              <w:jc w:val="center"/>
            </w:pPr>
            <w:r>
              <w:rPr>
                <w:rFonts w:ascii="Arial" w:hAnsi="Arial" w:cs="Arial"/>
              </w:rPr>
              <w:t>01/06/12</w:t>
            </w:r>
          </w:p>
        </w:tc>
        <w:tc>
          <w:tcPr>
            <w:tcW w:w="1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4"/>
              <w:jc w:val="center"/>
            </w:pPr>
            <w:r>
              <w:rPr>
                <w:rFonts w:ascii="Arial" w:hAnsi="Arial" w:cs="Arial"/>
              </w:rPr>
              <w:t>1012</w:t>
            </w:r>
          </w:p>
        </w:tc>
        <w:tc>
          <w:tcPr>
            <w:tcW w:w="2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Arial" w:hAnsi="Arial" w:cs="Arial"/>
              </w:rPr>
              <w:t>Attorney Joe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Smith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3"/>
              <w:jc w:val="center"/>
            </w:pPr>
            <w:r>
              <w:rPr>
                <w:rFonts w:ascii="Arial" w:hAnsi="Arial" w:cs="Arial"/>
              </w:rPr>
              <w:t>Charlie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Brown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3"/>
              <w:jc w:val="center"/>
            </w:pPr>
            <w:r>
              <w:rPr>
                <w:rFonts w:ascii="Arial" w:hAnsi="Arial" w:cs="Arial"/>
              </w:rPr>
              <w:t>Fee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/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351"/>
            </w:pPr>
            <w:r>
              <w:rPr>
                <w:rFonts w:ascii="Arial" w:hAnsi="Arial" w:cs="Arial"/>
                <w:color w:val="FF0000"/>
              </w:rPr>
              <w:t>($86.00)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F6F76">
            <w:pPr>
              <w:pStyle w:val="TableParagraph"/>
              <w:kinsoku w:val="0"/>
              <w:overflowPunct w:val="0"/>
              <w:spacing w:line="269" w:lineRule="exact"/>
              <w:ind w:left="1"/>
              <w:jc w:val="center"/>
            </w:pPr>
            <w:r>
              <w:rPr>
                <w:rFonts w:ascii="Arial" w:hAnsi="Arial" w:cs="Arial"/>
              </w:rPr>
              <w:t>$157,000.00</w:t>
            </w:r>
          </w:p>
        </w:tc>
      </w:tr>
    </w:tbl>
    <w:p w:rsidR="003F6F76" w:rsidRDefault="003F6F76"/>
    <w:sectPr w:rsidR="003F6F76">
      <w:type w:val="continuous"/>
      <w:pgSz w:w="15840" w:h="12240" w:orient="landscape"/>
      <w:pgMar w:top="680" w:right="1220" w:bottom="28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42"/>
    <w:rsid w:val="003F6F76"/>
    <w:rsid w:val="009C5742"/>
    <w:rsid w:val="00D2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5AF2BCC-32CC-4C80-B19A-93B52FBA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3"/>
      <w:ind w:left="5494"/>
    </w:pPr>
    <w:rPr>
      <w:rFonts w:ascii="Century Gothic" w:hAnsi="Century Gothic" w:cs="Century Gothic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228</Words>
  <Characters>1305</Characters>
  <Application/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1530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