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CA5" w:rsidRDefault="00377CA5">
      <w:pPr>
        <w:pStyle w:val="BodyText"/>
        <w:spacing w:before="10"/>
        <w:rPr>
          <w:rFonts w:ascii="Times New Roman"/>
          <w:sz w:val="14"/>
        </w:rPr>
      </w:pPr>
    </w:p>
    <w:p w:rsidR="00377CA5" w:rsidRDefault="009748CD">
      <w:pPr>
        <w:tabs>
          <w:tab w:val="left" w:pos="1258"/>
          <w:tab w:val="left" w:pos="2247"/>
        </w:tabs>
        <w:spacing w:before="98"/>
        <w:ind w:right="348"/>
        <w:jc w:val="right"/>
        <w:rPr>
          <w:rFonts w:ascii="Verdana"/>
          <w:sz w:val="16"/>
        </w:rPr>
      </w:pPr>
      <w:r>
        <w:rPr>
          <w:rFonts w:ascii="Verdana"/>
          <w:sz w:val="16"/>
        </w:rPr>
        <w:t>Page</w:t>
      </w:r>
      <w:r>
        <w:rPr>
          <w:rFonts w:ascii="Verdana"/>
          <w:spacing w:val="-1"/>
          <w:sz w:val="16"/>
        </w:rPr>
        <w:t xml:space="preserve"> </w:t>
      </w:r>
      <w:r>
        <w:rPr>
          <w:rFonts w:ascii="Verdana"/>
          <w:sz w:val="16"/>
        </w:rPr>
        <w:t>No.</w:t>
      </w:r>
      <w:r>
        <w:rPr>
          <w:rFonts w:ascii="Verdana"/>
          <w:sz w:val="16"/>
          <w:u w:val="single"/>
        </w:rPr>
        <w:tab/>
      </w:r>
      <w:r>
        <w:rPr>
          <w:rFonts w:ascii="Verdana"/>
          <w:sz w:val="16"/>
        </w:rPr>
        <w:t xml:space="preserve">of  </w:t>
      </w:r>
      <w:r>
        <w:rPr>
          <w:rFonts w:ascii="Verdana"/>
          <w:spacing w:val="-18"/>
          <w:sz w:val="16"/>
        </w:rPr>
        <w:t xml:space="preserve"> </w:t>
      </w:r>
      <w:r>
        <w:rPr>
          <w:rFonts w:ascii="Verdana"/>
          <w:w w:val="99"/>
          <w:sz w:val="16"/>
          <w:u w:val="single"/>
        </w:rPr>
        <w:t xml:space="preserve"> </w:t>
      </w:r>
      <w:r>
        <w:rPr>
          <w:rFonts w:ascii="Verdana"/>
          <w:sz w:val="16"/>
          <w:u w:val="single"/>
        </w:rPr>
        <w:tab/>
      </w: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bookmarkStart w:id="0" w:name="_GoBack"/>
      <w:bookmarkEnd w:id="0"/>
    </w:p>
    <w:p w:rsidR="00377CA5" w:rsidRDefault="00377CA5">
      <w:pPr>
        <w:pStyle w:val="BodyText"/>
        <w:rPr>
          <w:rFonts w:ascii="Verdana"/>
          <w:sz w:val="20"/>
        </w:rPr>
      </w:pPr>
    </w:p>
    <w:p w:rsidR="00377CA5" w:rsidRDefault="009748CD">
      <w:pPr>
        <w:spacing w:before="99"/>
        <w:ind w:left="4499" w:right="4520"/>
        <w:jc w:val="center"/>
        <w:rPr>
          <w:rFonts w:ascii="Verdana"/>
          <w:b/>
          <w:sz w:val="28"/>
        </w:rPr>
      </w:pPr>
      <w:r>
        <w:rPr>
          <w:rFonts w:ascii="Verdana"/>
          <w:b/>
          <w:sz w:val="28"/>
        </w:rPr>
        <w:t>PROPOSAL</w:t>
      </w:r>
    </w:p>
    <w:p w:rsidR="00377CA5" w:rsidRDefault="00377CA5">
      <w:pPr>
        <w:pStyle w:val="BodyText"/>
        <w:spacing w:before="2"/>
        <w:rPr>
          <w:rFonts w:ascii="Verdana"/>
          <w:b/>
          <w:sz w:val="8"/>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5"/>
        <w:gridCol w:w="2338"/>
        <w:gridCol w:w="2429"/>
        <w:gridCol w:w="2554"/>
      </w:tblGrid>
      <w:tr w:rsidR="00377CA5">
        <w:trPr>
          <w:trHeight w:val="420"/>
        </w:trPr>
        <w:tc>
          <w:tcPr>
            <w:tcW w:w="4982" w:type="dxa"/>
            <w:gridSpan w:val="2"/>
          </w:tcPr>
          <w:p w:rsidR="00377CA5" w:rsidRDefault="009748CD">
            <w:pPr>
              <w:pStyle w:val="TableParagraph"/>
              <w:spacing w:before="18" w:line="240" w:lineRule="auto"/>
              <w:ind w:left="-1"/>
              <w:rPr>
                <w:sz w:val="12"/>
              </w:rPr>
            </w:pPr>
            <w:r>
              <w:rPr>
                <w:sz w:val="12"/>
              </w:rPr>
              <w:t>PROPOSAL SUBMITTED TO</w:t>
            </w:r>
          </w:p>
        </w:tc>
        <w:tc>
          <w:tcPr>
            <w:tcW w:w="2429" w:type="dxa"/>
          </w:tcPr>
          <w:p w:rsidR="00377CA5" w:rsidRDefault="009748CD">
            <w:pPr>
              <w:pStyle w:val="TableParagraph"/>
              <w:spacing w:before="18" w:line="240" w:lineRule="auto"/>
              <w:ind w:left="53"/>
              <w:rPr>
                <w:sz w:val="12"/>
              </w:rPr>
            </w:pPr>
            <w:r>
              <w:rPr>
                <w:sz w:val="12"/>
              </w:rPr>
              <w:t>TODAY’S DATE</w:t>
            </w:r>
          </w:p>
        </w:tc>
        <w:tc>
          <w:tcPr>
            <w:tcW w:w="2554" w:type="dxa"/>
          </w:tcPr>
          <w:p w:rsidR="00377CA5" w:rsidRDefault="009748CD">
            <w:pPr>
              <w:pStyle w:val="TableParagraph"/>
              <w:spacing w:before="18" w:line="240" w:lineRule="auto"/>
              <w:ind w:left="0"/>
              <w:rPr>
                <w:sz w:val="12"/>
              </w:rPr>
            </w:pPr>
            <w:r>
              <w:rPr>
                <w:sz w:val="12"/>
              </w:rPr>
              <w:t>DATE OF PLANS/PAGE #’S</w:t>
            </w:r>
          </w:p>
        </w:tc>
      </w:tr>
      <w:tr w:rsidR="00377CA5">
        <w:trPr>
          <w:trHeight w:val="400"/>
        </w:trPr>
        <w:tc>
          <w:tcPr>
            <w:tcW w:w="2645" w:type="dxa"/>
          </w:tcPr>
          <w:p w:rsidR="00377CA5" w:rsidRDefault="009748CD">
            <w:pPr>
              <w:pStyle w:val="TableParagraph"/>
              <w:rPr>
                <w:sz w:val="12"/>
              </w:rPr>
            </w:pPr>
            <w:r>
              <w:rPr>
                <w:sz w:val="12"/>
              </w:rPr>
              <w:t>PHONE NUMBER</w:t>
            </w:r>
          </w:p>
        </w:tc>
        <w:tc>
          <w:tcPr>
            <w:tcW w:w="2338" w:type="dxa"/>
          </w:tcPr>
          <w:p w:rsidR="00377CA5" w:rsidRDefault="009748CD">
            <w:pPr>
              <w:pStyle w:val="TableParagraph"/>
              <w:rPr>
                <w:sz w:val="12"/>
              </w:rPr>
            </w:pPr>
            <w:r>
              <w:rPr>
                <w:sz w:val="12"/>
              </w:rPr>
              <w:t>FAX NUMBER</w:t>
            </w:r>
          </w:p>
        </w:tc>
        <w:tc>
          <w:tcPr>
            <w:tcW w:w="4982" w:type="dxa"/>
            <w:gridSpan w:val="2"/>
          </w:tcPr>
          <w:p w:rsidR="00377CA5" w:rsidRDefault="009748CD">
            <w:pPr>
              <w:pStyle w:val="TableParagraph"/>
              <w:rPr>
                <w:sz w:val="12"/>
              </w:rPr>
            </w:pPr>
            <w:r>
              <w:rPr>
                <w:sz w:val="12"/>
              </w:rPr>
              <w:t>JOB NAME</w:t>
            </w:r>
          </w:p>
        </w:tc>
      </w:tr>
      <w:tr w:rsidR="00377CA5">
        <w:trPr>
          <w:trHeight w:val="400"/>
        </w:trPr>
        <w:tc>
          <w:tcPr>
            <w:tcW w:w="4982" w:type="dxa"/>
            <w:gridSpan w:val="2"/>
          </w:tcPr>
          <w:p w:rsidR="00377CA5" w:rsidRDefault="009748CD">
            <w:pPr>
              <w:pStyle w:val="TableParagraph"/>
              <w:rPr>
                <w:sz w:val="12"/>
              </w:rPr>
            </w:pPr>
            <w:r>
              <w:rPr>
                <w:sz w:val="12"/>
              </w:rPr>
              <w:t>ADDRESS, CITY, STATE, ZIP</w:t>
            </w:r>
          </w:p>
        </w:tc>
        <w:tc>
          <w:tcPr>
            <w:tcW w:w="4982" w:type="dxa"/>
            <w:gridSpan w:val="2"/>
          </w:tcPr>
          <w:p w:rsidR="00377CA5" w:rsidRDefault="009748CD">
            <w:pPr>
              <w:pStyle w:val="TableParagraph"/>
              <w:rPr>
                <w:sz w:val="12"/>
              </w:rPr>
            </w:pPr>
            <w:r>
              <w:rPr>
                <w:sz w:val="12"/>
              </w:rPr>
              <w:t>JOB LOCATION</w:t>
            </w:r>
          </w:p>
        </w:tc>
      </w:tr>
    </w:tbl>
    <w:p w:rsidR="00377CA5" w:rsidRDefault="009748CD">
      <w:pPr>
        <w:spacing w:before="122"/>
        <w:ind w:left="387"/>
        <w:rPr>
          <w:rFonts w:ascii="Verdana"/>
          <w:sz w:val="16"/>
        </w:rPr>
      </w:pPr>
      <w:r>
        <w:rPr>
          <w:rFonts w:ascii="Verdana"/>
          <w:sz w:val="16"/>
        </w:rPr>
        <w:t>We propose hereby to furnish material and labor necessary for the completion of:</w:t>
      </w: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377CA5">
      <w:pPr>
        <w:pStyle w:val="BodyText"/>
        <w:rPr>
          <w:rFonts w:ascii="Verdana"/>
          <w:sz w:val="20"/>
        </w:rPr>
      </w:pPr>
    </w:p>
    <w:p w:rsidR="00377CA5" w:rsidRDefault="009748CD">
      <w:pPr>
        <w:pStyle w:val="BodyText"/>
        <w:spacing w:before="9"/>
        <w:rPr>
          <w:rFonts w:ascii="Verdana"/>
          <w:sz w:val="10"/>
        </w:rPr>
      </w:pPr>
      <w:r>
        <w:pict>
          <v:shapetype id="_x0000_t202" coordsize="21600,21600" o:spt="202" path="m,l,21600r21600,l21600,xe">
            <v:stroke joinstyle="miter"/>
            <v:path gradientshapeok="t" o:connecttype="rect"/>
          </v:shapetype>
          <v:shape id="_x0000_s1032" type="#_x0000_t202" style="position:absolute;margin-left:60pt;margin-top:7.8pt;width:494.45pt;height:132.5pt;z-index:251654144;mso-wrap-distance-left:0;mso-wrap-distance-right:0;mso-position-horizontal-relative:page" filled="f" stroked="f">
            <v:textbox inset="0,0,0,0">
              <w:txbxContent>
                <w:p w:rsidR="00377CA5" w:rsidRDefault="009748CD">
                  <w:pPr>
                    <w:spacing w:line="193" w:lineRule="exact"/>
                    <w:ind w:left="4"/>
                    <w:jc w:val="both"/>
                    <w:rPr>
                      <w:rFonts w:ascii="Verdana" w:hAnsi="Verdana"/>
                      <w:sz w:val="16"/>
                    </w:rPr>
                  </w:pPr>
                  <w:r>
                    <w:rPr>
                      <w:rFonts w:ascii="Verdana" w:hAnsi="Verdana"/>
                      <w:sz w:val="16"/>
                    </w:rPr>
                    <w:t>We propose hereby to furnish material and labor – complete in accordance with above specifications for the sum of:</w:t>
                  </w:r>
                </w:p>
                <w:p w:rsidR="00377CA5" w:rsidRDefault="009748CD">
                  <w:pPr>
                    <w:tabs>
                      <w:tab w:val="left" w:pos="6753"/>
                      <w:tab w:val="left" w:pos="9767"/>
                    </w:tabs>
                    <w:spacing w:before="69" w:line="331" w:lineRule="auto"/>
                    <w:ind w:left="4" w:right="18" w:hanging="5"/>
                    <w:jc w:val="both"/>
                    <w:rPr>
                      <w:rFonts w:ascii="Verdana"/>
                      <w:sz w:val="16"/>
                    </w:rPr>
                  </w:pPr>
                  <w:r>
                    <w:rPr>
                      <w:rFonts w:ascii="Verdana"/>
                      <w:w w:val="99"/>
                      <w:sz w:val="16"/>
                      <w:u w:val="single"/>
                    </w:rPr>
                    <w:t xml:space="preserve"> </w:t>
                  </w:r>
                  <w:r>
                    <w:rPr>
                      <w:rFonts w:ascii="Verdana"/>
                      <w:sz w:val="16"/>
                      <w:u w:val="single"/>
                    </w:rPr>
                    <w:tab/>
                  </w:r>
                  <w:r>
                    <w:rPr>
                      <w:rFonts w:ascii="Verdana"/>
                      <w:sz w:val="16"/>
                    </w:rPr>
                    <w:t xml:space="preserve"> </w:t>
                  </w:r>
                  <w:proofErr w:type="gramStart"/>
                  <w:r>
                    <w:rPr>
                      <w:rFonts w:ascii="Verdana"/>
                      <w:sz w:val="16"/>
                    </w:rPr>
                    <w:t xml:space="preserve">dollars </w:t>
                  </w:r>
                  <w:r>
                    <w:rPr>
                      <w:rFonts w:ascii="Verdana"/>
                      <w:spacing w:val="20"/>
                      <w:sz w:val="16"/>
                    </w:rPr>
                    <w:t xml:space="preserve"> </w:t>
                  </w:r>
                  <w:r>
                    <w:rPr>
                      <w:rFonts w:ascii="Verdana"/>
                      <w:sz w:val="16"/>
                    </w:rPr>
                    <w:t>(</w:t>
                  </w:r>
                  <w:proofErr w:type="gramEnd"/>
                  <w:r>
                    <w:rPr>
                      <w:rFonts w:ascii="Verdana"/>
                      <w:spacing w:val="-1"/>
                      <w:sz w:val="16"/>
                    </w:rPr>
                    <w:t xml:space="preserve"> </w:t>
                  </w:r>
                  <w:r>
                    <w:rPr>
                      <w:rFonts w:ascii="Verdana"/>
                      <w:sz w:val="16"/>
                    </w:rPr>
                    <w:t>$</w:t>
                  </w:r>
                  <w:r>
                    <w:rPr>
                      <w:rFonts w:ascii="Verdana"/>
                      <w:sz w:val="16"/>
                      <w:u w:val="single"/>
                    </w:rPr>
                    <w:tab/>
                  </w:r>
                  <w:r>
                    <w:rPr>
                      <w:rFonts w:ascii="Verdana"/>
                      <w:sz w:val="16"/>
                    </w:rPr>
                    <w:t>)</w:t>
                  </w:r>
                  <w:r>
                    <w:rPr>
                      <w:rFonts w:ascii="Verdana"/>
                      <w:w w:val="98"/>
                      <w:sz w:val="16"/>
                    </w:rPr>
                    <w:t xml:space="preserve"> </w:t>
                  </w:r>
                  <w:r>
                    <w:rPr>
                      <w:rFonts w:ascii="Verdana"/>
                      <w:sz w:val="16"/>
                    </w:rPr>
                    <w:t>Payment as</w:t>
                  </w:r>
                  <w:r>
                    <w:rPr>
                      <w:rFonts w:ascii="Verdana"/>
                      <w:spacing w:val="-14"/>
                      <w:sz w:val="16"/>
                    </w:rPr>
                    <w:t xml:space="preserve"> </w:t>
                  </w:r>
                  <w:r>
                    <w:rPr>
                      <w:rFonts w:ascii="Verdana"/>
                      <w:sz w:val="16"/>
                    </w:rPr>
                    <w:t xml:space="preserve">follows:  </w:t>
                  </w:r>
                  <w:r>
                    <w:rPr>
                      <w:rFonts w:ascii="Verdana"/>
                      <w:w w:val="99"/>
                      <w:sz w:val="16"/>
                      <w:u w:val="single"/>
                    </w:rPr>
                    <w:t xml:space="preserve"> </w:t>
                  </w:r>
                  <w:r>
                    <w:rPr>
                      <w:rFonts w:ascii="Verdana"/>
                      <w:sz w:val="16"/>
                      <w:u w:val="single"/>
                    </w:rPr>
                    <w:tab/>
                  </w:r>
                  <w:r>
                    <w:rPr>
                      <w:rFonts w:ascii="Verdana"/>
                      <w:sz w:val="16"/>
                      <w:u w:val="single"/>
                    </w:rPr>
                    <w:tab/>
                  </w:r>
                </w:p>
                <w:p w:rsidR="00377CA5" w:rsidRDefault="009748CD">
                  <w:pPr>
                    <w:pStyle w:val="BodyText"/>
                    <w:spacing w:line="254" w:lineRule="auto"/>
                    <w:ind w:left="4" w:right="30"/>
                    <w:jc w:val="both"/>
                  </w:pPr>
                  <w:r>
                    <w:rPr>
                      <w:color w:val="262626"/>
                      <w:w w:val="105"/>
                    </w:rPr>
                    <w:t>All material is guaranteed to be as specified. All work to be completed in a substantial workmanlike manner according to specifications submitted, per standard practices. Any alteration or deviation from above specifications involving extra c</w:t>
                  </w:r>
                  <w:r>
                    <w:rPr>
                      <w:color w:val="262626"/>
                      <w:w w:val="105"/>
                    </w:rPr>
                    <w:t xml:space="preserve">osts will be executed only upon written orders, and will become an extra charge over and above the estimate. All agreements contingent upon strikes, accidents or delays beyond our control. Owner to carry fire, tornado </w:t>
                  </w:r>
                  <w:proofErr w:type="gramStart"/>
                  <w:r>
                    <w:rPr>
                      <w:color w:val="262626"/>
                      <w:w w:val="105"/>
                    </w:rPr>
                    <w:t>and  other</w:t>
                  </w:r>
                  <w:proofErr w:type="gramEnd"/>
                  <w:r>
                    <w:rPr>
                      <w:color w:val="262626"/>
                      <w:w w:val="105"/>
                    </w:rPr>
                    <w:t xml:space="preserve">  necessary</w:t>
                  </w:r>
                  <w:r>
                    <w:rPr>
                      <w:color w:val="262626"/>
                      <w:spacing w:val="48"/>
                      <w:w w:val="105"/>
                    </w:rPr>
                    <w:t xml:space="preserve"> </w:t>
                  </w:r>
                  <w:r>
                    <w:rPr>
                      <w:color w:val="262626"/>
                      <w:w w:val="105"/>
                    </w:rPr>
                    <w:t>insurance. Our w</w:t>
                  </w:r>
                  <w:r>
                    <w:rPr>
                      <w:color w:val="262626"/>
                      <w:w w:val="105"/>
                    </w:rPr>
                    <w:t>orkers are fully covered by Workmen’s Compensation Insurance. Accounts overdue beyond 30 days of billing will be charged at an interest rate of</w:t>
                  </w:r>
                  <w:r>
                    <w:rPr>
                      <w:color w:val="262626"/>
                      <w:w w:val="105"/>
                      <w:u w:val="single" w:color="262626"/>
                    </w:rPr>
                    <w:t xml:space="preserve">     </w:t>
                  </w:r>
                  <w:r>
                    <w:rPr>
                      <w:b/>
                      <w:color w:val="262626"/>
                      <w:w w:val="105"/>
                    </w:rPr>
                    <w:t xml:space="preserve">% </w:t>
                  </w:r>
                  <w:r>
                    <w:rPr>
                      <w:color w:val="262626"/>
                      <w:w w:val="105"/>
                    </w:rPr>
                    <w:t>per annum. Customer is also liable for an additional</w:t>
                  </w:r>
                  <w:r>
                    <w:rPr>
                      <w:color w:val="262626"/>
                      <w:w w:val="105"/>
                      <w:u w:val="single" w:color="262626"/>
                    </w:rPr>
                    <w:t xml:space="preserve">     </w:t>
                  </w:r>
                  <w:r>
                    <w:rPr>
                      <w:b/>
                      <w:color w:val="262626"/>
                      <w:w w:val="105"/>
                    </w:rPr>
                    <w:t xml:space="preserve">% </w:t>
                  </w:r>
                  <w:r>
                    <w:rPr>
                      <w:color w:val="262626"/>
                      <w:w w:val="105"/>
                    </w:rPr>
                    <w:t>of unpaid    balance plus incidental collection</w:t>
                  </w:r>
                  <w:r>
                    <w:rPr>
                      <w:color w:val="262626"/>
                      <w:w w:val="105"/>
                    </w:rPr>
                    <w:t>s costs, including attorney fees. If either party commences legal action to enforce its rights pursuant to this agreement, the prevailing party in said legal action shall be entitled to recover its reasonable attorney’s fees and costs of litigation relatin</w:t>
                  </w:r>
                  <w:r>
                    <w:rPr>
                      <w:color w:val="262626"/>
                      <w:w w:val="105"/>
                    </w:rPr>
                    <w:t>g to said legal action, as determined by a court of competent</w:t>
                  </w:r>
                  <w:r>
                    <w:rPr>
                      <w:color w:val="262626"/>
                      <w:spacing w:val="46"/>
                      <w:w w:val="105"/>
                    </w:rPr>
                    <w:t xml:space="preserve"> </w:t>
                  </w:r>
                  <w:r>
                    <w:rPr>
                      <w:color w:val="262626"/>
                      <w:w w:val="105"/>
                    </w:rPr>
                    <w:t>jurisdiction.</w:t>
                  </w:r>
                </w:p>
              </w:txbxContent>
            </v:textbox>
            <w10:wrap type="topAndBottom" anchorx="page"/>
          </v:shape>
        </w:pict>
      </w:r>
    </w:p>
    <w:p w:rsidR="00377CA5" w:rsidRDefault="00377CA5">
      <w:pPr>
        <w:pStyle w:val="BodyText"/>
        <w:spacing w:before="6"/>
        <w:rPr>
          <w:rFonts w:ascii="Verdana"/>
          <w:sz w:val="3"/>
        </w:rPr>
      </w:pPr>
    </w:p>
    <w:p w:rsidR="00377CA5" w:rsidRDefault="009748CD">
      <w:pPr>
        <w:tabs>
          <w:tab w:val="left" w:pos="6372"/>
        </w:tabs>
        <w:spacing w:line="226" w:lineRule="exact"/>
        <w:ind w:left="444"/>
        <w:rPr>
          <w:rFonts w:ascii="Verdana"/>
          <w:sz w:val="19"/>
        </w:rPr>
      </w:pPr>
      <w:r>
        <w:rPr>
          <w:rFonts w:ascii="Verdana"/>
          <w:position w:val="-4"/>
          <w:sz w:val="19"/>
        </w:rPr>
      </w:r>
      <w:r>
        <w:rPr>
          <w:rFonts w:ascii="Verdana"/>
          <w:position w:val="-4"/>
          <w:sz w:val="19"/>
        </w:rPr>
        <w:pict>
          <v:shape id="_x0000_s1031" type="#_x0000_t202" style="width:50.15pt;height:9.65pt;mso-left-percent:-10001;mso-top-percent:-10001;mso-position-horizontal:absolute;mso-position-horizontal-relative:char;mso-position-vertical:absolute;mso-position-vertical-relative:line;mso-left-percent:-10001;mso-top-percent:-10001" filled="f" stroked="f">
            <v:textbox inset="0,0,0,0">
              <w:txbxContent>
                <w:p w:rsidR="00377CA5" w:rsidRDefault="009748CD">
                  <w:pPr>
                    <w:spacing w:line="193" w:lineRule="exact"/>
                    <w:rPr>
                      <w:rFonts w:ascii="Verdana"/>
                      <w:b/>
                      <w:sz w:val="16"/>
                    </w:rPr>
                  </w:pPr>
                  <w:r>
                    <w:rPr>
                      <w:rFonts w:ascii="Verdana"/>
                      <w:b/>
                      <w:sz w:val="16"/>
                    </w:rPr>
                    <w:t>Authorized</w:t>
                  </w:r>
                </w:p>
              </w:txbxContent>
            </v:textbox>
            <w10:wrap type="none"/>
            <w10:anchorlock/>
          </v:shape>
        </w:pict>
      </w:r>
      <w:r>
        <w:rPr>
          <w:rFonts w:ascii="Verdana"/>
          <w:position w:val="-4"/>
          <w:sz w:val="19"/>
        </w:rPr>
        <w:tab/>
      </w:r>
      <w:r>
        <w:rPr>
          <w:rFonts w:ascii="Verdana"/>
          <w:sz w:val="19"/>
        </w:rPr>
      </w:r>
      <w:r>
        <w:rPr>
          <w:rFonts w:ascii="Verdana"/>
          <w:sz w:val="19"/>
        </w:rPr>
        <w:pict>
          <v:shape id="_x0000_s1030" type="#_x0000_t202" style="width:179.65pt;height:9.65pt;mso-left-percent:-10001;mso-top-percent:-10001;mso-position-horizontal:absolute;mso-position-horizontal-relative:char;mso-position-vertical:absolute;mso-position-vertical-relative:line;mso-left-percent:-10001;mso-top-percent:-10001" filled="f" stroked="f">
            <v:textbox inset="0,0,0,0">
              <w:txbxContent>
                <w:p w:rsidR="00377CA5" w:rsidRDefault="009748CD">
                  <w:pPr>
                    <w:spacing w:line="193" w:lineRule="exact"/>
                    <w:rPr>
                      <w:rFonts w:ascii="Verdana"/>
                      <w:sz w:val="16"/>
                    </w:rPr>
                  </w:pPr>
                  <w:r>
                    <w:rPr>
                      <w:rFonts w:ascii="Verdana"/>
                      <w:sz w:val="16"/>
                    </w:rPr>
                    <w:t>Note: this proposal may be withdrawn by us</w:t>
                  </w:r>
                </w:p>
              </w:txbxContent>
            </v:textbox>
            <w10:wrap type="none"/>
            <w10:anchorlock/>
          </v:shape>
        </w:pict>
      </w:r>
    </w:p>
    <w:p w:rsidR="00377CA5" w:rsidRDefault="009748CD">
      <w:pPr>
        <w:pStyle w:val="BodyText"/>
        <w:spacing w:line="192" w:lineRule="exact"/>
        <w:ind w:left="444"/>
        <w:rPr>
          <w:rFonts w:ascii="Verdana"/>
          <w:sz w:val="19"/>
        </w:rPr>
      </w:pPr>
      <w:r>
        <w:rPr>
          <w:rFonts w:ascii="Verdana"/>
          <w:position w:val="-3"/>
          <w:sz w:val="19"/>
        </w:rPr>
      </w:r>
      <w:r>
        <w:rPr>
          <w:rFonts w:ascii="Verdana"/>
          <w:position w:val="-3"/>
          <w:sz w:val="19"/>
        </w:rPr>
        <w:pict>
          <v:shape id="_x0000_s1029" type="#_x0000_t202" style="width:462.05pt;height:9.65pt;mso-left-percent:-10001;mso-top-percent:-10001;mso-position-horizontal:absolute;mso-position-horizontal-relative:char;mso-position-vertical:absolute;mso-position-vertical-relative:line;mso-left-percent:-10001;mso-top-percent:-10001" filled="f" stroked="f">
            <v:textbox inset="0,0,0,0">
              <w:txbxContent>
                <w:p w:rsidR="00377CA5" w:rsidRDefault="009748CD">
                  <w:pPr>
                    <w:tabs>
                      <w:tab w:val="left" w:pos="5927"/>
                      <w:tab w:val="left" w:pos="8759"/>
                    </w:tabs>
                    <w:spacing w:line="193" w:lineRule="exact"/>
                    <w:rPr>
                      <w:rFonts w:ascii="Verdana"/>
                      <w:sz w:val="16"/>
                    </w:rPr>
                  </w:pPr>
                  <w:r>
                    <w:rPr>
                      <w:rFonts w:ascii="Verdana"/>
                      <w:b/>
                      <w:sz w:val="16"/>
                    </w:rPr>
                    <w:t>Signature</w:t>
                  </w:r>
                  <w:r>
                    <w:rPr>
                      <w:rFonts w:ascii="Verdana"/>
                      <w:b/>
                      <w:sz w:val="16"/>
                      <w:u w:val="single"/>
                    </w:rPr>
                    <w:tab/>
                  </w:r>
                  <w:r>
                    <w:rPr>
                      <w:rFonts w:ascii="Verdana"/>
                      <w:sz w:val="16"/>
                    </w:rPr>
                    <w:t>if not</w:t>
                  </w:r>
                  <w:r>
                    <w:rPr>
                      <w:rFonts w:ascii="Verdana"/>
                      <w:spacing w:val="-1"/>
                      <w:sz w:val="16"/>
                    </w:rPr>
                    <w:t xml:space="preserve"> </w:t>
                  </w:r>
                  <w:r>
                    <w:rPr>
                      <w:rFonts w:ascii="Verdana"/>
                      <w:sz w:val="16"/>
                    </w:rPr>
                    <w:t>accepted</w:t>
                  </w:r>
                  <w:r>
                    <w:rPr>
                      <w:rFonts w:ascii="Verdana"/>
                      <w:spacing w:val="-1"/>
                      <w:sz w:val="16"/>
                    </w:rPr>
                    <w:t xml:space="preserve"> </w:t>
                  </w:r>
                  <w:r>
                    <w:rPr>
                      <w:rFonts w:ascii="Verdana"/>
                      <w:sz w:val="16"/>
                    </w:rPr>
                    <w:t>within</w:t>
                  </w:r>
                  <w:r>
                    <w:rPr>
                      <w:rFonts w:ascii="Verdana"/>
                      <w:sz w:val="16"/>
                      <w:u w:val="single"/>
                    </w:rPr>
                    <w:tab/>
                  </w:r>
                  <w:r>
                    <w:rPr>
                      <w:rFonts w:ascii="Verdana"/>
                      <w:sz w:val="16"/>
                    </w:rPr>
                    <w:t>days.</w:t>
                  </w:r>
                </w:p>
              </w:txbxContent>
            </v:textbox>
            <w10:wrap type="none"/>
            <w10:anchorlock/>
          </v:shape>
        </w:pict>
      </w:r>
    </w:p>
    <w:p w:rsidR="00377CA5" w:rsidRDefault="009748CD">
      <w:pPr>
        <w:pStyle w:val="BodyText"/>
        <w:spacing w:before="9"/>
        <w:rPr>
          <w:rFonts w:ascii="Verdana"/>
          <w:sz w:val="11"/>
        </w:rPr>
      </w:pPr>
      <w:r>
        <w:pict>
          <v:shape id="_x0000_s1028" type="#_x0000_t202" style="position:absolute;margin-left:60.25pt;margin-top:8.35pt;width:266.8pt;height:25.5pt;z-index:251655168;mso-wrap-distance-left:0;mso-wrap-distance-right:0;mso-position-horizontal-relative:page" filled="f" stroked="f">
            <v:textbox inset="0,0,0,0">
              <w:txbxContent>
                <w:p w:rsidR="00377CA5" w:rsidRDefault="009748CD">
                  <w:pPr>
                    <w:rPr>
                      <w:rFonts w:ascii="Verdana"/>
                      <w:sz w:val="14"/>
                    </w:rPr>
                  </w:pPr>
                  <w:r>
                    <w:rPr>
                      <w:rFonts w:ascii="Verdana"/>
                      <w:b/>
                      <w:sz w:val="14"/>
                    </w:rPr>
                    <w:t xml:space="preserve">ACCEPTANCE OF PROPOSAL </w:t>
                  </w:r>
                  <w:r>
                    <w:rPr>
                      <w:rFonts w:ascii="Verdana"/>
                      <w:sz w:val="14"/>
                    </w:rPr>
                    <w:t>The above prices, specifications and conditions are satisfactory and are hereby accepted. You are authorized to do the work as specified. Payment will be made as outlined above.</w:t>
                  </w:r>
                </w:p>
              </w:txbxContent>
            </v:textbox>
            <w10:wrap type="topAndBottom" anchorx="page"/>
          </v:shape>
        </w:pict>
      </w:r>
      <w:r>
        <w:pict>
          <v:shape id="_x0000_s1027" type="#_x0000_t202" style="position:absolute;margin-left:339.6pt;margin-top:11.95pt;width:214.4pt;height:21.95pt;z-index:251656192;mso-wrap-distance-left:0;mso-wrap-distance-right:0;mso-position-horizontal-relative:page" filled="f" stroked="f">
            <v:textbox inset="0,0,0,0">
              <w:txbxContent>
                <w:p w:rsidR="00377CA5" w:rsidRDefault="009748CD">
                  <w:pPr>
                    <w:tabs>
                      <w:tab w:val="left" w:pos="4267"/>
                    </w:tabs>
                    <w:spacing w:line="169" w:lineRule="exact"/>
                    <w:rPr>
                      <w:rFonts w:ascii="Verdana"/>
                      <w:sz w:val="14"/>
                    </w:rPr>
                  </w:pPr>
                  <w:r>
                    <w:rPr>
                      <w:rFonts w:ascii="Verdana"/>
                      <w:sz w:val="14"/>
                    </w:rPr>
                    <w:t xml:space="preserve">Signature </w:t>
                  </w:r>
                  <w:r>
                    <w:rPr>
                      <w:rFonts w:ascii="Verdana"/>
                      <w:spacing w:val="16"/>
                      <w:sz w:val="14"/>
                    </w:rPr>
                    <w:t xml:space="preserve"> </w:t>
                  </w:r>
                  <w:r>
                    <w:rPr>
                      <w:rFonts w:ascii="Verdana"/>
                      <w:w w:val="99"/>
                      <w:sz w:val="14"/>
                      <w:u w:val="single"/>
                    </w:rPr>
                    <w:t xml:space="preserve"> </w:t>
                  </w:r>
                  <w:r>
                    <w:rPr>
                      <w:rFonts w:ascii="Verdana"/>
                      <w:sz w:val="14"/>
                      <w:u w:val="single"/>
                    </w:rPr>
                    <w:tab/>
                  </w:r>
                </w:p>
                <w:p w:rsidR="00377CA5" w:rsidRDefault="009748CD">
                  <w:pPr>
                    <w:tabs>
                      <w:tab w:val="left" w:pos="4267"/>
                    </w:tabs>
                    <w:spacing w:before="98"/>
                    <w:rPr>
                      <w:rFonts w:ascii="Verdana"/>
                      <w:sz w:val="14"/>
                    </w:rPr>
                  </w:pPr>
                  <w:r>
                    <w:rPr>
                      <w:rFonts w:ascii="Verdana"/>
                      <w:sz w:val="14"/>
                    </w:rPr>
                    <w:t xml:space="preserve">Signature </w:t>
                  </w:r>
                  <w:r>
                    <w:rPr>
                      <w:rFonts w:ascii="Verdana"/>
                      <w:spacing w:val="16"/>
                      <w:sz w:val="14"/>
                    </w:rPr>
                    <w:t xml:space="preserve"> </w:t>
                  </w:r>
                  <w:r>
                    <w:rPr>
                      <w:rFonts w:ascii="Verdana"/>
                      <w:w w:val="99"/>
                      <w:sz w:val="14"/>
                      <w:u w:val="single"/>
                    </w:rPr>
                    <w:t xml:space="preserve"> </w:t>
                  </w:r>
                  <w:r>
                    <w:rPr>
                      <w:rFonts w:ascii="Verdana"/>
                      <w:sz w:val="14"/>
                      <w:u w:val="single"/>
                    </w:rPr>
                    <w:tab/>
                  </w:r>
                </w:p>
              </w:txbxContent>
            </v:textbox>
            <w10:wrap type="topAndBottom" anchorx="page"/>
          </v:shape>
        </w:pict>
      </w:r>
      <w:r>
        <w:pict>
          <v:shape id="_x0000_s1026" type="#_x0000_t202" style="position:absolute;margin-left:306.5pt;margin-top:38.85pt;width:247.5pt;height:8.5pt;z-index:251657216;mso-wrap-distance-left:0;mso-wrap-distance-right:0;mso-position-horizontal-relative:page" filled="f" stroked="f">
            <v:textbox inset="0,0,0,0">
              <w:txbxContent>
                <w:p w:rsidR="00377CA5" w:rsidRDefault="009748CD">
                  <w:pPr>
                    <w:tabs>
                      <w:tab w:val="left" w:pos="4929"/>
                    </w:tabs>
                    <w:spacing w:line="169" w:lineRule="exact"/>
                    <w:rPr>
                      <w:rFonts w:ascii="Verdana"/>
                      <w:sz w:val="14"/>
                    </w:rPr>
                  </w:pPr>
                  <w:r>
                    <w:rPr>
                      <w:rFonts w:ascii="Verdana"/>
                      <w:sz w:val="14"/>
                    </w:rPr>
                    <w:t>Date of</w:t>
                  </w:r>
                  <w:r>
                    <w:rPr>
                      <w:rFonts w:ascii="Verdana"/>
                      <w:spacing w:val="-8"/>
                      <w:sz w:val="14"/>
                    </w:rPr>
                    <w:t xml:space="preserve"> </w:t>
                  </w:r>
                  <w:r>
                    <w:rPr>
                      <w:rFonts w:ascii="Verdana"/>
                      <w:sz w:val="14"/>
                    </w:rPr>
                    <w:t xml:space="preserve">Acceptance </w:t>
                  </w:r>
                  <w:r>
                    <w:rPr>
                      <w:rFonts w:ascii="Verdana"/>
                      <w:sz w:val="14"/>
                    </w:rPr>
                    <w:t xml:space="preserve"> </w:t>
                  </w:r>
                  <w:r>
                    <w:rPr>
                      <w:rFonts w:ascii="Verdana"/>
                      <w:w w:val="99"/>
                      <w:sz w:val="14"/>
                      <w:u w:val="single"/>
                    </w:rPr>
                    <w:t xml:space="preserve"> </w:t>
                  </w:r>
                  <w:r>
                    <w:rPr>
                      <w:rFonts w:ascii="Verdana"/>
                      <w:sz w:val="14"/>
                      <w:u w:val="single"/>
                    </w:rPr>
                    <w:tab/>
                  </w:r>
                </w:p>
              </w:txbxContent>
            </v:textbox>
            <w10:wrap type="topAndBottom" anchorx="page"/>
          </v:shape>
        </w:pict>
      </w:r>
    </w:p>
    <w:p w:rsidR="00377CA5" w:rsidRDefault="00377CA5">
      <w:pPr>
        <w:pStyle w:val="BodyText"/>
        <w:spacing w:before="12"/>
        <w:rPr>
          <w:rFonts w:ascii="Verdana"/>
          <w:sz w:val="4"/>
        </w:rPr>
      </w:pPr>
    </w:p>
    <w:p w:rsidR="00377CA5" w:rsidRDefault="00377CA5">
      <w:pPr>
        <w:pStyle w:val="BodyText"/>
        <w:spacing w:before="8"/>
        <w:rPr>
          <w:rFonts w:ascii="Verdana"/>
          <w:sz w:val="20"/>
        </w:rPr>
      </w:pPr>
    </w:p>
    <w:p w:rsidR="00377CA5" w:rsidRDefault="009748CD">
      <w:pPr>
        <w:spacing w:before="96"/>
        <w:ind w:left="1546"/>
        <w:rPr>
          <w:i/>
          <w:sz w:val="12"/>
        </w:rPr>
      </w:pPr>
      <w:hyperlink r:id="rId4">
        <w:r>
          <w:rPr>
            <w:color w:val="AAAAAA"/>
            <w:sz w:val="12"/>
          </w:rPr>
          <w:t xml:space="preserve">www.TheContractorsGroup.com </w:t>
        </w:r>
      </w:hyperlink>
      <w:r>
        <w:rPr>
          <w:color w:val="AAAAAA"/>
          <w:sz w:val="12"/>
        </w:rPr>
        <w:t xml:space="preserve">/ Monk and </w:t>
      </w:r>
      <w:proofErr w:type="spellStart"/>
      <w:r>
        <w:rPr>
          <w:color w:val="AAAAAA"/>
          <w:sz w:val="12"/>
        </w:rPr>
        <w:t>DBug</w:t>
      </w:r>
      <w:proofErr w:type="spellEnd"/>
      <w:r>
        <w:rPr>
          <w:color w:val="AAAAAA"/>
          <w:sz w:val="12"/>
        </w:rPr>
        <w:t xml:space="preserve">, LLC / Diane Forster-Dennis © 2000-2015 </w:t>
      </w:r>
      <w:r>
        <w:rPr>
          <w:i/>
          <w:color w:val="AAAAAA"/>
          <w:sz w:val="12"/>
        </w:rPr>
        <w:t>proposal-form-wborder-nlic-wint-sty5.pdf rev 10/15</w:t>
      </w:r>
    </w:p>
    <w:sectPr w:rsidR="00377CA5" w:rsidSect="00E83C0C">
      <w:type w:val="continuous"/>
      <w:pgSz w:w="12240" w:h="15840"/>
      <w:pgMar w:top="1000" w:right="720" w:bottom="280" w:left="760" w:header="720" w:footer="720" w:gutter="0"/>
      <w:pgBorders w:offsetFrom="page">
        <w:top w:val="single" w:sz="24" w:space="24" w:color="auto" w:shadow="1"/>
        <w:left w:val="single" w:sz="24" w:space="24" w:color="auto" w:shadow="1"/>
        <w:bottom w:val="single" w:sz="24" w:space="24" w:color="auto" w:shadow="1"/>
        <w:right w:val="single" w:sz="24" w:space="24" w:color="auto" w:shadow="1"/>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377CA5"/>
    <w:rsid w:val="00377CA5"/>
    <w:rsid w:val="009748CD"/>
    <w:rsid w:val="00E83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5:docId w15:val="{72FB5199-CBFD-44DC-90C0-59266F27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45" w:lineRule="exact"/>
      <w:ind w:left="52"/>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www.TheContractorsGroup.com/"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52</Words>
  <Characters>315</Characters>
  <DocSecurity>0</DocSecurity>
  <Lines>49</Lines>
  <Paragraphs>12</Paragraphs>
  <ScaleCrop>false</ScaleCrop>
  <Company/>
  <LinksUpToDate>false</LinksUpToDate>
  <CharactersWithSpaces>361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