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FF" w:rsidRDefault="00FE62D3">
      <w:pPr>
        <w:spacing w:after="44"/>
        <w:ind w:left="489" w:firstLine="0"/>
        <w:jc w:val="center"/>
      </w:pPr>
      <w:bookmarkStart w:id="0" w:name="_GoBack"/>
      <w:bookmarkEnd w:id="0"/>
      <w:r>
        <w:rPr>
          <w:b/>
          <w:sz w:val="24"/>
        </w:rPr>
        <w:t xml:space="preserve">CORPORATE BOARD RESOLUTION- (SAMPLE) </w:t>
      </w:r>
    </w:p>
    <w:p w:rsidR="008F4AFF" w:rsidRDefault="00FE62D3">
      <w:pPr>
        <w:spacing w:after="17"/>
        <w:ind w:left="490" w:firstLine="0"/>
        <w:jc w:val="left"/>
      </w:pPr>
      <w:r>
        <w:rPr>
          <w:sz w:val="24"/>
        </w:rPr>
        <w:t xml:space="preserve"> </w:t>
      </w:r>
    </w:p>
    <w:p w:rsidR="008F4AFF" w:rsidRDefault="00FE62D3">
      <w:pPr>
        <w:spacing w:after="0" w:line="440" w:lineRule="auto"/>
        <w:ind w:left="490" w:firstLine="0"/>
        <w:jc w:val="left"/>
      </w:pPr>
      <w:r>
        <w:rPr>
          <w:b/>
        </w:rPr>
        <w:t xml:space="preserve">AT A MEETING OF THE BOARD OF DIRECTORS OF </w:t>
      </w:r>
      <w:r>
        <w:t>___________________________________________________________(“the Company”</w:t>
      </w:r>
      <w:r>
        <w:t>) held at _______________________________________on ________day of ____________________________________, the following matter was noted, documents tabled and resolutions duly and effectively passed:-</w:t>
      </w:r>
      <w:r>
        <w:rPr>
          <w:b/>
        </w:rPr>
        <w:t xml:space="preserve"> </w:t>
      </w:r>
    </w:p>
    <w:p w:rsidR="008F4AFF" w:rsidRDefault="00FE62D3">
      <w:pPr>
        <w:spacing w:after="159"/>
        <w:ind w:left="490" w:firstLine="0"/>
        <w:jc w:val="left"/>
      </w:pPr>
      <w:r>
        <w:t xml:space="preserve"> </w:t>
      </w:r>
    </w:p>
    <w:p w:rsidR="008F4AFF" w:rsidRDefault="00FE62D3">
      <w:pPr>
        <w:tabs>
          <w:tab w:val="center" w:pos="757"/>
          <w:tab w:val="center" w:pos="3362"/>
        </w:tabs>
        <w:ind w:left="0" w:firstLine="0"/>
        <w:jc w:val="left"/>
      </w:pPr>
      <w:r>
        <w:rPr>
          <w:sz w:val="22"/>
        </w:rPr>
        <w:tab/>
      </w:r>
      <w:r>
        <w:t xml:space="preserve">Present:  </w:t>
      </w:r>
      <w:r>
        <w:tab/>
        <w:t xml:space="preserve">_____________________ (Name of Director) </w:t>
      </w:r>
      <w:r>
        <w:t xml:space="preserve">(“Chairman”) </w:t>
      </w:r>
    </w:p>
    <w:p w:rsidR="008F4AFF" w:rsidRDefault="00FE62D3">
      <w:pPr>
        <w:tabs>
          <w:tab w:val="center" w:pos="490"/>
          <w:tab w:val="center" w:pos="970"/>
          <w:tab w:val="center" w:pos="4187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_____________________ (Name of Director)_______________________(Signature) </w:t>
      </w:r>
    </w:p>
    <w:p w:rsidR="008F4AFF" w:rsidRDefault="00FE62D3">
      <w:pPr>
        <w:spacing w:after="0" w:line="453" w:lineRule="auto"/>
        <w:ind w:left="485" w:right="1605"/>
      </w:pPr>
      <w:r>
        <w:t xml:space="preserve"> </w:t>
      </w:r>
      <w:r>
        <w:tab/>
        <w:t xml:space="preserve"> </w:t>
      </w:r>
      <w:r>
        <w:tab/>
        <w:t xml:space="preserve">_____________________ (Name of Director)_______________________(Signature)  </w:t>
      </w:r>
      <w:r>
        <w:tab/>
        <w:t xml:space="preserve"> </w:t>
      </w:r>
      <w:r>
        <w:tab/>
        <w:t xml:space="preserve">_____________________ (Name of Director)_______________________(Signature) </w:t>
      </w:r>
    </w:p>
    <w:p w:rsidR="008F4AFF" w:rsidRDefault="00FE62D3">
      <w:pPr>
        <w:spacing w:after="173"/>
        <w:ind w:left="490" w:firstLine="0"/>
        <w:jc w:val="left"/>
      </w:pPr>
      <w:r>
        <w:t xml:space="preserve"> </w:t>
      </w:r>
    </w:p>
    <w:p w:rsidR="008F4AFF" w:rsidRDefault="00FE62D3">
      <w:pPr>
        <w:numPr>
          <w:ilvl w:val="0"/>
          <w:numId w:val="1"/>
        </w:numPr>
        <w:spacing w:after="173"/>
        <w:ind w:left="915" w:hanging="440"/>
      </w:pPr>
      <w:r>
        <w:t xml:space="preserve">_____________________was selected Chairman of the board. </w:t>
      </w:r>
    </w:p>
    <w:p w:rsidR="008F4AFF" w:rsidRDefault="00FE62D3">
      <w:pPr>
        <w:numPr>
          <w:ilvl w:val="0"/>
          <w:numId w:val="1"/>
        </w:numPr>
        <w:ind w:left="915" w:hanging="440"/>
      </w:pPr>
      <w:r>
        <w:t xml:space="preserve">The Chairman stated that a formal notice of meeting has been sent to all directors, and a quorum is formed. </w:t>
      </w:r>
    </w:p>
    <w:p w:rsidR="008F4AFF" w:rsidRDefault="00FE62D3">
      <w:pPr>
        <w:numPr>
          <w:ilvl w:val="0"/>
          <w:numId w:val="1"/>
        </w:numPr>
        <w:spacing w:after="41" w:line="421" w:lineRule="auto"/>
        <w:ind w:left="915" w:hanging="440"/>
      </w:pPr>
      <w:r>
        <w:t>IT WAS NOTED THAT the Company intends to make an application to open a *cash and/or margin securities and/or futures trading account or accounts with China Galaxy International Securities (Hong Kong) Co., Limited (“Galaxy International Securities”)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AND/OR </w:t>
      </w:r>
      <w:r>
        <w:t xml:space="preserve">China Galaxy International Futures (Hong Kong) Co., Limited (“Galaxy International Futures”). </w:t>
      </w:r>
    </w:p>
    <w:p w:rsidR="008F4AFF" w:rsidRDefault="00FE62D3">
      <w:pPr>
        <w:numPr>
          <w:ilvl w:val="0"/>
          <w:numId w:val="1"/>
        </w:numPr>
        <w:spacing w:after="0" w:line="440" w:lineRule="auto"/>
        <w:ind w:left="915" w:hanging="440"/>
      </w:pPr>
      <w:r>
        <w:t>TABLED BEFORE the meeting are the account opening documents, which includes, the Application Form for Corporate Accounts, the Risk Disclosure Statements, the Ter</w:t>
      </w:r>
      <w:r>
        <w:t>ms and Conditions and any other supplements including any letters of authorization relating to securities margin financing, which may be entered into in writing with Galaxy International Securities AND/OR Galaxy International Futures (“hereinafter referred</w:t>
      </w:r>
      <w:r>
        <w:t xml:space="preserve"> to as “Account Opening Documents”). </w:t>
      </w:r>
    </w:p>
    <w:p w:rsidR="008F4AFF" w:rsidRDefault="00FE62D3">
      <w:pPr>
        <w:ind w:left="490" w:firstLine="0"/>
        <w:jc w:val="left"/>
      </w:pPr>
      <w:r>
        <w:t xml:space="preserve"> </w:t>
      </w:r>
    </w:p>
    <w:p w:rsidR="008F4AFF" w:rsidRDefault="00FE62D3">
      <w:pPr>
        <w:spacing w:after="173"/>
        <w:ind w:left="485"/>
      </w:pPr>
      <w:r>
        <w:t xml:space="preserve">IT WAS RESOLVED THAT:- </w:t>
      </w:r>
    </w:p>
    <w:p w:rsidR="008F4AFF" w:rsidRDefault="00FE62D3">
      <w:pPr>
        <w:numPr>
          <w:ilvl w:val="0"/>
          <w:numId w:val="2"/>
        </w:numPr>
        <w:spacing w:after="25" w:line="440" w:lineRule="auto"/>
        <w:ind w:hanging="360"/>
      </w:pPr>
      <w:r>
        <w:t xml:space="preserve">A cash and/or margin* securities and/or futures trading account or accounts (the Account(s)) be opened and maintained with Galaxy International Securities AND/OR Galaxy International Futures, </w:t>
      </w:r>
      <w:r>
        <w:t xml:space="preserve">and shall be opened and maintained in accordance with the terms and conditions as may be supplemented and amended by Galaxy International Securities AND/OR Galaxy International Futures from time to time. </w:t>
      </w:r>
    </w:p>
    <w:p w:rsidR="008F4AFF" w:rsidRDefault="00FE62D3">
      <w:pPr>
        <w:numPr>
          <w:ilvl w:val="0"/>
          <w:numId w:val="2"/>
        </w:numPr>
        <w:spacing w:after="0" w:line="440" w:lineRule="auto"/>
        <w:ind w:hanging="360"/>
      </w:pPr>
      <w:r>
        <w:t>The following persons set out below be and are here</w:t>
      </w:r>
      <w:r>
        <w:t xml:space="preserve">by approved and appointed as the “Authorized Persons” for and on behalf of the Company to do the following acts:- </w:t>
      </w:r>
    </w:p>
    <w:p w:rsidR="008F4AFF" w:rsidRDefault="00FE62D3">
      <w:pPr>
        <w:spacing w:after="0" w:line="440" w:lineRule="auto"/>
        <w:ind w:left="1193" w:hanging="281"/>
      </w:pPr>
      <w:r>
        <w:t>A (i) to execute, complete and deliver to Galaxy International Securities AND/OR Galaxy International Futures the Account Opening Documents a</w:t>
      </w:r>
      <w:r>
        <w:t xml:space="preserve">nd any other documents contemplated by or incidental to the Account Opening Documents under the common/corporate* seal or chop where necessary. </w:t>
      </w:r>
    </w:p>
    <w:p w:rsidR="008F4AFF" w:rsidRDefault="00FE62D3">
      <w:pPr>
        <w:spacing w:after="0" w:line="440" w:lineRule="auto"/>
        <w:ind w:left="1274" w:hanging="362"/>
      </w:pPr>
      <w:r>
        <w:t xml:space="preserve"> (ii) To give written or oral instructions to Galaxy International Securities AND/OR Galaxy International Futur</w:t>
      </w:r>
      <w:r>
        <w:t xml:space="preserve">es to effect securities and/or futures trading </w:t>
      </w:r>
    </w:p>
    <w:p w:rsidR="008F4AFF" w:rsidRDefault="00FE62D3">
      <w:pPr>
        <w:spacing w:after="159"/>
        <w:ind w:left="912" w:firstLine="0"/>
        <w:jc w:val="left"/>
      </w:pPr>
      <w:r>
        <w:t xml:space="preserve"> </w:t>
      </w:r>
    </w:p>
    <w:p w:rsidR="008F4AFF" w:rsidRDefault="00FE62D3">
      <w:pPr>
        <w:pStyle w:val="Heading1"/>
        <w:numPr>
          <w:ilvl w:val="0"/>
          <w:numId w:val="0"/>
        </w:numPr>
        <w:tabs>
          <w:tab w:val="center" w:pos="1193"/>
          <w:tab w:val="center" w:pos="2895"/>
          <w:tab w:val="center" w:pos="6206"/>
          <w:tab w:val="center" w:pos="9197"/>
        </w:tabs>
        <w:jc w:val="left"/>
      </w:pPr>
      <w:r>
        <w:rPr>
          <w:sz w:val="22"/>
          <w:u w:val="none"/>
        </w:rPr>
        <w:tab/>
      </w:r>
      <w:r>
        <w:rPr>
          <w:u w:val="none"/>
        </w:rPr>
        <w:t xml:space="preserve"> </w:t>
      </w:r>
      <w:r>
        <w:rPr>
          <w:u w:val="none"/>
        </w:rPr>
        <w:tab/>
      </w:r>
      <w:r>
        <w:t>Name</w:t>
      </w:r>
      <w:r>
        <w:rPr>
          <w:u w:val="none"/>
        </w:rPr>
        <w:t xml:space="preserve"> </w:t>
      </w:r>
      <w:r>
        <w:rPr>
          <w:u w:val="none"/>
        </w:rPr>
        <w:tab/>
      </w:r>
      <w:r>
        <w:t>Hong Kong Identity Card or Passport No</w:t>
      </w:r>
      <w:r>
        <w:rPr>
          <w:u w:val="none"/>
        </w:rPr>
        <w:t xml:space="preserve">. </w:t>
      </w:r>
      <w:r>
        <w:rPr>
          <w:u w:val="none"/>
        </w:rPr>
        <w:tab/>
      </w:r>
      <w:r>
        <w:t>Signature</w:t>
      </w:r>
      <w:r>
        <w:rPr>
          <w:u w:val="none"/>
        </w:rPr>
        <w:t xml:space="preserve"> </w:t>
      </w:r>
    </w:p>
    <w:p w:rsidR="008F4AFF" w:rsidRDefault="00FE62D3">
      <w:pPr>
        <w:numPr>
          <w:ilvl w:val="0"/>
          <w:numId w:val="3"/>
        </w:numPr>
        <w:spacing w:after="159"/>
        <w:ind w:hanging="624"/>
        <w:jc w:val="left"/>
      </w:pPr>
      <w:r>
        <w:rPr>
          <w:u w:val="single" w:color="000000"/>
        </w:rPr>
        <w:t>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</w:t>
      </w:r>
      <w:r>
        <w:t xml:space="preserve"> </w:t>
      </w:r>
    </w:p>
    <w:p w:rsidR="008F4AFF" w:rsidRDefault="00FE62D3">
      <w:pPr>
        <w:numPr>
          <w:ilvl w:val="0"/>
          <w:numId w:val="3"/>
        </w:numPr>
        <w:spacing w:after="159"/>
        <w:ind w:hanging="624"/>
        <w:jc w:val="left"/>
      </w:pPr>
      <w:r>
        <w:rPr>
          <w:u w:val="single" w:color="000000"/>
        </w:rPr>
        <w:t>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</w:t>
      </w:r>
      <w:r>
        <w:t xml:space="preserve"> </w:t>
      </w:r>
    </w:p>
    <w:p w:rsidR="008F4AFF" w:rsidRDefault="00FE62D3">
      <w:pPr>
        <w:numPr>
          <w:ilvl w:val="0"/>
          <w:numId w:val="3"/>
        </w:numPr>
        <w:spacing w:after="159"/>
        <w:ind w:hanging="624"/>
        <w:jc w:val="left"/>
      </w:pPr>
      <w:r>
        <w:rPr>
          <w:u w:val="single" w:color="000000"/>
        </w:rPr>
        <w:t>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</w:t>
      </w:r>
      <w:r>
        <w:t xml:space="preserve"> </w:t>
      </w:r>
    </w:p>
    <w:p w:rsidR="008F4AFF" w:rsidRDefault="00FE62D3">
      <w:pPr>
        <w:ind w:left="922"/>
      </w:pPr>
      <w:r>
        <w:t xml:space="preserve">Any ___________ of the above may sign and give effect. </w:t>
      </w:r>
    </w:p>
    <w:p w:rsidR="008F4AFF" w:rsidRDefault="00FE62D3">
      <w:pPr>
        <w:spacing w:after="0"/>
        <w:ind w:left="912" w:firstLine="0"/>
        <w:jc w:val="left"/>
      </w:pPr>
      <w:r>
        <w:t xml:space="preserve"> </w:t>
      </w:r>
    </w:p>
    <w:p w:rsidR="008F4AFF" w:rsidRDefault="00FE62D3">
      <w:pPr>
        <w:spacing w:after="0" w:line="440" w:lineRule="auto"/>
        <w:ind w:left="1193" w:hanging="281"/>
      </w:pPr>
      <w:r>
        <w:lastRenderedPageBreak/>
        <w:t xml:space="preserve">B. (i) To execute, complete and deliver to </w:t>
      </w:r>
      <w:r>
        <w:t>Galaxy International Securities AND/OR Galaxy International Futures any agreement, consents, instructions notice or other any documents (under the common/corporate* seal or chop where necessary) as may from time to time requested by Galaxy International Se</w:t>
      </w:r>
      <w:r>
        <w:t xml:space="preserve">curities AND/OR Galaxy International Futures for settlement purpose. </w:t>
      </w:r>
    </w:p>
    <w:p w:rsidR="008F4AFF" w:rsidRDefault="00FE62D3">
      <w:pPr>
        <w:ind w:left="1059"/>
      </w:pPr>
      <w:r>
        <w:t xml:space="preserve">(ii) Deposit into and/or withdraw from the Account(s) any funds, securities, collaterals or other assets. </w:t>
      </w:r>
    </w:p>
    <w:p w:rsidR="008F4AFF" w:rsidRDefault="00FE62D3">
      <w:pPr>
        <w:ind w:left="970" w:firstLine="0"/>
        <w:jc w:val="left"/>
      </w:pPr>
      <w:r>
        <w:t xml:space="preserve"> </w:t>
      </w:r>
    </w:p>
    <w:p w:rsidR="008F4AFF" w:rsidRDefault="00FE62D3">
      <w:pPr>
        <w:spacing w:after="159"/>
        <w:ind w:left="912" w:firstLine="0"/>
        <w:jc w:val="left"/>
      </w:pPr>
      <w:r>
        <w:t xml:space="preserve"> </w:t>
      </w:r>
    </w:p>
    <w:p w:rsidR="008F4AFF" w:rsidRDefault="00FE62D3">
      <w:pPr>
        <w:tabs>
          <w:tab w:val="center" w:pos="1193"/>
          <w:tab w:val="center" w:pos="2895"/>
          <w:tab w:val="center" w:pos="6206"/>
          <w:tab w:val="center" w:pos="9197"/>
        </w:tabs>
        <w:spacing w:after="159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</w:r>
      <w:r>
        <w:rPr>
          <w:u w:val="single" w:color="000000"/>
        </w:rPr>
        <w:t>Name</w:t>
      </w:r>
      <w:r>
        <w:t xml:space="preserve"> </w:t>
      </w:r>
      <w:r>
        <w:tab/>
      </w:r>
      <w:r>
        <w:rPr>
          <w:u w:val="single" w:color="000000"/>
        </w:rPr>
        <w:t>Hong Kong Identity Card or Passport No</w:t>
      </w:r>
      <w:r>
        <w:t xml:space="preserve">. </w:t>
      </w:r>
      <w:r>
        <w:tab/>
      </w:r>
      <w:r>
        <w:rPr>
          <w:u w:val="single" w:color="000000"/>
        </w:rPr>
        <w:t>Signature</w:t>
      </w:r>
      <w:r>
        <w:t xml:space="preserve"> </w:t>
      </w:r>
    </w:p>
    <w:p w:rsidR="008F4AFF" w:rsidRDefault="00FE62D3">
      <w:pPr>
        <w:numPr>
          <w:ilvl w:val="1"/>
          <w:numId w:val="3"/>
        </w:numPr>
        <w:spacing w:after="159"/>
        <w:ind w:right="150" w:hanging="624"/>
        <w:jc w:val="right"/>
      </w:pPr>
      <w:r>
        <w:rPr>
          <w:u w:val="single" w:color="000000"/>
        </w:rPr>
        <w:t>______________</w:t>
      </w:r>
      <w:r>
        <w:rPr>
          <w:u w:val="single" w:color="000000"/>
        </w:rPr>
        <w:t>_____________</w:t>
      </w:r>
      <w:r>
        <w:t xml:space="preserve"> </w:t>
      </w:r>
      <w:r>
        <w:tab/>
      </w:r>
      <w:r>
        <w:rPr>
          <w:u w:val="single" w:color="000000"/>
        </w:rPr>
        <w:t>_____________________________________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</w:t>
      </w:r>
      <w:r>
        <w:t xml:space="preserve"> </w:t>
      </w:r>
    </w:p>
    <w:p w:rsidR="008F4AFF" w:rsidRDefault="00FE62D3">
      <w:pPr>
        <w:numPr>
          <w:ilvl w:val="1"/>
          <w:numId w:val="3"/>
        </w:numPr>
        <w:spacing w:after="159"/>
        <w:ind w:right="150" w:hanging="624"/>
        <w:jc w:val="right"/>
      </w:pPr>
      <w:r>
        <w:rPr>
          <w:u w:val="single" w:color="000000"/>
        </w:rPr>
        <w:t>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_____________________________________</w:t>
      </w:r>
      <w:r>
        <w:t xml:space="preserve"> </w:t>
      </w:r>
      <w:r>
        <w:tab/>
      </w:r>
      <w:r>
        <w:rPr>
          <w:u w:val="single" w:color="000000"/>
        </w:rPr>
        <w:t>______________________</w:t>
      </w:r>
      <w:r>
        <w:t xml:space="preserve"> </w:t>
      </w:r>
    </w:p>
    <w:p w:rsidR="008F4AFF" w:rsidRDefault="00FE62D3">
      <w:pPr>
        <w:pStyle w:val="Heading1"/>
        <w:ind w:left="624" w:right="150" w:hanging="624"/>
      </w:pPr>
      <w:r>
        <w:t>___________________________</w:t>
      </w:r>
      <w:r>
        <w:rPr>
          <w:u w:val="none"/>
        </w:rPr>
        <w:t xml:space="preserve"> </w:t>
      </w:r>
      <w:r>
        <w:rPr>
          <w:u w:val="none"/>
        </w:rPr>
        <w:tab/>
      </w:r>
      <w:r>
        <w:t>_____________________________________</w:t>
      </w:r>
      <w:r>
        <w:rPr>
          <w:u w:val="none"/>
        </w:rPr>
        <w:t xml:space="preserve"> </w:t>
      </w:r>
      <w:r>
        <w:rPr>
          <w:u w:val="none"/>
        </w:rPr>
        <w:tab/>
      </w:r>
      <w:r>
        <w:t>__________________</w:t>
      </w:r>
      <w:r>
        <w:t>____</w:t>
      </w:r>
      <w:r>
        <w:rPr>
          <w:u w:val="none"/>
        </w:rPr>
        <w:t xml:space="preserve"> </w:t>
      </w:r>
    </w:p>
    <w:p w:rsidR="008F4AFF" w:rsidRDefault="00FE62D3">
      <w:pPr>
        <w:spacing w:after="159"/>
        <w:ind w:left="912" w:firstLine="0"/>
        <w:jc w:val="left"/>
      </w:pPr>
      <w:r>
        <w:t xml:space="preserve"> </w:t>
      </w:r>
    </w:p>
    <w:p w:rsidR="008F4AFF" w:rsidRDefault="00FE62D3">
      <w:pPr>
        <w:tabs>
          <w:tab w:val="center" w:pos="490"/>
          <w:tab w:val="center" w:pos="2792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Any ___________ of the above may sign and give effect. </w:t>
      </w:r>
    </w:p>
    <w:p w:rsidR="008F4AFF" w:rsidRDefault="00FE62D3">
      <w:pPr>
        <w:spacing w:after="173"/>
        <w:ind w:left="0" w:firstLine="0"/>
        <w:jc w:val="left"/>
      </w:pPr>
      <w:r>
        <w:t xml:space="preserve"> </w:t>
      </w:r>
    </w:p>
    <w:p w:rsidR="008F4AFF" w:rsidRDefault="00FE62D3">
      <w:pPr>
        <w:numPr>
          <w:ilvl w:val="0"/>
          <w:numId w:val="4"/>
        </w:numPr>
        <w:ind w:hanging="360"/>
      </w:pPr>
      <w:r>
        <w:t xml:space="preserve">Without prejudice to paragraph 2 above, the Company acknowledges and agrees to sign on the Account Opening Documents as provided by </w:t>
      </w:r>
    </w:p>
    <w:p w:rsidR="008F4AFF" w:rsidRDefault="00FE62D3">
      <w:pPr>
        <w:ind w:left="860"/>
      </w:pPr>
      <w:r>
        <w:t xml:space="preserve">Galaxy International Securities AND/OR Galaxy International Futures. </w:t>
      </w:r>
    </w:p>
    <w:p w:rsidR="008F4AFF" w:rsidRDefault="00FE62D3">
      <w:pPr>
        <w:numPr>
          <w:ilvl w:val="0"/>
          <w:numId w:val="4"/>
        </w:numPr>
        <w:spacing w:after="25" w:line="440" w:lineRule="auto"/>
        <w:ind w:hanging="360"/>
      </w:pPr>
      <w:r>
        <w:t>The Company should from time to time notify Galaxy International Securities AND/OR Galaxy International Futures in writing of any change of signing arrangement under this resolution, and</w:t>
      </w:r>
      <w:r>
        <w:t xml:space="preserve"> to deliver to Galaxy International Securities AND/OR Galaxy International Futures a certified true copy of such resolution. </w:t>
      </w:r>
    </w:p>
    <w:p w:rsidR="008F4AFF" w:rsidRDefault="00FE62D3">
      <w:pPr>
        <w:numPr>
          <w:ilvl w:val="0"/>
          <w:numId w:val="4"/>
        </w:numPr>
        <w:ind w:hanging="360"/>
      </w:pPr>
      <w:r>
        <w:t>To provide Galaxy International Securities AND/OR Galaxy International Futures any documents as may reasonably be requested by Gal</w:t>
      </w:r>
      <w:r>
        <w:t xml:space="preserve">axy </w:t>
      </w:r>
    </w:p>
    <w:p w:rsidR="008F4AFF" w:rsidRDefault="00FE62D3">
      <w:pPr>
        <w:ind w:left="860"/>
      </w:pPr>
      <w:r>
        <w:t xml:space="preserve">International Securities AND/OR Galaxy International Futures for opening and operation of the Accounts. </w:t>
      </w:r>
    </w:p>
    <w:p w:rsidR="008F4AFF" w:rsidRDefault="00FE62D3">
      <w:pPr>
        <w:ind w:left="850" w:firstLine="0"/>
        <w:jc w:val="left"/>
      </w:pPr>
      <w:r>
        <w:t xml:space="preserve"> </w:t>
      </w:r>
    </w:p>
    <w:p w:rsidR="008F4AFF" w:rsidRDefault="00FE62D3">
      <w:pPr>
        <w:ind w:left="850" w:firstLine="0"/>
        <w:jc w:val="left"/>
      </w:pPr>
      <w:r>
        <w:t xml:space="preserve"> </w:t>
      </w:r>
    </w:p>
    <w:p w:rsidR="008F4AFF" w:rsidRDefault="00FE62D3">
      <w:pPr>
        <w:ind w:left="860"/>
      </w:pPr>
      <w:r>
        <w:t xml:space="preserve">_____________________________ </w:t>
      </w:r>
    </w:p>
    <w:p w:rsidR="008F4AFF" w:rsidRDefault="00FE62D3">
      <w:pPr>
        <w:ind w:left="860"/>
      </w:pPr>
      <w:r>
        <w:t xml:space="preserve">Chairman </w:t>
      </w:r>
    </w:p>
    <w:p w:rsidR="008F4AFF" w:rsidRDefault="00FE62D3">
      <w:pPr>
        <w:ind w:left="860"/>
      </w:pPr>
      <w:r>
        <w:t xml:space="preserve">Date: </w:t>
      </w:r>
    </w:p>
    <w:p w:rsidR="008F4AFF" w:rsidRDefault="00FE62D3">
      <w:pPr>
        <w:ind w:left="490" w:firstLine="0"/>
        <w:jc w:val="left"/>
      </w:pPr>
      <w:r>
        <w:t xml:space="preserve"> </w:t>
      </w:r>
    </w:p>
    <w:p w:rsidR="008F4AFF" w:rsidRDefault="00FE62D3">
      <w:pPr>
        <w:spacing w:after="0"/>
        <w:ind w:left="490" w:firstLine="0"/>
        <w:jc w:val="left"/>
      </w:pPr>
      <w:r>
        <w:t xml:space="preserve"> </w:t>
      </w:r>
    </w:p>
    <w:sectPr w:rsidR="008F4AFF">
      <w:pgSz w:w="11906" w:h="16838"/>
      <w:pgMar w:top="1522" w:right="1078" w:bottom="1438" w:left="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10E9"/>
    <w:multiLevelType w:val="hybridMultilevel"/>
    <w:tmpl w:val="C7545F3E"/>
    <w:lvl w:ilvl="0" w:tplc="576C3454">
      <w:start w:val="3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A4A7D2">
      <w:start w:val="1"/>
      <w:numFmt w:val="lowerLetter"/>
      <w:lvlText w:val="%2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F09A1A">
      <w:start w:val="1"/>
      <w:numFmt w:val="lowerRoman"/>
      <w:lvlText w:val="%3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40B04A">
      <w:start w:val="1"/>
      <w:numFmt w:val="decimal"/>
      <w:lvlText w:val="%4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5EF754">
      <w:start w:val="1"/>
      <w:numFmt w:val="lowerLetter"/>
      <w:lvlText w:val="%5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D26154">
      <w:start w:val="1"/>
      <w:numFmt w:val="lowerRoman"/>
      <w:lvlText w:val="%6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EE790C">
      <w:start w:val="1"/>
      <w:numFmt w:val="decimal"/>
      <w:lvlText w:val="%7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9832D8">
      <w:start w:val="1"/>
      <w:numFmt w:val="lowerLetter"/>
      <w:lvlText w:val="%8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7E4FAB6">
      <w:start w:val="1"/>
      <w:numFmt w:val="lowerRoman"/>
      <w:lvlText w:val="%9"/>
      <w:lvlJc w:val="left"/>
      <w:pPr>
        <w:ind w:left="7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B32D7"/>
    <w:multiLevelType w:val="hybridMultilevel"/>
    <w:tmpl w:val="2FD6A62C"/>
    <w:lvl w:ilvl="0" w:tplc="68C00466">
      <w:start w:val="1"/>
      <w:numFmt w:val="decimal"/>
      <w:lvlText w:val="%1.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B628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9A92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BAF0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04687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E273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EED7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A15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4A4F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ED7260"/>
    <w:multiLevelType w:val="hybridMultilevel"/>
    <w:tmpl w:val="52064AFC"/>
    <w:lvl w:ilvl="0" w:tplc="36D297BE">
      <w:start w:val="1"/>
      <w:numFmt w:val="decimal"/>
      <w:lvlText w:val="%1.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16F8CA">
      <w:start w:val="1"/>
      <w:numFmt w:val="decimal"/>
      <w:lvlText w:val="%2.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A481CA">
      <w:start w:val="1"/>
      <w:numFmt w:val="lowerRoman"/>
      <w:lvlText w:val="%3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5AFB18">
      <w:start w:val="1"/>
      <w:numFmt w:val="decimal"/>
      <w:lvlText w:val="%4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A0C256">
      <w:start w:val="1"/>
      <w:numFmt w:val="lowerLetter"/>
      <w:lvlText w:val="%5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EA6D46">
      <w:start w:val="1"/>
      <w:numFmt w:val="lowerRoman"/>
      <w:lvlText w:val="%6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F4B7DE">
      <w:start w:val="1"/>
      <w:numFmt w:val="decimal"/>
      <w:lvlText w:val="%7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6697D2">
      <w:start w:val="1"/>
      <w:numFmt w:val="lowerLetter"/>
      <w:lvlText w:val="%8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AE8794">
      <w:start w:val="1"/>
      <w:numFmt w:val="lowerRoman"/>
      <w:lvlText w:val="%9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F904B8"/>
    <w:multiLevelType w:val="hybridMultilevel"/>
    <w:tmpl w:val="77F8F16A"/>
    <w:lvl w:ilvl="0" w:tplc="357E8270">
      <w:start w:val="1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9C3A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FE69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6278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1839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7638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2A3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2AB9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F635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E83F12"/>
    <w:multiLevelType w:val="hybridMultilevel"/>
    <w:tmpl w:val="B838D16E"/>
    <w:lvl w:ilvl="0" w:tplc="1E96A752">
      <w:start w:val="3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961FD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58CAC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B2454A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C2FDA4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9C8C5E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C87F7C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C65156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C46A9A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FF"/>
    <w:rsid w:val="008F4AFF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B17D1-659C-43F1-A567-9D52A05E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8"/>
      <w:ind w:left="500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159"/>
      <w:ind w:left="469" w:hanging="10"/>
      <w:jc w:val="right"/>
      <w:outlineLvl w:val="0"/>
    </w:pPr>
    <w:rPr>
      <w:rFonts w:ascii="Calibri" w:eastAsia="Calibri" w:hAnsi="Calibri" w:cs="Calibri"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710</Words>
  <Characters>4052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4753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