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39" w:lineRule="auto"/>
        <w:ind w:left="2780"/>
        <w:rPr>
          <w:b/>
          <w:sz w:val="28"/>
        </w:rPr>
      </w:pPr>
      <w:r>
        <w:rPr>
          <w:b/>
          <w:sz w:val="28"/>
        </w:rPr>
        <w:t>Disaster Recovery Plan Template</w:t>
      </w:r>
    </w:p>
    <w:p w:rsidR="00000000" w:rsidRDefault="000025ED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1: Plan goals</w:t>
      </w:r>
    </w:p>
    <w:p w:rsidR="00000000" w:rsidRDefault="000025ED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sz w:val="24"/>
        </w:rPr>
      </w:pPr>
      <w:r>
        <w:rPr>
          <w:sz w:val="24"/>
        </w:rPr>
        <w:t>The major goals of this plan are:</w:t>
      </w:r>
    </w:p>
    <w:p w:rsidR="00000000" w:rsidRDefault="000025ED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minimize interruptions to the normal operations.</w:t>
      </w: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limit the extent of disruption and damage.</w:t>
      </w:r>
    </w:p>
    <w:p w:rsidR="00000000" w:rsidRDefault="000025ED">
      <w:pPr>
        <w:spacing w:line="1" w:lineRule="exact"/>
        <w:rPr>
          <w:rFonts w:ascii="Symbol" w:eastAsia="Symbol" w:hAnsi="Symbol"/>
        </w:rPr>
      </w:pP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minimize the economic impact of the interruption.</w:t>
      </w:r>
    </w:p>
    <w:p w:rsidR="00000000" w:rsidRDefault="000025ED">
      <w:pPr>
        <w:spacing w:line="5" w:lineRule="exact"/>
        <w:rPr>
          <w:rFonts w:ascii="Symbol" w:eastAsia="Symbol" w:hAnsi="Symbol"/>
        </w:rPr>
      </w:pP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es</w:t>
      </w:r>
      <w:r>
        <w:rPr>
          <w:sz w:val="24"/>
        </w:rPr>
        <w:t>tablish alternative means of operation in advance.</w:t>
      </w: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train personnel with emergency procedures.</w:t>
      </w:r>
    </w:p>
    <w:p w:rsidR="00000000" w:rsidRDefault="000025ED">
      <w:pPr>
        <w:spacing w:line="1" w:lineRule="exact"/>
        <w:rPr>
          <w:rFonts w:ascii="Symbol" w:eastAsia="Symbol" w:hAnsi="Symbol"/>
        </w:rPr>
      </w:pPr>
    </w:p>
    <w:p w:rsidR="00000000" w:rsidRDefault="000025ED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To provide for smooth and rapid restoration of business operations.</w:t>
      </w:r>
    </w:p>
    <w:p w:rsidR="00000000" w:rsidRDefault="000025ED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2: Disaster recovery procedures</w:t>
      </w:r>
    </w:p>
    <w:p w:rsidR="00000000" w:rsidRDefault="000025ED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sz w:val="24"/>
        </w:rPr>
      </w:pPr>
      <w:r>
        <w:rPr>
          <w:sz w:val="24"/>
        </w:rPr>
        <w:t>For any disaster recovery plan, the following th</w:t>
      </w:r>
      <w:r>
        <w:rPr>
          <w:sz w:val="24"/>
        </w:rPr>
        <w:t>ree elements should be addressed.</w:t>
      </w:r>
    </w:p>
    <w:p w:rsidR="00000000" w:rsidRDefault="000025ED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i/>
          <w:sz w:val="24"/>
        </w:rPr>
      </w:pPr>
      <w:r>
        <w:rPr>
          <w:i/>
          <w:sz w:val="24"/>
        </w:rPr>
        <w:t>Emergency Response Procedures</w:t>
      </w:r>
    </w:p>
    <w:p w:rsidR="00000000" w:rsidRDefault="000025ED">
      <w:pPr>
        <w:numPr>
          <w:ilvl w:val="0"/>
          <w:numId w:val="2"/>
        </w:numPr>
        <w:tabs>
          <w:tab w:val="left" w:pos="720"/>
        </w:tabs>
        <w:spacing w:line="229" w:lineRule="auto"/>
        <w:ind w:left="72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To document the appropriate emergency response to a fire, natural disaster, or any</w:t>
      </w:r>
    </w:p>
    <w:p w:rsidR="00000000" w:rsidRDefault="000025E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ind w:left="720"/>
        <w:rPr>
          <w:sz w:val="24"/>
        </w:rPr>
      </w:pP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activity in order to protect lives and limit damage.</w:t>
      </w:r>
    </w:p>
    <w:p w:rsidR="00000000" w:rsidRDefault="000025ED">
      <w:pPr>
        <w:spacing w:line="239" w:lineRule="auto"/>
        <w:rPr>
          <w:i/>
          <w:sz w:val="24"/>
        </w:rPr>
      </w:pPr>
      <w:r>
        <w:rPr>
          <w:i/>
          <w:sz w:val="24"/>
        </w:rPr>
        <w:t>Backup Operations Procedures</w:t>
      </w:r>
    </w:p>
    <w:p w:rsidR="00000000" w:rsidRDefault="000025E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numPr>
          <w:ilvl w:val="0"/>
          <w:numId w:val="3"/>
        </w:numPr>
        <w:tabs>
          <w:tab w:val="left" w:pos="720"/>
        </w:tabs>
        <w:spacing w:line="234" w:lineRule="auto"/>
        <w:ind w:left="72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To ensure that ess</w:t>
      </w:r>
      <w:r>
        <w:rPr>
          <w:sz w:val="24"/>
        </w:rPr>
        <w:t>ential data processing operational tasks can be conducted after the disruption.</w:t>
      </w:r>
    </w:p>
    <w:p w:rsidR="00000000" w:rsidRDefault="000025E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i/>
          <w:sz w:val="24"/>
        </w:rPr>
      </w:pPr>
      <w:r>
        <w:rPr>
          <w:i/>
          <w:sz w:val="24"/>
        </w:rPr>
        <w:t>Recovery Actions Procedures</w:t>
      </w:r>
    </w:p>
    <w:p w:rsidR="00000000" w:rsidRDefault="000025ED">
      <w:pPr>
        <w:numPr>
          <w:ilvl w:val="0"/>
          <w:numId w:val="4"/>
        </w:numPr>
        <w:tabs>
          <w:tab w:val="left" w:pos="720"/>
        </w:tabs>
        <w:spacing w:line="229" w:lineRule="auto"/>
        <w:ind w:left="72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To facilitate the rapid restoration of a business operations following a disaster.</w:t>
      </w:r>
    </w:p>
    <w:p w:rsidR="00000000" w:rsidRDefault="000025ED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3: Company personnel</w:t>
      </w:r>
    </w:p>
    <w:p w:rsidR="00000000" w:rsidRDefault="000025ED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tabs>
          <w:tab w:val="left" w:pos="1960"/>
          <w:tab w:val="left" w:pos="3400"/>
          <w:tab w:val="left" w:pos="7900"/>
        </w:tabs>
        <w:spacing w:line="0" w:lineRule="atLeast"/>
        <w:rPr>
          <w:b/>
          <w:sz w:val="24"/>
        </w:rPr>
      </w:pPr>
      <w:r>
        <w:rPr>
          <w:b/>
          <w:sz w:val="24"/>
        </w:rPr>
        <w:t>Name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Position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Address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Telephone</w:t>
      </w: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000000" w:rsidRDefault="000025ED">
      <w:pPr>
        <w:spacing w:line="0" w:lineRule="atLeast"/>
        <w:rPr>
          <w:color w:val="808080"/>
          <w:sz w:val="22"/>
        </w:rPr>
      </w:pPr>
      <w:r>
        <w:rPr>
          <w:b/>
          <w:sz w:val="22"/>
        </w:rPr>
        <w:t xml:space="preserve">1 | </w:t>
      </w:r>
      <w:r>
        <w:rPr>
          <w:color w:val="808080"/>
          <w:sz w:val="22"/>
        </w:rPr>
        <w:t>P a g e</w:t>
      </w:r>
    </w:p>
    <w:p w:rsidR="00000000" w:rsidRDefault="000025ED">
      <w:pPr>
        <w:spacing w:line="0" w:lineRule="atLeast"/>
        <w:rPr>
          <w:color w:val="808080"/>
          <w:sz w:val="22"/>
        </w:rPr>
        <w:sectPr w:rsidR="00000000">
          <w:pgSz w:w="12240" w:h="15840"/>
          <w:pgMar w:top="1440" w:right="1740" w:bottom="712" w:left="1440" w:header="0" w:footer="0" w:gutter="0"/>
          <w:cols w:space="0" w:equalWidth="0">
            <w:col w:w="9060"/>
          </w:cols>
          <w:docGrid w:linePitch="360"/>
        </w:sect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  <w:bookmarkStart w:id="2" w:name="page2"/>
      <w:bookmarkEnd w:id="2"/>
      <w:r>
        <w:rPr>
          <w:noProof/>
          <w:color w:val="808080"/>
          <w:sz w:val="22"/>
        </w:rPr>
        <w:lastRenderedPageBreak/>
        <w:drawing>
          <wp:anchor distT="0" distB="0" distL="114300" distR="114300" simplePos="0" relativeHeight="251656704" behindDoc="1" locked="0" layoutInCell="0" allowOverlap="1" wp14:anchorId="31911BC8" wp14:editId="26E38A1F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365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Note:</w:t>
      </w:r>
    </w:p>
    <w:p w:rsidR="00000000" w:rsidRDefault="000025ED">
      <w:pPr>
        <w:spacing w:line="239" w:lineRule="auto"/>
        <w:ind w:left="720"/>
        <w:rPr>
          <w:sz w:val="24"/>
        </w:rPr>
      </w:pPr>
      <w:r>
        <w:rPr>
          <w:sz w:val="24"/>
        </w:rPr>
        <w:t>Attach a copy of your organization chart to this section of the plan.</w:t>
      </w:r>
    </w:p>
    <w:p w:rsidR="00000000" w:rsidRDefault="000025ED">
      <w:pPr>
        <w:spacing w:line="279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4: Vendors to be notified</w:t>
      </w:r>
    </w:p>
    <w:p w:rsidR="00000000" w:rsidRDefault="000025ED">
      <w:pPr>
        <w:spacing w:line="345" w:lineRule="exact"/>
        <w:rPr>
          <w:rFonts w:ascii="Times New Roman" w:eastAsia="Times New Roman" w:hAnsi="Times New Roman"/>
        </w:rPr>
      </w:pPr>
    </w:p>
    <w:p w:rsidR="00000000" w:rsidRDefault="000025ED">
      <w:pPr>
        <w:tabs>
          <w:tab w:val="left" w:pos="1960"/>
          <w:tab w:val="left" w:pos="3400"/>
          <w:tab w:val="left" w:pos="7900"/>
        </w:tabs>
        <w:spacing w:line="0" w:lineRule="atLeast"/>
        <w:rPr>
          <w:b/>
          <w:sz w:val="24"/>
        </w:rPr>
      </w:pPr>
      <w:r>
        <w:rPr>
          <w:b/>
          <w:sz w:val="24"/>
        </w:rPr>
        <w:t>Name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Company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Address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Telephone</w:t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383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color w:val="808080"/>
          <w:sz w:val="22"/>
        </w:rPr>
      </w:pPr>
      <w:r>
        <w:rPr>
          <w:b/>
          <w:sz w:val="22"/>
        </w:rPr>
        <w:t xml:space="preserve">2 | </w:t>
      </w:r>
      <w:r>
        <w:rPr>
          <w:color w:val="808080"/>
          <w:sz w:val="22"/>
        </w:rPr>
        <w:t>P a g e</w:t>
      </w:r>
    </w:p>
    <w:p w:rsidR="00000000" w:rsidRDefault="000025ED">
      <w:pPr>
        <w:spacing w:line="0" w:lineRule="atLeast"/>
        <w:rPr>
          <w:color w:val="808080"/>
          <w:sz w:val="22"/>
        </w:rPr>
        <w:sectPr w:rsidR="00000000">
          <w:pgSz w:w="12240" w:h="15840"/>
          <w:pgMar w:top="1440" w:right="1820" w:bottom="712" w:left="1440" w:header="0" w:footer="0" w:gutter="0"/>
          <w:cols w:space="0" w:equalWidth="0">
            <w:col w:w="8980"/>
          </w:cols>
          <w:docGrid w:linePitch="360"/>
        </w:sect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  <w:bookmarkStart w:id="3" w:name="page3"/>
      <w:bookmarkEnd w:id="3"/>
      <w:r>
        <w:rPr>
          <w:noProof/>
          <w:color w:val="808080"/>
          <w:sz w:val="22"/>
        </w:rPr>
        <w:lastRenderedPageBreak/>
        <w:drawing>
          <wp:anchor distT="0" distB="0" distL="114300" distR="114300" simplePos="0" relativeHeight="251657728" behindDoc="1" locked="0" layoutInCell="0" allowOverlap="1" wp14:anchorId="02367F2A" wp14:editId="7FB90EB3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88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00"/>
        <w:gridCol w:w="2920"/>
        <w:gridCol w:w="2880"/>
      </w:tblGrid>
      <w:tr w:rsidR="00000000">
        <w:trPr>
          <w:trHeight w:val="293"/>
        </w:trPr>
        <w:tc>
          <w:tcPr>
            <w:tcW w:w="6100" w:type="dxa"/>
            <w:gridSpan w:val="3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Section 5: C</w:t>
            </w:r>
            <w:r>
              <w:rPr>
                <w:b/>
                <w:sz w:val="24"/>
              </w:rPr>
              <w:t>ustomers/Clients to be notified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638"/>
        </w:trPr>
        <w:tc>
          <w:tcPr>
            <w:tcW w:w="1280" w:type="dxa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0025ED">
            <w:pPr>
              <w:spacing w:line="0" w:lineRule="atLeast"/>
              <w:ind w:left="1820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Telephone</w:t>
            </w:r>
          </w:p>
        </w:tc>
      </w:tr>
    </w:tbl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14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6: Communications plan</w:t>
      </w:r>
    </w:p>
    <w:p w:rsidR="00000000" w:rsidRDefault="000025ED">
      <w:pPr>
        <w:spacing w:line="284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39" w:lineRule="auto"/>
        <w:ind w:right="120"/>
        <w:rPr>
          <w:sz w:val="24"/>
        </w:rPr>
      </w:pPr>
      <w:r>
        <w:rPr>
          <w:sz w:val="24"/>
        </w:rPr>
        <w:t>Identify person(s) responsible for making notifications to staff, vendors, customers, and other important parties. Determi</w:t>
      </w:r>
      <w:r>
        <w:rPr>
          <w:sz w:val="24"/>
        </w:rPr>
        <w:t>ne the various means of communication with your employees, customers, and critical business constituents. Keep a list of 24-­‐hour emergency numbers for all your employees, and develop a call tree to keep employees informed.</w:t>
      </w:r>
    </w:p>
    <w:p w:rsidR="00000000" w:rsidRDefault="000025ED">
      <w:pPr>
        <w:spacing w:line="282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b/>
          <w:sz w:val="24"/>
        </w:rPr>
      </w:pPr>
      <w:r>
        <w:rPr>
          <w:b/>
          <w:sz w:val="24"/>
        </w:rPr>
        <w:t>Section 7: Information service</w:t>
      </w:r>
      <w:r>
        <w:rPr>
          <w:b/>
          <w:sz w:val="24"/>
        </w:rPr>
        <w:t>s backup procedures</w:t>
      </w:r>
    </w:p>
    <w:p w:rsidR="00000000" w:rsidRDefault="000025ED">
      <w:pPr>
        <w:spacing w:line="283" w:lineRule="exact"/>
        <w:rPr>
          <w:rFonts w:ascii="Times New Roman" w:eastAsia="Times New Roman" w:hAnsi="Times New Roman"/>
        </w:rPr>
      </w:pPr>
    </w:p>
    <w:p w:rsidR="00000000" w:rsidRDefault="000025ED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Back-­‐up files daily/weekly/monthly.</w:t>
      </w:r>
    </w:p>
    <w:p w:rsidR="00000000" w:rsidRDefault="000025ED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</w:rPr>
      </w:pPr>
      <w:r>
        <w:rPr>
          <w:sz w:val="24"/>
        </w:rPr>
        <w:t>All saved media is stored off-­‐site at ________ (location).</w:t>
      </w:r>
    </w:p>
    <w:p w:rsidR="00000000" w:rsidRDefault="000025ED">
      <w:pPr>
        <w:spacing w:line="1" w:lineRule="exact"/>
        <w:rPr>
          <w:rFonts w:ascii="Symbol" w:eastAsia="Symbol" w:hAnsi="Symbol"/>
        </w:rPr>
      </w:pPr>
    </w:p>
    <w:p w:rsidR="00000000" w:rsidRDefault="000025ED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0"/>
        <w:rPr>
          <w:rFonts w:ascii="Symbol" w:eastAsia="Symbol" w:hAnsi="Symbol"/>
        </w:rPr>
      </w:pPr>
      <w:r>
        <w:rPr>
          <w:sz w:val="24"/>
        </w:rPr>
        <w:t>It is recommended that all personal computers be backed up. Copies of the personal computer files should be uploaded to the server on _</w:t>
      </w:r>
      <w:r>
        <w:rPr>
          <w:sz w:val="24"/>
        </w:rPr>
        <w:t>_______ (date) at ________ (time), just before a complete save of the system is done. It is then saved with the normal</w:t>
      </w:r>
    </w:p>
    <w:p w:rsidR="00000000" w:rsidRDefault="000025ED">
      <w:pPr>
        <w:spacing w:line="247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color w:val="808080"/>
          <w:sz w:val="22"/>
        </w:rPr>
      </w:pPr>
      <w:r>
        <w:rPr>
          <w:b/>
          <w:sz w:val="22"/>
        </w:rPr>
        <w:t xml:space="preserve">3 | </w:t>
      </w:r>
      <w:r>
        <w:rPr>
          <w:color w:val="808080"/>
          <w:sz w:val="22"/>
        </w:rPr>
        <w:t>P a g e</w:t>
      </w:r>
    </w:p>
    <w:p w:rsidR="00000000" w:rsidRDefault="000025ED">
      <w:pPr>
        <w:spacing w:line="0" w:lineRule="atLeast"/>
        <w:rPr>
          <w:color w:val="808080"/>
          <w:sz w:val="22"/>
        </w:rPr>
        <w:sectPr w:rsidR="00000000">
          <w:pgSz w:w="12240" w:h="15840"/>
          <w:pgMar w:top="1440" w:right="1460" w:bottom="712" w:left="1440" w:header="0" w:footer="0" w:gutter="0"/>
          <w:cols w:space="0" w:equalWidth="0">
            <w:col w:w="9340"/>
          </w:cols>
          <w:docGrid w:linePitch="360"/>
        </w:sect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  <w:bookmarkStart w:id="4" w:name="page4"/>
      <w:bookmarkEnd w:id="4"/>
      <w:r>
        <w:rPr>
          <w:noProof/>
          <w:color w:val="808080"/>
          <w:sz w:val="22"/>
        </w:rPr>
        <w:drawing>
          <wp:anchor distT="0" distB="0" distL="114300" distR="114300" simplePos="0" relativeHeight="251658752" behindDoc="1" locked="0" layoutInCell="0" allowOverlap="1" wp14:anchorId="7975DBD1" wp14:editId="397EDC55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93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39" w:lineRule="auto"/>
        <w:ind w:left="720"/>
        <w:rPr>
          <w:sz w:val="24"/>
        </w:rPr>
      </w:pPr>
      <w:proofErr w:type="gramStart"/>
      <w:r>
        <w:rPr>
          <w:sz w:val="24"/>
        </w:rPr>
        <w:t>system</w:t>
      </w:r>
      <w:proofErr w:type="gramEnd"/>
      <w:r>
        <w:rPr>
          <w:sz w:val="24"/>
        </w:rPr>
        <w:t xml:space="preserve"> save procedure. This provides for a more secure backup of personal computer-­‐ related systems where a local are</w:t>
      </w:r>
      <w:r>
        <w:rPr>
          <w:sz w:val="24"/>
        </w:rPr>
        <w:t>a disaster could wipe out important personal computer systems.</w:t>
      </w:r>
    </w:p>
    <w:p w:rsidR="00000000" w:rsidRDefault="000025ED">
      <w:pPr>
        <w:spacing w:line="281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ind w:left="360"/>
        <w:rPr>
          <w:b/>
          <w:sz w:val="24"/>
        </w:rPr>
      </w:pPr>
      <w:r>
        <w:rPr>
          <w:b/>
          <w:sz w:val="24"/>
        </w:rPr>
        <w:t>Section 8: Time table to restoration of normalcy:</w:t>
      </w:r>
    </w:p>
    <w:p w:rsidR="00000000" w:rsidRDefault="000025ED">
      <w:pPr>
        <w:spacing w:line="284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39" w:lineRule="auto"/>
        <w:ind w:left="360" w:right="340"/>
        <w:jc w:val="both"/>
        <w:rPr>
          <w:sz w:val="24"/>
        </w:rPr>
      </w:pPr>
      <w:r>
        <w:rPr>
          <w:sz w:val="24"/>
        </w:rPr>
        <w:t>Evaluate the time and duration for this arrangement and when systems will be back to normal. Keep clients/vendors informed and give them thos</w:t>
      </w:r>
      <w:r>
        <w:rPr>
          <w:sz w:val="24"/>
        </w:rPr>
        <w:t>e estimates and keep them posted.</w:t>
      </w:r>
    </w:p>
    <w:p w:rsidR="00000000" w:rsidRDefault="000025ED">
      <w:pPr>
        <w:spacing w:line="281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ind w:left="360"/>
        <w:rPr>
          <w:b/>
          <w:sz w:val="24"/>
        </w:rPr>
      </w:pPr>
      <w:r>
        <w:rPr>
          <w:b/>
          <w:sz w:val="24"/>
        </w:rPr>
        <w:t>Section 9: Testing the disaster recovery plan</w:t>
      </w:r>
    </w:p>
    <w:p w:rsidR="00000000" w:rsidRDefault="000025ED">
      <w:pPr>
        <w:spacing w:line="279" w:lineRule="exact"/>
        <w:rPr>
          <w:rFonts w:ascii="Times New Roman" w:eastAsia="Times New Roman" w:hAnsi="Times New Roman"/>
        </w:rPr>
      </w:pPr>
    </w:p>
    <w:p w:rsidR="00000000" w:rsidRDefault="000025ED">
      <w:pPr>
        <w:numPr>
          <w:ilvl w:val="0"/>
          <w:numId w:val="6"/>
        </w:numPr>
        <w:tabs>
          <w:tab w:val="left" w:pos="720"/>
        </w:tabs>
        <w:spacing w:line="239" w:lineRule="auto"/>
        <w:ind w:left="720" w:right="140" w:hanging="360"/>
        <w:rPr>
          <w:rFonts w:ascii="Symbol" w:eastAsia="Symbol" w:hAnsi="Symbol"/>
        </w:rPr>
      </w:pPr>
      <w:r>
        <w:rPr>
          <w:sz w:val="24"/>
        </w:rPr>
        <w:t>In successful contingency planning, it is important to test and evaluate the plan regularly. Keep your plan current. Keep records of changes to your plan, contact lists, back</w:t>
      </w:r>
      <w:r>
        <w:rPr>
          <w:sz w:val="24"/>
        </w:rPr>
        <w:t>up schedules and procedures.</w:t>
      </w:r>
    </w:p>
    <w:p w:rsidR="00000000" w:rsidRDefault="000025ED">
      <w:pPr>
        <w:spacing w:line="286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ind w:left="3080"/>
        <w:rPr>
          <w:b/>
          <w:sz w:val="24"/>
        </w:rPr>
      </w:pPr>
      <w:r>
        <w:rPr>
          <w:b/>
          <w:sz w:val="24"/>
        </w:rPr>
        <w:t>Disaster Recovery Plan Checklist</w:t>
      </w:r>
    </w:p>
    <w:p w:rsidR="00000000" w:rsidRDefault="000025ED">
      <w:pPr>
        <w:spacing w:line="278" w:lineRule="exact"/>
        <w:rPr>
          <w:rFonts w:ascii="Times New Roman" w:eastAsia="Times New Roman" w:hAnsi="Times New Roman"/>
        </w:rPr>
      </w:pPr>
    </w:p>
    <w:p w:rsidR="00000000" w:rsidRDefault="000025ED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jc w:val="both"/>
        <w:rPr>
          <w:sz w:val="24"/>
        </w:rPr>
      </w:pPr>
      <w:r>
        <w:rPr>
          <w:sz w:val="24"/>
        </w:rPr>
        <w:t>Plan Initiation</w:t>
      </w:r>
    </w:p>
    <w:p w:rsidR="00000000" w:rsidRDefault="000025ED">
      <w:pPr>
        <w:spacing w:line="270" w:lineRule="exact"/>
        <w:rPr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0" w:lineRule="atLeast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Notify senior management</w:t>
      </w: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Contact and set up disaster recovery team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Determine degree of disaster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Implement proper recovery plan dependent on extent of disaster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Monitor progr</w:t>
      </w:r>
      <w:r>
        <w:rPr>
          <w:sz w:val="24"/>
        </w:rPr>
        <w:t>ess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Contact all necessary personnel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Contact vendors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Contact customers/clients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Set up temporary office and workspace, if needed</w:t>
      </w:r>
    </w:p>
    <w:p w:rsidR="00000000" w:rsidRDefault="000025ED">
      <w:pPr>
        <w:spacing w:line="278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jc w:val="both"/>
        <w:rPr>
          <w:sz w:val="24"/>
        </w:rPr>
      </w:pPr>
      <w:r>
        <w:rPr>
          <w:sz w:val="24"/>
        </w:rPr>
        <w:t>Follow-­‐Up Checklist</w:t>
      </w:r>
    </w:p>
    <w:p w:rsidR="00000000" w:rsidRDefault="000025ED">
      <w:pPr>
        <w:spacing w:line="270" w:lineRule="exact"/>
        <w:rPr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0" w:lineRule="atLeast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List teams and tasks of each</w:t>
      </w: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34" w:lineRule="auto"/>
        <w:ind w:left="1440" w:right="26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Obtain emergency cash and set up transportation to and from backup site,</w:t>
      </w:r>
      <w:r>
        <w:rPr>
          <w:sz w:val="24"/>
        </w:rPr>
        <w:t xml:space="preserve"> if necessary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Set up living quarters, if necessary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List all personnel and their telephone numbers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Establish user participation plan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Set up the delivery and the receipt of mail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Establish emergency office supplies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Rent or purchase equipment, as needed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1"/>
          <w:numId w:val="7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Determine applications to be run</w:t>
      </w:r>
    </w:p>
    <w:p w:rsidR="00000000" w:rsidRDefault="000025ED">
      <w:pPr>
        <w:spacing w:line="264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color w:val="808080"/>
          <w:sz w:val="22"/>
        </w:rPr>
      </w:pPr>
      <w:r>
        <w:rPr>
          <w:b/>
          <w:sz w:val="22"/>
        </w:rPr>
        <w:t xml:space="preserve">4 | </w:t>
      </w:r>
      <w:r>
        <w:rPr>
          <w:color w:val="808080"/>
          <w:sz w:val="22"/>
        </w:rPr>
        <w:t>P a g e</w:t>
      </w:r>
    </w:p>
    <w:p w:rsidR="00000000" w:rsidRDefault="000025ED">
      <w:pPr>
        <w:spacing w:line="0" w:lineRule="atLeast"/>
        <w:rPr>
          <w:color w:val="808080"/>
          <w:sz w:val="22"/>
        </w:rPr>
        <w:sectPr w:rsidR="00000000">
          <w:pgSz w:w="12240" w:h="15840"/>
          <w:pgMar w:top="1440" w:right="1660" w:bottom="712" w:left="1440" w:header="0" w:footer="0" w:gutter="0"/>
          <w:cols w:space="0" w:equalWidth="0">
            <w:col w:w="9140"/>
          </w:cols>
          <w:docGrid w:linePitch="360"/>
        </w:sect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  <w:bookmarkStart w:id="5" w:name="page5"/>
      <w:bookmarkEnd w:id="5"/>
      <w:r>
        <w:rPr>
          <w:noProof/>
          <w:color w:val="808080"/>
          <w:sz w:val="22"/>
        </w:rPr>
        <w:drawing>
          <wp:anchor distT="0" distB="0" distL="114300" distR="114300" simplePos="0" relativeHeight="251659776" behindDoc="1" locked="0" layoutInCell="0" allowOverlap="1" wp14:anchorId="52D78903" wp14:editId="31B013A7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93" w:lineRule="exact"/>
        <w:rPr>
          <w:rFonts w:ascii="Times New Roman" w:eastAsia="Times New Roman" w:hAnsi="Times New Roman"/>
        </w:rPr>
      </w:pPr>
    </w:p>
    <w:p w:rsidR="00000000" w:rsidRDefault="000025ED">
      <w:pPr>
        <w:numPr>
          <w:ilvl w:val="0"/>
          <w:numId w:val="8"/>
        </w:numPr>
        <w:tabs>
          <w:tab w:val="left" w:pos="1440"/>
        </w:tabs>
        <w:spacing w:line="0" w:lineRule="atLeast"/>
        <w:ind w:left="1440" w:hanging="360"/>
        <w:jc w:val="both"/>
        <w:rPr>
          <w:rFonts w:ascii="Symbol" w:eastAsia="Symbol" w:hAnsi="Symbol"/>
          <w:sz w:val="23"/>
        </w:rPr>
      </w:pPr>
      <w:r>
        <w:rPr>
          <w:sz w:val="23"/>
        </w:rPr>
        <w:t>Set up primary vendors for assistance with problems incurred during emergency</w:t>
      </w:r>
    </w:p>
    <w:p w:rsidR="00000000" w:rsidRDefault="000025ED">
      <w:pPr>
        <w:numPr>
          <w:ilvl w:val="0"/>
          <w:numId w:val="8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Plan for transportation of any additional items needed at backup site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0"/>
          <w:numId w:val="8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Ensure that all personnel involved know their tasks</w:t>
      </w:r>
    </w:p>
    <w:p w:rsidR="00000000" w:rsidRDefault="000025ED">
      <w:pPr>
        <w:spacing w:line="1" w:lineRule="exact"/>
        <w:rPr>
          <w:rFonts w:ascii="Symbol" w:eastAsia="Symbol" w:hAnsi="Symbol"/>
          <w:sz w:val="24"/>
        </w:rPr>
      </w:pPr>
    </w:p>
    <w:p w:rsidR="00000000" w:rsidRDefault="000025ED">
      <w:pPr>
        <w:numPr>
          <w:ilvl w:val="0"/>
          <w:numId w:val="8"/>
        </w:numPr>
        <w:tabs>
          <w:tab w:val="left" w:pos="1440"/>
        </w:tabs>
        <w:spacing w:line="229" w:lineRule="auto"/>
        <w:ind w:left="1440" w:hanging="360"/>
        <w:jc w:val="both"/>
        <w:rPr>
          <w:rFonts w:ascii="Symbol" w:eastAsia="Symbol" w:hAnsi="Symbol"/>
          <w:sz w:val="24"/>
        </w:rPr>
      </w:pPr>
      <w:r>
        <w:rPr>
          <w:sz w:val="24"/>
        </w:rPr>
        <w:t>No</w:t>
      </w:r>
      <w:r>
        <w:rPr>
          <w:sz w:val="24"/>
        </w:rPr>
        <w:t>tify insurance companies</w:t>
      </w: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0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280" w:lineRule="exact"/>
        <w:rPr>
          <w:rFonts w:ascii="Times New Roman" w:eastAsia="Times New Roman" w:hAnsi="Times New Roman"/>
        </w:rPr>
      </w:pPr>
    </w:p>
    <w:p w:rsidR="00000000" w:rsidRDefault="000025ED">
      <w:pPr>
        <w:spacing w:line="0" w:lineRule="atLeast"/>
        <w:rPr>
          <w:color w:val="808080"/>
          <w:sz w:val="22"/>
        </w:rPr>
      </w:pPr>
      <w:r>
        <w:rPr>
          <w:b/>
          <w:sz w:val="22"/>
        </w:rPr>
        <w:t xml:space="preserve">5 | </w:t>
      </w:r>
      <w:r>
        <w:rPr>
          <w:color w:val="808080"/>
          <w:sz w:val="22"/>
        </w:rPr>
        <w:t>P a g e</w:t>
      </w:r>
    </w:p>
    <w:sectPr w:rsidR="00000000">
      <w:pgSz w:w="12240" w:h="15840"/>
      <w:pgMar w:top="1440" w:right="1540" w:bottom="712" w:left="1440" w:header="0" w:footer="0" w:gutter="0"/>
      <w:cols w:space="0" w:equalWidth="0">
        <w:col w:w="9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38E1F2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>
      <w:start w:val="1"/>
      <w:numFmt w:val="decimal"/>
      <w:lvlText w:val="%1."/>
      <w:lvlJc w:val="left"/>
    </w:lvl>
    <w:lvl w:ilvl="1">
      <w:start w:val="1"/>
      <w:numFmt w:val="bullet"/>
      <w:lvlText w:val="•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ED"/>
    <w:rsid w:val="0000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903005-695A-421B-A4AF-47A49C42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570</Words>
  <Characters>3363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