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72" w:rsidRPr="009A5B51" w:rsidRDefault="00B97672" w:rsidP="009A5B51">
      <w:pPr>
        <w:rPr>
          <w:rFonts w:asciiTheme="majorHAnsi" w:eastAsiaTheme="minorHAnsi" w:hAnsiTheme="majorHAnsi"/>
        </w:rPr>
      </w:pPr>
    </w:p>
    <w:p w:rsidR="00B97672" w:rsidRPr="009A5B51" w:rsidRDefault="00B97672" w:rsidP="009A5B51">
      <w:pPr>
        <w:rPr>
          <w:rFonts w:asciiTheme="majorHAnsi" w:eastAsiaTheme="minorHAnsi" w:hAnsiTheme="majorHAnsi"/>
        </w:rPr>
      </w:pPr>
    </w:p>
    <w:p w:rsidR="000F6A09" w:rsidRDefault="000F6A09" w:rsidP="009A5B51">
      <w:pPr>
        <w:rPr>
          <w:rFonts w:asciiTheme="majorHAnsi" w:hAnsiTheme="majorHAnsi"/>
          <w:b/>
          <w:color w:val="1F497D" w:themeColor="text2"/>
          <w:sz w:val="72"/>
          <w:szCs w:val="72"/>
        </w:rPr>
      </w:pPr>
    </w:p>
    <w:p w:rsidR="000F6A09" w:rsidRDefault="000F6A09" w:rsidP="009A5B51">
      <w:pPr>
        <w:rPr>
          <w:rFonts w:asciiTheme="majorHAnsi" w:hAnsiTheme="majorHAnsi"/>
          <w:b/>
          <w:color w:val="1F497D" w:themeColor="text2"/>
          <w:sz w:val="72"/>
          <w:szCs w:val="72"/>
        </w:rPr>
      </w:pPr>
    </w:p>
    <w:p w:rsidR="000F6A09" w:rsidRDefault="000F6A09" w:rsidP="009A5B51">
      <w:pPr>
        <w:rPr>
          <w:rFonts w:asciiTheme="majorHAnsi" w:hAnsiTheme="majorHAnsi"/>
          <w:b/>
          <w:color w:val="1F497D" w:themeColor="text2"/>
          <w:sz w:val="72"/>
          <w:szCs w:val="72"/>
        </w:rPr>
      </w:pPr>
    </w:p>
    <w:p w:rsidR="00973E2C" w:rsidRPr="00973E2C" w:rsidRDefault="00973E2C" w:rsidP="009A5B51">
      <w:pPr>
        <w:rPr>
          <w:rFonts w:ascii="Calibri" w:hAnsi="Calibri"/>
          <w:b/>
          <w:color w:val="1F497D" w:themeColor="text2"/>
          <w:sz w:val="72"/>
          <w:szCs w:val="72"/>
        </w:rPr>
      </w:pPr>
      <w:r w:rsidRPr="00973E2C">
        <w:rPr>
          <w:rFonts w:ascii="Calibri" w:hAnsi="Calibri"/>
          <w:b/>
          <w:color w:val="1F497D" w:themeColor="text2"/>
          <w:sz w:val="72"/>
          <w:szCs w:val="72"/>
          <w:highlight w:val="lightGray"/>
        </w:rPr>
        <w:t>SAMPLE NPO</w:t>
      </w:r>
      <w:r w:rsidR="00B97672" w:rsidRPr="000F6A09">
        <w:rPr>
          <w:rFonts w:ascii="Calibri" w:hAnsi="Calibri"/>
          <w:b/>
          <w:color w:val="1F497D" w:themeColor="text2"/>
          <w:sz w:val="72"/>
          <w:szCs w:val="72"/>
        </w:rPr>
        <w:t xml:space="preserve"> </w:t>
      </w:r>
      <w:r w:rsidR="00B97672" w:rsidRPr="000F6A09">
        <w:rPr>
          <w:rFonts w:ascii="Calibri" w:hAnsi="Calibri"/>
          <w:b/>
          <w:color w:val="1F497D" w:themeColor="text2"/>
          <w:sz w:val="72"/>
          <w:szCs w:val="72"/>
        </w:rPr>
        <w:br/>
        <w:t>Fiscal Policies &amp; Procedures</w:t>
      </w:r>
    </w:p>
    <w:p w:rsidR="00B97672" w:rsidRDefault="00B97672"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Default="00973E2C" w:rsidP="009A5B51">
      <w:pPr>
        <w:rPr>
          <w:rFonts w:asciiTheme="majorHAnsi" w:eastAsiaTheme="minorHAnsi" w:hAnsiTheme="majorHAnsi"/>
        </w:rPr>
      </w:pPr>
    </w:p>
    <w:p w:rsidR="00973E2C" w:rsidRPr="009A5B51" w:rsidRDefault="00973E2C" w:rsidP="009A5B51">
      <w:pPr>
        <w:rPr>
          <w:rFonts w:asciiTheme="majorHAnsi" w:eastAsiaTheme="minorHAnsi" w:hAnsiTheme="majorHAnsi"/>
        </w:rPr>
      </w:pPr>
    </w:p>
    <w:p w:rsidR="00973E2C" w:rsidRDefault="00973E2C" w:rsidP="00973E2C">
      <w:pPr>
        <w:jc w:val="right"/>
        <w:rPr>
          <w:rFonts w:asciiTheme="majorHAnsi" w:eastAsiaTheme="minorHAnsi" w:hAnsiTheme="majorHAnsi"/>
        </w:rPr>
      </w:pPr>
    </w:p>
    <w:p w:rsidR="00973E2C" w:rsidRDefault="00973E2C" w:rsidP="00973E2C">
      <w:pPr>
        <w:jc w:val="right"/>
        <w:rPr>
          <w:rFonts w:asciiTheme="majorHAnsi" w:eastAsiaTheme="minorHAnsi" w:hAnsiTheme="majorHAnsi"/>
        </w:rPr>
      </w:pPr>
    </w:p>
    <w:p w:rsidR="00973E2C" w:rsidRDefault="00973E2C" w:rsidP="00973E2C">
      <w:pPr>
        <w:jc w:val="right"/>
        <w:rPr>
          <w:rFonts w:asciiTheme="majorHAnsi" w:eastAsiaTheme="minorHAnsi" w:hAnsiTheme="majorHAnsi"/>
        </w:rPr>
      </w:pPr>
    </w:p>
    <w:p w:rsidR="00973E2C" w:rsidRDefault="00973E2C" w:rsidP="00973E2C">
      <w:pPr>
        <w:jc w:val="right"/>
        <w:rPr>
          <w:rFonts w:asciiTheme="majorHAnsi" w:eastAsiaTheme="minorHAnsi" w:hAnsiTheme="majorHAnsi"/>
        </w:rPr>
      </w:pPr>
    </w:p>
    <w:p w:rsidR="00973E2C" w:rsidRDefault="00973E2C" w:rsidP="00973E2C">
      <w:pPr>
        <w:jc w:val="right"/>
        <w:rPr>
          <w:rFonts w:asciiTheme="majorHAnsi" w:eastAsiaTheme="minorHAnsi" w:hAnsiTheme="majorHAnsi"/>
        </w:rPr>
      </w:pPr>
    </w:p>
    <w:p w:rsidR="00973E2C" w:rsidRDefault="00973E2C" w:rsidP="00973E2C">
      <w:pPr>
        <w:jc w:val="right"/>
        <w:rPr>
          <w:rFonts w:asciiTheme="majorHAnsi" w:eastAsiaTheme="minorHAnsi" w:hAnsiTheme="majorHAnsi"/>
        </w:rPr>
      </w:pPr>
    </w:p>
    <w:p w:rsidR="00B97672" w:rsidRPr="009A5B51" w:rsidRDefault="00973E2C" w:rsidP="00973E2C">
      <w:pPr>
        <w:jc w:val="right"/>
        <w:rPr>
          <w:rFonts w:asciiTheme="majorHAnsi" w:eastAsiaTheme="minorHAnsi" w:hAnsiTheme="majorHAnsi"/>
        </w:rPr>
      </w:pPr>
      <w:r>
        <w:rPr>
          <w:rFonts w:asciiTheme="majorHAnsi" w:eastAsiaTheme="minorHAnsi" w:hAnsiTheme="majorHAnsi"/>
        </w:rPr>
        <w:t>Approved by the Board of Directors, DATE</w:t>
      </w:r>
    </w:p>
    <w:p w:rsidR="00B97672" w:rsidRPr="009A5B51" w:rsidRDefault="00B97672" w:rsidP="009A5B51">
      <w:pPr>
        <w:rPr>
          <w:rFonts w:asciiTheme="majorHAnsi" w:eastAsiaTheme="minorHAnsi" w:hAnsiTheme="majorHAnsi"/>
        </w:rPr>
      </w:pPr>
    </w:p>
    <w:p w:rsidR="00B97672" w:rsidRPr="009A5B51" w:rsidRDefault="00B97672" w:rsidP="009A5B51">
      <w:pPr>
        <w:rPr>
          <w:rFonts w:asciiTheme="majorHAnsi" w:eastAsiaTheme="minorHAnsi" w:hAnsiTheme="majorHAnsi"/>
        </w:rPr>
        <w:sectPr w:rsidR="00B97672" w:rsidRPr="009A5B51">
          <w:headerReference w:type="first" r:id="rId8"/>
          <w:pgSz w:w="12240" w:h="15840"/>
          <w:pgMar w:top="1440" w:right="1800" w:bottom="1440" w:left="1800" w:header="720" w:footer="720" w:gutter="0"/>
          <w:cols w:space="720"/>
          <w:docGrid w:linePitch="326"/>
        </w:sectPr>
      </w:pPr>
    </w:p>
    <w:p w:rsidR="00DC07BC" w:rsidRDefault="00DC07BC" w:rsidP="009A5B51">
      <w:pPr>
        <w:rPr>
          <w:rFonts w:asciiTheme="majorHAnsi" w:eastAsiaTheme="minorHAnsi" w:hAnsiTheme="majorHAnsi"/>
          <w:sz w:val="22"/>
          <w:szCs w:val="22"/>
        </w:rPr>
      </w:pPr>
    </w:p>
    <w:sdt>
      <w:sdtPr>
        <w:rPr>
          <w:rFonts w:ascii="Times New Roman" w:eastAsia="Times New Roman" w:hAnsi="Times New Roman" w:cs="Times New Roman"/>
          <w:b w:val="0"/>
          <w:bCs w:val="0"/>
          <w:color w:val="auto"/>
          <w:sz w:val="24"/>
          <w:szCs w:val="24"/>
        </w:rPr>
        <w:id w:val="16906801"/>
        <w:docPartObj>
          <w:docPartGallery w:val="Table of Contents"/>
          <w:docPartUnique/>
        </w:docPartObj>
      </w:sdtPr>
      <w:sdtEndPr/>
      <w:sdtContent>
        <w:p w:rsidR="009267F3" w:rsidRDefault="009267F3" w:rsidP="00F058B3">
          <w:pPr>
            <w:pStyle w:val="TOCHeading"/>
            <w:spacing w:before="120" w:line="240" w:lineRule="auto"/>
          </w:pPr>
          <w:r>
            <w:t>Table of Contents</w:t>
          </w:r>
        </w:p>
        <w:p w:rsidR="00742ACA" w:rsidRDefault="008E53E2">
          <w:pPr>
            <w:pStyle w:val="TOC1"/>
            <w:tabs>
              <w:tab w:val="right" w:leader="dot" w:pos="8630"/>
            </w:tabs>
            <w:rPr>
              <w:rFonts w:asciiTheme="minorHAnsi" w:eastAsiaTheme="minorEastAsia" w:hAnsiTheme="minorHAnsi" w:cstheme="minorBidi"/>
              <w:b w:val="0"/>
              <w:noProof/>
              <w:color w:val="auto"/>
              <w:sz w:val="22"/>
              <w:szCs w:val="22"/>
            </w:rPr>
          </w:pPr>
          <w:r w:rsidRPr="008E53E2">
            <w:fldChar w:fldCharType="begin"/>
          </w:r>
          <w:r w:rsidR="009267F3">
            <w:instrText xml:space="preserve"> TOC \o "1-3" \h \z \u </w:instrText>
          </w:r>
          <w:r w:rsidRPr="008E53E2">
            <w:fldChar w:fldCharType="separate"/>
          </w:r>
          <w:hyperlink w:anchor="_Toc327452254" w:history="1">
            <w:r w:rsidR="00742ACA" w:rsidRPr="007B7A64">
              <w:rPr>
                <w:rStyle w:val="Hyperlink"/>
                <w:noProof/>
              </w:rPr>
              <w:t>Accounting Procedures</w:t>
            </w:r>
            <w:r w:rsidR="00742ACA">
              <w:rPr>
                <w:noProof/>
                <w:webHidden/>
              </w:rPr>
              <w:tab/>
            </w:r>
            <w:r>
              <w:rPr>
                <w:noProof/>
                <w:webHidden/>
              </w:rPr>
              <w:fldChar w:fldCharType="begin"/>
            </w:r>
            <w:r w:rsidR="00742ACA">
              <w:rPr>
                <w:noProof/>
                <w:webHidden/>
              </w:rPr>
              <w:instrText xml:space="preserve"> PAGEREF _Toc327452254 \h </w:instrText>
            </w:r>
            <w:r>
              <w:rPr>
                <w:noProof/>
                <w:webHidden/>
              </w:rPr>
            </w:r>
            <w:r>
              <w:rPr>
                <w:noProof/>
                <w:webHidden/>
              </w:rPr>
              <w:fldChar w:fldCharType="separate"/>
            </w:r>
            <w:r w:rsidR="005A611A">
              <w:rPr>
                <w:noProof/>
                <w:webHidden/>
              </w:rPr>
              <w:t>1</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55" w:history="1">
            <w:r w:rsidR="00742ACA" w:rsidRPr="007B7A64">
              <w:rPr>
                <w:rStyle w:val="Hyperlink"/>
                <w:noProof/>
              </w:rPr>
              <w:t>Basis of Accounting</w:t>
            </w:r>
            <w:r w:rsidR="00742ACA">
              <w:rPr>
                <w:noProof/>
                <w:webHidden/>
              </w:rPr>
              <w:tab/>
            </w:r>
            <w:r>
              <w:rPr>
                <w:noProof/>
                <w:webHidden/>
              </w:rPr>
              <w:fldChar w:fldCharType="begin"/>
            </w:r>
            <w:r w:rsidR="00742ACA">
              <w:rPr>
                <w:noProof/>
                <w:webHidden/>
              </w:rPr>
              <w:instrText xml:space="preserve"> PAGEREF _Toc327452255 \h </w:instrText>
            </w:r>
            <w:r>
              <w:rPr>
                <w:noProof/>
                <w:webHidden/>
              </w:rPr>
            </w:r>
            <w:r>
              <w:rPr>
                <w:noProof/>
                <w:webHidden/>
              </w:rPr>
              <w:fldChar w:fldCharType="separate"/>
            </w:r>
            <w:r w:rsidR="005A611A">
              <w:rPr>
                <w:noProof/>
                <w:webHidden/>
              </w:rPr>
              <w:t>1</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56" w:history="1">
            <w:r w:rsidR="00742ACA" w:rsidRPr="007B7A64">
              <w:rPr>
                <w:rStyle w:val="Hyperlink"/>
                <w:noProof/>
              </w:rPr>
              <w:t>Journal Entries</w:t>
            </w:r>
            <w:r w:rsidR="00742ACA">
              <w:rPr>
                <w:noProof/>
                <w:webHidden/>
              </w:rPr>
              <w:tab/>
            </w:r>
            <w:r>
              <w:rPr>
                <w:noProof/>
                <w:webHidden/>
              </w:rPr>
              <w:fldChar w:fldCharType="begin"/>
            </w:r>
            <w:r w:rsidR="00742ACA">
              <w:rPr>
                <w:noProof/>
                <w:webHidden/>
              </w:rPr>
              <w:instrText xml:space="preserve"> PAGEREF _Toc327452256 \h </w:instrText>
            </w:r>
            <w:r>
              <w:rPr>
                <w:noProof/>
                <w:webHidden/>
              </w:rPr>
            </w:r>
            <w:r>
              <w:rPr>
                <w:noProof/>
                <w:webHidden/>
              </w:rPr>
              <w:fldChar w:fldCharType="separate"/>
            </w:r>
            <w:r w:rsidR="005A611A">
              <w:rPr>
                <w:noProof/>
                <w:webHidden/>
              </w:rPr>
              <w:t>1</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57" w:history="1">
            <w:r w:rsidR="00742ACA" w:rsidRPr="007B7A64">
              <w:rPr>
                <w:rStyle w:val="Hyperlink"/>
                <w:noProof/>
              </w:rPr>
              <w:t>Bank Reconciliations</w:t>
            </w:r>
            <w:r w:rsidR="00742ACA">
              <w:rPr>
                <w:noProof/>
                <w:webHidden/>
              </w:rPr>
              <w:tab/>
            </w:r>
            <w:r>
              <w:rPr>
                <w:noProof/>
                <w:webHidden/>
              </w:rPr>
              <w:fldChar w:fldCharType="begin"/>
            </w:r>
            <w:r w:rsidR="00742ACA">
              <w:rPr>
                <w:noProof/>
                <w:webHidden/>
              </w:rPr>
              <w:instrText xml:space="preserve"> PAGEREF _Toc327452257 \h </w:instrText>
            </w:r>
            <w:r>
              <w:rPr>
                <w:noProof/>
                <w:webHidden/>
              </w:rPr>
            </w:r>
            <w:r>
              <w:rPr>
                <w:noProof/>
                <w:webHidden/>
              </w:rPr>
              <w:fldChar w:fldCharType="separate"/>
            </w:r>
            <w:r w:rsidR="005A611A">
              <w:rPr>
                <w:noProof/>
                <w:webHidden/>
              </w:rPr>
              <w:t>1</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58" w:history="1">
            <w:r w:rsidR="00742ACA" w:rsidRPr="007B7A64">
              <w:rPr>
                <w:rStyle w:val="Hyperlink"/>
                <w:noProof/>
              </w:rPr>
              <w:t>Monthly Close</w:t>
            </w:r>
            <w:r w:rsidR="00742ACA">
              <w:rPr>
                <w:noProof/>
                <w:webHidden/>
              </w:rPr>
              <w:tab/>
            </w:r>
            <w:r>
              <w:rPr>
                <w:noProof/>
                <w:webHidden/>
              </w:rPr>
              <w:fldChar w:fldCharType="begin"/>
            </w:r>
            <w:r w:rsidR="00742ACA">
              <w:rPr>
                <w:noProof/>
                <w:webHidden/>
              </w:rPr>
              <w:instrText xml:space="preserve"> PAGEREF _Toc327452258 \h </w:instrText>
            </w:r>
            <w:r>
              <w:rPr>
                <w:noProof/>
                <w:webHidden/>
              </w:rPr>
            </w:r>
            <w:r>
              <w:rPr>
                <w:noProof/>
                <w:webHidden/>
              </w:rPr>
              <w:fldChar w:fldCharType="separate"/>
            </w:r>
            <w:r w:rsidR="005A611A">
              <w:rPr>
                <w:noProof/>
                <w:webHidden/>
              </w:rPr>
              <w:t>2</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59" w:history="1">
            <w:r w:rsidR="00742ACA" w:rsidRPr="007B7A64">
              <w:rPr>
                <w:rStyle w:val="Hyperlink"/>
                <w:noProof/>
              </w:rPr>
              <w:t>Recordkeeping</w:t>
            </w:r>
            <w:r w:rsidR="00742ACA">
              <w:rPr>
                <w:noProof/>
                <w:webHidden/>
              </w:rPr>
              <w:tab/>
            </w:r>
            <w:r>
              <w:rPr>
                <w:noProof/>
                <w:webHidden/>
              </w:rPr>
              <w:fldChar w:fldCharType="begin"/>
            </w:r>
            <w:r w:rsidR="00742ACA">
              <w:rPr>
                <w:noProof/>
                <w:webHidden/>
              </w:rPr>
              <w:instrText xml:space="preserve"> PAGEREF _Toc327452259 \h </w:instrText>
            </w:r>
            <w:r>
              <w:rPr>
                <w:noProof/>
                <w:webHidden/>
              </w:rPr>
            </w:r>
            <w:r>
              <w:rPr>
                <w:noProof/>
                <w:webHidden/>
              </w:rPr>
              <w:fldChar w:fldCharType="separate"/>
            </w:r>
            <w:r w:rsidR="005A611A">
              <w:rPr>
                <w:noProof/>
                <w:webHidden/>
              </w:rPr>
              <w:t>2</w:t>
            </w:r>
            <w:r>
              <w:rPr>
                <w:noProof/>
                <w:webHidden/>
              </w:rPr>
              <w:fldChar w:fldCharType="end"/>
            </w:r>
          </w:hyperlink>
        </w:p>
        <w:p w:rsidR="00742ACA" w:rsidRDefault="008E53E2">
          <w:pPr>
            <w:pStyle w:val="TOC1"/>
            <w:tabs>
              <w:tab w:val="right" w:leader="dot" w:pos="8630"/>
            </w:tabs>
            <w:rPr>
              <w:rFonts w:asciiTheme="minorHAnsi" w:eastAsiaTheme="minorEastAsia" w:hAnsiTheme="minorHAnsi" w:cstheme="minorBidi"/>
              <w:b w:val="0"/>
              <w:noProof/>
              <w:color w:val="auto"/>
              <w:sz w:val="22"/>
              <w:szCs w:val="22"/>
            </w:rPr>
          </w:pPr>
          <w:hyperlink w:anchor="_Toc327452260" w:history="1">
            <w:r w:rsidR="00742ACA" w:rsidRPr="007B7A64">
              <w:rPr>
                <w:rStyle w:val="Hyperlink"/>
                <w:noProof/>
              </w:rPr>
              <w:t>Internal Controls</w:t>
            </w:r>
            <w:r w:rsidR="00742ACA">
              <w:rPr>
                <w:noProof/>
                <w:webHidden/>
              </w:rPr>
              <w:tab/>
            </w:r>
            <w:r>
              <w:rPr>
                <w:noProof/>
                <w:webHidden/>
              </w:rPr>
              <w:fldChar w:fldCharType="begin"/>
            </w:r>
            <w:r w:rsidR="00742ACA">
              <w:rPr>
                <w:noProof/>
                <w:webHidden/>
              </w:rPr>
              <w:instrText xml:space="preserve"> PAGEREF _Toc327452260 \h </w:instrText>
            </w:r>
            <w:r>
              <w:rPr>
                <w:noProof/>
                <w:webHidden/>
              </w:rPr>
            </w:r>
            <w:r>
              <w:rPr>
                <w:noProof/>
                <w:webHidden/>
              </w:rPr>
              <w:fldChar w:fldCharType="separate"/>
            </w:r>
            <w:r w:rsidR="005A611A">
              <w:rPr>
                <w:noProof/>
                <w:webHidden/>
              </w:rPr>
              <w:t>2</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61" w:history="1">
            <w:r w:rsidR="00742ACA" w:rsidRPr="007B7A64">
              <w:rPr>
                <w:rStyle w:val="Hyperlink"/>
                <w:noProof/>
              </w:rPr>
              <w:t>Lines of Authority</w:t>
            </w:r>
            <w:r w:rsidR="00742ACA">
              <w:rPr>
                <w:noProof/>
                <w:webHidden/>
              </w:rPr>
              <w:tab/>
            </w:r>
            <w:r>
              <w:rPr>
                <w:noProof/>
                <w:webHidden/>
              </w:rPr>
              <w:fldChar w:fldCharType="begin"/>
            </w:r>
            <w:r w:rsidR="00742ACA">
              <w:rPr>
                <w:noProof/>
                <w:webHidden/>
              </w:rPr>
              <w:instrText xml:space="preserve"> PAGEREF _Toc327452261 \h </w:instrText>
            </w:r>
            <w:r>
              <w:rPr>
                <w:noProof/>
                <w:webHidden/>
              </w:rPr>
            </w:r>
            <w:r>
              <w:rPr>
                <w:noProof/>
                <w:webHidden/>
              </w:rPr>
              <w:fldChar w:fldCharType="separate"/>
            </w:r>
            <w:r w:rsidR="005A611A">
              <w:rPr>
                <w:noProof/>
                <w:webHidden/>
              </w:rPr>
              <w:t>2</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62" w:history="1">
            <w:r w:rsidR="00742ACA" w:rsidRPr="007B7A64">
              <w:rPr>
                <w:rStyle w:val="Hyperlink"/>
                <w:noProof/>
              </w:rPr>
              <w:t>Conflict of Interest</w:t>
            </w:r>
            <w:r w:rsidR="00742ACA">
              <w:rPr>
                <w:noProof/>
                <w:webHidden/>
              </w:rPr>
              <w:tab/>
            </w:r>
            <w:r>
              <w:rPr>
                <w:noProof/>
                <w:webHidden/>
              </w:rPr>
              <w:fldChar w:fldCharType="begin"/>
            </w:r>
            <w:r w:rsidR="00742ACA">
              <w:rPr>
                <w:noProof/>
                <w:webHidden/>
              </w:rPr>
              <w:instrText xml:space="preserve"> PAGEREF _Toc327452262 \h </w:instrText>
            </w:r>
            <w:r>
              <w:rPr>
                <w:noProof/>
                <w:webHidden/>
              </w:rPr>
            </w:r>
            <w:r>
              <w:rPr>
                <w:noProof/>
                <w:webHidden/>
              </w:rPr>
              <w:fldChar w:fldCharType="separate"/>
            </w:r>
            <w:r w:rsidR="005A611A">
              <w:rPr>
                <w:noProof/>
                <w:webHidden/>
              </w:rPr>
              <w:t>2</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63" w:history="1">
            <w:r w:rsidR="00742ACA" w:rsidRPr="007B7A64">
              <w:rPr>
                <w:rStyle w:val="Hyperlink"/>
                <w:noProof/>
              </w:rPr>
              <w:t>Segregation of Duties</w:t>
            </w:r>
            <w:r w:rsidR="00742ACA">
              <w:rPr>
                <w:noProof/>
                <w:webHidden/>
              </w:rPr>
              <w:tab/>
            </w:r>
            <w:r>
              <w:rPr>
                <w:noProof/>
                <w:webHidden/>
              </w:rPr>
              <w:fldChar w:fldCharType="begin"/>
            </w:r>
            <w:r w:rsidR="00742ACA">
              <w:rPr>
                <w:noProof/>
                <w:webHidden/>
              </w:rPr>
              <w:instrText xml:space="preserve"> PAGEREF _Toc327452263 \h </w:instrText>
            </w:r>
            <w:r>
              <w:rPr>
                <w:noProof/>
                <w:webHidden/>
              </w:rPr>
            </w:r>
            <w:r>
              <w:rPr>
                <w:noProof/>
                <w:webHidden/>
              </w:rPr>
              <w:fldChar w:fldCharType="separate"/>
            </w:r>
            <w:r w:rsidR="005A611A">
              <w:rPr>
                <w:noProof/>
                <w:webHidden/>
              </w:rPr>
              <w:t>3</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64" w:history="1">
            <w:r w:rsidR="00742ACA" w:rsidRPr="007B7A64">
              <w:rPr>
                <w:rStyle w:val="Hyperlink"/>
                <w:noProof/>
              </w:rPr>
              <w:t>Physical Security</w:t>
            </w:r>
            <w:r w:rsidR="00742ACA">
              <w:rPr>
                <w:noProof/>
                <w:webHidden/>
              </w:rPr>
              <w:tab/>
            </w:r>
            <w:r>
              <w:rPr>
                <w:noProof/>
                <w:webHidden/>
              </w:rPr>
              <w:fldChar w:fldCharType="begin"/>
            </w:r>
            <w:r w:rsidR="00742ACA">
              <w:rPr>
                <w:noProof/>
                <w:webHidden/>
              </w:rPr>
              <w:instrText xml:space="preserve"> PAGEREF _Toc327452264 \h </w:instrText>
            </w:r>
            <w:r>
              <w:rPr>
                <w:noProof/>
                <w:webHidden/>
              </w:rPr>
            </w:r>
            <w:r>
              <w:rPr>
                <w:noProof/>
                <w:webHidden/>
              </w:rPr>
              <w:fldChar w:fldCharType="separate"/>
            </w:r>
            <w:r w:rsidR="005A611A">
              <w:rPr>
                <w:noProof/>
                <w:webHidden/>
              </w:rPr>
              <w:t>3</w:t>
            </w:r>
            <w:r>
              <w:rPr>
                <w:noProof/>
                <w:webHidden/>
              </w:rPr>
              <w:fldChar w:fldCharType="end"/>
            </w:r>
          </w:hyperlink>
        </w:p>
        <w:p w:rsidR="00742ACA" w:rsidRDefault="008E53E2">
          <w:pPr>
            <w:pStyle w:val="TOC1"/>
            <w:tabs>
              <w:tab w:val="right" w:leader="dot" w:pos="8630"/>
            </w:tabs>
            <w:rPr>
              <w:rFonts w:asciiTheme="minorHAnsi" w:eastAsiaTheme="minorEastAsia" w:hAnsiTheme="minorHAnsi" w:cstheme="minorBidi"/>
              <w:b w:val="0"/>
              <w:noProof/>
              <w:color w:val="auto"/>
              <w:sz w:val="22"/>
              <w:szCs w:val="22"/>
            </w:rPr>
          </w:pPr>
          <w:hyperlink w:anchor="_Toc327452265" w:history="1">
            <w:r w:rsidR="00742ACA" w:rsidRPr="007B7A64">
              <w:rPr>
                <w:rStyle w:val="Hyperlink"/>
                <w:noProof/>
              </w:rPr>
              <w:t>Financial Planning &amp; Reporting</w:t>
            </w:r>
            <w:r w:rsidR="00742ACA">
              <w:rPr>
                <w:noProof/>
                <w:webHidden/>
              </w:rPr>
              <w:tab/>
            </w:r>
            <w:r>
              <w:rPr>
                <w:noProof/>
                <w:webHidden/>
              </w:rPr>
              <w:fldChar w:fldCharType="begin"/>
            </w:r>
            <w:r w:rsidR="00742ACA">
              <w:rPr>
                <w:noProof/>
                <w:webHidden/>
              </w:rPr>
              <w:instrText xml:space="preserve"> PAGEREF _Toc327452265 \h </w:instrText>
            </w:r>
            <w:r>
              <w:rPr>
                <w:noProof/>
                <w:webHidden/>
              </w:rPr>
            </w:r>
            <w:r>
              <w:rPr>
                <w:noProof/>
                <w:webHidden/>
              </w:rPr>
              <w:fldChar w:fldCharType="separate"/>
            </w:r>
            <w:r w:rsidR="005A611A">
              <w:rPr>
                <w:noProof/>
                <w:webHidden/>
              </w:rPr>
              <w:t>3</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66" w:history="1">
            <w:r w:rsidR="00742ACA" w:rsidRPr="007B7A64">
              <w:rPr>
                <w:rStyle w:val="Hyperlink"/>
                <w:noProof/>
              </w:rPr>
              <w:t>Budgeting Process</w:t>
            </w:r>
            <w:r w:rsidR="00742ACA">
              <w:rPr>
                <w:noProof/>
                <w:webHidden/>
              </w:rPr>
              <w:tab/>
            </w:r>
            <w:r>
              <w:rPr>
                <w:noProof/>
                <w:webHidden/>
              </w:rPr>
              <w:fldChar w:fldCharType="begin"/>
            </w:r>
            <w:r w:rsidR="00742ACA">
              <w:rPr>
                <w:noProof/>
                <w:webHidden/>
              </w:rPr>
              <w:instrText xml:space="preserve"> PAGEREF _Toc327452266 \h </w:instrText>
            </w:r>
            <w:r>
              <w:rPr>
                <w:noProof/>
                <w:webHidden/>
              </w:rPr>
            </w:r>
            <w:r>
              <w:rPr>
                <w:noProof/>
                <w:webHidden/>
              </w:rPr>
              <w:fldChar w:fldCharType="separate"/>
            </w:r>
            <w:r w:rsidR="005A611A">
              <w:rPr>
                <w:noProof/>
                <w:webHidden/>
              </w:rPr>
              <w:t>3</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67" w:history="1">
            <w:r w:rsidR="00742ACA" w:rsidRPr="007B7A64">
              <w:rPr>
                <w:rStyle w:val="Hyperlink"/>
                <w:noProof/>
              </w:rPr>
              <w:t>Internal Financial Reports</w:t>
            </w:r>
            <w:r w:rsidR="00742ACA">
              <w:rPr>
                <w:noProof/>
                <w:webHidden/>
              </w:rPr>
              <w:tab/>
            </w:r>
            <w:r>
              <w:rPr>
                <w:noProof/>
                <w:webHidden/>
              </w:rPr>
              <w:fldChar w:fldCharType="begin"/>
            </w:r>
            <w:r w:rsidR="00742ACA">
              <w:rPr>
                <w:noProof/>
                <w:webHidden/>
              </w:rPr>
              <w:instrText xml:space="preserve"> PAGEREF _Toc327452267 \h </w:instrText>
            </w:r>
            <w:r>
              <w:rPr>
                <w:noProof/>
                <w:webHidden/>
              </w:rPr>
            </w:r>
            <w:r>
              <w:rPr>
                <w:noProof/>
                <w:webHidden/>
              </w:rPr>
              <w:fldChar w:fldCharType="separate"/>
            </w:r>
            <w:r w:rsidR="005A611A">
              <w:rPr>
                <w:noProof/>
                <w:webHidden/>
              </w:rPr>
              <w:t>4</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68" w:history="1">
            <w:r w:rsidR="00742ACA" w:rsidRPr="007B7A64">
              <w:rPr>
                <w:rStyle w:val="Hyperlink"/>
                <w:noProof/>
              </w:rPr>
              <w:t>Audit</w:t>
            </w:r>
            <w:r w:rsidR="00742ACA">
              <w:rPr>
                <w:noProof/>
                <w:webHidden/>
              </w:rPr>
              <w:tab/>
            </w:r>
            <w:r>
              <w:rPr>
                <w:noProof/>
                <w:webHidden/>
              </w:rPr>
              <w:fldChar w:fldCharType="begin"/>
            </w:r>
            <w:r w:rsidR="00742ACA">
              <w:rPr>
                <w:noProof/>
                <w:webHidden/>
              </w:rPr>
              <w:instrText xml:space="preserve"> PAGEREF _Toc327452268 \h </w:instrText>
            </w:r>
            <w:r>
              <w:rPr>
                <w:noProof/>
                <w:webHidden/>
              </w:rPr>
            </w:r>
            <w:r>
              <w:rPr>
                <w:noProof/>
                <w:webHidden/>
              </w:rPr>
              <w:fldChar w:fldCharType="separate"/>
            </w:r>
            <w:r w:rsidR="005A611A">
              <w:rPr>
                <w:noProof/>
                <w:webHidden/>
              </w:rPr>
              <w:t>4</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69" w:history="1">
            <w:r w:rsidR="00742ACA" w:rsidRPr="007B7A64">
              <w:rPr>
                <w:rStyle w:val="Hyperlink"/>
                <w:noProof/>
              </w:rPr>
              <w:t>Tax Compliance</w:t>
            </w:r>
            <w:r w:rsidR="00742ACA">
              <w:rPr>
                <w:noProof/>
                <w:webHidden/>
              </w:rPr>
              <w:tab/>
            </w:r>
            <w:r>
              <w:rPr>
                <w:noProof/>
                <w:webHidden/>
              </w:rPr>
              <w:fldChar w:fldCharType="begin"/>
            </w:r>
            <w:r w:rsidR="00742ACA">
              <w:rPr>
                <w:noProof/>
                <w:webHidden/>
              </w:rPr>
              <w:instrText xml:space="preserve"> PAGEREF _Toc327452269 \h </w:instrText>
            </w:r>
            <w:r>
              <w:rPr>
                <w:noProof/>
                <w:webHidden/>
              </w:rPr>
            </w:r>
            <w:r>
              <w:rPr>
                <w:noProof/>
                <w:webHidden/>
              </w:rPr>
              <w:fldChar w:fldCharType="separate"/>
            </w:r>
            <w:r w:rsidR="005A611A">
              <w:rPr>
                <w:noProof/>
                <w:webHidden/>
              </w:rPr>
              <w:t>4</w:t>
            </w:r>
            <w:r>
              <w:rPr>
                <w:noProof/>
                <w:webHidden/>
              </w:rPr>
              <w:fldChar w:fldCharType="end"/>
            </w:r>
          </w:hyperlink>
        </w:p>
        <w:p w:rsidR="00742ACA" w:rsidRDefault="008E53E2">
          <w:pPr>
            <w:pStyle w:val="TOC3"/>
            <w:tabs>
              <w:tab w:val="right" w:leader="dot" w:pos="8630"/>
            </w:tabs>
            <w:rPr>
              <w:rFonts w:eastAsiaTheme="minorEastAsia" w:cstheme="minorBidi"/>
              <w:i w:val="0"/>
              <w:noProof/>
            </w:rPr>
          </w:pPr>
          <w:hyperlink w:anchor="_Toc327452270" w:history="1">
            <w:r w:rsidR="00742ACA" w:rsidRPr="007B7A64">
              <w:rPr>
                <w:rStyle w:val="Hyperlink"/>
                <w:noProof/>
              </w:rPr>
              <w:t>Exempt Organization Returns</w:t>
            </w:r>
            <w:r w:rsidR="00742ACA">
              <w:rPr>
                <w:noProof/>
                <w:webHidden/>
              </w:rPr>
              <w:tab/>
            </w:r>
            <w:r>
              <w:rPr>
                <w:noProof/>
                <w:webHidden/>
              </w:rPr>
              <w:fldChar w:fldCharType="begin"/>
            </w:r>
            <w:r w:rsidR="00742ACA">
              <w:rPr>
                <w:noProof/>
                <w:webHidden/>
              </w:rPr>
              <w:instrText xml:space="preserve"> PAGEREF _Toc327452270 \h </w:instrText>
            </w:r>
            <w:r>
              <w:rPr>
                <w:noProof/>
                <w:webHidden/>
              </w:rPr>
            </w:r>
            <w:r>
              <w:rPr>
                <w:noProof/>
                <w:webHidden/>
              </w:rPr>
              <w:fldChar w:fldCharType="separate"/>
            </w:r>
            <w:r w:rsidR="005A611A">
              <w:rPr>
                <w:noProof/>
                <w:webHidden/>
              </w:rPr>
              <w:t>4</w:t>
            </w:r>
            <w:r>
              <w:rPr>
                <w:noProof/>
                <w:webHidden/>
              </w:rPr>
              <w:fldChar w:fldCharType="end"/>
            </w:r>
          </w:hyperlink>
        </w:p>
        <w:p w:rsidR="00742ACA" w:rsidRDefault="008E53E2">
          <w:pPr>
            <w:pStyle w:val="TOC3"/>
            <w:tabs>
              <w:tab w:val="right" w:leader="dot" w:pos="8630"/>
            </w:tabs>
            <w:rPr>
              <w:rFonts w:eastAsiaTheme="minorEastAsia" w:cstheme="minorBidi"/>
              <w:i w:val="0"/>
              <w:noProof/>
            </w:rPr>
          </w:pPr>
          <w:hyperlink w:anchor="_Toc327452271" w:history="1">
            <w:r w:rsidR="00742ACA" w:rsidRPr="007B7A64">
              <w:rPr>
                <w:rStyle w:val="Hyperlink"/>
                <w:noProof/>
              </w:rPr>
              <w:t>Quarterly/Annual Payroll Reports</w:t>
            </w:r>
            <w:r w:rsidR="00742ACA">
              <w:rPr>
                <w:noProof/>
                <w:webHidden/>
              </w:rPr>
              <w:tab/>
            </w:r>
            <w:r>
              <w:rPr>
                <w:noProof/>
                <w:webHidden/>
              </w:rPr>
              <w:fldChar w:fldCharType="begin"/>
            </w:r>
            <w:r w:rsidR="00742ACA">
              <w:rPr>
                <w:noProof/>
                <w:webHidden/>
              </w:rPr>
              <w:instrText xml:space="preserve"> PAGEREF _Toc327452271 \h </w:instrText>
            </w:r>
            <w:r>
              <w:rPr>
                <w:noProof/>
                <w:webHidden/>
              </w:rPr>
            </w:r>
            <w:r>
              <w:rPr>
                <w:noProof/>
                <w:webHidden/>
              </w:rPr>
              <w:fldChar w:fldCharType="separate"/>
            </w:r>
            <w:r w:rsidR="005A611A">
              <w:rPr>
                <w:noProof/>
                <w:webHidden/>
              </w:rPr>
              <w:t>5</w:t>
            </w:r>
            <w:r>
              <w:rPr>
                <w:noProof/>
                <w:webHidden/>
              </w:rPr>
              <w:fldChar w:fldCharType="end"/>
            </w:r>
          </w:hyperlink>
        </w:p>
        <w:p w:rsidR="00742ACA" w:rsidRDefault="008E53E2">
          <w:pPr>
            <w:pStyle w:val="TOC1"/>
            <w:tabs>
              <w:tab w:val="right" w:leader="dot" w:pos="8630"/>
            </w:tabs>
            <w:rPr>
              <w:rFonts w:asciiTheme="minorHAnsi" w:eastAsiaTheme="minorEastAsia" w:hAnsiTheme="minorHAnsi" w:cstheme="minorBidi"/>
              <w:b w:val="0"/>
              <w:noProof/>
              <w:color w:val="auto"/>
              <w:sz w:val="22"/>
              <w:szCs w:val="22"/>
            </w:rPr>
          </w:pPr>
          <w:hyperlink w:anchor="_Toc327452272" w:history="1">
            <w:r w:rsidR="00742ACA" w:rsidRPr="007B7A64">
              <w:rPr>
                <w:rStyle w:val="Hyperlink"/>
                <w:noProof/>
              </w:rPr>
              <w:t>Revenue &amp; Accounts Receivable</w:t>
            </w:r>
            <w:r w:rsidR="00742ACA">
              <w:rPr>
                <w:noProof/>
                <w:webHidden/>
              </w:rPr>
              <w:tab/>
            </w:r>
            <w:r>
              <w:rPr>
                <w:noProof/>
                <w:webHidden/>
              </w:rPr>
              <w:fldChar w:fldCharType="begin"/>
            </w:r>
            <w:r w:rsidR="00742ACA">
              <w:rPr>
                <w:noProof/>
                <w:webHidden/>
              </w:rPr>
              <w:instrText xml:space="preserve"> PAGEREF _Toc327452272 \h </w:instrText>
            </w:r>
            <w:r>
              <w:rPr>
                <w:noProof/>
                <w:webHidden/>
              </w:rPr>
            </w:r>
            <w:r>
              <w:rPr>
                <w:noProof/>
                <w:webHidden/>
              </w:rPr>
              <w:fldChar w:fldCharType="separate"/>
            </w:r>
            <w:r w:rsidR="005A611A">
              <w:rPr>
                <w:noProof/>
                <w:webHidden/>
              </w:rPr>
              <w:t>5</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73" w:history="1">
            <w:r w:rsidR="00742ACA" w:rsidRPr="007B7A64">
              <w:rPr>
                <w:rStyle w:val="Hyperlink"/>
                <w:noProof/>
              </w:rPr>
              <w:t>Invoice Preparation</w:t>
            </w:r>
            <w:r w:rsidR="00742ACA">
              <w:rPr>
                <w:noProof/>
                <w:webHidden/>
              </w:rPr>
              <w:tab/>
            </w:r>
            <w:r>
              <w:rPr>
                <w:noProof/>
                <w:webHidden/>
              </w:rPr>
              <w:fldChar w:fldCharType="begin"/>
            </w:r>
            <w:r w:rsidR="00742ACA">
              <w:rPr>
                <w:noProof/>
                <w:webHidden/>
              </w:rPr>
              <w:instrText xml:space="preserve"> PAGEREF _Toc327452273 \h </w:instrText>
            </w:r>
            <w:r>
              <w:rPr>
                <w:noProof/>
                <w:webHidden/>
              </w:rPr>
            </w:r>
            <w:r>
              <w:rPr>
                <w:noProof/>
                <w:webHidden/>
              </w:rPr>
              <w:fldChar w:fldCharType="separate"/>
            </w:r>
            <w:r w:rsidR="005A611A">
              <w:rPr>
                <w:noProof/>
                <w:webHidden/>
              </w:rPr>
              <w:t>5</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74" w:history="1">
            <w:r w:rsidR="00742ACA" w:rsidRPr="007B7A64">
              <w:rPr>
                <w:rStyle w:val="Hyperlink"/>
                <w:noProof/>
              </w:rPr>
              <w:t>Revenue Recognition</w:t>
            </w:r>
            <w:r w:rsidR="00742ACA">
              <w:rPr>
                <w:noProof/>
                <w:webHidden/>
              </w:rPr>
              <w:tab/>
            </w:r>
            <w:r>
              <w:rPr>
                <w:noProof/>
                <w:webHidden/>
              </w:rPr>
              <w:fldChar w:fldCharType="begin"/>
            </w:r>
            <w:r w:rsidR="00742ACA">
              <w:rPr>
                <w:noProof/>
                <w:webHidden/>
              </w:rPr>
              <w:instrText xml:space="preserve"> PAGEREF _Toc327452274 \h </w:instrText>
            </w:r>
            <w:r>
              <w:rPr>
                <w:noProof/>
                <w:webHidden/>
              </w:rPr>
            </w:r>
            <w:r>
              <w:rPr>
                <w:noProof/>
                <w:webHidden/>
              </w:rPr>
              <w:fldChar w:fldCharType="separate"/>
            </w:r>
            <w:r w:rsidR="005A611A">
              <w:rPr>
                <w:noProof/>
                <w:webHidden/>
              </w:rPr>
              <w:t>5</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75" w:history="1">
            <w:r w:rsidR="00742ACA" w:rsidRPr="007B7A64">
              <w:rPr>
                <w:rStyle w:val="Hyperlink"/>
                <w:noProof/>
              </w:rPr>
              <w:t>Cash Receipts</w:t>
            </w:r>
            <w:r w:rsidR="00742ACA">
              <w:rPr>
                <w:noProof/>
                <w:webHidden/>
              </w:rPr>
              <w:tab/>
            </w:r>
            <w:r>
              <w:rPr>
                <w:noProof/>
                <w:webHidden/>
              </w:rPr>
              <w:fldChar w:fldCharType="begin"/>
            </w:r>
            <w:r w:rsidR="00742ACA">
              <w:rPr>
                <w:noProof/>
                <w:webHidden/>
              </w:rPr>
              <w:instrText xml:space="preserve"> PAGEREF _Toc327452275 \h </w:instrText>
            </w:r>
            <w:r>
              <w:rPr>
                <w:noProof/>
                <w:webHidden/>
              </w:rPr>
            </w:r>
            <w:r>
              <w:rPr>
                <w:noProof/>
                <w:webHidden/>
              </w:rPr>
              <w:fldChar w:fldCharType="separate"/>
            </w:r>
            <w:r w:rsidR="005A611A">
              <w:rPr>
                <w:noProof/>
                <w:webHidden/>
              </w:rPr>
              <w:t>6</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76" w:history="1">
            <w:r w:rsidR="00742ACA" w:rsidRPr="007B7A64">
              <w:rPr>
                <w:rStyle w:val="Hyperlink"/>
                <w:noProof/>
              </w:rPr>
              <w:t>Deposits</w:t>
            </w:r>
            <w:r w:rsidR="00742ACA">
              <w:rPr>
                <w:noProof/>
                <w:webHidden/>
              </w:rPr>
              <w:tab/>
            </w:r>
            <w:r>
              <w:rPr>
                <w:noProof/>
                <w:webHidden/>
              </w:rPr>
              <w:fldChar w:fldCharType="begin"/>
            </w:r>
            <w:r w:rsidR="00742ACA">
              <w:rPr>
                <w:noProof/>
                <w:webHidden/>
              </w:rPr>
              <w:instrText xml:space="preserve"> PAGEREF _Toc327452276 \h </w:instrText>
            </w:r>
            <w:r>
              <w:rPr>
                <w:noProof/>
                <w:webHidden/>
              </w:rPr>
            </w:r>
            <w:r>
              <w:rPr>
                <w:noProof/>
                <w:webHidden/>
              </w:rPr>
              <w:fldChar w:fldCharType="separate"/>
            </w:r>
            <w:r w:rsidR="005A611A">
              <w:rPr>
                <w:noProof/>
                <w:webHidden/>
              </w:rPr>
              <w:t>6</w:t>
            </w:r>
            <w:r>
              <w:rPr>
                <w:noProof/>
                <w:webHidden/>
              </w:rPr>
              <w:fldChar w:fldCharType="end"/>
            </w:r>
          </w:hyperlink>
        </w:p>
        <w:p w:rsidR="00742ACA" w:rsidRDefault="008E53E2">
          <w:pPr>
            <w:pStyle w:val="TOC1"/>
            <w:tabs>
              <w:tab w:val="right" w:leader="dot" w:pos="8630"/>
            </w:tabs>
            <w:rPr>
              <w:rFonts w:asciiTheme="minorHAnsi" w:eastAsiaTheme="minorEastAsia" w:hAnsiTheme="minorHAnsi" w:cstheme="minorBidi"/>
              <w:b w:val="0"/>
              <w:noProof/>
              <w:color w:val="auto"/>
              <w:sz w:val="22"/>
              <w:szCs w:val="22"/>
            </w:rPr>
          </w:pPr>
          <w:hyperlink w:anchor="_Toc327452277" w:history="1">
            <w:r w:rsidR="00742ACA" w:rsidRPr="007B7A64">
              <w:rPr>
                <w:rStyle w:val="Hyperlink"/>
                <w:noProof/>
              </w:rPr>
              <w:t>Expense &amp; Accounts Payable</w:t>
            </w:r>
            <w:r w:rsidR="00742ACA">
              <w:rPr>
                <w:noProof/>
                <w:webHidden/>
              </w:rPr>
              <w:tab/>
            </w:r>
            <w:r>
              <w:rPr>
                <w:noProof/>
                <w:webHidden/>
              </w:rPr>
              <w:fldChar w:fldCharType="begin"/>
            </w:r>
            <w:r w:rsidR="00742ACA">
              <w:rPr>
                <w:noProof/>
                <w:webHidden/>
              </w:rPr>
              <w:instrText xml:space="preserve"> PAGEREF _Toc327452277 \h </w:instrText>
            </w:r>
            <w:r>
              <w:rPr>
                <w:noProof/>
                <w:webHidden/>
              </w:rPr>
            </w:r>
            <w:r>
              <w:rPr>
                <w:noProof/>
                <w:webHidden/>
              </w:rPr>
              <w:fldChar w:fldCharType="separate"/>
            </w:r>
            <w:r w:rsidR="005A611A">
              <w:rPr>
                <w:noProof/>
                <w:webHidden/>
              </w:rPr>
              <w:t>6</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78" w:history="1">
            <w:r w:rsidR="00742ACA" w:rsidRPr="007B7A64">
              <w:rPr>
                <w:rStyle w:val="Hyperlink"/>
                <w:noProof/>
              </w:rPr>
              <w:t>Payroll</w:t>
            </w:r>
            <w:r w:rsidR="00742ACA">
              <w:rPr>
                <w:noProof/>
                <w:webHidden/>
              </w:rPr>
              <w:tab/>
            </w:r>
            <w:r>
              <w:rPr>
                <w:noProof/>
                <w:webHidden/>
              </w:rPr>
              <w:fldChar w:fldCharType="begin"/>
            </w:r>
            <w:r w:rsidR="00742ACA">
              <w:rPr>
                <w:noProof/>
                <w:webHidden/>
              </w:rPr>
              <w:instrText xml:space="preserve"> PAGEREF _Toc327452278 \h </w:instrText>
            </w:r>
            <w:r>
              <w:rPr>
                <w:noProof/>
                <w:webHidden/>
              </w:rPr>
            </w:r>
            <w:r>
              <w:rPr>
                <w:noProof/>
                <w:webHidden/>
              </w:rPr>
              <w:fldChar w:fldCharType="separate"/>
            </w:r>
            <w:r w:rsidR="005A611A">
              <w:rPr>
                <w:noProof/>
                <w:webHidden/>
              </w:rPr>
              <w:t>6</w:t>
            </w:r>
            <w:r>
              <w:rPr>
                <w:noProof/>
                <w:webHidden/>
              </w:rPr>
              <w:fldChar w:fldCharType="end"/>
            </w:r>
          </w:hyperlink>
        </w:p>
        <w:p w:rsidR="00742ACA" w:rsidRDefault="008E53E2">
          <w:pPr>
            <w:pStyle w:val="TOC3"/>
            <w:tabs>
              <w:tab w:val="right" w:leader="dot" w:pos="8630"/>
            </w:tabs>
            <w:rPr>
              <w:rFonts w:eastAsiaTheme="minorEastAsia" w:cstheme="minorBidi"/>
              <w:i w:val="0"/>
              <w:noProof/>
            </w:rPr>
          </w:pPr>
          <w:hyperlink w:anchor="_Toc327452279" w:history="1">
            <w:r w:rsidR="00742ACA" w:rsidRPr="007B7A64">
              <w:rPr>
                <w:rStyle w:val="Hyperlink"/>
                <w:noProof/>
              </w:rPr>
              <w:t>Time Sheet Preparation &amp; Approval</w:t>
            </w:r>
            <w:r w:rsidR="00742ACA">
              <w:rPr>
                <w:noProof/>
                <w:webHidden/>
              </w:rPr>
              <w:tab/>
            </w:r>
            <w:r>
              <w:rPr>
                <w:noProof/>
                <w:webHidden/>
              </w:rPr>
              <w:fldChar w:fldCharType="begin"/>
            </w:r>
            <w:r w:rsidR="00742ACA">
              <w:rPr>
                <w:noProof/>
                <w:webHidden/>
              </w:rPr>
              <w:instrText xml:space="preserve"> PAGEREF _Toc327452279 \h </w:instrText>
            </w:r>
            <w:r>
              <w:rPr>
                <w:noProof/>
                <w:webHidden/>
              </w:rPr>
            </w:r>
            <w:r>
              <w:rPr>
                <w:noProof/>
                <w:webHidden/>
              </w:rPr>
              <w:fldChar w:fldCharType="separate"/>
            </w:r>
            <w:r w:rsidR="005A611A">
              <w:rPr>
                <w:noProof/>
                <w:webHidden/>
              </w:rPr>
              <w:t>6</w:t>
            </w:r>
            <w:r>
              <w:rPr>
                <w:noProof/>
                <w:webHidden/>
              </w:rPr>
              <w:fldChar w:fldCharType="end"/>
            </w:r>
          </w:hyperlink>
        </w:p>
        <w:p w:rsidR="00742ACA" w:rsidRDefault="008E53E2">
          <w:pPr>
            <w:pStyle w:val="TOC3"/>
            <w:tabs>
              <w:tab w:val="right" w:leader="dot" w:pos="8630"/>
            </w:tabs>
            <w:rPr>
              <w:rFonts w:eastAsiaTheme="minorEastAsia" w:cstheme="minorBidi"/>
              <w:i w:val="0"/>
              <w:noProof/>
            </w:rPr>
          </w:pPr>
          <w:hyperlink w:anchor="_Toc327452280" w:history="1">
            <w:r w:rsidR="00742ACA" w:rsidRPr="007B7A64">
              <w:rPr>
                <w:rStyle w:val="Hyperlink"/>
                <w:noProof/>
              </w:rPr>
              <w:t>Payroll Additions, Deletions, and Changes</w:t>
            </w:r>
            <w:r w:rsidR="00742ACA">
              <w:rPr>
                <w:noProof/>
                <w:webHidden/>
              </w:rPr>
              <w:tab/>
            </w:r>
            <w:r>
              <w:rPr>
                <w:noProof/>
                <w:webHidden/>
              </w:rPr>
              <w:fldChar w:fldCharType="begin"/>
            </w:r>
            <w:r w:rsidR="00742ACA">
              <w:rPr>
                <w:noProof/>
                <w:webHidden/>
              </w:rPr>
              <w:instrText xml:space="preserve"> PAGEREF _Toc327452280 \h </w:instrText>
            </w:r>
            <w:r>
              <w:rPr>
                <w:noProof/>
                <w:webHidden/>
              </w:rPr>
            </w:r>
            <w:r>
              <w:rPr>
                <w:noProof/>
                <w:webHidden/>
              </w:rPr>
              <w:fldChar w:fldCharType="separate"/>
            </w:r>
            <w:r w:rsidR="005A611A">
              <w:rPr>
                <w:noProof/>
                <w:webHidden/>
              </w:rPr>
              <w:t>6</w:t>
            </w:r>
            <w:r>
              <w:rPr>
                <w:noProof/>
                <w:webHidden/>
              </w:rPr>
              <w:fldChar w:fldCharType="end"/>
            </w:r>
          </w:hyperlink>
        </w:p>
        <w:p w:rsidR="00742ACA" w:rsidRDefault="008E53E2">
          <w:pPr>
            <w:pStyle w:val="TOC3"/>
            <w:tabs>
              <w:tab w:val="right" w:leader="dot" w:pos="8630"/>
            </w:tabs>
            <w:rPr>
              <w:rFonts w:eastAsiaTheme="minorEastAsia" w:cstheme="minorBidi"/>
              <w:i w:val="0"/>
              <w:noProof/>
            </w:rPr>
          </w:pPr>
          <w:hyperlink w:anchor="_Toc327452281" w:history="1">
            <w:r w:rsidR="00742ACA" w:rsidRPr="007B7A64">
              <w:rPr>
                <w:rStyle w:val="Hyperlink"/>
                <w:noProof/>
              </w:rPr>
              <w:t>Payroll Preparation &amp; Approval</w:t>
            </w:r>
            <w:r w:rsidR="00742ACA">
              <w:rPr>
                <w:noProof/>
                <w:webHidden/>
              </w:rPr>
              <w:tab/>
            </w:r>
            <w:r>
              <w:rPr>
                <w:noProof/>
                <w:webHidden/>
              </w:rPr>
              <w:fldChar w:fldCharType="begin"/>
            </w:r>
            <w:r w:rsidR="00742ACA">
              <w:rPr>
                <w:noProof/>
                <w:webHidden/>
              </w:rPr>
              <w:instrText xml:space="preserve"> PAGEREF _Toc327452281 \h </w:instrText>
            </w:r>
            <w:r>
              <w:rPr>
                <w:noProof/>
                <w:webHidden/>
              </w:rPr>
            </w:r>
            <w:r>
              <w:rPr>
                <w:noProof/>
                <w:webHidden/>
              </w:rPr>
              <w:fldChar w:fldCharType="separate"/>
            </w:r>
            <w:r w:rsidR="005A611A">
              <w:rPr>
                <w:noProof/>
                <w:webHidden/>
              </w:rPr>
              <w:t>7</w:t>
            </w:r>
            <w:r>
              <w:rPr>
                <w:noProof/>
                <w:webHidden/>
              </w:rPr>
              <w:fldChar w:fldCharType="end"/>
            </w:r>
          </w:hyperlink>
        </w:p>
        <w:p w:rsidR="00742ACA" w:rsidRDefault="008E53E2">
          <w:pPr>
            <w:pStyle w:val="TOC3"/>
            <w:tabs>
              <w:tab w:val="right" w:leader="dot" w:pos="8630"/>
            </w:tabs>
            <w:rPr>
              <w:rFonts w:eastAsiaTheme="minorEastAsia" w:cstheme="minorBidi"/>
              <w:i w:val="0"/>
              <w:noProof/>
            </w:rPr>
          </w:pPr>
          <w:hyperlink w:anchor="_Toc327452282" w:history="1">
            <w:r w:rsidR="00742ACA" w:rsidRPr="007B7A64">
              <w:rPr>
                <w:rStyle w:val="Hyperlink"/>
                <w:noProof/>
              </w:rPr>
              <w:t>Pay Upon Termination</w:t>
            </w:r>
            <w:r w:rsidR="00742ACA">
              <w:rPr>
                <w:noProof/>
                <w:webHidden/>
              </w:rPr>
              <w:tab/>
            </w:r>
            <w:r>
              <w:rPr>
                <w:noProof/>
                <w:webHidden/>
              </w:rPr>
              <w:fldChar w:fldCharType="begin"/>
            </w:r>
            <w:r w:rsidR="00742ACA">
              <w:rPr>
                <w:noProof/>
                <w:webHidden/>
              </w:rPr>
              <w:instrText xml:space="preserve"> PAGEREF _Toc327452282 \h </w:instrText>
            </w:r>
            <w:r>
              <w:rPr>
                <w:noProof/>
                <w:webHidden/>
              </w:rPr>
            </w:r>
            <w:r>
              <w:rPr>
                <w:noProof/>
                <w:webHidden/>
              </w:rPr>
              <w:fldChar w:fldCharType="separate"/>
            </w:r>
            <w:r w:rsidR="005A611A">
              <w:rPr>
                <w:noProof/>
                <w:webHidden/>
              </w:rPr>
              <w:t>7</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83" w:history="1">
            <w:r w:rsidR="00742ACA" w:rsidRPr="007B7A64">
              <w:rPr>
                <w:rStyle w:val="Hyperlink"/>
                <w:noProof/>
              </w:rPr>
              <w:t>Purchases &amp; Procurement</w:t>
            </w:r>
            <w:r w:rsidR="00742ACA">
              <w:rPr>
                <w:noProof/>
                <w:webHidden/>
              </w:rPr>
              <w:tab/>
            </w:r>
            <w:r>
              <w:rPr>
                <w:noProof/>
                <w:webHidden/>
              </w:rPr>
              <w:fldChar w:fldCharType="begin"/>
            </w:r>
            <w:r w:rsidR="00742ACA">
              <w:rPr>
                <w:noProof/>
                <w:webHidden/>
              </w:rPr>
              <w:instrText xml:space="preserve"> PAGEREF _Toc327452283 \h </w:instrText>
            </w:r>
            <w:r>
              <w:rPr>
                <w:noProof/>
                <w:webHidden/>
              </w:rPr>
            </w:r>
            <w:r>
              <w:rPr>
                <w:noProof/>
                <w:webHidden/>
              </w:rPr>
              <w:fldChar w:fldCharType="separate"/>
            </w:r>
            <w:r w:rsidR="005A611A">
              <w:rPr>
                <w:noProof/>
                <w:webHidden/>
              </w:rPr>
              <w:t>7</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84" w:history="1">
            <w:r w:rsidR="00742ACA" w:rsidRPr="007B7A64">
              <w:rPr>
                <w:rStyle w:val="Hyperlink"/>
                <w:noProof/>
              </w:rPr>
              <w:t>Independent Contractors</w:t>
            </w:r>
            <w:r w:rsidR="00742ACA">
              <w:rPr>
                <w:noProof/>
                <w:webHidden/>
              </w:rPr>
              <w:tab/>
            </w:r>
            <w:r>
              <w:rPr>
                <w:noProof/>
                <w:webHidden/>
              </w:rPr>
              <w:fldChar w:fldCharType="begin"/>
            </w:r>
            <w:r w:rsidR="00742ACA">
              <w:rPr>
                <w:noProof/>
                <w:webHidden/>
              </w:rPr>
              <w:instrText xml:space="preserve"> PAGEREF _Toc327452284 \h </w:instrText>
            </w:r>
            <w:r>
              <w:rPr>
                <w:noProof/>
                <w:webHidden/>
              </w:rPr>
            </w:r>
            <w:r>
              <w:rPr>
                <w:noProof/>
                <w:webHidden/>
              </w:rPr>
              <w:fldChar w:fldCharType="separate"/>
            </w:r>
            <w:r w:rsidR="005A611A">
              <w:rPr>
                <w:noProof/>
                <w:webHidden/>
              </w:rPr>
              <w:t>7</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85" w:history="1">
            <w:r w:rsidR="00742ACA" w:rsidRPr="007B7A64">
              <w:rPr>
                <w:rStyle w:val="Hyperlink"/>
                <w:noProof/>
              </w:rPr>
              <w:t>Invoice Approval &amp; Processing</w:t>
            </w:r>
            <w:r w:rsidR="00742ACA">
              <w:rPr>
                <w:noProof/>
                <w:webHidden/>
              </w:rPr>
              <w:tab/>
            </w:r>
            <w:r>
              <w:rPr>
                <w:noProof/>
                <w:webHidden/>
              </w:rPr>
              <w:fldChar w:fldCharType="begin"/>
            </w:r>
            <w:r w:rsidR="00742ACA">
              <w:rPr>
                <w:noProof/>
                <w:webHidden/>
              </w:rPr>
              <w:instrText xml:space="preserve"> PAGEREF _Toc327452285 \h </w:instrText>
            </w:r>
            <w:r>
              <w:rPr>
                <w:noProof/>
                <w:webHidden/>
              </w:rPr>
            </w:r>
            <w:r>
              <w:rPr>
                <w:noProof/>
                <w:webHidden/>
              </w:rPr>
              <w:fldChar w:fldCharType="separate"/>
            </w:r>
            <w:r w:rsidR="005A611A">
              <w:rPr>
                <w:noProof/>
                <w:webHidden/>
              </w:rPr>
              <w:t>7</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86" w:history="1">
            <w:r w:rsidR="00742ACA" w:rsidRPr="007B7A64">
              <w:rPr>
                <w:rStyle w:val="Hyperlink"/>
                <w:noProof/>
              </w:rPr>
              <w:t>Cash Disbursements</w:t>
            </w:r>
            <w:r w:rsidR="00742ACA">
              <w:rPr>
                <w:noProof/>
                <w:webHidden/>
              </w:rPr>
              <w:tab/>
            </w:r>
            <w:r>
              <w:rPr>
                <w:noProof/>
                <w:webHidden/>
              </w:rPr>
              <w:fldChar w:fldCharType="begin"/>
            </w:r>
            <w:r w:rsidR="00742ACA">
              <w:rPr>
                <w:noProof/>
                <w:webHidden/>
              </w:rPr>
              <w:instrText xml:space="preserve"> PAGEREF _Toc327452286 \h </w:instrText>
            </w:r>
            <w:r>
              <w:rPr>
                <w:noProof/>
                <w:webHidden/>
              </w:rPr>
            </w:r>
            <w:r>
              <w:rPr>
                <w:noProof/>
                <w:webHidden/>
              </w:rPr>
              <w:fldChar w:fldCharType="separate"/>
            </w:r>
            <w:r w:rsidR="005A611A">
              <w:rPr>
                <w:noProof/>
                <w:webHidden/>
              </w:rPr>
              <w:t>8</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87" w:history="1">
            <w:r w:rsidR="00742ACA" w:rsidRPr="007B7A64">
              <w:rPr>
                <w:rStyle w:val="Hyperlink"/>
                <w:noProof/>
              </w:rPr>
              <w:t>Petty Cash</w:t>
            </w:r>
            <w:r w:rsidR="00742ACA">
              <w:rPr>
                <w:noProof/>
                <w:webHidden/>
              </w:rPr>
              <w:tab/>
            </w:r>
            <w:r>
              <w:rPr>
                <w:noProof/>
                <w:webHidden/>
              </w:rPr>
              <w:fldChar w:fldCharType="begin"/>
            </w:r>
            <w:r w:rsidR="00742ACA">
              <w:rPr>
                <w:noProof/>
                <w:webHidden/>
              </w:rPr>
              <w:instrText xml:space="preserve"> PAGEREF _Toc327452287 \h </w:instrText>
            </w:r>
            <w:r>
              <w:rPr>
                <w:noProof/>
                <w:webHidden/>
              </w:rPr>
            </w:r>
            <w:r>
              <w:rPr>
                <w:noProof/>
                <w:webHidden/>
              </w:rPr>
              <w:fldChar w:fldCharType="separate"/>
            </w:r>
            <w:r w:rsidR="005A611A">
              <w:rPr>
                <w:noProof/>
                <w:webHidden/>
              </w:rPr>
              <w:t>8</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88" w:history="1">
            <w:r w:rsidR="00742ACA" w:rsidRPr="007B7A64">
              <w:rPr>
                <w:rStyle w:val="Hyperlink"/>
                <w:noProof/>
              </w:rPr>
              <w:t>Employee Expense Reimbursements</w:t>
            </w:r>
            <w:r w:rsidR="00742ACA">
              <w:rPr>
                <w:noProof/>
                <w:webHidden/>
              </w:rPr>
              <w:tab/>
            </w:r>
            <w:r>
              <w:rPr>
                <w:noProof/>
                <w:webHidden/>
              </w:rPr>
              <w:fldChar w:fldCharType="begin"/>
            </w:r>
            <w:r w:rsidR="00742ACA">
              <w:rPr>
                <w:noProof/>
                <w:webHidden/>
              </w:rPr>
              <w:instrText xml:space="preserve"> PAGEREF _Toc327452288 \h </w:instrText>
            </w:r>
            <w:r>
              <w:rPr>
                <w:noProof/>
                <w:webHidden/>
              </w:rPr>
            </w:r>
            <w:r>
              <w:rPr>
                <w:noProof/>
                <w:webHidden/>
              </w:rPr>
              <w:fldChar w:fldCharType="separate"/>
            </w:r>
            <w:r w:rsidR="005A611A">
              <w:rPr>
                <w:noProof/>
                <w:webHidden/>
              </w:rPr>
              <w:t>8</w:t>
            </w:r>
            <w:r>
              <w:rPr>
                <w:noProof/>
                <w:webHidden/>
              </w:rPr>
              <w:fldChar w:fldCharType="end"/>
            </w:r>
          </w:hyperlink>
        </w:p>
        <w:p w:rsidR="00742ACA" w:rsidRDefault="008E53E2">
          <w:pPr>
            <w:pStyle w:val="TOC3"/>
            <w:tabs>
              <w:tab w:val="right" w:leader="dot" w:pos="8630"/>
            </w:tabs>
            <w:rPr>
              <w:rFonts w:eastAsiaTheme="minorEastAsia" w:cstheme="minorBidi"/>
              <w:i w:val="0"/>
              <w:noProof/>
            </w:rPr>
          </w:pPr>
          <w:hyperlink w:anchor="_Toc327452289" w:history="1">
            <w:r w:rsidR="00742ACA" w:rsidRPr="007B7A64">
              <w:rPr>
                <w:rStyle w:val="Hyperlink"/>
                <w:noProof/>
              </w:rPr>
              <w:t>Travel Expenses</w:t>
            </w:r>
            <w:r w:rsidR="00742ACA">
              <w:rPr>
                <w:noProof/>
                <w:webHidden/>
              </w:rPr>
              <w:tab/>
            </w:r>
            <w:r>
              <w:rPr>
                <w:noProof/>
                <w:webHidden/>
              </w:rPr>
              <w:fldChar w:fldCharType="begin"/>
            </w:r>
            <w:r w:rsidR="00742ACA">
              <w:rPr>
                <w:noProof/>
                <w:webHidden/>
              </w:rPr>
              <w:instrText xml:space="preserve"> PAGEREF _Toc327452289 \h </w:instrText>
            </w:r>
            <w:r>
              <w:rPr>
                <w:noProof/>
                <w:webHidden/>
              </w:rPr>
            </w:r>
            <w:r>
              <w:rPr>
                <w:noProof/>
                <w:webHidden/>
              </w:rPr>
              <w:fldChar w:fldCharType="separate"/>
            </w:r>
            <w:r w:rsidR="005A611A">
              <w:rPr>
                <w:noProof/>
                <w:webHidden/>
              </w:rPr>
              <w:t>8</w:t>
            </w:r>
            <w:r>
              <w:rPr>
                <w:noProof/>
                <w:webHidden/>
              </w:rPr>
              <w:fldChar w:fldCharType="end"/>
            </w:r>
          </w:hyperlink>
        </w:p>
        <w:p w:rsidR="00742ACA" w:rsidRDefault="008E53E2">
          <w:pPr>
            <w:pStyle w:val="TOC3"/>
            <w:tabs>
              <w:tab w:val="right" w:leader="dot" w:pos="8630"/>
            </w:tabs>
            <w:rPr>
              <w:rFonts w:eastAsiaTheme="minorEastAsia" w:cstheme="minorBidi"/>
              <w:i w:val="0"/>
              <w:noProof/>
            </w:rPr>
          </w:pPr>
          <w:hyperlink w:anchor="_Toc327452290" w:history="1">
            <w:r w:rsidR="00742ACA" w:rsidRPr="007B7A64">
              <w:rPr>
                <w:rStyle w:val="Hyperlink"/>
                <w:noProof/>
              </w:rPr>
              <w:t>Credit Cards</w:t>
            </w:r>
            <w:r w:rsidR="00742ACA">
              <w:rPr>
                <w:noProof/>
                <w:webHidden/>
              </w:rPr>
              <w:tab/>
            </w:r>
            <w:r>
              <w:rPr>
                <w:noProof/>
                <w:webHidden/>
              </w:rPr>
              <w:fldChar w:fldCharType="begin"/>
            </w:r>
            <w:r w:rsidR="00742ACA">
              <w:rPr>
                <w:noProof/>
                <w:webHidden/>
              </w:rPr>
              <w:instrText xml:space="preserve"> PAGEREF _Toc327452290 \h </w:instrText>
            </w:r>
            <w:r>
              <w:rPr>
                <w:noProof/>
                <w:webHidden/>
              </w:rPr>
            </w:r>
            <w:r>
              <w:rPr>
                <w:noProof/>
                <w:webHidden/>
              </w:rPr>
              <w:fldChar w:fldCharType="separate"/>
            </w:r>
            <w:r w:rsidR="005A611A">
              <w:rPr>
                <w:noProof/>
                <w:webHidden/>
              </w:rPr>
              <w:t>9</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91" w:history="1">
            <w:r w:rsidR="00742ACA" w:rsidRPr="007B7A64">
              <w:rPr>
                <w:rStyle w:val="Hyperlink"/>
                <w:noProof/>
              </w:rPr>
              <w:t>Expense Allocations</w:t>
            </w:r>
            <w:r w:rsidR="00742ACA">
              <w:rPr>
                <w:noProof/>
                <w:webHidden/>
              </w:rPr>
              <w:tab/>
            </w:r>
            <w:r>
              <w:rPr>
                <w:noProof/>
                <w:webHidden/>
              </w:rPr>
              <w:fldChar w:fldCharType="begin"/>
            </w:r>
            <w:r w:rsidR="00742ACA">
              <w:rPr>
                <w:noProof/>
                <w:webHidden/>
              </w:rPr>
              <w:instrText xml:space="preserve"> PAGEREF _Toc327452291 \h </w:instrText>
            </w:r>
            <w:r>
              <w:rPr>
                <w:noProof/>
                <w:webHidden/>
              </w:rPr>
            </w:r>
            <w:r>
              <w:rPr>
                <w:noProof/>
                <w:webHidden/>
              </w:rPr>
              <w:fldChar w:fldCharType="separate"/>
            </w:r>
            <w:r w:rsidR="005A611A">
              <w:rPr>
                <w:noProof/>
                <w:webHidden/>
              </w:rPr>
              <w:t>9</w:t>
            </w:r>
            <w:r>
              <w:rPr>
                <w:noProof/>
                <w:webHidden/>
              </w:rPr>
              <w:fldChar w:fldCharType="end"/>
            </w:r>
          </w:hyperlink>
        </w:p>
        <w:p w:rsidR="00742ACA" w:rsidRDefault="008E53E2">
          <w:pPr>
            <w:pStyle w:val="TOC1"/>
            <w:tabs>
              <w:tab w:val="right" w:leader="dot" w:pos="8630"/>
            </w:tabs>
            <w:rPr>
              <w:rFonts w:asciiTheme="minorHAnsi" w:eastAsiaTheme="minorEastAsia" w:hAnsiTheme="minorHAnsi" w:cstheme="minorBidi"/>
              <w:b w:val="0"/>
              <w:noProof/>
              <w:color w:val="auto"/>
              <w:sz w:val="22"/>
              <w:szCs w:val="22"/>
            </w:rPr>
          </w:pPr>
          <w:hyperlink w:anchor="_Toc327452292" w:history="1">
            <w:r w:rsidR="00742ACA" w:rsidRPr="007B7A64">
              <w:rPr>
                <w:rStyle w:val="Hyperlink"/>
                <w:noProof/>
              </w:rPr>
              <w:t>Asset Management</w:t>
            </w:r>
            <w:r w:rsidR="00742ACA">
              <w:rPr>
                <w:noProof/>
                <w:webHidden/>
              </w:rPr>
              <w:tab/>
            </w:r>
            <w:r>
              <w:rPr>
                <w:noProof/>
                <w:webHidden/>
              </w:rPr>
              <w:fldChar w:fldCharType="begin"/>
            </w:r>
            <w:r w:rsidR="00742ACA">
              <w:rPr>
                <w:noProof/>
                <w:webHidden/>
              </w:rPr>
              <w:instrText xml:space="preserve"> PAGEREF _Toc327452292 \h </w:instrText>
            </w:r>
            <w:r>
              <w:rPr>
                <w:noProof/>
                <w:webHidden/>
              </w:rPr>
            </w:r>
            <w:r>
              <w:rPr>
                <w:noProof/>
                <w:webHidden/>
              </w:rPr>
              <w:fldChar w:fldCharType="separate"/>
            </w:r>
            <w:r w:rsidR="005A611A">
              <w:rPr>
                <w:noProof/>
                <w:webHidden/>
              </w:rPr>
              <w:t>9</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93" w:history="1">
            <w:r w:rsidR="00742ACA" w:rsidRPr="007B7A64">
              <w:rPr>
                <w:rStyle w:val="Hyperlink"/>
                <w:noProof/>
              </w:rPr>
              <w:t>Cash Management and Investments</w:t>
            </w:r>
            <w:r w:rsidR="00742ACA">
              <w:rPr>
                <w:noProof/>
                <w:webHidden/>
              </w:rPr>
              <w:tab/>
            </w:r>
            <w:r>
              <w:rPr>
                <w:noProof/>
                <w:webHidden/>
              </w:rPr>
              <w:fldChar w:fldCharType="begin"/>
            </w:r>
            <w:r w:rsidR="00742ACA">
              <w:rPr>
                <w:noProof/>
                <w:webHidden/>
              </w:rPr>
              <w:instrText xml:space="preserve"> PAGEREF _Toc327452293 \h </w:instrText>
            </w:r>
            <w:r>
              <w:rPr>
                <w:noProof/>
                <w:webHidden/>
              </w:rPr>
            </w:r>
            <w:r>
              <w:rPr>
                <w:noProof/>
                <w:webHidden/>
              </w:rPr>
              <w:fldChar w:fldCharType="separate"/>
            </w:r>
            <w:r w:rsidR="005A611A">
              <w:rPr>
                <w:noProof/>
                <w:webHidden/>
              </w:rPr>
              <w:t>9</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94" w:history="1">
            <w:r w:rsidR="00742ACA" w:rsidRPr="007B7A64">
              <w:rPr>
                <w:rStyle w:val="Hyperlink"/>
                <w:noProof/>
              </w:rPr>
              <w:t>Capital Equipment</w:t>
            </w:r>
            <w:r w:rsidR="00742ACA">
              <w:rPr>
                <w:noProof/>
                <w:webHidden/>
              </w:rPr>
              <w:tab/>
            </w:r>
            <w:r>
              <w:rPr>
                <w:noProof/>
                <w:webHidden/>
              </w:rPr>
              <w:fldChar w:fldCharType="begin"/>
            </w:r>
            <w:r w:rsidR="00742ACA">
              <w:rPr>
                <w:noProof/>
                <w:webHidden/>
              </w:rPr>
              <w:instrText xml:space="preserve"> PAGEREF _Toc327452294 \h </w:instrText>
            </w:r>
            <w:r>
              <w:rPr>
                <w:noProof/>
                <w:webHidden/>
              </w:rPr>
            </w:r>
            <w:r>
              <w:rPr>
                <w:noProof/>
                <w:webHidden/>
              </w:rPr>
              <w:fldChar w:fldCharType="separate"/>
            </w:r>
            <w:r w:rsidR="005A611A">
              <w:rPr>
                <w:noProof/>
                <w:webHidden/>
              </w:rPr>
              <w:t>9</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95" w:history="1">
            <w:r w:rsidR="00742ACA" w:rsidRPr="007B7A64">
              <w:rPr>
                <w:rStyle w:val="Hyperlink"/>
                <w:noProof/>
              </w:rPr>
              <w:t>Employee Retirement Accounts</w:t>
            </w:r>
            <w:r w:rsidR="00742ACA">
              <w:rPr>
                <w:noProof/>
                <w:webHidden/>
              </w:rPr>
              <w:tab/>
            </w:r>
            <w:r>
              <w:rPr>
                <w:noProof/>
                <w:webHidden/>
              </w:rPr>
              <w:fldChar w:fldCharType="begin"/>
            </w:r>
            <w:r w:rsidR="00742ACA">
              <w:rPr>
                <w:noProof/>
                <w:webHidden/>
              </w:rPr>
              <w:instrText xml:space="preserve"> PAGEREF _Toc327452295 \h </w:instrText>
            </w:r>
            <w:r>
              <w:rPr>
                <w:noProof/>
                <w:webHidden/>
              </w:rPr>
            </w:r>
            <w:r>
              <w:rPr>
                <w:noProof/>
                <w:webHidden/>
              </w:rPr>
              <w:fldChar w:fldCharType="separate"/>
            </w:r>
            <w:r w:rsidR="005A611A">
              <w:rPr>
                <w:noProof/>
                <w:webHidden/>
              </w:rPr>
              <w:t>9</w:t>
            </w:r>
            <w:r>
              <w:rPr>
                <w:noProof/>
                <w:webHidden/>
              </w:rPr>
              <w:fldChar w:fldCharType="end"/>
            </w:r>
          </w:hyperlink>
        </w:p>
        <w:p w:rsidR="00742ACA" w:rsidRDefault="008E53E2">
          <w:pPr>
            <w:pStyle w:val="TOC2"/>
            <w:tabs>
              <w:tab w:val="right" w:leader="dot" w:pos="8630"/>
            </w:tabs>
            <w:rPr>
              <w:rFonts w:eastAsiaTheme="minorEastAsia" w:cstheme="minorBidi"/>
              <w:noProof/>
            </w:rPr>
          </w:pPr>
          <w:hyperlink w:anchor="_Toc327452296" w:history="1">
            <w:r w:rsidR="00742ACA" w:rsidRPr="007B7A64">
              <w:rPr>
                <w:rStyle w:val="Hyperlink"/>
                <w:noProof/>
              </w:rPr>
              <w:t>Operating Reserve</w:t>
            </w:r>
            <w:r w:rsidR="00742ACA">
              <w:rPr>
                <w:noProof/>
                <w:webHidden/>
              </w:rPr>
              <w:tab/>
            </w:r>
            <w:r>
              <w:rPr>
                <w:noProof/>
                <w:webHidden/>
              </w:rPr>
              <w:fldChar w:fldCharType="begin"/>
            </w:r>
            <w:r w:rsidR="00742ACA">
              <w:rPr>
                <w:noProof/>
                <w:webHidden/>
              </w:rPr>
              <w:instrText xml:space="preserve"> PAGEREF _Toc327452296 \h </w:instrText>
            </w:r>
            <w:r>
              <w:rPr>
                <w:noProof/>
                <w:webHidden/>
              </w:rPr>
            </w:r>
            <w:r>
              <w:rPr>
                <w:noProof/>
                <w:webHidden/>
              </w:rPr>
              <w:fldChar w:fldCharType="separate"/>
            </w:r>
            <w:r w:rsidR="005A611A">
              <w:rPr>
                <w:noProof/>
                <w:webHidden/>
              </w:rPr>
              <w:t>9</w:t>
            </w:r>
            <w:r>
              <w:rPr>
                <w:noProof/>
                <w:webHidden/>
              </w:rPr>
              <w:fldChar w:fldCharType="end"/>
            </w:r>
          </w:hyperlink>
        </w:p>
        <w:p w:rsidR="006773E3" w:rsidRDefault="008E53E2" w:rsidP="001A4A22">
          <w:pPr>
            <w:sectPr w:rsidR="006773E3">
              <w:headerReference w:type="even" r:id="rId9"/>
              <w:headerReference w:type="default" r:id="rId10"/>
              <w:footerReference w:type="default" r:id="rId11"/>
              <w:pgSz w:w="12240" w:h="15840"/>
              <w:pgMar w:top="1440" w:right="1800" w:bottom="1440" w:left="1800" w:header="720" w:footer="927" w:gutter="0"/>
              <w:pgNumType w:start="0"/>
              <w:cols w:space="720"/>
              <w:titlePg/>
              <w:docGrid w:linePitch="326"/>
            </w:sectPr>
          </w:pPr>
          <w:r>
            <w:fldChar w:fldCharType="end"/>
          </w:r>
        </w:p>
      </w:sdtContent>
    </w:sdt>
    <w:p w:rsidR="006D073F" w:rsidRPr="00E15E28" w:rsidRDefault="006D073F" w:rsidP="001A4A22">
      <w:pPr>
        <w:pStyle w:val="Heading1"/>
      </w:pPr>
      <w:bookmarkStart w:id="0" w:name="_Toc327452254"/>
      <w:r w:rsidRPr="00E15E28">
        <w:lastRenderedPageBreak/>
        <w:t>Accounting Procedures</w:t>
      </w:r>
      <w:bookmarkEnd w:id="0"/>
    </w:p>
    <w:p w:rsidR="006D073F" w:rsidRPr="006D073F" w:rsidRDefault="006D073F" w:rsidP="001A4A22">
      <w:pPr>
        <w:rPr>
          <w:rFonts w:asciiTheme="majorHAnsi" w:hAnsiTheme="majorHAnsi"/>
          <w:bCs/>
          <w:sz w:val="22"/>
        </w:rPr>
      </w:pPr>
      <w:r>
        <w:rPr>
          <w:rFonts w:asciiTheme="majorHAnsi" w:hAnsiTheme="majorHAnsi"/>
          <w:bCs/>
          <w:sz w:val="22"/>
        </w:rPr>
        <w:t xml:space="preserve">This section covers basic accounting procedures for the organization. </w:t>
      </w:r>
      <w:r w:rsidR="0073472B" w:rsidRPr="00DA61E9">
        <w:rPr>
          <w:rFonts w:asciiTheme="majorHAnsi" w:hAnsiTheme="majorHAnsi"/>
          <w:sz w:val="22"/>
        </w:rPr>
        <w:t xml:space="preserve">The accounting procedures used by </w:t>
      </w:r>
      <w:r w:rsidR="0073472B">
        <w:rPr>
          <w:rFonts w:asciiTheme="majorHAnsi" w:hAnsiTheme="majorHAnsi"/>
          <w:sz w:val="22"/>
        </w:rPr>
        <w:t>the organization shall conform to Generally Accepted Accounting P</w:t>
      </w:r>
      <w:r w:rsidR="0073472B" w:rsidRPr="00DA61E9">
        <w:rPr>
          <w:rFonts w:asciiTheme="majorHAnsi" w:hAnsiTheme="majorHAnsi"/>
          <w:sz w:val="22"/>
        </w:rPr>
        <w:t>rinciples (GAAP)</w:t>
      </w:r>
      <w:r w:rsidR="0073472B">
        <w:rPr>
          <w:rFonts w:asciiTheme="majorHAnsi" w:hAnsiTheme="majorHAnsi"/>
          <w:sz w:val="22"/>
        </w:rPr>
        <w:t xml:space="preserve"> to ensure </w:t>
      </w:r>
      <w:r>
        <w:rPr>
          <w:rFonts w:asciiTheme="majorHAnsi" w:hAnsiTheme="majorHAnsi"/>
          <w:bCs/>
          <w:sz w:val="22"/>
        </w:rPr>
        <w:t xml:space="preserve">accuracy </w:t>
      </w:r>
      <w:r w:rsidR="0073472B">
        <w:rPr>
          <w:rFonts w:asciiTheme="majorHAnsi" w:hAnsiTheme="majorHAnsi"/>
          <w:bCs/>
          <w:sz w:val="22"/>
        </w:rPr>
        <w:t xml:space="preserve">of information </w:t>
      </w:r>
      <w:r>
        <w:rPr>
          <w:rFonts w:asciiTheme="majorHAnsi" w:hAnsiTheme="majorHAnsi"/>
          <w:bCs/>
          <w:sz w:val="22"/>
        </w:rPr>
        <w:t>and compliance</w:t>
      </w:r>
      <w:r w:rsidR="0073472B">
        <w:rPr>
          <w:rFonts w:asciiTheme="majorHAnsi" w:hAnsiTheme="majorHAnsi"/>
          <w:bCs/>
          <w:sz w:val="22"/>
        </w:rPr>
        <w:t xml:space="preserve"> with external standards.</w:t>
      </w:r>
    </w:p>
    <w:p w:rsidR="006D073F" w:rsidRPr="006D073F" w:rsidRDefault="006D073F" w:rsidP="001A4A22">
      <w:pPr>
        <w:pStyle w:val="Heading2"/>
      </w:pPr>
      <w:bookmarkStart w:id="1" w:name="_Toc327452255"/>
      <w:r w:rsidRPr="00E15E28">
        <w:t>Basis of Accounting</w:t>
      </w:r>
      <w:bookmarkEnd w:id="1"/>
    </w:p>
    <w:p w:rsidR="0073472B" w:rsidRDefault="0073472B" w:rsidP="001A4A22">
      <w:pPr>
        <w:rPr>
          <w:rFonts w:asciiTheme="majorHAnsi" w:hAnsiTheme="majorHAnsi"/>
          <w:b/>
          <w:bCs/>
          <w:sz w:val="22"/>
        </w:rPr>
      </w:pPr>
    </w:p>
    <w:p w:rsidR="0073472B" w:rsidRPr="00DA61E9" w:rsidRDefault="00376697" w:rsidP="001A4A22">
      <w:pPr>
        <w:rPr>
          <w:rFonts w:asciiTheme="majorHAnsi" w:hAnsiTheme="majorHAnsi"/>
          <w:sz w:val="22"/>
        </w:rPr>
      </w:pPr>
      <w:r>
        <w:rPr>
          <w:rFonts w:asciiTheme="majorHAnsi" w:hAnsiTheme="majorHAnsi"/>
          <w:b/>
          <w:bCs/>
          <w:sz w:val="22"/>
        </w:rPr>
        <w:t xml:space="preserve">SAMPLE </w:t>
      </w:r>
      <w:r w:rsidR="006D073F" w:rsidRPr="006773E3">
        <w:rPr>
          <w:rFonts w:asciiTheme="majorHAnsi" w:hAnsiTheme="majorHAnsi"/>
          <w:b/>
          <w:bCs/>
          <w:sz w:val="22"/>
        </w:rPr>
        <w:t>Policy:</w:t>
      </w:r>
      <w:r w:rsidR="006D073F">
        <w:rPr>
          <w:rFonts w:asciiTheme="majorHAnsi" w:hAnsiTheme="majorHAnsi"/>
          <w:bCs/>
          <w:sz w:val="22"/>
        </w:rPr>
        <w:tab/>
      </w:r>
      <w:r w:rsidR="0073472B">
        <w:rPr>
          <w:rFonts w:asciiTheme="majorHAnsi" w:hAnsiTheme="majorHAnsi"/>
          <w:sz w:val="22"/>
        </w:rPr>
        <w:t>The organization</w:t>
      </w:r>
      <w:r w:rsidR="00742ACA">
        <w:rPr>
          <w:rFonts w:asciiTheme="majorHAnsi" w:hAnsiTheme="majorHAnsi"/>
          <w:sz w:val="22"/>
        </w:rPr>
        <w:t xml:space="preserve"> uses the</w:t>
      </w:r>
      <w:r w:rsidR="0073472B" w:rsidRPr="00DA61E9">
        <w:rPr>
          <w:rFonts w:asciiTheme="majorHAnsi" w:hAnsiTheme="majorHAnsi"/>
          <w:sz w:val="22"/>
        </w:rPr>
        <w:t xml:space="preserve"> accrual basis of accounting. The accrual basis is the method of accounting whereby revenue and expens</w:t>
      </w:r>
      <w:r w:rsidR="0073472B" w:rsidRPr="0073472B">
        <w:rPr>
          <w:rFonts w:asciiTheme="majorHAnsi" w:hAnsiTheme="majorHAnsi"/>
          <w:sz w:val="22"/>
        </w:rPr>
        <w:t>es are identified with specific perio</w:t>
      </w:r>
      <w:r w:rsidR="0073472B" w:rsidRPr="00DA61E9">
        <w:rPr>
          <w:rFonts w:asciiTheme="majorHAnsi" w:hAnsiTheme="majorHAnsi"/>
          <w:sz w:val="22"/>
        </w:rPr>
        <w:t>ds of time, such as a month or year, and are recorded as incurred.  This method of recording revenue and expenses is without regard to date of receipt or payment of cash.</w:t>
      </w:r>
    </w:p>
    <w:p w:rsidR="006D073F" w:rsidRDefault="006D073F" w:rsidP="001A4A22">
      <w:pPr>
        <w:rPr>
          <w:rFonts w:asciiTheme="majorHAnsi" w:hAnsiTheme="majorHAnsi"/>
          <w:bCs/>
          <w:sz w:val="22"/>
        </w:rPr>
      </w:pPr>
    </w:p>
    <w:p w:rsidR="0073472B" w:rsidRDefault="00376697" w:rsidP="001A4A22">
      <w:pPr>
        <w:rPr>
          <w:rFonts w:asciiTheme="majorHAnsi" w:hAnsiTheme="majorHAnsi"/>
          <w:b/>
          <w:bCs/>
          <w:sz w:val="22"/>
        </w:rPr>
      </w:pPr>
      <w:r>
        <w:rPr>
          <w:rFonts w:asciiTheme="majorHAnsi" w:hAnsiTheme="majorHAnsi"/>
          <w:b/>
          <w:bCs/>
          <w:sz w:val="22"/>
        </w:rPr>
        <w:t xml:space="preserve">SAMPLE </w:t>
      </w:r>
      <w:r w:rsidR="006D073F" w:rsidRPr="006773E3">
        <w:rPr>
          <w:rFonts w:asciiTheme="majorHAnsi" w:hAnsiTheme="majorHAnsi"/>
          <w:b/>
          <w:bCs/>
          <w:sz w:val="22"/>
        </w:rPr>
        <w:t xml:space="preserve">Procedures: </w:t>
      </w:r>
    </w:p>
    <w:p w:rsidR="0073472B" w:rsidRPr="00753FF4" w:rsidRDefault="0073472B" w:rsidP="001A4A22">
      <w:pPr>
        <w:pStyle w:val="ListParagraph"/>
        <w:numPr>
          <w:ilvl w:val="0"/>
          <w:numId w:val="1"/>
        </w:numPr>
        <w:ind w:left="360"/>
        <w:rPr>
          <w:rFonts w:asciiTheme="majorHAnsi" w:hAnsiTheme="majorHAnsi"/>
          <w:sz w:val="22"/>
        </w:rPr>
      </w:pPr>
      <w:r w:rsidRPr="0073472B">
        <w:rPr>
          <w:rFonts w:asciiTheme="majorHAnsi" w:hAnsiTheme="majorHAnsi"/>
          <w:sz w:val="22"/>
        </w:rPr>
        <w:t xml:space="preserve">Throughout the fiscal year, expenses are accrued into the month in which they are incurred. The books are closed no later than the </w:t>
      </w:r>
      <w:r w:rsidR="00753FF4" w:rsidRPr="008203F1">
        <w:rPr>
          <w:rFonts w:asciiTheme="majorHAnsi" w:hAnsiTheme="majorHAnsi"/>
          <w:sz w:val="22"/>
          <w:highlight w:val="lightGray"/>
        </w:rPr>
        <w:t>[DAY/WEEK]</w:t>
      </w:r>
      <w:r w:rsidR="00753FF4">
        <w:rPr>
          <w:rFonts w:asciiTheme="majorHAnsi" w:hAnsiTheme="majorHAnsi"/>
          <w:sz w:val="22"/>
        </w:rPr>
        <w:t xml:space="preserve"> after</w:t>
      </w:r>
      <w:r w:rsidRPr="0073472B">
        <w:rPr>
          <w:rFonts w:asciiTheme="majorHAnsi" w:hAnsiTheme="majorHAnsi"/>
          <w:sz w:val="22"/>
        </w:rPr>
        <w:t xml:space="preserve"> the close of the month. Invoices received after closing the book</w:t>
      </w:r>
      <w:r w:rsidR="00753FF4">
        <w:rPr>
          <w:rFonts w:asciiTheme="majorHAnsi" w:hAnsiTheme="majorHAnsi"/>
          <w:sz w:val="22"/>
        </w:rPr>
        <w:t>s</w:t>
      </w:r>
      <w:r w:rsidRPr="0073472B">
        <w:rPr>
          <w:rFonts w:asciiTheme="majorHAnsi" w:hAnsiTheme="majorHAnsi"/>
          <w:sz w:val="22"/>
        </w:rPr>
        <w:t xml:space="preserve"> will be counted as a current-month expense.  </w:t>
      </w:r>
    </w:p>
    <w:p w:rsidR="0073472B" w:rsidRPr="00753FF4" w:rsidRDefault="0073472B" w:rsidP="001A4A22">
      <w:pPr>
        <w:pStyle w:val="ListParagraph"/>
        <w:numPr>
          <w:ilvl w:val="0"/>
          <w:numId w:val="1"/>
        </w:numPr>
        <w:ind w:left="360"/>
        <w:rPr>
          <w:rFonts w:asciiTheme="majorHAnsi" w:hAnsiTheme="majorHAnsi"/>
          <w:sz w:val="22"/>
        </w:rPr>
      </w:pPr>
      <w:r w:rsidRPr="0073472B">
        <w:rPr>
          <w:rFonts w:asciiTheme="majorHAnsi" w:hAnsiTheme="majorHAnsi"/>
          <w:sz w:val="22"/>
        </w:rPr>
        <w:t>At the close of the fiscal year, th</w:t>
      </w:r>
      <w:r w:rsidR="00753FF4">
        <w:rPr>
          <w:rFonts w:asciiTheme="majorHAnsi" w:hAnsiTheme="majorHAnsi"/>
          <w:sz w:val="22"/>
        </w:rPr>
        <w:t>is</w:t>
      </w:r>
      <w:r w:rsidRPr="0073472B">
        <w:rPr>
          <w:rFonts w:asciiTheme="majorHAnsi" w:hAnsiTheme="majorHAnsi"/>
          <w:sz w:val="22"/>
        </w:rPr>
        <w:t xml:space="preserve"> rule is not enforced.  All expenses</w:t>
      </w:r>
      <w:r w:rsidR="00753FF4">
        <w:rPr>
          <w:rFonts w:asciiTheme="majorHAnsi" w:hAnsiTheme="majorHAnsi"/>
          <w:sz w:val="22"/>
        </w:rPr>
        <w:t xml:space="preserve"> that</w:t>
      </w:r>
      <w:r w:rsidRPr="0073472B">
        <w:rPr>
          <w:rFonts w:asciiTheme="majorHAnsi" w:hAnsiTheme="majorHAnsi"/>
          <w:sz w:val="22"/>
        </w:rPr>
        <w:t xml:space="preserve"> should be accrued into the </w:t>
      </w:r>
      <w:r w:rsidR="00753FF4">
        <w:rPr>
          <w:rFonts w:asciiTheme="majorHAnsi" w:hAnsiTheme="majorHAnsi"/>
          <w:sz w:val="22"/>
        </w:rPr>
        <w:t xml:space="preserve">prior </w:t>
      </w:r>
      <w:r w:rsidRPr="0073472B">
        <w:rPr>
          <w:rFonts w:asciiTheme="majorHAnsi" w:hAnsiTheme="majorHAnsi"/>
          <w:sz w:val="22"/>
        </w:rPr>
        <w:t xml:space="preserve">fiscal </w:t>
      </w:r>
      <w:proofErr w:type="gramStart"/>
      <w:r w:rsidRPr="0073472B">
        <w:rPr>
          <w:rFonts w:asciiTheme="majorHAnsi" w:hAnsiTheme="majorHAnsi"/>
          <w:sz w:val="22"/>
        </w:rPr>
        <w:t>year,</w:t>
      </w:r>
      <w:proofErr w:type="gramEnd"/>
      <w:r w:rsidRPr="0073472B">
        <w:rPr>
          <w:rFonts w:asciiTheme="majorHAnsi" w:hAnsiTheme="majorHAnsi"/>
          <w:sz w:val="22"/>
        </w:rPr>
        <w:t xml:space="preserve"> are so accrued, in order to ensure that year-end financial statements reflect all expenses incurred during the fiscal year.</w:t>
      </w:r>
      <w:r w:rsidR="00753FF4">
        <w:rPr>
          <w:rFonts w:asciiTheme="majorHAnsi" w:hAnsiTheme="majorHAnsi"/>
          <w:sz w:val="22"/>
        </w:rPr>
        <w:t xml:space="preserve"> Year-end books are closed no later than 90 days after the end of the fiscal year.</w:t>
      </w:r>
    </w:p>
    <w:p w:rsidR="006D073F" w:rsidRPr="00753FF4" w:rsidRDefault="0073472B" w:rsidP="001A4A22">
      <w:pPr>
        <w:pStyle w:val="ListParagraph"/>
        <w:numPr>
          <w:ilvl w:val="0"/>
          <w:numId w:val="1"/>
        </w:numPr>
        <w:ind w:left="360"/>
        <w:rPr>
          <w:rFonts w:asciiTheme="majorHAnsi" w:hAnsiTheme="majorHAnsi"/>
          <w:sz w:val="22"/>
        </w:rPr>
      </w:pPr>
      <w:r w:rsidRPr="0073472B">
        <w:rPr>
          <w:rFonts w:asciiTheme="majorHAnsi" w:hAnsiTheme="majorHAnsi"/>
          <w:sz w:val="22"/>
        </w:rPr>
        <w:t>Revenue is always recorded in the month in which it was earned or pledged.</w:t>
      </w:r>
    </w:p>
    <w:p w:rsidR="006D073F" w:rsidRPr="006D073F" w:rsidRDefault="006D073F" w:rsidP="001A4A22">
      <w:pPr>
        <w:pStyle w:val="Heading2"/>
      </w:pPr>
      <w:bookmarkStart w:id="2" w:name="_Toc327452256"/>
      <w:r w:rsidRPr="00E15E28">
        <w:t>Journal Entries</w:t>
      </w:r>
      <w:bookmarkEnd w:id="2"/>
    </w:p>
    <w:p w:rsidR="00973E2C" w:rsidRPr="00973E2C" w:rsidRDefault="00ED7094" w:rsidP="00973E2C">
      <w:pPr>
        <w:rPr>
          <w:rFonts w:asciiTheme="majorHAnsi" w:hAnsiTheme="majorHAnsi"/>
          <w:b/>
          <w:bCs/>
          <w:sz w:val="22"/>
        </w:rPr>
      </w:pPr>
      <w:r>
        <w:rPr>
          <w:rFonts w:asciiTheme="majorHAnsi" w:hAnsiTheme="majorHAnsi"/>
          <w:b/>
          <w:bCs/>
          <w:sz w:val="22"/>
          <w:szCs w:val="22"/>
        </w:rPr>
        <w:br/>
      </w:r>
      <w:r w:rsidR="00973E2C"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6D073F" w:rsidRP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B</w:t>
      </w:r>
    </w:p>
    <w:p w:rsidR="006D073F" w:rsidRDefault="006D073F" w:rsidP="001A4A22">
      <w:pPr>
        <w:pStyle w:val="Heading2"/>
      </w:pPr>
      <w:bookmarkStart w:id="3" w:name="_Toc327452257"/>
      <w:r w:rsidRPr="00E15E28">
        <w:t>Bank Reconciliations</w:t>
      </w:r>
      <w:bookmarkEnd w:id="3"/>
    </w:p>
    <w:p w:rsidR="00753FF4" w:rsidRDefault="00753FF4" w:rsidP="001A4A22">
      <w:pPr>
        <w:rPr>
          <w:rFonts w:asciiTheme="majorHAnsi" w:hAnsiTheme="majorHAnsi"/>
          <w:b/>
          <w:bCs/>
          <w:sz w:val="22"/>
        </w:rPr>
      </w:pPr>
    </w:p>
    <w:p w:rsidR="006D073F" w:rsidRPr="002448FA" w:rsidRDefault="00376697" w:rsidP="001A4A22">
      <w:pPr>
        <w:rPr>
          <w:rFonts w:asciiTheme="majorHAnsi" w:hAnsiTheme="majorHAnsi"/>
          <w:bCs/>
          <w:sz w:val="22"/>
        </w:rPr>
      </w:pPr>
      <w:r>
        <w:rPr>
          <w:rFonts w:asciiTheme="majorHAnsi" w:hAnsiTheme="majorHAnsi"/>
          <w:b/>
          <w:bCs/>
          <w:sz w:val="22"/>
        </w:rPr>
        <w:t xml:space="preserve">SAMPLE </w:t>
      </w:r>
      <w:r w:rsidR="006D073F" w:rsidRPr="002448FA">
        <w:rPr>
          <w:rFonts w:asciiTheme="majorHAnsi" w:hAnsiTheme="majorHAnsi"/>
          <w:b/>
          <w:bCs/>
          <w:sz w:val="22"/>
        </w:rPr>
        <w:t>Policy:</w:t>
      </w:r>
      <w:r w:rsidR="006D073F" w:rsidRPr="002448FA">
        <w:rPr>
          <w:rFonts w:asciiTheme="majorHAnsi" w:hAnsiTheme="majorHAnsi"/>
          <w:bCs/>
          <w:sz w:val="22"/>
        </w:rPr>
        <w:tab/>
      </w:r>
      <w:r w:rsidR="0090030D">
        <w:rPr>
          <w:rFonts w:asciiTheme="majorHAnsi" w:hAnsiTheme="majorHAnsi"/>
          <w:bCs/>
          <w:sz w:val="22"/>
        </w:rPr>
        <w:t xml:space="preserve"> </w:t>
      </w:r>
      <w:r w:rsidR="002448FA" w:rsidRPr="002448FA">
        <w:rPr>
          <w:rFonts w:asciiTheme="majorHAnsi" w:hAnsiTheme="majorHAnsi" w:cs="Arial"/>
          <w:color w:val="000000"/>
          <w:sz w:val="22"/>
          <w:szCs w:val="23"/>
        </w:rPr>
        <w:t xml:space="preserve">All bank statements will be opened and reviewed </w:t>
      </w:r>
      <w:r w:rsidR="002448FA">
        <w:rPr>
          <w:rFonts w:asciiTheme="majorHAnsi" w:hAnsiTheme="majorHAnsi" w:cs="Arial"/>
          <w:color w:val="000000"/>
          <w:sz w:val="22"/>
          <w:szCs w:val="23"/>
        </w:rPr>
        <w:t xml:space="preserve">in a timely manner.  </w:t>
      </w:r>
      <w:r w:rsidR="002448FA" w:rsidRPr="002448FA">
        <w:rPr>
          <w:rFonts w:asciiTheme="majorHAnsi" w:hAnsiTheme="majorHAnsi" w:cs="Arial"/>
          <w:color w:val="000000"/>
          <w:sz w:val="22"/>
          <w:szCs w:val="23"/>
        </w:rPr>
        <w:t xml:space="preserve">Bank reconciliation and approval will occur within </w:t>
      </w:r>
      <w:r w:rsidR="002448FA">
        <w:rPr>
          <w:rFonts w:asciiTheme="majorHAnsi" w:hAnsiTheme="majorHAnsi" w:cs="Arial"/>
          <w:color w:val="000000"/>
          <w:sz w:val="22"/>
          <w:szCs w:val="23"/>
        </w:rPr>
        <w:t>30</w:t>
      </w:r>
      <w:r w:rsidR="002448FA" w:rsidRPr="002448FA">
        <w:rPr>
          <w:rFonts w:asciiTheme="majorHAnsi" w:hAnsiTheme="majorHAnsi" w:cs="Arial"/>
          <w:color w:val="000000"/>
          <w:sz w:val="22"/>
          <w:szCs w:val="23"/>
        </w:rPr>
        <w:t xml:space="preserve"> days of the close of the month</w:t>
      </w:r>
      <w:r w:rsidR="009A5B51">
        <w:rPr>
          <w:rFonts w:asciiTheme="majorHAnsi" w:hAnsiTheme="majorHAnsi" w:cs="Arial"/>
          <w:color w:val="000000"/>
          <w:sz w:val="22"/>
          <w:szCs w:val="23"/>
        </w:rPr>
        <w:t>.</w:t>
      </w:r>
    </w:p>
    <w:p w:rsidR="00753FF4" w:rsidRDefault="00753FF4" w:rsidP="001A4A22">
      <w:pPr>
        <w:rPr>
          <w:rFonts w:asciiTheme="majorHAnsi" w:hAnsiTheme="majorHAnsi"/>
          <w:b/>
          <w:bCs/>
          <w:sz w:val="22"/>
        </w:rPr>
      </w:pPr>
    </w:p>
    <w:p w:rsidR="00753FF4" w:rsidRDefault="00376697" w:rsidP="001A4A22">
      <w:pPr>
        <w:rPr>
          <w:rFonts w:asciiTheme="majorHAnsi" w:hAnsiTheme="majorHAnsi"/>
          <w:b/>
          <w:bCs/>
          <w:sz w:val="22"/>
        </w:rPr>
      </w:pPr>
      <w:r>
        <w:rPr>
          <w:rFonts w:asciiTheme="majorHAnsi" w:hAnsiTheme="majorHAnsi"/>
          <w:b/>
          <w:bCs/>
          <w:sz w:val="22"/>
        </w:rPr>
        <w:t xml:space="preserve">SAMPLE </w:t>
      </w:r>
      <w:r w:rsidR="006D073F" w:rsidRPr="006773E3">
        <w:rPr>
          <w:rFonts w:asciiTheme="majorHAnsi" w:hAnsiTheme="majorHAnsi"/>
          <w:b/>
          <w:bCs/>
          <w:sz w:val="22"/>
        </w:rPr>
        <w:t>Procedures:</w:t>
      </w:r>
    </w:p>
    <w:p w:rsidR="00433923" w:rsidRDefault="00433923" w:rsidP="001A4A22">
      <w:pPr>
        <w:pStyle w:val="ListParagraph"/>
        <w:numPr>
          <w:ilvl w:val="0"/>
          <w:numId w:val="1"/>
        </w:numPr>
        <w:ind w:left="360"/>
        <w:rPr>
          <w:rFonts w:asciiTheme="majorHAnsi" w:hAnsiTheme="majorHAnsi"/>
          <w:sz w:val="22"/>
        </w:rPr>
      </w:pPr>
      <w:r w:rsidRPr="00433923">
        <w:rPr>
          <w:rFonts w:asciiTheme="majorHAnsi" w:hAnsiTheme="majorHAnsi"/>
          <w:sz w:val="22"/>
        </w:rPr>
        <w:t xml:space="preserve">All bank statements and cancelled checks will be opened, reviewed and initialed </w:t>
      </w:r>
      <w:r w:rsidR="00376697">
        <w:rPr>
          <w:rFonts w:asciiTheme="majorHAnsi" w:hAnsiTheme="majorHAnsi"/>
          <w:sz w:val="22"/>
        </w:rPr>
        <w:br/>
      </w:r>
      <w:r w:rsidRPr="00433923">
        <w:rPr>
          <w:rFonts w:asciiTheme="majorHAnsi" w:hAnsiTheme="majorHAnsi"/>
          <w:sz w:val="22"/>
        </w:rPr>
        <w:t xml:space="preserve">by the </w:t>
      </w:r>
      <w:r>
        <w:rPr>
          <w:rFonts w:asciiTheme="majorHAnsi" w:hAnsiTheme="majorHAnsi"/>
          <w:sz w:val="22"/>
        </w:rPr>
        <w:t>Director of Operations</w:t>
      </w:r>
      <w:r w:rsidRPr="00433923">
        <w:rPr>
          <w:rFonts w:asciiTheme="majorHAnsi" w:hAnsiTheme="majorHAnsi"/>
          <w:sz w:val="22"/>
        </w:rPr>
        <w:t xml:space="preserve"> upon receipt. </w:t>
      </w:r>
    </w:p>
    <w:p w:rsidR="00433923" w:rsidRDefault="00433923" w:rsidP="001A4A22">
      <w:pPr>
        <w:pStyle w:val="ListParagraph"/>
        <w:numPr>
          <w:ilvl w:val="0"/>
          <w:numId w:val="1"/>
        </w:numPr>
        <w:ind w:left="360"/>
        <w:rPr>
          <w:rFonts w:asciiTheme="majorHAnsi" w:hAnsiTheme="majorHAnsi"/>
          <w:sz w:val="22"/>
        </w:rPr>
      </w:pPr>
      <w:r w:rsidRPr="00433923">
        <w:rPr>
          <w:rFonts w:asciiTheme="majorHAnsi" w:hAnsiTheme="majorHAnsi"/>
          <w:sz w:val="22"/>
        </w:rPr>
        <w:t xml:space="preserve">Once reviewed, bank statements are submitted to the </w:t>
      </w:r>
      <w:r>
        <w:rPr>
          <w:rFonts w:asciiTheme="majorHAnsi" w:hAnsiTheme="majorHAnsi"/>
          <w:sz w:val="22"/>
        </w:rPr>
        <w:t>Office Manager</w:t>
      </w:r>
      <w:r w:rsidRPr="00433923">
        <w:rPr>
          <w:rFonts w:asciiTheme="majorHAnsi" w:hAnsiTheme="majorHAnsi"/>
          <w:sz w:val="22"/>
        </w:rPr>
        <w:t xml:space="preserve"> for reconciliation. </w:t>
      </w:r>
    </w:p>
    <w:p w:rsidR="006D073F" w:rsidRPr="00433923" w:rsidRDefault="00433923" w:rsidP="002448FA">
      <w:pPr>
        <w:pStyle w:val="ListParagraph"/>
        <w:numPr>
          <w:ilvl w:val="0"/>
          <w:numId w:val="1"/>
        </w:numPr>
        <w:ind w:left="360"/>
        <w:rPr>
          <w:rFonts w:asciiTheme="majorHAnsi" w:hAnsiTheme="majorHAnsi"/>
          <w:sz w:val="22"/>
        </w:rPr>
      </w:pPr>
      <w:r>
        <w:rPr>
          <w:rFonts w:asciiTheme="majorHAnsi" w:hAnsiTheme="majorHAnsi"/>
          <w:sz w:val="22"/>
        </w:rPr>
        <w:t>T</w:t>
      </w:r>
      <w:r w:rsidRPr="00433923">
        <w:rPr>
          <w:rFonts w:asciiTheme="majorHAnsi" w:hAnsiTheme="majorHAnsi"/>
          <w:sz w:val="22"/>
        </w:rPr>
        <w:t xml:space="preserve">he </w:t>
      </w:r>
      <w:r>
        <w:rPr>
          <w:rFonts w:asciiTheme="majorHAnsi" w:hAnsiTheme="majorHAnsi"/>
          <w:sz w:val="22"/>
        </w:rPr>
        <w:t xml:space="preserve">Executive Director </w:t>
      </w:r>
      <w:r w:rsidRPr="00433923">
        <w:rPr>
          <w:rFonts w:asciiTheme="majorHAnsi" w:hAnsiTheme="majorHAnsi"/>
          <w:sz w:val="22"/>
        </w:rPr>
        <w:t xml:space="preserve">will review and approve </w:t>
      </w:r>
      <w:r>
        <w:rPr>
          <w:rFonts w:asciiTheme="majorHAnsi" w:hAnsiTheme="majorHAnsi"/>
          <w:sz w:val="22"/>
        </w:rPr>
        <w:t>reconciliation report</w:t>
      </w:r>
      <w:r w:rsidRPr="00433923">
        <w:rPr>
          <w:rFonts w:asciiTheme="majorHAnsi" w:hAnsiTheme="majorHAnsi"/>
          <w:sz w:val="22"/>
        </w:rPr>
        <w:t xml:space="preserve">s by signing and dating the </w:t>
      </w:r>
      <w:r>
        <w:rPr>
          <w:rFonts w:asciiTheme="majorHAnsi" w:hAnsiTheme="majorHAnsi"/>
          <w:sz w:val="22"/>
        </w:rPr>
        <w:t>report</w:t>
      </w:r>
      <w:r w:rsidRPr="00433923">
        <w:rPr>
          <w:rFonts w:asciiTheme="majorHAnsi" w:hAnsiTheme="majorHAnsi"/>
          <w:sz w:val="22"/>
        </w:rPr>
        <w:t xml:space="preserve"> in the upper right hand corner</w:t>
      </w:r>
      <w:r>
        <w:rPr>
          <w:rFonts w:asciiTheme="majorHAnsi" w:hAnsiTheme="majorHAnsi"/>
          <w:sz w:val="22"/>
        </w:rPr>
        <w:t>.</w:t>
      </w:r>
    </w:p>
    <w:p w:rsidR="006D073F" w:rsidRDefault="005A611A" w:rsidP="001A4A22">
      <w:pPr>
        <w:pStyle w:val="Heading2"/>
      </w:pPr>
      <w:bookmarkStart w:id="4" w:name="_Toc327452258"/>
      <w:r>
        <w:lastRenderedPageBreak/>
        <w:br/>
      </w:r>
      <w:r w:rsidR="006D073F" w:rsidRPr="00E15E28">
        <w:t>Monthly Close</w:t>
      </w:r>
      <w:bookmarkEnd w:id="4"/>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973E2C" w:rsidRP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B</w:t>
      </w:r>
    </w:p>
    <w:p w:rsidR="006D073F" w:rsidRDefault="006D073F" w:rsidP="001A4A22">
      <w:pPr>
        <w:pStyle w:val="Heading2"/>
      </w:pPr>
      <w:bookmarkStart w:id="5" w:name="_Toc327452259"/>
      <w:r w:rsidRPr="00E15E28">
        <w:t>Recordkeeping</w:t>
      </w:r>
      <w:bookmarkEnd w:id="5"/>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973E2C" w:rsidRP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B</w:t>
      </w:r>
    </w:p>
    <w:p w:rsidR="006D073F" w:rsidRPr="00ED7094" w:rsidRDefault="006D073F" w:rsidP="001A4A22">
      <w:pPr>
        <w:pStyle w:val="Heading1"/>
      </w:pPr>
      <w:bookmarkStart w:id="6" w:name="_Toc327452260"/>
      <w:r w:rsidRPr="00E15E28">
        <w:t>Internal Controls</w:t>
      </w:r>
      <w:bookmarkEnd w:id="6"/>
    </w:p>
    <w:p w:rsidR="006D073F" w:rsidRPr="00AF4CAF" w:rsidRDefault="00AF4CAF" w:rsidP="00AF4CAF">
      <w:pPr>
        <w:autoSpaceDE w:val="0"/>
        <w:autoSpaceDN w:val="0"/>
        <w:adjustRightInd w:val="0"/>
        <w:rPr>
          <w:rFonts w:asciiTheme="majorHAnsi" w:hAnsiTheme="majorHAnsi"/>
          <w:bCs/>
          <w:sz w:val="22"/>
          <w:szCs w:val="22"/>
        </w:rPr>
      </w:pPr>
      <w:r w:rsidRPr="00AF4CAF">
        <w:rPr>
          <w:rFonts w:asciiTheme="majorHAnsi" w:eastAsiaTheme="minorHAnsi" w:hAnsiTheme="majorHAnsi" w:cs="Verdana"/>
          <w:sz w:val="22"/>
          <w:szCs w:val="22"/>
        </w:rPr>
        <w:t>The</w:t>
      </w:r>
      <w:r>
        <w:rPr>
          <w:rFonts w:asciiTheme="majorHAnsi" w:eastAsiaTheme="minorHAnsi" w:hAnsiTheme="majorHAnsi" w:cs="Verdana"/>
          <w:sz w:val="22"/>
          <w:szCs w:val="22"/>
        </w:rPr>
        <w:t xml:space="preserve"> organization employs several </w:t>
      </w:r>
      <w:r w:rsidRPr="00AF4CAF">
        <w:rPr>
          <w:rFonts w:asciiTheme="majorHAnsi" w:eastAsiaTheme="minorHAnsi" w:hAnsiTheme="majorHAnsi" w:cs="Verdana"/>
          <w:sz w:val="22"/>
          <w:szCs w:val="22"/>
        </w:rPr>
        <w:t xml:space="preserve">safeguards to ensure </w:t>
      </w:r>
      <w:r>
        <w:rPr>
          <w:rFonts w:asciiTheme="majorHAnsi" w:eastAsiaTheme="minorHAnsi" w:hAnsiTheme="majorHAnsi" w:cs="Verdana"/>
          <w:sz w:val="22"/>
          <w:szCs w:val="22"/>
        </w:rPr>
        <w:t xml:space="preserve">that financial transactions are </w:t>
      </w:r>
      <w:r w:rsidRPr="00AF4CAF">
        <w:rPr>
          <w:rFonts w:asciiTheme="majorHAnsi" w:eastAsiaTheme="minorHAnsi" w:hAnsiTheme="majorHAnsi" w:cs="Verdana"/>
          <w:sz w:val="22"/>
          <w:szCs w:val="22"/>
        </w:rPr>
        <w:t>properly authorized, appropriated, executed and recorded.</w:t>
      </w:r>
    </w:p>
    <w:p w:rsidR="006D073F" w:rsidRPr="00E15E28" w:rsidRDefault="006D073F" w:rsidP="001A4A22">
      <w:pPr>
        <w:pStyle w:val="Heading2"/>
      </w:pPr>
      <w:bookmarkStart w:id="7" w:name="_Toc327452261"/>
      <w:r w:rsidRPr="00E15E28">
        <w:t>Lines of Authority</w:t>
      </w:r>
      <w:bookmarkEnd w:id="7"/>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E326E2" w:rsidRPr="00973E2C" w:rsidRDefault="00973E2C" w:rsidP="001A4A22">
      <w:pPr>
        <w:pStyle w:val="ListParagraph"/>
        <w:numPr>
          <w:ilvl w:val="0"/>
          <w:numId w:val="1"/>
        </w:numPr>
        <w:ind w:left="360"/>
        <w:rPr>
          <w:rFonts w:asciiTheme="majorHAnsi" w:hAnsiTheme="majorHAnsi"/>
          <w:sz w:val="22"/>
        </w:rPr>
      </w:pPr>
      <w:r>
        <w:rPr>
          <w:rFonts w:asciiTheme="majorHAnsi" w:hAnsiTheme="majorHAnsi"/>
          <w:sz w:val="22"/>
        </w:rPr>
        <w:t>Procedure B</w:t>
      </w:r>
    </w:p>
    <w:p w:rsidR="00A47596" w:rsidRPr="00E15E28" w:rsidRDefault="00DB6D55" w:rsidP="00A47596">
      <w:pPr>
        <w:pStyle w:val="Heading2"/>
      </w:pPr>
      <w:bookmarkStart w:id="8" w:name="_Toc327452262"/>
      <w:r>
        <w:t>Co</w:t>
      </w:r>
      <w:r w:rsidR="00A47596">
        <w:t>nflict of Interest</w:t>
      </w:r>
      <w:bookmarkEnd w:id="8"/>
    </w:p>
    <w:p w:rsidR="00B97D39" w:rsidRDefault="00B97D39" w:rsidP="002B35AD">
      <w:pPr>
        <w:rPr>
          <w:rFonts w:asciiTheme="majorHAnsi" w:hAnsiTheme="majorHAnsi"/>
          <w:b/>
          <w:bCs/>
          <w:sz w:val="22"/>
          <w:szCs w:val="22"/>
        </w:rPr>
      </w:pPr>
    </w:p>
    <w:p w:rsidR="002B35AD" w:rsidRPr="002B35AD" w:rsidRDefault="002B35AD" w:rsidP="002B35AD">
      <w:pPr>
        <w:rPr>
          <w:rFonts w:asciiTheme="majorHAnsi" w:hAnsiTheme="majorHAnsi"/>
          <w:sz w:val="22"/>
          <w:szCs w:val="22"/>
        </w:rPr>
      </w:pPr>
      <w:r w:rsidRPr="002B35AD">
        <w:rPr>
          <w:rFonts w:asciiTheme="majorHAnsi" w:hAnsiTheme="majorHAnsi"/>
          <w:b/>
          <w:bCs/>
          <w:sz w:val="22"/>
          <w:szCs w:val="22"/>
        </w:rPr>
        <w:t xml:space="preserve">SAMPLE </w:t>
      </w:r>
      <w:r w:rsidR="00A47596" w:rsidRPr="002B35AD">
        <w:rPr>
          <w:rFonts w:asciiTheme="majorHAnsi" w:hAnsiTheme="majorHAnsi"/>
          <w:b/>
          <w:bCs/>
          <w:sz w:val="22"/>
          <w:szCs w:val="22"/>
        </w:rPr>
        <w:t>Policy:</w:t>
      </w:r>
      <w:r w:rsidRPr="002B35AD">
        <w:rPr>
          <w:rFonts w:asciiTheme="majorHAnsi" w:hAnsiTheme="majorHAnsi"/>
          <w:b/>
          <w:bCs/>
          <w:sz w:val="22"/>
          <w:szCs w:val="22"/>
        </w:rPr>
        <w:t xml:space="preserve"> </w:t>
      </w:r>
      <w:r w:rsidRPr="002B35AD">
        <w:rPr>
          <w:rFonts w:asciiTheme="majorHAnsi" w:hAnsiTheme="majorHAnsi"/>
          <w:sz w:val="22"/>
          <w:szCs w:val="22"/>
        </w:rPr>
        <w:t>Al</w:t>
      </w:r>
      <w:r w:rsidR="00742ACA">
        <w:rPr>
          <w:rFonts w:asciiTheme="majorHAnsi" w:hAnsiTheme="majorHAnsi"/>
          <w:sz w:val="22"/>
          <w:szCs w:val="22"/>
        </w:rPr>
        <w:t>l employees and members of the B</w:t>
      </w:r>
      <w:r w:rsidRPr="002B35AD">
        <w:rPr>
          <w:rFonts w:asciiTheme="majorHAnsi" w:hAnsiTheme="majorHAnsi"/>
          <w:sz w:val="22"/>
          <w:szCs w:val="22"/>
        </w:rPr>
        <w:t xml:space="preserve">oard of </w:t>
      </w:r>
      <w:r w:rsidR="00742ACA">
        <w:rPr>
          <w:rFonts w:asciiTheme="majorHAnsi" w:hAnsiTheme="majorHAnsi"/>
          <w:sz w:val="22"/>
          <w:szCs w:val="22"/>
        </w:rPr>
        <w:t>D</w:t>
      </w:r>
      <w:r w:rsidRPr="002B35AD">
        <w:rPr>
          <w:rFonts w:asciiTheme="majorHAnsi" w:hAnsiTheme="majorHAnsi"/>
          <w:sz w:val="22"/>
          <w:szCs w:val="22"/>
        </w:rPr>
        <w:t xml:space="preserve">irectors are </w:t>
      </w:r>
      <w:r w:rsidR="00B97D39">
        <w:rPr>
          <w:rFonts w:asciiTheme="majorHAnsi" w:hAnsiTheme="majorHAnsi"/>
          <w:sz w:val="22"/>
          <w:szCs w:val="22"/>
        </w:rPr>
        <w:t>e</w:t>
      </w:r>
      <w:r w:rsidRPr="002B35AD">
        <w:rPr>
          <w:rFonts w:asciiTheme="majorHAnsi" w:hAnsiTheme="majorHAnsi"/>
          <w:sz w:val="22"/>
          <w:szCs w:val="22"/>
        </w:rPr>
        <w:t>xpected to use good judgment, to adhere to high ethical standards, and to act in such a manner as to avoid any actual or potential conflict of interest.  A conflict of interest occurs when the personal, professional, or busine</w:t>
      </w:r>
      <w:r w:rsidR="00742ACA">
        <w:rPr>
          <w:rFonts w:asciiTheme="majorHAnsi" w:hAnsiTheme="majorHAnsi"/>
          <w:sz w:val="22"/>
          <w:szCs w:val="22"/>
        </w:rPr>
        <w:t>ss interests of an employee or B</w:t>
      </w:r>
      <w:r w:rsidRPr="002B35AD">
        <w:rPr>
          <w:rFonts w:asciiTheme="majorHAnsi" w:hAnsiTheme="majorHAnsi"/>
          <w:sz w:val="22"/>
          <w:szCs w:val="22"/>
        </w:rPr>
        <w:t xml:space="preserve">oard member conflict with the interests of </w:t>
      </w:r>
      <w:r>
        <w:rPr>
          <w:rFonts w:asciiTheme="majorHAnsi" w:hAnsiTheme="majorHAnsi"/>
          <w:sz w:val="22"/>
          <w:szCs w:val="22"/>
        </w:rPr>
        <w:t>the organization</w:t>
      </w:r>
      <w:r w:rsidRPr="002B35AD">
        <w:rPr>
          <w:rFonts w:asciiTheme="majorHAnsi" w:hAnsiTheme="majorHAnsi"/>
          <w:sz w:val="22"/>
          <w:szCs w:val="22"/>
        </w:rPr>
        <w:t>. Both the fact and the appearance of a conflict of interest should be avoided.</w:t>
      </w:r>
    </w:p>
    <w:p w:rsidR="001037A7" w:rsidRDefault="001037A7" w:rsidP="002B35AD">
      <w:pPr>
        <w:rPr>
          <w:rFonts w:asciiTheme="majorHAnsi" w:hAnsiTheme="majorHAnsi"/>
          <w:b/>
          <w:bCs/>
          <w:sz w:val="22"/>
          <w:szCs w:val="22"/>
        </w:rPr>
      </w:pPr>
    </w:p>
    <w:p w:rsidR="00A47596" w:rsidRPr="002B35AD" w:rsidRDefault="002B35AD" w:rsidP="002B35AD">
      <w:pPr>
        <w:rPr>
          <w:rFonts w:asciiTheme="majorHAnsi" w:hAnsiTheme="majorHAnsi"/>
          <w:b/>
          <w:bCs/>
          <w:sz w:val="22"/>
          <w:szCs w:val="22"/>
        </w:rPr>
      </w:pPr>
      <w:r>
        <w:rPr>
          <w:rFonts w:asciiTheme="majorHAnsi" w:hAnsiTheme="majorHAnsi"/>
          <w:b/>
          <w:bCs/>
          <w:sz w:val="22"/>
          <w:szCs w:val="22"/>
        </w:rPr>
        <w:t xml:space="preserve">SAMPLE </w:t>
      </w:r>
      <w:r w:rsidR="00A47596" w:rsidRPr="002B35AD">
        <w:rPr>
          <w:rFonts w:asciiTheme="majorHAnsi" w:hAnsiTheme="majorHAnsi"/>
          <w:b/>
          <w:bCs/>
          <w:sz w:val="22"/>
          <w:szCs w:val="22"/>
        </w:rPr>
        <w:t xml:space="preserve">Procedures: </w:t>
      </w:r>
      <w:r w:rsidR="00A47596" w:rsidRPr="002B35AD">
        <w:rPr>
          <w:rFonts w:asciiTheme="majorHAnsi" w:hAnsiTheme="majorHAnsi"/>
          <w:bCs/>
          <w:sz w:val="22"/>
          <w:szCs w:val="22"/>
        </w:rPr>
        <w:tab/>
      </w:r>
    </w:p>
    <w:p w:rsidR="002B35AD" w:rsidRPr="002B35AD" w:rsidRDefault="002B35AD" w:rsidP="002B35AD">
      <w:pPr>
        <w:numPr>
          <w:ilvl w:val="0"/>
          <w:numId w:val="6"/>
        </w:numPr>
        <w:ind w:left="432"/>
        <w:rPr>
          <w:rFonts w:asciiTheme="majorHAnsi" w:hAnsiTheme="majorHAnsi"/>
          <w:sz w:val="22"/>
          <w:szCs w:val="22"/>
        </w:rPr>
      </w:pPr>
      <w:r w:rsidRPr="002B35AD">
        <w:rPr>
          <w:rFonts w:asciiTheme="majorHAnsi" w:hAnsiTheme="majorHAnsi"/>
          <w:sz w:val="22"/>
          <w:szCs w:val="22"/>
        </w:rPr>
        <w:t>Upon or before hire, election, or</w:t>
      </w:r>
      <w:r w:rsidR="00742ACA">
        <w:rPr>
          <w:rFonts w:asciiTheme="majorHAnsi" w:hAnsiTheme="majorHAnsi"/>
          <w:sz w:val="22"/>
          <w:szCs w:val="22"/>
        </w:rPr>
        <w:t xml:space="preserve"> appointment each employee and B</w:t>
      </w:r>
      <w:r w:rsidRPr="002B35AD">
        <w:rPr>
          <w:rFonts w:asciiTheme="majorHAnsi" w:hAnsiTheme="majorHAnsi"/>
          <w:sz w:val="22"/>
          <w:szCs w:val="22"/>
        </w:rPr>
        <w:t xml:space="preserve">oard member must provide a full written disclosure of all direct or indirect financial interests that could potentially result in a conflict of interest.  Examples include employer, business, and other nonprofit affiliations, and those of family members or a </w:t>
      </w:r>
      <w:r>
        <w:rPr>
          <w:rFonts w:asciiTheme="majorHAnsi" w:hAnsiTheme="majorHAnsi"/>
          <w:sz w:val="22"/>
          <w:szCs w:val="22"/>
        </w:rPr>
        <w:t xml:space="preserve">significant other. </w:t>
      </w:r>
      <w:r w:rsidRPr="002B35AD">
        <w:rPr>
          <w:rFonts w:asciiTheme="majorHAnsi" w:hAnsiTheme="majorHAnsi"/>
          <w:sz w:val="22"/>
          <w:szCs w:val="22"/>
        </w:rPr>
        <w:t xml:space="preserve">This written disclosure will be kept on file and </w:t>
      </w:r>
      <w:r>
        <w:rPr>
          <w:rFonts w:asciiTheme="majorHAnsi" w:hAnsiTheme="majorHAnsi"/>
          <w:sz w:val="22"/>
          <w:szCs w:val="22"/>
        </w:rPr>
        <w:t xml:space="preserve">will be </w:t>
      </w:r>
      <w:r w:rsidRPr="002B35AD">
        <w:rPr>
          <w:rFonts w:asciiTheme="majorHAnsi" w:hAnsiTheme="majorHAnsi"/>
          <w:sz w:val="22"/>
          <w:szCs w:val="22"/>
        </w:rPr>
        <w:t>update</w:t>
      </w:r>
      <w:r>
        <w:rPr>
          <w:rFonts w:asciiTheme="majorHAnsi" w:hAnsiTheme="majorHAnsi"/>
          <w:sz w:val="22"/>
          <w:szCs w:val="22"/>
        </w:rPr>
        <w:t>d</w:t>
      </w:r>
      <w:r w:rsidRPr="002B35AD">
        <w:rPr>
          <w:rFonts w:asciiTheme="majorHAnsi" w:hAnsiTheme="majorHAnsi"/>
          <w:sz w:val="22"/>
          <w:szCs w:val="22"/>
        </w:rPr>
        <w:t xml:space="preserve"> annually and as needed.</w:t>
      </w:r>
    </w:p>
    <w:p w:rsidR="002B35AD" w:rsidRDefault="002B35AD" w:rsidP="002B35AD">
      <w:pPr>
        <w:numPr>
          <w:ilvl w:val="0"/>
          <w:numId w:val="6"/>
        </w:numPr>
        <w:ind w:left="432"/>
        <w:rPr>
          <w:rFonts w:asciiTheme="majorHAnsi" w:hAnsiTheme="majorHAnsi"/>
          <w:sz w:val="22"/>
          <w:szCs w:val="22"/>
        </w:rPr>
      </w:pPr>
      <w:r w:rsidRPr="002B35AD">
        <w:rPr>
          <w:rFonts w:asciiTheme="majorHAnsi" w:hAnsiTheme="majorHAnsi"/>
          <w:sz w:val="22"/>
          <w:szCs w:val="22"/>
        </w:rPr>
        <w:lastRenderedPageBreak/>
        <w:t xml:space="preserve">Employees and </w:t>
      </w:r>
      <w:r w:rsidR="00742ACA">
        <w:rPr>
          <w:rFonts w:asciiTheme="majorHAnsi" w:hAnsiTheme="majorHAnsi"/>
          <w:sz w:val="22"/>
          <w:szCs w:val="22"/>
        </w:rPr>
        <w:t>Board</w:t>
      </w:r>
      <w:r w:rsidRPr="002B35AD">
        <w:rPr>
          <w:rFonts w:asciiTheme="majorHAnsi" w:hAnsiTheme="majorHAnsi"/>
          <w:sz w:val="22"/>
          <w:szCs w:val="22"/>
        </w:rPr>
        <w:t xml:space="preserve"> members must disclose any interests in a proposed transaction or decision that may create a conflict of interest.  After disclosure, the employee or </w:t>
      </w:r>
      <w:r w:rsidR="00742ACA">
        <w:rPr>
          <w:rFonts w:asciiTheme="majorHAnsi" w:hAnsiTheme="majorHAnsi"/>
          <w:sz w:val="22"/>
          <w:szCs w:val="22"/>
        </w:rPr>
        <w:t>Board</w:t>
      </w:r>
      <w:r w:rsidRPr="002B35AD">
        <w:rPr>
          <w:rFonts w:asciiTheme="majorHAnsi" w:hAnsiTheme="majorHAnsi"/>
          <w:sz w:val="22"/>
          <w:szCs w:val="22"/>
        </w:rPr>
        <w:t xml:space="preserve"> member will not be permitted to participate in the transaction or decision.</w:t>
      </w:r>
    </w:p>
    <w:p w:rsidR="00B97D39" w:rsidRDefault="002B35AD" w:rsidP="00B97D39">
      <w:pPr>
        <w:numPr>
          <w:ilvl w:val="0"/>
          <w:numId w:val="6"/>
        </w:numPr>
        <w:ind w:left="432"/>
        <w:rPr>
          <w:rFonts w:asciiTheme="majorHAnsi" w:hAnsiTheme="majorHAnsi"/>
          <w:sz w:val="22"/>
          <w:szCs w:val="22"/>
        </w:rPr>
      </w:pPr>
      <w:r w:rsidRPr="002B35AD">
        <w:rPr>
          <w:rFonts w:asciiTheme="majorHAnsi" w:hAnsiTheme="majorHAnsi"/>
          <w:sz w:val="22"/>
          <w:szCs w:val="22"/>
        </w:rPr>
        <w:t>Should there be any dispute as to whether a conflict of interest exists:</w:t>
      </w:r>
    </w:p>
    <w:p w:rsidR="00B97D39" w:rsidRDefault="002B35AD" w:rsidP="00B97D39">
      <w:pPr>
        <w:numPr>
          <w:ilvl w:val="1"/>
          <w:numId w:val="6"/>
        </w:numPr>
        <w:rPr>
          <w:rFonts w:asciiTheme="majorHAnsi" w:hAnsiTheme="majorHAnsi"/>
          <w:sz w:val="22"/>
          <w:szCs w:val="22"/>
        </w:rPr>
      </w:pPr>
      <w:r w:rsidRPr="00B97D39">
        <w:rPr>
          <w:rFonts w:asciiTheme="majorHAnsi" w:hAnsiTheme="majorHAnsi"/>
          <w:sz w:val="22"/>
          <w:szCs w:val="22"/>
        </w:rPr>
        <w:t>The Executive Director shall determine whether a conflict of interest exists for an employee, and shall determine the appropriate response.</w:t>
      </w:r>
    </w:p>
    <w:p w:rsidR="002B35AD" w:rsidRPr="00B97D39" w:rsidRDefault="002B35AD" w:rsidP="00B97D39">
      <w:pPr>
        <w:numPr>
          <w:ilvl w:val="1"/>
          <w:numId w:val="6"/>
        </w:numPr>
        <w:rPr>
          <w:rFonts w:asciiTheme="majorHAnsi" w:hAnsiTheme="majorHAnsi"/>
          <w:sz w:val="22"/>
          <w:szCs w:val="22"/>
        </w:rPr>
      </w:pPr>
      <w:r w:rsidRPr="00B97D39">
        <w:rPr>
          <w:rFonts w:asciiTheme="majorHAnsi" w:hAnsiTheme="majorHAnsi"/>
          <w:sz w:val="22"/>
          <w:szCs w:val="22"/>
        </w:rPr>
        <w:t xml:space="preserve">The </w:t>
      </w:r>
      <w:r w:rsidR="00742ACA">
        <w:rPr>
          <w:rFonts w:asciiTheme="majorHAnsi" w:hAnsiTheme="majorHAnsi"/>
          <w:sz w:val="22"/>
          <w:szCs w:val="22"/>
        </w:rPr>
        <w:t>Board of D</w:t>
      </w:r>
      <w:r w:rsidRPr="00B97D39">
        <w:rPr>
          <w:rFonts w:asciiTheme="majorHAnsi" w:hAnsiTheme="majorHAnsi"/>
          <w:sz w:val="22"/>
          <w:szCs w:val="22"/>
        </w:rPr>
        <w:t xml:space="preserve">irectors shall determine whether a conflict of interest exists for the Executive Director or a member of the </w:t>
      </w:r>
      <w:r w:rsidR="00742ACA">
        <w:rPr>
          <w:rFonts w:asciiTheme="majorHAnsi" w:hAnsiTheme="majorHAnsi"/>
          <w:sz w:val="22"/>
          <w:szCs w:val="22"/>
        </w:rPr>
        <w:t>Board</w:t>
      </w:r>
      <w:r w:rsidRPr="00B97D39">
        <w:rPr>
          <w:rFonts w:asciiTheme="majorHAnsi" w:hAnsiTheme="majorHAnsi"/>
          <w:sz w:val="22"/>
          <w:szCs w:val="22"/>
        </w:rPr>
        <w:t>, and shall determine the appropriate response.</w:t>
      </w:r>
    </w:p>
    <w:p w:rsidR="006D073F" w:rsidRPr="00E15E28" w:rsidRDefault="006D073F" w:rsidP="001A4A22">
      <w:pPr>
        <w:pStyle w:val="Heading2"/>
      </w:pPr>
      <w:bookmarkStart w:id="9" w:name="_Toc327452263"/>
      <w:r w:rsidRPr="00E15E28">
        <w:t>Segregation of Duties</w:t>
      </w:r>
      <w:bookmarkEnd w:id="9"/>
    </w:p>
    <w:p w:rsidR="00E326E2" w:rsidRDefault="00E326E2" w:rsidP="001A4A22">
      <w:pPr>
        <w:rPr>
          <w:rFonts w:asciiTheme="majorHAnsi" w:hAnsiTheme="majorHAnsi"/>
          <w:b/>
          <w:bCs/>
          <w:sz w:val="22"/>
        </w:rPr>
      </w:pPr>
    </w:p>
    <w:p w:rsidR="008C56B6" w:rsidRDefault="00512245" w:rsidP="001933FD">
      <w:r>
        <w:rPr>
          <w:rFonts w:asciiTheme="majorHAnsi" w:hAnsiTheme="majorHAnsi"/>
          <w:b/>
          <w:bCs/>
          <w:sz w:val="22"/>
          <w:szCs w:val="22"/>
        </w:rPr>
        <w:t>SAMPLE</w:t>
      </w:r>
      <w:r w:rsidR="001933FD" w:rsidRPr="004879F0">
        <w:rPr>
          <w:rFonts w:asciiTheme="majorHAnsi" w:hAnsiTheme="majorHAnsi"/>
          <w:b/>
          <w:bCs/>
          <w:sz w:val="22"/>
          <w:szCs w:val="22"/>
        </w:rPr>
        <w:t xml:space="preserve"> Policy:</w:t>
      </w:r>
      <w:r w:rsidR="00211ACB" w:rsidRPr="00211ACB">
        <w:rPr>
          <w:rFonts w:asciiTheme="majorHAnsi" w:hAnsiTheme="majorHAnsi"/>
          <w:bCs/>
          <w:sz w:val="22"/>
          <w:szCs w:val="22"/>
        </w:rPr>
        <w:t xml:space="preserve"> The organization</w:t>
      </w:r>
      <w:r w:rsidR="00211ACB">
        <w:rPr>
          <w:rFonts w:asciiTheme="majorHAnsi" w:hAnsiTheme="majorHAnsi"/>
          <w:bCs/>
          <w:sz w:val="22"/>
          <w:szCs w:val="22"/>
        </w:rPr>
        <w:t>’s</w:t>
      </w:r>
      <w:r w:rsidR="00211ACB" w:rsidRPr="00211ACB">
        <w:rPr>
          <w:rFonts w:asciiTheme="majorHAnsi" w:hAnsiTheme="majorHAnsi"/>
          <w:bCs/>
          <w:sz w:val="22"/>
          <w:szCs w:val="22"/>
        </w:rPr>
        <w:t xml:space="preserve"> </w:t>
      </w:r>
      <w:r w:rsidR="00211ACB">
        <w:rPr>
          <w:rFonts w:asciiTheme="majorHAnsi" w:hAnsiTheme="majorHAnsi"/>
          <w:bCs/>
          <w:sz w:val="22"/>
          <w:szCs w:val="22"/>
        </w:rPr>
        <w:t xml:space="preserve">financial duties are distributed among multiple people to </w:t>
      </w:r>
      <w:r w:rsidR="008C56B6">
        <w:rPr>
          <w:rFonts w:asciiTheme="majorHAnsi" w:hAnsiTheme="majorHAnsi"/>
          <w:bCs/>
          <w:sz w:val="22"/>
          <w:szCs w:val="22"/>
        </w:rPr>
        <w:t>help ensure</w:t>
      </w:r>
      <w:r w:rsidR="00211ACB">
        <w:rPr>
          <w:rFonts w:asciiTheme="majorHAnsi" w:hAnsiTheme="majorHAnsi"/>
          <w:bCs/>
          <w:sz w:val="22"/>
          <w:szCs w:val="22"/>
        </w:rPr>
        <w:t xml:space="preserve"> protec</w:t>
      </w:r>
      <w:r w:rsidR="008C56B6">
        <w:rPr>
          <w:rFonts w:asciiTheme="majorHAnsi" w:hAnsiTheme="majorHAnsi"/>
          <w:bCs/>
          <w:sz w:val="22"/>
          <w:szCs w:val="22"/>
        </w:rPr>
        <w:t>tion from fraud and error. The distribution of duties aims for maximum protection of the organization’s assets while also considering efficiency of operations.</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973E2C" w:rsidRP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B</w:t>
      </w:r>
    </w:p>
    <w:p w:rsidR="006D073F" w:rsidRPr="00E15E28" w:rsidRDefault="006D073F" w:rsidP="001A4A22">
      <w:pPr>
        <w:pStyle w:val="Heading2"/>
      </w:pPr>
      <w:bookmarkStart w:id="10" w:name="_Toc327452264"/>
      <w:r w:rsidRPr="00E15E28">
        <w:t>Physical Security</w:t>
      </w:r>
      <w:bookmarkEnd w:id="10"/>
    </w:p>
    <w:p w:rsidR="00E326E2" w:rsidRDefault="00E326E2" w:rsidP="001A4A22">
      <w:pPr>
        <w:rPr>
          <w:rFonts w:asciiTheme="majorHAnsi" w:hAnsiTheme="majorHAnsi"/>
          <w:b/>
          <w:bCs/>
          <w:sz w:val="22"/>
        </w:rPr>
      </w:pPr>
    </w:p>
    <w:p w:rsidR="00973E2C" w:rsidRPr="00973E2C" w:rsidRDefault="008C56B6" w:rsidP="00973E2C">
      <w:pPr>
        <w:rPr>
          <w:rFonts w:asciiTheme="majorHAnsi" w:hAnsiTheme="majorHAnsi"/>
          <w:bCs/>
          <w:sz w:val="22"/>
        </w:rPr>
      </w:pPr>
      <w:r>
        <w:rPr>
          <w:rFonts w:asciiTheme="majorHAnsi" w:hAnsiTheme="majorHAnsi"/>
          <w:b/>
          <w:bCs/>
          <w:sz w:val="22"/>
        </w:rPr>
        <w:t xml:space="preserve">SAMPLE </w:t>
      </w:r>
      <w:r w:rsidR="00E326E2" w:rsidRPr="006773E3">
        <w:rPr>
          <w:rFonts w:asciiTheme="majorHAnsi" w:hAnsiTheme="majorHAnsi"/>
          <w:b/>
          <w:bCs/>
          <w:sz w:val="22"/>
        </w:rPr>
        <w:t>Policy:</w:t>
      </w:r>
      <w:r>
        <w:rPr>
          <w:rFonts w:asciiTheme="majorHAnsi" w:hAnsiTheme="majorHAnsi"/>
          <w:bCs/>
          <w:sz w:val="22"/>
        </w:rPr>
        <w:t xml:space="preserve"> The organization maintains physical security of its assets to ensure that </w:t>
      </w:r>
      <w:r w:rsidRPr="00B516E7">
        <w:rPr>
          <w:rFonts w:asciiTheme="majorHAnsi" w:eastAsiaTheme="minorHAnsi" w:hAnsiTheme="majorHAnsi" w:cs="Verdana"/>
          <w:sz w:val="22"/>
          <w:szCs w:val="22"/>
        </w:rPr>
        <w:t xml:space="preserve">only </w:t>
      </w:r>
      <w:r>
        <w:rPr>
          <w:rFonts w:asciiTheme="majorHAnsi" w:eastAsiaTheme="minorHAnsi" w:hAnsiTheme="majorHAnsi" w:cs="Verdana"/>
          <w:sz w:val="22"/>
          <w:szCs w:val="22"/>
        </w:rPr>
        <w:t xml:space="preserve">people who </w:t>
      </w:r>
      <w:r w:rsidRPr="00B516E7">
        <w:rPr>
          <w:rFonts w:asciiTheme="majorHAnsi" w:eastAsiaTheme="minorHAnsi" w:hAnsiTheme="majorHAnsi" w:cs="Verdana"/>
          <w:sz w:val="22"/>
          <w:szCs w:val="22"/>
        </w:rPr>
        <w:t xml:space="preserve">are </w:t>
      </w:r>
      <w:r>
        <w:rPr>
          <w:rFonts w:asciiTheme="majorHAnsi" w:eastAsiaTheme="minorHAnsi" w:hAnsiTheme="majorHAnsi" w:cs="Verdana"/>
          <w:sz w:val="22"/>
          <w:szCs w:val="22"/>
        </w:rPr>
        <w:t>a</w:t>
      </w:r>
      <w:r w:rsidRPr="00B516E7">
        <w:rPr>
          <w:rFonts w:asciiTheme="majorHAnsi" w:eastAsiaTheme="minorHAnsi" w:hAnsiTheme="majorHAnsi" w:cs="Verdana"/>
          <w:sz w:val="22"/>
          <w:szCs w:val="22"/>
        </w:rPr>
        <w:t>uthorized have physical or indirect access to money, securities, real estate and other valuable proper</w:t>
      </w:r>
      <w:r>
        <w:rPr>
          <w:rFonts w:asciiTheme="majorHAnsi" w:eastAsiaTheme="minorHAnsi" w:hAnsiTheme="majorHAnsi" w:cs="Verdana"/>
          <w:sz w:val="22"/>
          <w:szCs w:val="22"/>
        </w:rPr>
        <w:t>ty.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DB6D55" w:rsidRDefault="00973E2C" w:rsidP="001A4A22">
      <w:pPr>
        <w:pStyle w:val="ListParagraph"/>
        <w:numPr>
          <w:ilvl w:val="0"/>
          <w:numId w:val="1"/>
        </w:numPr>
        <w:ind w:left="360"/>
      </w:pPr>
      <w:r w:rsidRPr="00973E2C">
        <w:rPr>
          <w:rFonts w:asciiTheme="majorHAnsi" w:hAnsiTheme="majorHAnsi"/>
          <w:sz w:val="22"/>
        </w:rPr>
        <w:t>Procedure B</w:t>
      </w:r>
    </w:p>
    <w:p w:rsidR="006D073F" w:rsidRDefault="006D073F" w:rsidP="001A4A22">
      <w:pPr>
        <w:pStyle w:val="Heading1"/>
      </w:pPr>
      <w:bookmarkStart w:id="11" w:name="_Toc327452265"/>
      <w:r w:rsidRPr="00E15E28">
        <w:t>Financial Planning &amp; Reporting</w:t>
      </w:r>
      <w:bookmarkEnd w:id="11"/>
    </w:p>
    <w:p w:rsidR="0057072C" w:rsidRPr="0057072C" w:rsidRDefault="0057072C" w:rsidP="0057072C">
      <w:pPr>
        <w:autoSpaceDE w:val="0"/>
        <w:autoSpaceDN w:val="0"/>
        <w:adjustRightInd w:val="0"/>
        <w:rPr>
          <w:rFonts w:asciiTheme="majorHAnsi" w:hAnsiTheme="majorHAnsi"/>
          <w:sz w:val="22"/>
          <w:szCs w:val="22"/>
        </w:rPr>
      </w:pPr>
      <w:r w:rsidRPr="009C1A62">
        <w:rPr>
          <w:rFonts w:asciiTheme="majorHAnsi" w:eastAsiaTheme="minorHAnsi" w:hAnsiTheme="majorHAnsi" w:cs="Verdana"/>
          <w:sz w:val="22"/>
          <w:szCs w:val="22"/>
        </w:rPr>
        <w:t xml:space="preserve">The organization’s </w:t>
      </w:r>
      <w:r w:rsidRPr="009C1A62">
        <w:rPr>
          <w:rFonts w:asciiTheme="majorHAnsi" w:hAnsiTheme="majorHAnsi"/>
          <w:sz w:val="22"/>
          <w:szCs w:val="22"/>
        </w:rPr>
        <w:t xml:space="preserve">financial statements </w:t>
      </w:r>
      <w:r w:rsidR="009C1A62" w:rsidRPr="009C1A62">
        <w:rPr>
          <w:rFonts w:asciiTheme="majorHAnsi" w:hAnsiTheme="majorHAnsi"/>
          <w:sz w:val="22"/>
          <w:szCs w:val="22"/>
        </w:rPr>
        <w:t>are</w:t>
      </w:r>
      <w:r w:rsidRPr="009C1A62">
        <w:rPr>
          <w:rFonts w:asciiTheme="majorHAnsi" w:hAnsiTheme="majorHAnsi"/>
          <w:sz w:val="22"/>
          <w:szCs w:val="22"/>
        </w:rPr>
        <w:t xml:space="preserve"> prepared in accordance with Generally A</w:t>
      </w:r>
      <w:r w:rsidR="00D547B0" w:rsidRPr="009C1A62">
        <w:rPr>
          <w:rFonts w:asciiTheme="majorHAnsi" w:hAnsiTheme="majorHAnsi"/>
          <w:sz w:val="22"/>
          <w:szCs w:val="22"/>
        </w:rPr>
        <w:t>ccepted Accounting Principles (</w:t>
      </w:r>
      <w:r w:rsidRPr="009C1A62">
        <w:rPr>
          <w:rFonts w:asciiTheme="majorHAnsi" w:hAnsiTheme="majorHAnsi"/>
          <w:sz w:val="22"/>
          <w:szCs w:val="22"/>
        </w:rPr>
        <w:t xml:space="preserve">GAAP). The presentation of the Financial Statements shall follow the recommendation of the Financial Accounting Standards </w:t>
      </w:r>
      <w:r w:rsidR="00742ACA">
        <w:rPr>
          <w:rFonts w:asciiTheme="majorHAnsi" w:hAnsiTheme="majorHAnsi"/>
          <w:sz w:val="22"/>
          <w:szCs w:val="22"/>
        </w:rPr>
        <w:t xml:space="preserve">Board (FASB) </w:t>
      </w:r>
      <w:r w:rsidRPr="009C1A62">
        <w:rPr>
          <w:rFonts w:asciiTheme="majorHAnsi" w:hAnsiTheme="majorHAnsi"/>
          <w:sz w:val="22"/>
          <w:szCs w:val="22"/>
        </w:rPr>
        <w:t>No. 117, “Financial Statements of Not-For-Prof</w:t>
      </w:r>
      <w:r w:rsidR="009C1A62" w:rsidRPr="009C1A62">
        <w:rPr>
          <w:rFonts w:asciiTheme="majorHAnsi" w:hAnsiTheme="majorHAnsi"/>
          <w:sz w:val="22"/>
          <w:szCs w:val="22"/>
        </w:rPr>
        <w:t>it Organizations</w:t>
      </w:r>
      <w:r w:rsidR="00742ACA">
        <w:rPr>
          <w:rFonts w:asciiTheme="majorHAnsi" w:hAnsiTheme="majorHAnsi"/>
          <w:sz w:val="22"/>
          <w:szCs w:val="22"/>
        </w:rPr>
        <w:t>.</w:t>
      </w:r>
      <w:r w:rsidR="009C1A62" w:rsidRPr="009C1A62">
        <w:rPr>
          <w:rFonts w:asciiTheme="majorHAnsi" w:hAnsiTheme="majorHAnsi"/>
          <w:sz w:val="22"/>
          <w:szCs w:val="22"/>
        </w:rPr>
        <w:t>”</w:t>
      </w:r>
      <w:r w:rsidRPr="009C1A62">
        <w:rPr>
          <w:rFonts w:asciiTheme="majorHAnsi" w:hAnsiTheme="majorHAnsi"/>
          <w:sz w:val="22"/>
          <w:szCs w:val="22"/>
        </w:rPr>
        <w:t xml:space="preserve"> Under GAAP, revenues are classified based on the existence or absence of donor-imposed restrictions. Accordingly, the net assets of the </w:t>
      </w:r>
      <w:r w:rsidR="00742ACA">
        <w:rPr>
          <w:rFonts w:asciiTheme="majorHAnsi" w:hAnsiTheme="majorHAnsi"/>
          <w:sz w:val="22"/>
          <w:szCs w:val="22"/>
        </w:rPr>
        <w:t>organization are classified</w:t>
      </w:r>
      <w:r w:rsidRPr="009C1A62">
        <w:rPr>
          <w:rFonts w:asciiTheme="majorHAnsi" w:hAnsiTheme="majorHAnsi"/>
          <w:sz w:val="22"/>
          <w:szCs w:val="22"/>
        </w:rPr>
        <w:t xml:space="preserve"> as unrestricted, temporarily restricted and permanently restricted.</w:t>
      </w:r>
    </w:p>
    <w:p w:rsidR="006D073F" w:rsidRPr="00E15E28" w:rsidRDefault="006D073F" w:rsidP="001A4A22">
      <w:pPr>
        <w:pStyle w:val="Heading2"/>
      </w:pPr>
      <w:bookmarkStart w:id="12" w:name="_Toc327452266"/>
      <w:r w:rsidRPr="00E15E28">
        <w:t>Budgeting Process</w:t>
      </w:r>
      <w:bookmarkEnd w:id="12"/>
    </w:p>
    <w:p w:rsidR="001037A7" w:rsidRDefault="001037A7" w:rsidP="000650D3">
      <w:pPr>
        <w:rPr>
          <w:rFonts w:asciiTheme="majorHAnsi" w:hAnsiTheme="majorHAnsi"/>
          <w:sz w:val="22"/>
          <w:szCs w:val="22"/>
        </w:rPr>
      </w:pPr>
      <w:r>
        <w:rPr>
          <w:rFonts w:asciiTheme="majorHAnsi" w:hAnsiTheme="majorHAnsi"/>
          <w:b/>
          <w:bCs/>
          <w:sz w:val="22"/>
        </w:rPr>
        <w:br/>
      </w:r>
      <w:r w:rsidR="00B55E1C" w:rsidRPr="000650D3">
        <w:rPr>
          <w:rFonts w:asciiTheme="majorHAnsi" w:hAnsiTheme="majorHAnsi"/>
          <w:b/>
          <w:bCs/>
          <w:sz w:val="22"/>
        </w:rPr>
        <w:t xml:space="preserve">SAMPLE </w:t>
      </w:r>
      <w:r w:rsidR="00E326E2" w:rsidRPr="000650D3">
        <w:rPr>
          <w:rFonts w:asciiTheme="majorHAnsi" w:hAnsiTheme="majorHAnsi"/>
          <w:b/>
          <w:bCs/>
          <w:sz w:val="22"/>
        </w:rPr>
        <w:t>Policy:</w:t>
      </w:r>
      <w:r w:rsidR="000650D3" w:rsidRPr="000650D3">
        <w:rPr>
          <w:rFonts w:asciiTheme="majorHAnsi" w:hAnsiTheme="majorHAnsi"/>
          <w:sz w:val="22"/>
          <w:szCs w:val="22"/>
        </w:rPr>
        <w:t xml:space="preserve"> The organization’s annual budget is prepared</w:t>
      </w:r>
      <w:r w:rsidR="000650D3">
        <w:rPr>
          <w:rFonts w:asciiTheme="majorHAnsi" w:hAnsiTheme="majorHAnsi"/>
          <w:sz w:val="22"/>
          <w:szCs w:val="22"/>
        </w:rPr>
        <w:t xml:space="preserve"> </w:t>
      </w:r>
      <w:r w:rsidR="007B5904">
        <w:rPr>
          <w:rFonts w:asciiTheme="majorHAnsi" w:hAnsiTheme="majorHAnsi"/>
          <w:sz w:val="22"/>
          <w:szCs w:val="22"/>
        </w:rPr>
        <w:t xml:space="preserve">and approved </w:t>
      </w:r>
      <w:r w:rsidR="000650D3">
        <w:rPr>
          <w:rFonts w:asciiTheme="majorHAnsi" w:hAnsiTheme="majorHAnsi"/>
          <w:sz w:val="22"/>
          <w:szCs w:val="22"/>
        </w:rPr>
        <w:t xml:space="preserve">annually for all departments. </w:t>
      </w:r>
      <w:r w:rsidR="000650D3" w:rsidRPr="000650D3">
        <w:rPr>
          <w:rFonts w:asciiTheme="majorHAnsi" w:hAnsiTheme="majorHAnsi"/>
          <w:sz w:val="22"/>
          <w:szCs w:val="22"/>
        </w:rPr>
        <w:t xml:space="preserve">The budget is prepared by the Executive Director in conjunction with the </w:t>
      </w:r>
      <w:r w:rsidR="000650D3">
        <w:rPr>
          <w:rFonts w:asciiTheme="majorHAnsi" w:hAnsiTheme="majorHAnsi"/>
          <w:sz w:val="22"/>
          <w:szCs w:val="22"/>
        </w:rPr>
        <w:t xml:space="preserve">Director of Operations </w:t>
      </w:r>
      <w:r w:rsidR="000650D3" w:rsidRPr="000650D3">
        <w:rPr>
          <w:rFonts w:asciiTheme="majorHAnsi" w:hAnsiTheme="majorHAnsi"/>
          <w:sz w:val="22"/>
          <w:szCs w:val="22"/>
        </w:rPr>
        <w:t xml:space="preserve">and the </w:t>
      </w:r>
      <w:r w:rsidR="000650D3">
        <w:rPr>
          <w:rFonts w:asciiTheme="majorHAnsi" w:hAnsiTheme="majorHAnsi"/>
          <w:sz w:val="22"/>
          <w:szCs w:val="22"/>
        </w:rPr>
        <w:t xml:space="preserve">Board Finance Committee. </w:t>
      </w:r>
      <w:r w:rsidR="000650D3" w:rsidRPr="000650D3">
        <w:rPr>
          <w:rFonts w:asciiTheme="majorHAnsi" w:hAnsiTheme="majorHAnsi"/>
          <w:sz w:val="22"/>
          <w:szCs w:val="22"/>
        </w:rPr>
        <w:t>The budget is to be approved by the Board of Directors pr</w:t>
      </w:r>
      <w:r w:rsidR="000650D3">
        <w:rPr>
          <w:rFonts w:asciiTheme="majorHAnsi" w:hAnsiTheme="majorHAnsi"/>
          <w:sz w:val="22"/>
          <w:szCs w:val="22"/>
        </w:rPr>
        <w:t xml:space="preserve">ior to the start of each fiscal year. </w:t>
      </w:r>
      <w:r w:rsidR="000650D3" w:rsidRPr="000650D3">
        <w:rPr>
          <w:rFonts w:asciiTheme="majorHAnsi" w:hAnsiTheme="majorHAnsi"/>
          <w:sz w:val="22"/>
          <w:szCs w:val="22"/>
        </w:rPr>
        <w:t>The budget is revised during the year only if approved by the Board of Directors.</w:t>
      </w:r>
    </w:p>
    <w:p w:rsidR="00973E2C" w:rsidRDefault="00973E2C" w:rsidP="000650D3">
      <w:pPr>
        <w:rPr>
          <w:rFonts w:asciiTheme="majorHAnsi" w:hAnsiTheme="majorHAnsi"/>
          <w:b/>
          <w:bCs/>
          <w:sz w:val="22"/>
        </w:rPr>
      </w:pPr>
    </w:p>
    <w:p w:rsidR="000650D3" w:rsidRPr="001037A7" w:rsidRDefault="007B5904" w:rsidP="000650D3">
      <w:pPr>
        <w:rPr>
          <w:rFonts w:asciiTheme="majorHAnsi" w:hAnsiTheme="majorHAnsi"/>
          <w:sz w:val="22"/>
          <w:szCs w:val="22"/>
        </w:rPr>
      </w:pPr>
      <w:r>
        <w:rPr>
          <w:rFonts w:asciiTheme="majorHAnsi" w:hAnsiTheme="majorHAnsi"/>
          <w:b/>
          <w:bCs/>
          <w:sz w:val="22"/>
        </w:rPr>
        <w:lastRenderedPageBreak/>
        <w:t xml:space="preserve">SAMPLE </w:t>
      </w:r>
      <w:r w:rsidR="00E326E2" w:rsidRPr="006773E3">
        <w:rPr>
          <w:rFonts w:asciiTheme="majorHAnsi" w:hAnsiTheme="majorHAnsi"/>
          <w:b/>
          <w:bCs/>
          <w:sz w:val="22"/>
        </w:rPr>
        <w:t xml:space="preserve">Procedures: </w:t>
      </w:r>
      <w:r w:rsidR="00E326E2" w:rsidRPr="00E15E28">
        <w:rPr>
          <w:rFonts w:asciiTheme="majorHAnsi" w:hAnsiTheme="majorHAnsi"/>
          <w:bCs/>
          <w:sz w:val="22"/>
        </w:rPr>
        <w:tab/>
      </w:r>
    </w:p>
    <w:p w:rsidR="0090030D" w:rsidRPr="0090030D" w:rsidRDefault="002B4E67" w:rsidP="007B5904">
      <w:pPr>
        <w:pStyle w:val="ListParagraph"/>
        <w:numPr>
          <w:ilvl w:val="0"/>
          <w:numId w:val="1"/>
        </w:numPr>
        <w:ind w:left="360"/>
        <w:rPr>
          <w:rFonts w:asciiTheme="majorHAnsi" w:hAnsiTheme="majorHAnsi"/>
          <w:sz w:val="22"/>
        </w:rPr>
      </w:pPr>
      <w:r>
        <w:rPr>
          <w:rFonts w:asciiTheme="majorHAnsi" w:hAnsiTheme="majorHAnsi"/>
          <w:sz w:val="22"/>
          <w:szCs w:val="22"/>
        </w:rPr>
        <w:t xml:space="preserve">The Executive Director </w:t>
      </w:r>
      <w:r w:rsidR="0090030D">
        <w:rPr>
          <w:rFonts w:asciiTheme="majorHAnsi" w:hAnsiTheme="majorHAnsi"/>
          <w:sz w:val="22"/>
          <w:szCs w:val="22"/>
        </w:rPr>
        <w:t xml:space="preserve">will work together </w:t>
      </w:r>
      <w:r w:rsidR="00742ACA">
        <w:rPr>
          <w:rFonts w:asciiTheme="majorHAnsi" w:hAnsiTheme="majorHAnsi"/>
          <w:sz w:val="22"/>
          <w:szCs w:val="22"/>
        </w:rPr>
        <w:t xml:space="preserve">with the Director of Operations, Director of Development, and all program managers </w:t>
      </w:r>
      <w:r w:rsidR="0090030D">
        <w:rPr>
          <w:rFonts w:asciiTheme="majorHAnsi" w:hAnsiTheme="majorHAnsi"/>
          <w:sz w:val="22"/>
          <w:szCs w:val="22"/>
        </w:rPr>
        <w:t>to ensure that the annual budget is an accurate reflection of programmatic and infrastructure goals for the coming year.</w:t>
      </w:r>
    </w:p>
    <w:p w:rsidR="002B4E67" w:rsidRDefault="0090030D" w:rsidP="007B5904">
      <w:pPr>
        <w:pStyle w:val="ListParagraph"/>
        <w:numPr>
          <w:ilvl w:val="0"/>
          <w:numId w:val="1"/>
        </w:numPr>
        <w:ind w:left="360"/>
        <w:rPr>
          <w:rFonts w:asciiTheme="majorHAnsi" w:hAnsiTheme="majorHAnsi"/>
          <w:sz w:val="22"/>
        </w:rPr>
      </w:pPr>
      <w:r>
        <w:rPr>
          <w:rFonts w:asciiTheme="majorHAnsi" w:hAnsiTheme="majorHAnsi"/>
          <w:sz w:val="22"/>
          <w:szCs w:val="22"/>
        </w:rPr>
        <w:t xml:space="preserve">The </w:t>
      </w:r>
      <w:r w:rsidR="002B4E67">
        <w:rPr>
          <w:rFonts w:asciiTheme="majorHAnsi" w:hAnsiTheme="majorHAnsi"/>
          <w:sz w:val="22"/>
          <w:szCs w:val="22"/>
        </w:rPr>
        <w:t xml:space="preserve">Director of Operations will </w:t>
      </w:r>
      <w:r>
        <w:rPr>
          <w:rFonts w:asciiTheme="majorHAnsi" w:hAnsiTheme="majorHAnsi"/>
          <w:sz w:val="22"/>
          <w:szCs w:val="22"/>
        </w:rPr>
        <w:t xml:space="preserve">ensure that the budget is developed using the </w:t>
      </w:r>
      <w:r w:rsidR="00742ACA">
        <w:rPr>
          <w:rFonts w:asciiTheme="majorHAnsi" w:hAnsiTheme="majorHAnsi"/>
          <w:sz w:val="22"/>
          <w:szCs w:val="22"/>
        </w:rPr>
        <w:t xml:space="preserve">organization’s </w:t>
      </w:r>
      <w:r>
        <w:rPr>
          <w:rFonts w:asciiTheme="majorHAnsi" w:hAnsiTheme="majorHAnsi"/>
          <w:sz w:val="22"/>
          <w:szCs w:val="22"/>
        </w:rPr>
        <w:t>standard revenue recognition (</w:t>
      </w:r>
      <w:r w:rsidRPr="00F94CBA">
        <w:rPr>
          <w:rFonts w:asciiTheme="majorHAnsi" w:hAnsiTheme="majorHAnsi"/>
          <w:sz w:val="22"/>
          <w:szCs w:val="22"/>
          <w:highlight w:val="lightGray"/>
        </w:rPr>
        <w:t>p. X</w:t>
      </w:r>
      <w:r>
        <w:rPr>
          <w:rFonts w:asciiTheme="majorHAnsi" w:hAnsiTheme="majorHAnsi"/>
          <w:sz w:val="22"/>
          <w:szCs w:val="22"/>
        </w:rPr>
        <w:t>) and cost allocation (</w:t>
      </w:r>
      <w:r w:rsidRPr="00F94CBA">
        <w:rPr>
          <w:rFonts w:asciiTheme="majorHAnsi" w:hAnsiTheme="majorHAnsi"/>
          <w:sz w:val="22"/>
          <w:szCs w:val="22"/>
          <w:highlight w:val="lightGray"/>
        </w:rPr>
        <w:t>p. X</w:t>
      </w:r>
      <w:r>
        <w:rPr>
          <w:rFonts w:asciiTheme="majorHAnsi" w:hAnsiTheme="majorHAnsi"/>
          <w:sz w:val="22"/>
          <w:szCs w:val="22"/>
        </w:rPr>
        <w:t>) procedures</w:t>
      </w:r>
      <w:r w:rsidR="00742ACA">
        <w:rPr>
          <w:rFonts w:asciiTheme="majorHAnsi" w:hAnsiTheme="majorHAnsi"/>
          <w:sz w:val="22"/>
          <w:szCs w:val="22"/>
        </w:rPr>
        <w:t>.</w:t>
      </w:r>
    </w:p>
    <w:p w:rsidR="007B5904" w:rsidRPr="007B5904" w:rsidRDefault="000650D3" w:rsidP="007B5904">
      <w:pPr>
        <w:pStyle w:val="ListParagraph"/>
        <w:numPr>
          <w:ilvl w:val="0"/>
          <w:numId w:val="1"/>
        </w:numPr>
        <w:ind w:left="360"/>
        <w:rPr>
          <w:rFonts w:asciiTheme="majorHAnsi" w:hAnsiTheme="majorHAnsi"/>
          <w:sz w:val="22"/>
        </w:rPr>
      </w:pPr>
      <w:r w:rsidRPr="00B55E1C">
        <w:rPr>
          <w:rFonts w:asciiTheme="majorHAnsi" w:hAnsiTheme="majorHAnsi"/>
          <w:sz w:val="22"/>
          <w:szCs w:val="22"/>
        </w:rPr>
        <w:t xml:space="preserve">The </w:t>
      </w:r>
      <w:r>
        <w:rPr>
          <w:rFonts w:asciiTheme="majorHAnsi" w:hAnsiTheme="majorHAnsi"/>
          <w:sz w:val="22"/>
          <w:szCs w:val="22"/>
        </w:rPr>
        <w:t>Executive Director, Director of Operations</w:t>
      </w:r>
      <w:r w:rsidRPr="00B55E1C">
        <w:rPr>
          <w:rFonts w:asciiTheme="majorHAnsi" w:hAnsiTheme="majorHAnsi"/>
          <w:sz w:val="22"/>
          <w:szCs w:val="22"/>
        </w:rPr>
        <w:t xml:space="preserve">, and the </w:t>
      </w:r>
      <w:r>
        <w:rPr>
          <w:rFonts w:asciiTheme="majorHAnsi" w:hAnsiTheme="majorHAnsi"/>
          <w:sz w:val="22"/>
          <w:szCs w:val="22"/>
        </w:rPr>
        <w:t xml:space="preserve">Board </w:t>
      </w:r>
      <w:r w:rsidRPr="00B55E1C">
        <w:rPr>
          <w:rFonts w:asciiTheme="majorHAnsi" w:hAnsiTheme="majorHAnsi"/>
          <w:sz w:val="22"/>
          <w:szCs w:val="22"/>
        </w:rPr>
        <w:t xml:space="preserve">Treasurer </w:t>
      </w:r>
      <w:r w:rsidR="0090030D">
        <w:rPr>
          <w:rFonts w:asciiTheme="majorHAnsi" w:hAnsiTheme="majorHAnsi"/>
          <w:sz w:val="22"/>
          <w:szCs w:val="22"/>
        </w:rPr>
        <w:t xml:space="preserve">will </w:t>
      </w:r>
      <w:r>
        <w:rPr>
          <w:rFonts w:asciiTheme="majorHAnsi" w:hAnsiTheme="majorHAnsi"/>
          <w:sz w:val="22"/>
          <w:szCs w:val="22"/>
        </w:rPr>
        <w:t>present a draft budget</w:t>
      </w:r>
      <w:r w:rsidRPr="00B55E1C">
        <w:rPr>
          <w:rFonts w:asciiTheme="majorHAnsi" w:hAnsiTheme="majorHAnsi"/>
          <w:sz w:val="22"/>
          <w:szCs w:val="22"/>
        </w:rPr>
        <w:t xml:space="preserve"> to the Finance Committee </w:t>
      </w:r>
      <w:r w:rsidR="007B5904">
        <w:rPr>
          <w:rFonts w:asciiTheme="majorHAnsi" w:hAnsiTheme="majorHAnsi"/>
          <w:sz w:val="22"/>
          <w:szCs w:val="22"/>
        </w:rPr>
        <w:t>at least 60</w:t>
      </w:r>
      <w:r w:rsidRPr="00B55E1C">
        <w:rPr>
          <w:rFonts w:asciiTheme="majorHAnsi" w:hAnsiTheme="majorHAnsi"/>
          <w:sz w:val="22"/>
          <w:szCs w:val="22"/>
        </w:rPr>
        <w:t xml:space="preserve"> days prior to the end of the fiscal year and </w:t>
      </w:r>
      <w:r w:rsidR="007B5904">
        <w:rPr>
          <w:rFonts w:asciiTheme="majorHAnsi" w:hAnsiTheme="majorHAnsi"/>
          <w:sz w:val="22"/>
          <w:szCs w:val="22"/>
        </w:rPr>
        <w:t xml:space="preserve">at least </w:t>
      </w:r>
      <w:r w:rsidRPr="00B55E1C">
        <w:rPr>
          <w:rFonts w:asciiTheme="majorHAnsi" w:hAnsiTheme="majorHAnsi"/>
          <w:sz w:val="22"/>
          <w:szCs w:val="22"/>
        </w:rPr>
        <w:t xml:space="preserve">30 days prior to its submission to the </w:t>
      </w:r>
      <w:r w:rsidR="0090030D">
        <w:rPr>
          <w:rFonts w:asciiTheme="majorHAnsi" w:hAnsiTheme="majorHAnsi"/>
          <w:sz w:val="22"/>
          <w:szCs w:val="22"/>
        </w:rPr>
        <w:t xml:space="preserve">full </w:t>
      </w:r>
      <w:r w:rsidRPr="00B55E1C">
        <w:rPr>
          <w:rFonts w:asciiTheme="majorHAnsi" w:hAnsiTheme="majorHAnsi"/>
          <w:sz w:val="22"/>
          <w:szCs w:val="22"/>
        </w:rPr>
        <w:t xml:space="preserve">Board of Directors. </w:t>
      </w:r>
    </w:p>
    <w:p w:rsidR="002B4E67" w:rsidRPr="0090030D" w:rsidRDefault="007B5904" w:rsidP="000771CB">
      <w:pPr>
        <w:pStyle w:val="ListParagraph"/>
        <w:numPr>
          <w:ilvl w:val="0"/>
          <w:numId w:val="1"/>
        </w:numPr>
        <w:ind w:left="360"/>
        <w:rPr>
          <w:rFonts w:asciiTheme="majorHAnsi" w:hAnsiTheme="majorHAnsi"/>
          <w:sz w:val="22"/>
        </w:rPr>
      </w:pPr>
      <w:r w:rsidRPr="007B5904">
        <w:rPr>
          <w:rFonts w:asciiTheme="majorHAnsi" w:hAnsiTheme="majorHAnsi"/>
          <w:sz w:val="22"/>
          <w:szCs w:val="22"/>
        </w:rPr>
        <w:t xml:space="preserve">The Finance Committee shall review and approve </w:t>
      </w:r>
      <w:r>
        <w:rPr>
          <w:rFonts w:asciiTheme="majorHAnsi" w:hAnsiTheme="majorHAnsi"/>
          <w:sz w:val="22"/>
          <w:szCs w:val="22"/>
        </w:rPr>
        <w:t xml:space="preserve">a </w:t>
      </w:r>
      <w:r w:rsidRPr="007B5904">
        <w:rPr>
          <w:rFonts w:asciiTheme="majorHAnsi" w:hAnsiTheme="majorHAnsi"/>
          <w:sz w:val="22"/>
          <w:szCs w:val="22"/>
        </w:rPr>
        <w:t xml:space="preserve">recommended fiscal year budget </w:t>
      </w:r>
      <w:r>
        <w:rPr>
          <w:rFonts w:asciiTheme="majorHAnsi" w:hAnsiTheme="majorHAnsi"/>
          <w:sz w:val="22"/>
          <w:szCs w:val="22"/>
        </w:rPr>
        <w:t xml:space="preserve">and </w:t>
      </w:r>
      <w:r w:rsidRPr="007B5904">
        <w:rPr>
          <w:rFonts w:asciiTheme="majorHAnsi" w:hAnsiTheme="majorHAnsi"/>
          <w:sz w:val="22"/>
          <w:szCs w:val="22"/>
        </w:rPr>
        <w:t>submit it for approval to the Board of Directors. The budget shall contain revenues and expenses forecasted by month. A chart describing monthly cash flow shall be included.</w:t>
      </w:r>
    </w:p>
    <w:p w:rsidR="000771CB" w:rsidRDefault="0090030D" w:rsidP="001A4A22">
      <w:pPr>
        <w:pStyle w:val="ListParagraph"/>
        <w:numPr>
          <w:ilvl w:val="0"/>
          <w:numId w:val="1"/>
        </w:numPr>
        <w:ind w:left="360"/>
      </w:pPr>
      <w:r w:rsidRPr="0090030D">
        <w:rPr>
          <w:rFonts w:asciiTheme="majorHAnsi" w:hAnsiTheme="majorHAnsi"/>
          <w:sz w:val="22"/>
          <w:szCs w:val="22"/>
        </w:rPr>
        <w:t xml:space="preserve">The Board of Directors will review and approve the budget at </w:t>
      </w:r>
      <w:r w:rsidR="00742ACA">
        <w:rPr>
          <w:rFonts w:asciiTheme="majorHAnsi" w:hAnsiTheme="majorHAnsi"/>
          <w:sz w:val="22"/>
          <w:szCs w:val="22"/>
        </w:rPr>
        <w:t>its</w:t>
      </w:r>
      <w:r w:rsidRPr="0090030D">
        <w:rPr>
          <w:rFonts w:asciiTheme="majorHAnsi" w:hAnsiTheme="majorHAnsi"/>
          <w:sz w:val="22"/>
          <w:szCs w:val="22"/>
        </w:rPr>
        <w:t xml:space="preserve"> last meeting prior to the start of the fiscal year.</w:t>
      </w:r>
    </w:p>
    <w:p w:rsidR="006D073F" w:rsidRPr="00E15E28" w:rsidRDefault="006D073F" w:rsidP="001A4A22">
      <w:pPr>
        <w:pStyle w:val="Heading2"/>
      </w:pPr>
      <w:bookmarkStart w:id="13" w:name="_Toc327452267"/>
      <w:r w:rsidRPr="00E15E28">
        <w:t>Internal Financial Reports</w:t>
      </w:r>
      <w:bookmarkEnd w:id="13"/>
    </w:p>
    <w:p w:rsidR="00E326E2" w:rsidRDefault="00E326E2" w:rsidP="001A4A22">
      <w:pPr>
        <w:rPr>
          <w:rFonts w:asciiTheme="majorHAnsi" w:hAnsiTheme="majorHAnsi"/>
          <w:b/>
          <w:bCs/>
          <w:sz w:val="22"/>
        </w:rPr>
      </w:pPr>
    </w:p>
    <w:p w:rsidR="00E326E2" w:rsidRPr="00E15E28" w:rsidRDefault="008A0D04" w:rsidP="001A4A22">
      <w:pPr>
        <w:rPr>
          <w:rFonts w:asciiTheme="majorHAnsi" w:hAnsiTheme="majorHAnsi"/>
          <w:bCs/>
          <w:sz w:val="22"/>
        </w:rPr>
      </w:pPr>
      <w:r>
        <w:rPr>
          <w:rFonts w:asciiTheme="majorHAnsi" w:hAnsiTheme="majorHAnsi"/>
          <w:b/>
          <w:bCs/>
          <w:sz w:val="22"/>
        </w:rPr>
        <w:t xml:space="preserve">SAMPLE </w:t>
      </w:r>
      <w:r w:rsidR="00E326E2" w:rsidRPr="006773E3">
        <w:rPr>
          <w:rFonts w:asciiTheme="majorHAnsi" w:hAnsiTheme="majorHAnsi"/>
          <w:b/>
          <w:bCs/>
          <w:sz w:val="22"/>
        </w:rPr>
        <w:t>Policy:</w:t>
      </w:r>
      <w:r w:rsidR="00E326E2">
        <w:rPr>
          <w:rFonts w:asciiTheme="majorHAnsi" w:hAnsiTheme="majorHAnsi"/>
          <w:bCs/>
          <w:sz w:val="22"/>
        </w:rPr>
        <w:tab/>
      </w:r>
      <w:r w:rsidR="00F94CBA">
        <w:rPr>
          <w:rFonts w:asciiTheme="majorHAnsi" w:hAnsiTheme="majorHAnsi"/>
          <w:bCs/>
          <w:sz w:val="22"/>
        </w:rPr>
        <w:t xml:space="preserve">The organization prepares </w:t>
      </w:r>
      <w:r w:rsidR="00BD5525">
        <w:rPr>
          <w:rFonts w:asciiTheme="majorHAnsi" w:hAnsiTheme="majorHAnsi"/>
          <w:bCs/>
          <w:sz w:val="22"/>
        </w:rPr>
        <w:t xml:space="preserve">regular </w:t>
      </w:r>
      <w:r w:rsidR="00F94CBA">
        <w:rPr>
          <w:rFonts w:asciiTheme="majorHAnsi" w:hAnsiTheme="majorHAnsi"/>
          <w:bCs/>
          <w:sz w:val="22"/>
        </w:rPr>
        <w:t xml:space="preserve">financial reports on </w:t>
      </w:r>
      <w:r w:rsidR="00BD5525">
        <w:rPr>
          <w:rFonts w:asciiTheme="majorHAnsi" w:hAnsiTheme="majorHAnsi"/>
          <w:bCs/>
          <w:sz w:val="22"/>
        </w:rPr>
        <w:t xml:space="preserve">a monthly basis. All reports are finalized no later than 30 days after the close of the prior month. </w:t>
      </w:r>
    </w:p>
    <w:p w:rsidR="00E326E2" w:rsidRDefault="00E326E2" w:rsidP="001A4A22">
      <w:pPr>
        <w:rPr>
          <w:rFonts w:asciiTheme="majorHAnsi" w:hAnsiTheme="majorHAnsi"/>
          <w:b/>
          <w:bCs/>
          <w:sz w:val="22"/>
        </w:rPr>
      </w:pPr>
    </w:p>
    <w:p w:rsidR="00E326E2" w:rsidRPr="006D073F" w:rsidRDefault="008A0D04" w:rsidP="001A4A22">
      <w:pPr>
        <w:rPr>
          <w:rFonts w:asciiTheme="majorHAnsi" w:hAnsiTheme="majorHAnsi"/>
          <w:b/>
          <w:bCs/>
          <w:sz w:val="22"/>
        </w:rPr>
      </w:pPr>
      <w:r>
        <w:rPr>
          <w:rFonts w:asciiTheme="majorHAnsi" w:hAnsiTheme="majorHAnsi"/>
          <w:b/>
          <w:bCs/>
          <w:sz w:val="22"/>
        </w:rPr>
        <w:t xml:space="preserve">SAMPLE </w:t>
      </w:r>
      <w:r w:rsidR="00E326E2" w:rsidRPr="006773E3">
        <w:rPr>
          <w:rFonts w:asciiTheme="majorHAnsi" w:hAnsiTheme="majorHAnsi"/>
          <w:b/>
          <w:bCs/>
          <w:sz w:val="22"/>
        </w:rPr>
        <w:t xml:space="preserve">Procedures: </w:t>
      </w:r>
      <w:r w:rsidR="00E326E2" w:rsidRPr="00E15E28">
        <w:rPr>
          <w:rFonts w:asciiTheme="majorHAnsi" w:hAnsiTheme="majorHAnsi"/>
          <w:bCs/>
          <w:sz w:val="22"/>
        </w:rPr>
        <w:tab/>
      </w:r>
    </w:p>
    <w:p w:rsidR="00E326E2" w:rsidRDefault="00BD5525" w:rsidP="001A4A22">
      <w:pPr>
        <w:pStyle w:val="ListParagraph"/>
        <w:numPr>
          <w:ilvl w:val="0"/>
          <w:numId w:val="1"/>
        </w:numPr>
        <w:ind w:left="360"/>
        <w:rPr>
          <w:rFonts w:asciiTheme="majorHAnsi" w:hAnsiTheme="majorHAnsi"/>
          <w:sz w:val="22"/>
        </w:rPr>
      </w:pPr>
      <w:r>
        <w:rPr>
          <w:rFonts w:asciiTheme="majorHAnsi" w:hAnsiTheme="majorHAnsi"/>
          <w:sz w:val="22"/>
        </w:rPr>
        <w:t>The Finance Manager is responsible for producing the following year-to-date reports within 30 days of the end of each month: Statement of Financial Position, Statement of Activities, Budget v. Actual and updated Cash Flow Projection.</w:t>
      </w:r>
    </w:p>
    <w:p w:rsidR="00BD5525" w:rsidRPr="00BD5525" w:rsidRDefault="00BD5525" w:rsidP="001A4A22">
      <w:pPr>
        <w:pStyle w:val="ListParagraph"/>
        <w:numPr>
          <w:ilvl w:val="0"/>
          <w:numId w:val="1"/>
        </w:numPr>
        <w:ind w:left="360"/>
        <w:rPr>
          <w:rFonts w:asciiTheme="majorHAnsi" w:hAnsiTheme="majorHAnsi"/>
          <w:sz w:val="22"/>
        </w:rPr>
      </w:pPr>
      <w:r>
        <w:rPr>
          <w:rFonts w:asciiTheme="majorHAnsi" w:hAnsiTheme="majorHAnsi"/>
          <w:bCs/>
          <w:sz w:val="22"/>
        </w:rPr>
        <w:t>The Executive Director, Director of Operations, and Board Finance Committee review financial reports each month, and the Finance Committee presents reports to the full Board of Directors on a quarterly basis.</w:t>
      </w:r>
    </w:p>
    <w:p w:rsidR="00BD5525" w:rsidRPr="00BD5525" w:rsidRDefault="00BD5525" w:rsidP="001A4A22">
      <w:pPr>
        <w:pStyle w:val="ListParagraph"/>
        <w:numPr>
          <w:ilvl w:val="0"/>
          <w:numId w:val="1"/>
        </w:numPr>
        <w:ind w:left="360"/>
        <w:rPr>
          <w:rFonts w:asciiTheme="majorHAnsi" w:hAnsiTheme="majorHAnsi"/>
          <w:sz w:val="22"/>
        </w:rPr>
      </w:pPr>
      <w:r>
        <w:rPr>
          <w:rFonts w:asciiTheme="majorHAnsi" w:hAnsiTheme="majorHAnsi"/>
          <w:bCs/>
          <w:sz w:val="22"/>
        </w:rPr>
        <w:t>On a quarterly basis, the Director of Operations prepares a narrative report that summarizes the organization’s current financial position and includes explanations for budget variance.</w:t>
      </w:r>
    </w:p>
    <w:p w:rsidR="006D073F" w:rsidRPr="00E15E28" w:rsidRDefault="006D073F" w:rsidP="001A4A22">
      <w:pPr>
        <w:pStyle w:val="Heading2"/>
      </w:pPr>
      <w:bookmarkStart w:id="14" w:name="_Toc327452268"/>
      <w:r w:rsidRPr="00E15E28">
        <w:t>Audit</w:t>
      </w:r>
      <w:bookmarkEnd w:id="14"/>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973E2C" w:rsidRP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B</w:t>
      </w:r>
    </w:p>
    <w:p w:rsidR="006D073F" w:rsidRPr="00E15E28" w:rsidRDefault="006D073F" w:rsidP="0095371A">
      <w:pPr>
        <w:pStyle w:val="Heading2"/>
      </w:pPr>
      <w:bookmarkStart w:id="15" w:name="_Toc327452269"/>
      <w:r w:rsidRPr="00E15E28">
        <w:t xml:space="preserve">Tax </w:t>
      </w:r>
      <w:r>
        <w:t>Compliance</w:t>
      </w:r>
      <w:bookmarkEnd w:id="15"/>
    </w:p>
    <w:p w:rsidR="004C328E" w:rsidRPr="00E15E28" w:rsidRDefault="004C328E" w:rsidP="004C328E">
      <w:pPr>
        <w:pStyle w:val="Heading3"/>
      </w:pPr>
      <w:bookmarkStart w:id="16" w:name="_Toc327452270"/>
      <w:r w:rsidRPr="00E15E28">
        <w:t>Exempt Organization Returns</w:t>
      </w:r>
      <w:bookmarkEnd w:id="16"/>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4C328E" w:rsidRPr="00973E2C" w:rsidRDefault="00973E2C" w:rsidP="004C328E">
      <w:pPr>
        <w:pStyle w:val="ListParagraph"/>
        <w:numPr>
          <w:ilvl w:val="0"/>
          <w:numId w:val="1"/>
        </w:numPr>
        <w:ind w:left="360"/>
        <w:rPr>
          <w:rFonts w:asciiTheme="majorHAnsi" w:hAnsiTheme="majorHAnsi"/>
          <w:sz w:val="22"/>
        </w:rPr>
      </w:pPr>
      <w:r>
        <w:rPr>
          <w:rFonts w:asciiTheme="majorHAnsi" w:hAnsiTheme="majorHAnsi"/>
          <w:sz w:val="22"/>
        </w:rPr>
        <w:t>Procedure B</w:t>
      </w:r>
    </w:p>
    <w:p w:rsidR="006D073F" w:rsidRPr="00E15E28" w:rsidRDefault="006D073F" w:rsidP="001A4A22">
      <w:pPr>
        <w:pStyle w:val="Heading3"/>
      </w:pPr>
      <w:bookmarkStart w:id="17" w:name="_Toc327452271"/>
      <w:r w:rsidRPr="00E15E28">
        <w:lastRenderedPageBreak/>
        <w:t>Quarterly/Annual Payroll Reports</w:t>
      </w:r>
      <w:bookmarkEnd w:id="17"/>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7533C5" w:rsidRPr="00973E2C" w:rsidRDefault="00973E2C" w:rsidP="001A4A22">
      <w:pPr>
        <w:pStyle w:val="ListParagraph"/>
        <w:numPr>
          <w:ilvl w:val="0"/>
          <w:numId w:val="1"/>
        </w:numPr>
        <w:ind w:left="360"/>
        <w:rPr>
          <w:rFonts w:asciiTheme="majorHAnsi" w:hAnsiTheme="majorHAnsi"/>
          <w:sz w:val="22"/>
        </w:rPr>
      </w:pPr>
      <w:r>
        <w:rPr>
          <w:rFonts w:asciiTheme="majorHAnsi" w:hAnsiTheme="majorHAnsi"/>
          <w:sz w:val="22"/>
        </w:rPr>
        <w:t>Procedure B</w:t>
      </w:r>
    </w:p>
    <w:p w:rsidR="006D073F" w:rsidRPr="00E15E28" w:rsidRDefault="006D073F" w:rsidP="001A4A22">
      <w:pPr>
        <w:pStyle w:val="Heading1"/>
      </w:pPr>
      <w:bookmarkStart w:id="18" w:name="_Toc327452272"/>
      <w:r w:rsidRPr="00E15E28">
        <w:t>Revenue &amp; Accounts Receivable</w:t>
      </w:r>
      <w:bookmarkEnd w:id="18"/>
    </w:p>
    <w:p w:rsidR="006D073F" w:rsidRPr="00E15E28" w:rsidRDefault="006D073F" w:rsidP="001A4A22">
      <w:pPr>
        <w:pStyle w:val="Heading2"/>
      </w:pPr>
      <w:bookmarkStart w:id="19" w:name="_Toc327452273"/>
      <w:r>
        <w:t>Invoice Preparation</w:t>
      </w:r>
      <w:bookmarkEnd w:id="19"/>
    </w:p>
    <w:p w:rsidR="007533C5" w:rsidRDefault="007533C5" w:rsidP="001A4A22">
      <w:pPr>
        <w:rPr>
          <w:rFonts w:asciiTheme="majorHAnsi" w:hAnsiTheme="majorHAnsi"/>
          <w:b/>
          <w:bCs/>
          <w:sz w:val="22"/>
        </w:rPr>
      </w:pPr>
    </w:p>
    <w:p w:rsidR="007533C5" w:rsidRPr="00E15E28" w:rsidRDefault="00BD5525" w:rsidP="001A4A22">
      <w:pPr>
        <w:rPr>
          <w:rFonts w:asciiTheme="majorHAnsi" w:hAnsiTheme="majorHAnsi"/>
          <w:bCs/>
          <w:sz w:val="22"/>
        </w:rPr>
      </w:pPr>
      <w:r>
        <w:rPr>
          <w:rFonts w:asciiTheme="majorHAnsi" w:hAnsiTheme="majorHAnsi"/>
          <w:b/>
          <w:bCs/>
          <w:sz w:val="22"/>
          <w:szCs w:val="22"/>
        </w:rPr>
        <w:t xml:space="preserve">SAMPLE </w:t>
      </w:r>
      <w:r w:rsidR="007533C5" w:rsidRPr="00BD5525">
        <w:rPr>
          <w:rFonts w:asciiTheme="majorHAnsi" w:hAnsiTheme="majorHAnsi"/>
          <w:b/>
          <w:bCs/>
          <w:sz w:val="22"/>
          <w:szCs w:val="22"/>
        </w:rPr>
        <w:t>Policy:</w:t>
      </w:r>
      <w:r>
        <w:rPr>
          <w:rFonts w:asciiTheme="majorHAnsi" w:hAnsiTheme="majorHAnsi"/>
          <w:bCs/>
          <w:sz w:val="22"/>
          <w:szCs w:val="22"/>
        </w:rPr>
        <w:t xml:space="preserve"> </w:t>
      </w:r>
      <w:r>
        <w:rPr>
          <w:rFonts w:asciiTheme="majorHAnsi" w:hAnsiTheme="majorHAnsi" w:cs="Arial"/>
          <w:sz w:val="22"/>
          <w:szCs w:val="22"/>
        </w:rPr>
        <w:t>All grants and p</w:t>
      </w:r>
      <w:r w:rsidRPr="00BD5525">
        <w:rPr>
          <w:rFonts w:asciiTheme="majorHAnsi" w:hAnsiTheme="majorHAnsi" w:cs="Arial"/>
          <w:sz w:val="22"/>
          <w:szCs w:val="22"/>
        </w:rPr>
        <w:t>rojects are invoiced each month to capture a</w:t>
      </w:r>
      <w:r>
        <w:rPr>
          <w:rFonts w:asciiTheme="majorHAnsi" w:hAnsiTheme="majorHAnsi" w:cs="Arial"/>
          <w:sz w:val="22"/>
          <w:szCs w:val="22"/>
        </w:rPr>
        <w:t>ll billable time and expenses</w:t>
      </w:r>
      <w:r w:rsidR="007616CB">
        <w:rPr>
          <w:rFonts w:asciiTheme="majorHAnsi" w:hAnsiTheme="majorHAnsi" w:cs="Arial"/>
          <w:sz w:val="22"/>
          <w:szCs w:val="22"/>
        </w:rPr>
        <w:t xml:space="preserve"> and ensure a regular healthy cash flow for the organization</w:t>
      </w:r>
      <w:r>
        <w:rPr>
          <w:rFonts w:asciiTheme="majorHAnsi" w:hAnsiTheme="majorHAnsi" w:cs="Arial"/>
          <w:sz w:val="22"/>
          <w:szCs w:val="22"/>
        </w:rPr>
        <w:t>. All f</w:t>
      </w:r>
      <w:r w:rsidRPr="00BD5525">
        <w:rPr>
          <w:rFonts w:asciiTheme="majorHAnsi" w:hAnsiTheme="majorHAnsi" w:cs="Arial"/>
          <w:sz w:val="22"/>
          <w:szCs w:val="22"/>
        </w:rPr>
        <w:t xml:space="preserve">inal </w:t>
      </w:r>
      <w:r>
        <w:rPr>
          <w:rFonts w:asciiTheme="majorHAnsi" w:hAnsiTheme="majorHAnsi" w:cs="Arial"/>
          <w:sz w:val="22"/>
          <w:szCs w:val="22"/>
        </w:rPr>
        <w:t xml:space="preserve">invoices </w:t>
      </w:r>
      <w:r w:rsidRPr="00BD5525">
        <w:rPr>
          <w:rFonts w:asciiTheme="majorHAnsi" w:hAnsiTheme="majorHAnsi" w:cs="Arial"/>
          <w:sz w:val="22"/>
          <w:szCs w:val="22"/>
        </w:rPr>
        <w:t xml:space="preserve">for </w:t>
      </w:r>
      <w:r>
        <w:rPr>
          <w:rFonts w:asciiTheme="majorHAnsi" w:hAnsiTheme="majorHAnsi" w:cs="Arial"/>
          <w:sz w:val="22"/>
          <w:szCs w:val="22"/>
        </w:rPr>
        <w:t xml:space="preserve">the prior </w:t>
      </w:r>
      <w:r w:rsidRPr="00BD5525">
        <w:rPr>
          <w:rFonts w:asciiTheme="majorHAnsi" w:hAnsiTheme="majorHAnsi" w:cs="Arial"/>
          <w:sz w:val="22"/>
          <w:szCs w:val="22"/>
        </w:rPr>
        <w:t xml:space="preserve">month </w:t>
      </w:r>
      <w:r>
        <w:rPr>
          <w:rFonts w:asciiTheme="majorHAnsi" w:hAnsiTheme="majorHAnsi" w:cs="Arial"/>
          <w:sz w:val="22"/>
          <w:szCs w:val="22"/>
        </w:rPr>
        <w:t xml:space="preserve">are completed by </w:t>
      </w:r>
      <w:r w:rsidRPr="00BD5525">
        <w:rPr>
          <w:rFonts w:asciiTheme="majorHAnsi" w:hAnsiTheme="majorHAnsi" w:cs="Arial"/>
          <w:sz w:val="22"/>
          <w:szCs w:val="22"/>
        </w:rPr>
        <w:t>the 15</w:t>
      </w:r>
      <w:r w:rsidRPr="00BD5525">
        <w:rPr>
          <w:rFonts w:asciiTheme="majorHAnsi" w:hAnsiTheme="majorHAnsi" w:cs="Arial"/>
          <w:sz w:val="22"/>
          <w:szCs w:val="22"/>
          <w:vertAlign w:val="superscript"/>
        </w:rPr>
        <w:t>th</w:t>
      </w:r>
      <w:r w:rsidRPr="00BD5525">
        <w:rPr>
          <w:rFonts w:asciiTheme="majorHAnsi" w:hAnsiTheme="majorHAnsi" w:cs="Arial"/>
          <w:sz w:val="22"/>
          <w:szCs w:val="22"/>
        </w:rPr>
        <w:t xml:space="preserve"> of the following month (ex: June 15</w:t>
      </w:r>
      <w:r w:rsidRPr="00BD5525">
        <w:rPr>
          <w:rFonts w:asciiTheme="majorHAnsi" w:hAnsiTheme="majorHAnsi" w:cs="Arial"/>
          <w:sz w:val="22"/>
          <w:szCs w:val="22"/>
          <w:vertAlign w:val="superscript"/>
        </w:rPr>
        <w:t>th</w:t>
      </w:r>
      <w:r w:rsidRPr="00BD5525">
        <w:rPr>
          <w:rFonts w:asciiTheme="majorHAnsi" w:hAnsiTheme="majorHAnsi" w:cs="Arial"/>
          <w:sz w:val="22"/>
          <w:szCs w:val="22"/>
        </w:rPr>
        <w:t xml:space="preserve"> for May). </w:t>
      </w:r>
    </w:p>
    <w:p w:rsidR="007533C5" w:rsidRDefault="007533C5" w:rsidP="001A4A22">
      <w:pPr>
        <w:rPr>
          <w:rFonts w:asciiTheme="majorHAnsi" w:hAnsiTheme="majorHAnsi"/>
          <w:b/>
          <w:bCs/>
          <w:sz w:val="22"/>
        </w:rPr>
      </w:pPr>
    </w:p>
    <w:p w:rsidR="007533C5" w:rsidRPr="006D073F" w:rsidRDefault="007616CB" w:rsidP="001A4A22">
      <w:pPr>
        <w:rPr>
          <w:rFonts w:asciiTheme="majorHAnsi" w:hAnsiTheme="majorHAnsi"/>
          <w:b/>
          <w:bCs/>
          <w:sz w:val="22"/>
        </w:rPr>
      </w:pPr>
      <w:r>
        <w:rPr>
          <w:rFonts w:asciiTheme="majorHAnsi" w:hAnsiTheme="majorHAnsi"/>
          <w:b/>
          <w:bCs/>
          <w:sz w:val="22"/>
        </w:rPr>
        <w:t xml:space="preserve">SAMPLE </w:t>
      </w:r>
      <w:r w:rsidR="007533C5" w:rsidRPr="006773E3">
        <w:rPr>
          <w:rFonts w:asciiTheme="majorHAnsi" w:hAnsiTheme="majorHAnsi"/>
          <w:b/>
          <w:bCs/>
          <w:sz w:val="22"/>
        </w:rPr>
        <w:t xml:space="preserve">Procedures: </w:t>
      </w:r>
      <w:r w:rsidR="007533C5" w:rsidRPr="00E15E28">
        <w:rPr>
          <w:rFonts w:asciiTheme="majorHAnsi" w:hAnsiTheme="majorHAnsi"/>
          <w:bCs/>
          <w:sz w:val="22"/>
        </w:rPr>
        <w:tab/>
      </w:r>
    </w:p>
    <w:p w:rsidR="007616CB" w:rsidRDefault="007616CB" w:rsidP="007616CB">
      <w:pPr>
        <w:pStyle w:val="ListParagraph"/>
        <w:numPr>
          <w:ilvl w:val="0"/>
          <w:numId w:val="1"/>
        </w:numPr>
        <w:ind w:left="360"/>
        <w:rPr>
          <w:rFonts w:asciiTheme="majorHAnsi" w:hAnsiTheme="majorHAnsi"/>
          <w:sz w:val="22"/>
          <w:szCs w:val="22"/>
        </w:rPr>
      </w:pPr>
      <w:r w:rsidRPr="007616CB">
        <w:rPr>
          <w:rFonts w:asciiTheme="majorHAnsi" w:hAnsiTheme="majorHAnsi"/>
          <w:sz w:val="22"/>
          <w:szCs w:val="22"/>
        </w:rPr>
        <w:t xml:space="preserve">The Finance Manager </w:t>
      </w:r>
      <w:r>
        <w:rPr>
          <w:rFonts w:asciiTheme="majorHAnsi" w:hAnsiTheme="majorHAnsi"/>
          <w:sz w:val="22"/>
          <w:szCs w:val="22"/>
        </w:rPr>
        <w:t>gathers relevant expense documentation, prepares all invoices, and submits to the Director of Operations for approval by the 10</w:t>
      </w:r>
      <w:r w:rsidRPr="007616CB">
        <w:rPr>
          <w:rFonts w:asciiTheme="majorHAnsi" w:hAnsiTheme="majorHAnsi"/>
          <w:sz w:val="22"/>
          <w:szCs w:val="22"/>
          <w:vertAlign w:val="superscript"/>
        </w:rPr>
        <w:t>th</w:t>
      </w:r>
      <w:r>
        <w:rPr>
          <w:rFonts w:asciiTheme="majorHAnsi" w:hAnsiTheme="majorHAnsi"/>
          <w:sz w:val="22"/>
          <w:szCs w:val="22"/>
        </w:rPr>
        <w:t xml:space="preserve"> of each month. </w:t>
      </w:r>
    </w:p>
    <w:p w:rsidR="007616CB" w:rsidRPr="007616CB" w:rsidRDefault="007616CB" w:rsidP="007616CB">
      <w:pPr>
        <w:pStyle w:val="ListParagraph"/>
        <w:numPr>
          <w:ilvl w:val="0"/>
          <w:numId w:val="1"/>
        </w:numPr>
        <w:ind w:left="360"/>
        <w:rPr>
          <w:rFonts w:asciiTheme="majorHAnsi" w:hAnsiTheme="majorHAnsi"/>
          <w:sz w:val="22"/>
          <w:szCs w:val="22"/>
        </w:rPr>
      </w:pPr>
      <w:r>
        <w:rPr>
          <w:rFonts w:asciiTheme="majorHAnsi" w:hAnsiTheme="majorHAnsi"/>
          <w:sz w:val="22"/>
          <w:szCs w:val="22"/>
        </w:rPr>
        <w:t>Following approval, the Finance Manager makes t</w:t>
      </w:r>
      <w:r>
        <w:rPr>
          <w:rFonts w:asciiTheme="majorHAnsi" w:hAnsiTheme="majorHAnsi" w:cs="Arial"/>
          <w:sz w:val="22"/>
          <w:szCs w:val="22"/>
        </w:rPr>
        <w:t xml:space="preserve">wo copies of the invoice. One copy is </w:t>
      </w:r>
      <w:r w:rsidRPr="007616CB">
        <w:rPr>
          <w:rFonts w:ascii="Calibri" w:hAnsi="Calibri" w:cs="Arial"/>
          <w:sz w:val="22"/>
          <w:szCs w:val="22"/>
        </w:rPr>
        <w:t xml:space="preserve">mailed to the </w:t>
      </w:r>
      <w:r>
        <w:rPr>
          <w:rFonts w:asciiTheme="majorHAnsi" w:hAnsiTheme="majorHAnsi"/>
          <w:sz w:val="22"/>
          <w:szCs w:val="22"/>
        </w:rPr>
        <w:t>client/customer no later than the 15</w:t>
      </w:r>
      <w:r w:rsidRPr="007616CB">
        <w:rPr>
          <w:rFonts w:asciiTheme="majorHAnsi" w:hAnsiTheme="majorHAnsi"/>
          <w:sz w:val="22"/>
          <w:szCs w:val="22"/>
          <w:vertAlign w:val="superscript"/>
        </w:rPr>
        <w:t>th</w:t>
      </w:r>
      <w:r>
        <w:rPr>
          <w:rFonts w:asciiTheme="majorHAnsi" w:hAnsiTheme="majorHAnsi"/>
          <w:sz w:val="22"/>
          <w:szCs w:val="22"/>
        </w:rPr>
        <w:t xml:space="preserve"> of the month</w:t>
      </w:r>
      <w:r>
        <w:rPr>
          <w:rFonts w:asciiTheme="majorHAnsi" w:hAnsiTheme="majorHAnsi" w:cs="Arial"/>
          <w:sz w:val="22"/>
          <w:szCs w:val="22"/>
        </w:rPr>
        <w:t xml:space="preserve"> and </w:t>
      </w:r>
      <w:r w:rsidRPr="007616CB">
        <w:rPr>
          <w:rFonts w:ascii="Calibri" w:hAnsi="Calibri" w:cs="Arial"/>
          <w:sz w:val="22"/>
          <w:szCs w:val="22"/>
        </w:rPr>
        <w:t>one copy is filed in the client folder</w:t>
      </w:r>
      <w:r>
        <w:rPr>
          <w:rFonts w:asciiTheme="majorHAnsi" w:hAnsiTheme="majorHAnsi"/>
          <w:sz w:val="22"/>
          <w:szCs w:val="22"/>
        </w:rPr>
        <w:t>.</w:t>
      </w:r>
    </w:p>
    <w:p w:rsidR="007616CB" w:rsidRDefault="007616CB" w:rsidP="007616CB">
      <w:pPr>
        <w:pStyle w:val="ListParagraph"/>
        <w:numPr>
          <w:ilvl w:val="0"/>
          <w:numId w:val="1"/>
        </w:numPr>
        <w:ind w:left="360"/>
        <w:rPr>
          <w:rFonts w:asciiTheme="majorHAnsi" w:hAnsiTheme="majorHAnsi"/>
          <w:sz w:val="22"/>
          <w:szCs w:val="22"/>
        </w:rPr>
      </w:pPr>
      <w:r>
        <w:rPr>
          <w:rFonts w:asciiTheme="majorHAnsi" w:hAnsiTheme="majorHAnsi"/>
          <w:sz w:val="22"/>
          <w:szCs w:val="22"/>
        </w:rPr>
        <w:t>As part of the monthly close process, the Finance Manager reviews an Accounts Receivable Aging report and alerts the Director of Operations of invoices more than 60 days overdue.</w:t>
      </w:r>
    </w:p>
    <w:p w:rsidR="007616CB" w:rsidRPr="007616CB" w:rsidRDefault="007616CB" w:rsidP="007616CB">
      <w:pPr>
        <w:pStyle w:val="ListParagraph"/>
        <w:numPr>
          <w:ilvl w:val="0"/>
          <w:numId w:val="1"/>
        </w:numPr>
        <w:ind w:left="360"/>
        <w:rPr>
          <w:rFonts w:ascii="Calibri" w:hAnsi="Calibri"/>
          <w:sz w:val="22"/>
          <w:szCs w:val="22"/>
        </w:rPr>
      </w:pPr>
      <w:r>
        <w:rPr>
          <w:rFonts w:asciiTheme="majorHAnsi" w:hAnsiTheme="majorHAnsi"/>
          <w:sz w:val="22"/>
          <w:szCs w:val="22"/>
        </w:rPr>
        <w:t xml:space="preserve">The Director of Operations determines appropriate collection efforts for long outstanding invoices. The Executive Director is also notified of any receivables that are more than </w:t>
      </w:r>
      <w:r w:rsidRPr="007616CB">
        <w:rPr>
          <w:rFonts w:asciiTheme="majorHAnsi" w:hAnsiTheme="majorHAnsi"/>
          <w:sz w:val="22"/>
          <w:szCs w:val="22"/>
          <w:highlight w:val="lightGray"/>
        </w:rPr>
        <w:t>XX</w:t>
      </w:r>
      <w:r>
        <w:rPr>
          <w:rFonts w:asciiTheme="majorHAnsi" w:hAnsiTheme="majorHAnsi"/>
          <w:sz w:val="22"/>
          <w:szCs w:val="22"/>
        </w:rPr>
        <w:t xml:space="preserve"> days outstanding and/or more than </w:t>
      </w:r>
      <w:r w:rsidRPr="007616CB">
        <w:rPr>
          <w:rFonts w:asciiTheme="majorHAnsi" w:hAnsiTheme="majorHAnsi"/>
          <w:sz w:val="22"/>
          <w:szCs w:val="22"/>
          <w:highlight w:val="lightGray"/>
        </w:rPr>
        <w:t>$XX</w:t>
      </w:r>
      <w:r>
        <w:rPr>
          <w:rFonts w:asciiTheme="majorHAnsi" w:hAnsiTheme="majorHAnsi"/>
          <w:sz w:val="22"/>
          <w:szCs w:val="22"/>
        </w:rPr>
        <w:t>.</w:t>
      </w:r>
    </w:p>
    <w:p w:rsidR="006D073F" w:rsidRPr="00E15E28" w:rsidRDefault="006D073F" w:rsidP="001A4A22">
      <w:pPr>
        <w:pStyle w:val="Heading2"/>
      </w:pPr>
      <w:bookmarkStart w:id="20" w:name="_Toc327452274"/>
      <w:r w:rsidRPr="00E15E28">
        <w:t>Revenue Recognition</w:t>
      </w:r>
      <w:bookmarkEnd w:id="20"/>
    </w:p>
    <w:p w:rsidR="007533C5" w:rsidRDefault="007533C5" w:rsidP="001A4A22">
      <w:pPr>
        <w:rPr>
          <w:rFonts w:asciiTheme="majorHAnsi" w:hAnsiTheme="majorHAnsi"/>
          <w:b/>
          <w:bCs/>
          <w:sz w:val="22"/>
        </w:rPr>
      </w:pPr>
    </w:p>
    <w:p w:rsidR="007533C5" w:rsidRPr="009C1A62" w:rsidRDefault="0057072C" w:rsidP="001A4A22">
      <w:pPr>
        <w:rPr>
          <w:rFonts w:asciiTheme="majorHAnsi" w:hAnsiTheme="majorHAnsi"/>
          <w:bCs/>
          <w:sz w:val="22"/>
          <w:szCs w:val="22"/>
        </w:rPr>
      </w:pPr>
      <w:r w:rsidRPr="009C1A62">
        <w:rPr>
          <w:rFonts w:asciiTheme="majorHAnsi" w:hAnsiTheme="majorHAnsi"/>
          <w:b/>
          <w:bCs/>
          <w:sz w:val="22"/>
          <w:szCs w:val="22"/>
        </w:rPr>
        <w:t xml:space="preserve">SAMPLE </w:t>
      </w:r>
      <w:r w:rsidR="007533C5" w:rsidRPr="009C1A62">
        <w:rPr>
          <w:rFonts w:asciiTheme="majorHAnsi" w:hAnsiTheme="majorHAnsi"/>
          <w:b/>
          <w:bCs/>
          <w:sz w:val="22"/>
          <w:szCs w:val="22"/>
        </w:rPr>
        <w:t>Policy:</w:t>
      </w:r>
      <w:r w:rsidRPr="009C1A62">
        <w:rPr>
          <w:rFonts w:asciiTheme="majorHAnsi" w:hAnsiTheme="majorHAnsi"/>
          <w:b/>
          <w:bCs/>
          <w:sz w:val="22"/>
          <w:szCs w:val="22"/>
        </w:rPr>
        <w:t xml:space="preserve"> </w:t>
      </w:r>
      <w:r w:rsidR="009C1A62" w:rsidRPr="009C1A62">
        <w:rPr>
          <w:rFonts w:asciiTheme="majorHAnsi" w:hAnsiTheme="majorHAnsi"/>
          <w:sz w:val="22"/>
          <w:szCs w:val="22"/>
        </w:rPr>
        <w:t xml:space="preserve">All contributions </w:t>
      </w:r>
      <w:r w:rsidR="00F21649">
        <w:rPr>
          <w:rFonts w:asciiTheme="majorHAnsi" w:hAnsiTheme="majorHAnsi"/>
          <w:sz w:val="22"/>
          <w:szCs w:val="22"/>
        </w:rPr>
        <w:t>will</w:t>
      </w:r>
      <w:r w:rsidR="009C1A62" w:rsidRPr="009C1A62">
        <w:rPr>
          <w:rFonts w:asciiTheme="majorHAnsi" w:hAnsiTheme="majorHAnsi"/>
          <w:sz w:val="22"/>
          <w:szCs w:val="22"/>
        </w:rPr>
        <w:t xml:space="preserve"> be recorded in accordance with GAAP, with specific attention to standards FASB 116 and 117. Contributions are recorded as pledged or received in accordance with FASB 116, and must be credited to the appropriate revenue lines as presented in the annual budget and coded as designated in the </w:t>
      </w:r>
      <w:r w:rsidR="009C1A62">
        <w:rPr>
          <w:rFonts w:asciiTheme="majorHAnsi" w:hAnsiTheme="majorHAnsi"/>
          <w:sz w:val="22"/>
          <w:szCs w:val="22"/>
        </w:rPr>
        <w:t>organization’s</w:t>
      </w:r>
      <w:r w:rsidR="009C1A62" w:rsidRPr="009C1A62">
        <w:rPr>
          <w:rFonts w:asciiTheme="majorHAnsi" w:hAnsiTheme="majorHAnsi"/>
          <w:sz w:val="22"/>
          <w:szCs w:val="22"/>
        </w:rPr>
        <w:t xml:space="preserve"> Chart of Accounts.</w:t>
      </w:r>
      <w:r w:rsidR="007533C5" w:rsidRPr="009C1A62">
        <w:rPr>
          <w:rFonts w:asciiTheme="majorHAnsi" w:hAnsiTheme="majorHAnsi"/>
          <w:bCs/>
          <w:sz w:val="22"/>
          <w:szCs w:val="22"/>
        </w:rPr>
        <w:tab/>
      </w:r>
    </w:p>
    <w:p w:rsidR="007533C5" w:rsidRDefault="007533C5" w:rsidP="001A4A22">
      <w:pPr>
        <w:rPr>
          <w:rFonts w:asciiTheme="majorHAnsi" w:hAnsiTheme="majorHAnsi"/>
          <w:b/>
          <w:bCs/>
          <w:sz w:val="22"/>
        </w:rPr>
      </w:pPr>
    </w:p>
    <w:p w:rsidR="007533C5" w:rsidRPr="006D073F" w:rsidRDefault="00BD5525" w:rsidP="001A4A22">
      <w:pPr>
        <w:rPr>
          <w:rFonts w:asciiTheme="majorHAnsi" w:hAnsiTheme="majorHAnsi"/>
          <w:b/>
          <w:bCs/>
          <w:sz w:val="22"/>
        </w:rPr>
      </w:pPr>
      <w:r>
        <w:rPr>
          <w:rFonts w:asciiTheme="majorHAnsi" w:hAnsiTheme="majorHAnsi"/>
          <w:b/>
          <w:bCs/>
          <w:sz w:val="22"/>
        </w:rPr>
        <w:t xml:space="preserve">SAMPLE </w:t>
      </w:r>
      <w:r w:rsidR="007533C5" w:rsidRPr="006773E3">
        <w:rPr>
          <w:rFonts w:asciiTheme="majorHAnsi" w:hAnsiTheme="majorHAnsi"/>
          <w:b/>
          <w:bCs/>
          <w:sz w:val="22"/>
        </w:rPr>
        <w:t xml:space="preserve">Procedures: </w:t>
      </w:r>
      <w:r w:rsidR="007533C5" w:rsidRPr="00E15E28">
        <w:rPr>
          <w:rFonts w:asciiTheme="majorHAnsi" w:hAnsiTheme="majorHAnsi"/>
          <w:bCs/>
          <w:sz w:val="22"/>
        </w:rPr>
        <w:tab/>
      </w:r>
    </w:p>
    <w:p w:rsidR="007533C5" w:rsidRDefault="007616CB" w:rsidP="001A4A22">
      <w:pPr>
        <w:pStyle w:val="ListParagraph"/>
        <w:numPr>
          <w:ilvl w:val="0"/>
          <w:numId w:val="1"/>
        </w:numPr>
        <w:ind w:left="360"/>
        <w:rPr>
          <w:rFonts w:asciiTheme="majorHAnsi" w:hAnsiTheme="majorHAnsi"/>
          <w:sz w:val="22"/>
        </w:rPr>
      </w:pPr>
      <w:r>
        <w:rPr>
          <w:rFonts w:asciiTheme="majorHAnsi" w:hAnsiTheme="majorHAnsi"/>
          <w:sz w:val="22"/>
        </w:rPr>
        <w:t xml:space="preserve">The Director of Operations reviews all </w:t>
      </w:r>
      <w:r w:rsidR="00E64D73">
        <w:rPr>
          <w:rFonts w:asciiTheme="majorHAnsi" w:hAnsiTheme="majorHAnsi"/>
          <w:sz w:val="22"/>
        </w:rPr>
        <w:t xml:space="preserve">revenue in excess of $5,000 and </w:t>
      </w:r>
      <w:r>
        <w:rPr>
          <w:rFonts w:asciiTheme="majorHAnsi" w:hAnsiTheme="majorHAnsi"/>
          <w:sz w:val="22"/>
        </w:rPr>
        <w:t xml:space="preserve">indicates </w:t>
      </w:r>
      <w:r w:rsidR="00E64D73">
        <w:rPr>
          <w:rFonts w:asciiTheme="majorHAnsi" w:hAnsiTheme="majorHAnsi"/>
          <w:sz w:val="22"/>
        </w:rPr>
        <w:t xml:space="preserve">on the letter or copy of the check </w:t>
      </w:r>
      <w:r>
        <w:rPr>
          <w:rFonts w:asciiTheme="majorHAnsi" w:hAnsiTheme="majorHAnsi"/>
          <w:sz w:val="22"/>
        </w:rPr>
        <w:t>how the revenue shall be recognized (as earned/contributed, conditional/unconditional and restricted/unrestricted). I</w:t>
      </w:r>
      <w:r w:rsidR="00E64D73">
        <w:rPr>
          <w:rFonts w:asciiTheme="majorHAnsi" w:hAnsiTheme="majorHAnsi"/>
          <w:sz w:val="22"/>
        </w:rPr>
        <w:t>f there is a question or uncertainty about how to recognize a particular contribution, the Director of Operations will ensure that the donor is contacted to clarify the intent of the contribution.</w:t>
      </w:r>
    </w:p>
    <w:p w:rsidR="00DB6D55" w:rsidRPr="00DB6D55" w:rsidRDefault="00E64D73" w:rsidP="00DB6D55">
      <w:pPr>
        <w:pStyle w:val="ListParagraph"/>
        <w:numPr>
          <w:ilvl w:val="0"/>
          <w:numId w:val="1"/>
        </w:numPr>
        <w:ind w:left="360"/>
        <w:rPr>
          <w:rFonts w:asciiTheme="majorHAnsi" w:hAnsiTheme="majorHAnsi"/>
          <w:sz w:val="22"/>
        </w:rPr>
      </w:pPr>
      <w:r>
        <w:rPr>
          <w:rFonts w:asciiTheme="majorHAnsi" w:hAnsiTheme="majorHAnsi"/>
          <w:sz w:val="22"/>
        </w:rPr>
        <w:t xml:space="preserve">The Finance Manager is responsible for posting revenue to the general ledger in accordance with the determination made by the Director of Operations. </w:t>
      </w:r>
    </w:p>
    <w:p w:rsidR="006D073F" w:rsidRPr="00E15E28" w:rsidRDefault="006D073F" w:rsidP="001A4A22">
      <w:pPr>
        <w:pStyle w:val="Heading2"/>
      </w:pPr>
      <w:bookmarkStart w:id="21" w:name="_Toc327452275"/>
      <w:r w:rsidRPr="00E15E28">
        <w:lastRenderedPageBreak/>
        <w:t>Cash Receipts</w:t>
      </w:r>
      <w:bookmarkEnd w:id="21"/>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973E2C" w:rsidRP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B</w:t>
      </w:r>
    </w:p>
    <w:p w:rsidR="006D073F" w:rsidRPr="00E15E28" w:rsidRDefault="006D073F" w:rsidP="001A4A22">
      <w:pPr>
        <w:pStyle w:val="Heading2"/>
      </w:pPr>
      <w:bookmarkStart w:id="22" w:name="_Toc327452276"/>
      <w:r w:rsidRPr="00E15E28">
        <w:t>Deposits</w:t>
      </w:r>
      <w:bookmarkEnd w:id="22"/>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7533C5" w:rsidRP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B</w:t>
      </w:r>
    </w:p>
    <w:p w:rsidR="006D073F" w:rsidRPr="00E15E28" w:rsidRDefault="006D073F" w:rsidP="001A4A22">
      <w:pPr>
        <w:pStyle w:val="Heading1"/>
      </w:pPr>
      <w:bookmarkStart w:id="23" w:name="_Toc327452277"/>
      <w:r w:rsidRPr="00E15E28">
        <w:t>Expense &amp; Accounts Payable</w:t>
      </w:r>
      <w:bookmarkEnd w:id="23"/>
    </w:p>
    <w:p w:rsidR="006D073F" w:rsidRPr="00E15E28" w:rsidRDefault="006D073F" w:rsidP="001A4A22">
      <w:pPr>
        <w:pStyle w:val="Heading2"/>
      </w:pPr>
      <w:bookmarkStart w:id="24" w:name="_Toc327452278"/>
      <w:r w:rsidRPr="00E15E28">
        <w:t>Payroll</w:t>
      </w:r>
      <w:bookmarkEnd w:id="24"/>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7533C5" w:rsidRPr="00973E2C" w:rsidRDefault="00973E2C" w:rsidP="001A4A22">
      <w:pPr>
        <w:pStyle w:val="ListParagraph"/>
        <w:numPr>
          <w:ilvl w:val="0"/>
          <w:numId w:val="1"/>
        </w:numPr>
        <w:ind w:left="360"/>
        <w:rPr>
          <w:rFonts w:asciiTheme="majorHAnsi" w:hAnsiTheme="majorHAnsi"/>
          <w:sz w:val="22"/>
        </w:rPr>
      </w:pPr>
      <w:r>
        <w:rPr>
          <w:rFonts w:asciiTheme="majorHAnsi" w:hAnsiTheme="majorHAnsi"/>
          <w:sz w:val="22"/>
        </w:rPr>
        <w:t>Procedure B</w:t>
      </w:r>
    </w:p>
    <w:p w:rsidR="006D073F" w:rsidRDefault="006D073F" w:rsidP="001A4A22">
      <w:pPr>
        <w:pStyle w:val="Heading3"/>
      </w:pPr>
      <w:bookmarkStart w:id="25" w:name="_Toc327452279"/>
      <w:r w:rsidRPr="0076229A">
        <w:t>Time Sheet Preparation &amp; Approval</w:t>
      </w:r>
      <w:bookmarkEnd w:id="25"/>
    </w:p>
    <w:p w:rsidR="00E64D73" w:rsidRDefault="00E64D73" w:rsidP="001A4A22">
      <w:pPr>
        <w:rPr>
          <w:rFonts w:asciiTheme="majorHAnsi" w:hAnsiTheme="majorHAnsi"/>
          <w:b/>
          <w:bCs/>
          <w:sz w:val="22"/>
        </w:rPr>
      </w:pPr>
    </w:p>
    <w:p w:rsidR="00E64D73" w:rsidRPr="00E64D73" w:rsidRDefault="008A0D04" w:rsidP="00E64D73">
      <w:pPr>
        <w:rPr>
          <w:rFonts w:asciiTheme="majorHAnsi" w:hAnsiTheme="majorHAnsi"/>
          <w:sz w:val="22"/>
          <w:szCs w:val="22"/>
        </w:rPr>
      </w:pPr>
      <w:r>
        <w:rPr>
          <w:rFonts w:asciiTheme="majorHAnsi" w:hAnsiTheme="majorHAnsi"/>
          <w:b/>
          <w:sz w:val="22"/>
          <w:szCs w:val="22"/>
        </w:rPr>
        <w:t xml:space="preserve">SAMPLE </w:t>
      </w:r>
      <w:r w:rsidR="00E64D73" w:rsidRPr="00E64D73">
        <w:rPr>
          <w:rFonts w:asciiTheme="majorHAnsi" w:hAnsiTheme="majorHAnsi"/>
          <w:b/>
          <w:sz w:val="22"/>
          <w:szCs w:val="22"/>
        </w:rPr>
        <w:t>Policy:</w:t>
      </w:r>
      <w:r w:rsidR="00E64D73">
        <w:rPr>
          <w:rFonts w:asciiTheme="majorHAnsi" w:hAnsiTheme="majorHAnsi"/>
          <w:sz w:val="22"/>
          <w:szCs w:val="22"/>
        </w:rPr>
        <w:t xml:space="preserve">  </w:t>
      </w:r>
      <w:r w:rsidR="00E64D73" w:rsidRPr="00E64D73">
        <w:rPr>
          <w:rFonts w:asciiTheme="majorHAnsi" w:hAnsiTheme="majorHAnsi"/>
          <w:sz w:val="22"/>
          <w:szCs w:val="22"/>
        </w:rPr>
        <w:t>All employees, exempt and non-exempt, are required to record time worked, holidays, leave taken for payroll, benefits tracking, and cost allocation purposes</w:t>
      </w:r>
    </w:p>
    <w:p w:rsidR="00611261" w:rsidRDefault="00611261" w:rsidP="001A4A22">
      <w:pPr>
        <w:rPr>
          <w:rFonts w:asciiTheme="majorHAnsi" w:hAnsiTheme="majorHAnsi"/>
          <w:b/>
          <w:bCs/>
          <w:sz w:val="22"/>
        </w:rPr>
      </w:pPr>
    </w:p>
    <w:p w:rsidR="007533C5" w:rsidRPr="00611261" w:rsidRDefault="008A0D04" w:rsidP="001A4A22">
      <w:pPr>
        <w:rPr>
          <w:rFonts w:asciiTheme="majorHAnsi" w:hAnsiTheme="majorHAnsi"/>
          <w:bCs/>
          <w:sz w:val="22"/>
        </w:rPr>
      </w:pPr>
      <w:r>
        <w:rPr>
          <w:rFonts w:asciiTheme="majorHAnsi" w:hAnsiTheme="majorHAnsi"/>
          <w:b/>
          <w:bCs/>
          <w:sz w:val="22"/>
        </w:rPr>
        <w:t xml:space="preserve">SAMPLE </w:t>
      </w:r>
      <w:r w:rsidR="007533C5" w:rsidRPr="006773E3">
        <w:rPr>
          <w:rFonts w:asciiTheme="majorHAnsi" w:hAnsiTheme="majorHAnsi"/>
          <w:b/>
          <w:bCs/>
          <w:sz w:val="22"/>
        </w:rPr>
        <w:t xml:space="preserve">Procedures: </w:t>
      </w:r>
      <w:r w:rsidR="007533C5" w:rsidRPr="00E15E28">
        <w:rPr>
          <w:rFonts w:asciiTheme="majorHAnsi" w:hAnsiTheme="majorHAnsi"/>
          <w:bCs/>
          <w:sz w:val="22"/>
        </w:rPr>
        <w:tab/>
      </w:r>
    </w:p>
    <w:p w:rsidR="00E64D73" w:rsidRPr="00E64D73" w:rsidRDefault="00E64D73" w:rsidP="00E64D73">
      <w:pPr>
        <w:pStyle w:val="BodyText2"/>
        <w:numPr>
          <w:ilvl w:val="0"/>
          <w:numId w:val="1"/>
        </w:numPr>
        <w:ind w:left="360"/>
        <w:rPr>
          <w:rFonts w:asciiTheme="majorHAnsi" w:hAnsiTheme="majorHAnsi"/>
          <w:color w:val="auto"/>
          <w:sz w:val="22"/>
          <w:szCs w:val="22"/>
        </w:rPr>
      </w:pPr>
      <w:r w:rsidRPr="00E64D73">
        <w:rPr>
          <w:rFonts w:asciiTheme="majorHAnsi" w:hAnsiTheme="majorHAnsi"/>
          <w:color w:val="auto"/>
          <w:sz w:val="22"/>
          <w:szCs w:val="22"/>
        </w:rPr>
        <w:t>Employee</w:t>
      </w:r>
      <w:r w:rsidR="009A257C">
        <w:rPr>
          <w:rFonts w:asciiTheme="majorHAnsi" w:hAnsiTheme="majorHAnsi"/>
          <w:color w:val="auto"/>
          <w:sz w:val="22"/>
          <w:szCs w:val="22"/>
        </w:rPr>
        <w:t>s complete</w:t>
      </w:r>
      <w:r w:rsidRPr="00E64D73">
        <w:rPr>
          <w:rFonts w:asciiTheme="majorHAnsi" w:hAnsiTheme="majorHAnsi"/>
          <w:color w:val="auto"/>
          <w:sz w:val="22"/>
          <w:szCs w:val="22"/>
        </w:rPr>
        <w:t xml:space="preserve"> time</w:t>
      </w:r>
      <w:r w:rsidR="008A0D04">
        <w:rPr>
          <w:rFonts w:asciiTheme="majorHAnsi" w:hAnsiTheme="majorHAnsi"/>
          <w:color w:val="auto"/>
          <w:sz w:val="22"/>
          <w:szCs w:val="22"/>
        </w:rPr>
        <w:t xml:space="preserve"> </w:t>
      </w:r>
      <w:r w:rsidRPr="00E64D73">
        <w:rPr>
          <w:rFonts w:asciiTheme="majorHAnsi" w:hAnsiTheme="majorHAnsi"/>
          <w:color w:val="auto"/>
          <w:sz w:val="22"/>
          <w:szCs w:val="22"/>
        </w:rPr>
        <w:t>sheet</w:t>
      </w:r>
      <w:r w:rsidR="009A257C">
        <w:rPr>
          <w:rFonts w:asciiTheme="majorHAnsi" w:hAnsiTheme="majorHAnsi"/>
          <w:color w:val="auto"/>
          <w:sz w:val="22"/>
          <w:szCs w:val="22"/>
        </w:rPr>
        <w:t>s</w:t>
      </w:r>
      <w:r w:rsidRPr="00E64D73">
        <w:rPr>
          <w:rFonts w:asciiTheme="majorHAnsi" w:hAnsiTheme="majorHAnsi"/>
          <w:color w:val="auto"/>
          <w:sz w:val="22"/>
          <w:szCs w:val="22"/>
        </w:rPr>
        <w:t xml:space="preserve"> </w:t>
      </w:r>
      <w:r w:rsidR="009A257C">
        <w:rPr>
          <w:rFonts w:asciiTheme="majorHAnsi" w:hAnsiTheme="majorHAnsi"/>
          <w:color w:val="auto"/>
          <w:sz w:val="22"/>
          <w:szCs w:val="22"/>
        </w:rPr>
        <w:t>and submit</w:t>
      </w:r>
      <w:r>
        <w:rPr>
          <w:rFonts w:asciiTheme="majorHAnsi" w:hAnsiTheme="majorHAnsi"/>
          <w:color w:val="auto"/>
          <w:sz w:val="22"/>
          <w:szCs w:val="22"/>
        </w:rPr>
        <w:t xml:space="preserve"> </w:t>
      </w:r>
      <w:r w:rsidR="008A0D04">
        <w:rPr>
          <w:rFonts w:asciiTheme="majorHAnsi" w:hAnsiTheme="majorHAnsi"/>
          <w:color w:val="auto"/>
          <w:sz w:val="22"/>
          <w:szCs w:val="22"/>
        </w:rPr>
        <w:t>them</w:t>
      </w:r>
      <w:r>
        <w:rPr>
          <w:rFonts w:asciiTheme="majorHAnsi" w:hAnsiTheme="majorHAnsi"/>
          <w:color w:val="auto"/>
          <w:sz w:val="22"/>
          <w:szCs w:val="22"/>
        </w:rPr>
        <w:t xml:space="preserve"> to </w:t>
      </w:r>
      <w:r w:rsidR="009A257C">
        <w:rPr>
          <w:rFonts w:asciiTheme="majorHAnsi" w:hAnsiTheme="majorHAnsi"/>
          <w:color w:val="auto"/>
          <w:sz w:val="22"/>
          <w:szCs w:val="22"/>
        </w:rPr>
        <w:t xml:space="preserve">their </w:t>
      </w:r>
      <w:r>
        <w:rPr>
          <w:rFonts w:asciiTheme="majorHAnsi" w:hAnsiTheme="majorHAnsi"/>
          <w:color w:val="auto"/>
          <w:sz w:val="22"/>
          <w:szCs w:val="22"/>
        </w:rPr>
        <w:t>supervisor</w:t>
      </w:r>
      <w:r w:rsidR="009A257C">
        <w:rPr>
          <w:rFonts w:asciiTheme="majorHAnsi" w:hAnsiTheme="majorHAnsi"/>
          <w:color w:val="auto"/>
          <w:sz w:val="22"/>
          <w:szCs w:val="22"/>
        </w:rPr>
        <w:t>s</w:t>
      </w:r>
      <w:r>
        <w:rPr>
          <w:rFonts w:asciiTheme="majorHAnsi" w:hAnsiTheme="majorHAnsi"/>
          <w:color w:val="auto"/>
          <w:sz w:val="22"/>
          <w:szCs w:val="22"/>
        </w:rPr>
        <w:t xml:space="preserve"> on the </w:t>
      </w:r>
      <w:r w:rsidR="009A257C">
        <w:rPr>
          <w:rFonts w:asciiTheme="majorHAnsi" w:hAnsiTheme="majorHAnsi"/>
          <w:color w:val="auto"/>
          <w:sz w:val="22"/>
          <w:szCs w:val="22"/>
        </w:rPr>
        <w:t>due date, based on the schedule produced at the beginning of the year</w:t>
      </w:r>
      <w:r>
        <w:rPr>
          <w:rFonts w:asciiTheme="majorHAnsi" w:hAnsiTheme="majorHAnsi"/>
          <w:color w:val="auto"/>
          <w:sz w:val="22"/>
          <w:szCs w:val="22"/>
        </w:rPr>
        <w:t>.</w:t>
      </w:r>
    </w:p>
    <w:p w:rsidR="00E64D73" w:rsidRPr="00E64D73" w:rsidRDefault="00E64D73" w:rsidP="00E64D73">
      <w:pPr>
        <w:pStyle w:val="BodyText2"/>
        <w:numPr>
          <w:ilvl w:val="0"/>
          <w:numId w:val="1"/>
        </w:numPr>
        <w:ind w:left="360"/>
        <w:rPr>
          <w:rFonts w:asciiTheme="majorHAnsi" w:hAnsiTheme="majorHAnsi"/>
          <w:color w:val="auto"/>
          <w:sz w:val="22"/>
          <w:szCs w:val="22"/>
        </w:rPr>
      </w:pPr>
      <w:r w:rsidRPr="00E64D73">
        <w:rPr>
          <w:rFonts w:asciiTheme="majorHAnsi" w:hAnsiTheme="majorHAnsi"/>
          <w:color w:val="auto"/>
          <w:sz w:val="22"/>
          <w:szCs w:val="22"/>
        </w:rPr>
        <w:t xml:space="preserve">Supervisors review, correct if necessary, sign and submit </w:t>
      </w:r>
      <w:r w:rsidR="009A257C">
        <w:rPr>
          <w:rFonts w:asciiTheme="majorHAnsi" w:hAnsiTheme="majorHAnsi"/>
          <w:color w:val="auto"/>
          <w:sz w:val="22"/>
          <w:szCs w:val="22"/>
        </w:rPr>
        <w:t xml:space="preserve">timesheets </w:t>
      </w:r>
      <w:r w:rsidRPr="00E64D73">
        <w:rPr>
          <w:rFonts w:asciiTheme="majorHAnsi" w:hAnsiTheme="majorHAnsi"/>
          <w:color w:val="auto"/>
          <w:sz w:val="22"/>
          <w:szCs w:val="22"/>
        </w:rPr>
        <w:t xml:space="preserve">to the </w:t>
      </w:r>
      <w:r w:rsidR="009A257C">
        <w:rPr>
          <w:rFonts w:asciiTheme="majorHAnsi" w:hAnsiTheme="majorHAnsi"/>
          <w:color w:val="auto"/>
          <w:sz w:val="22"/>
          <w:szCs w:val="22"/>
        </w:rPr>
        <w:t xml:space="preserve">Finance Manager </w:t>
      </w:r>
      <w:r w:rsidRPr="00E64D73">
        <w:rPr>
          <w:rFonts w:asciiTheme="majorHAnsi" w:hAnsiTheme="majorHAnsi"/>
          <w:color w:val="auto"/>
          <w:sz w:val="22"/>
          <w:szCs w:val="22"/>
        </w:rPr>
        <w:t xml:space="preserve">within three (3) working days from the </w:t>
      </w:r>
      <w:r w:rsidR="009A257C">
        <w:rPr>
          <w:rFonts w:asciiTheme="majorHAnsi" w:hAnsiTheme="majorHAnsi"/>
          <w:color w:val="auto"/>
          <w:sz w:val="22"/>
          <w:szCs w:val="22"/>
        </w:rPr>
        <w:t>time</w:t>
      </w:r>
      <w:r w:rsidR="008A0D04">
        <w:rPr>
          <w:rFonts w:asciiTheme="majorHAnsi" w:hAnsiTheme="majorHAnsi"/>
          <w:color w:val="auto"/>
          <w:sz w:val="22"/>
          <w:szCs w:val="22"/>
        </w:rPr>
        <w:t xml:space="preserve"> </w:t>
      </w:r>
      <w:r w:rsidR="009A257C">
        <w:rPr>
          <w:rFonts w:asciiTheme="majorHAnsi" w:hAnsiTheme="majorHAnsi"/>
          <w:color w:val="auto"/>
          <w:sz w:val="22"/>
          <w:szCs w:val="22"/>
        </w:rPr>
        <w:t xml:space="preserve">sheet </w:t>
      </w:r>
      <w:r w:rsidRPr="00E64D73">
        <w:rPr>
          <w:rFonts w:asciiTheme="majorHAnsi" w:hAnsiTheme="majorHAnsi"/>
          <w:color w:val="auto"/>
          <w:sz w:val="22"/>
          <w:szCs w:val="22"/>
        </w:rPr>
        <w:t>due date.</w:t>
      </w:r>
    </w:p>
    <w:p w:rsidR="00E64D73" w:rsidRPr="00E64D73" w:rsidRDefault="009A257C" w:rsidP="00E64D73">
      <w:pPr>
        <w:pStyle w:val="BodyText2"/>
        <w:numPr>
          <w:ilvl w:val="0"/>
          <w:numId w:val="1"/>
        </w:numPr>
        <w:ind w:left="360"/>
        <w:rPr>
          <w:rFonts w:asciiTheme="majorHAnsi" w:hAnsiTheme="majorHAnsi"/>
          <w:color w:val="auto"/>
          <w:sz w:val="22"/>
          <w:szCs w:val="22"/>
        </w:rPr>
      </w:pPr>
      <w:r>
        <w:rPr>
          <w:rFonts w:asciiTheme="majorHAnsi" w:hAnsiTheme="majorHAnsi"/>
          <w:color w:val="auto"/>
          <w:sz w:val="22"/>
          <w:szCs w:val="22"/>
        </w:rPr>
        <w:t>The Finance Manager is responsible for entering time</w:t>
      </w:r>
      <w:r w:rsidR="008A0D04">
        <w:rPr>
          <w:rFonts w:asciiTheme="majorHAnsi" w:hAnsiTheme="majorHAnsi"/>
          <w:color w:val="auto"/>
          <w:sz w:val="22"/>
          <w:szCs w:val="22"/>
        </w:rPr>
        <w:t xml:space="preserve"> </w:t>
      </w:r>
      <w:r>
        <w:rPr>
          <w:rFonts w:asciiTheme="majorHAnsi" w:hAnsiTheme="majorHAnsi"/>
          <w:color w:val="auto"/>
          <w:sz w:val="22"/>
          <w:szCs w:val="22"/>
        </w:rPr>
        <w:t xml:space="preserve">sheet information into the payroll and accounting systems as needed. All paid time off balances are maintained </w:t>
      </w:r>
      <w:r w:rsidR="008A0D04">
        <w:rPr>
          <w:rFonts w:asciiTheme="majorHAnsi" w:hAnsiTheme="majorHAnsi"/>
          <w:color w:val="auto"/>
          <w:sz w:val="22"/>
          <w:szCs w:val="22"/>
        </w:rPr>
        <w:t>with</w:t>
      </w:r>
      <w:r>
        <w:rPr>
          <w:rFonts w:asciiTheme="majorHAnsi" w:hAnsiTheme="majorHAnsi"/>
          <w:color w:val="auto"/>
          <w:sz w:val="22"/>
          <w:szCs w:val="22"/>
        </w:rPr>
        <w:t>in the payroll system, based on the information provided on approved timesheets.</w:t>
      </w:r>
    </w:p>
    <w:p w:rsidR="007533C5" w:rsidRDefault="006D073F" w:rsidP="001A4A22">
      <w:pPr>
        <w:pStyle w:val="Heading3"/>
      </w:pPr>
      <w:bookmarkStart w:id="26" w:name="_Toc327452280"/>
      <w:r w:rsidRPr="00E15E28">
        <w:t>Payroll Additions, Deletions, and Changes</w:t>
      </w:r>
      <w:bookmarkEnd w:id="26"/>
    </w:p>
    <w:p w:rsidR="00611261" w:rsidRDefault="00611261" w:rsidP="001A4A22">
      <w:pPr>
        <w:rPr>
          <w:rFonts w:asciiTheme="majorHAnsi" w:hAnsiTheme="majorHAnsi"/>
          <w:b/>
          <w:bCs/>
          <w:sz w:val="22"/>
        </w:rPr>
      </w:pPr>
    </w:p>
    <w:p w:rsidR="00973E2C" w:rsidRPr="00973E2C" w:rsidRDefault="00973E2C" w:rsidP="00973E2C">
      <w:pPr>
        <w:rPr>
          <w:rFonts w:asciiTheme="majorHAnsi" w:hAnsiTheme="majorHAnsi"/>
          <w:b/>
          <w:bCs/>
          <w:sz w:val="22"/>
        </w:rPr>
      </w:pP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6D073F" w:rsidRPr="00E15E28" w:rsidRDefault="006D073F" w:rsidP="001A4A22">
      <w:pPr>
        <w:pStyle w:val="Heading3"/>
      </w:pPr>
      <w:bookmarkStart w:id="27" w:name="_Toc327452281"/>
      <w:r w:rsidRPr="00E15E28">
        <w:lastRenderedPageBreak/>
        <w:t>Payroll Preparation &amp; Approval</w:t>
      </w:r>
      <w:bookmarkEnd w:id="27"/>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973E2C" w:rsidRP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B</w:t>
      </w:r>
    </w:p>
    <w:p w:rsidR="006D073F" w:rsidRPr="00E15E28" w:rsidRDefault="006D073F" w:rsidP="001A4A22">
      <w:pPr>
        <w:pStyle w:val="Heading3"/>
      </w:pPr>
      <w:bookmarkStart w:id="28" w:name="_Toc327452282"/>
      <w:r w:rsidRPr="00E15E28">
        <w:t xml:space="preserve">Pay </w:t>
      </w:r>
      <w:proofErr w:type="gramStart"/>
      <w:r w:rsidRPr="00E15E28">
        <w:t>Upon</w:t>
      </w:r>
      <w:proofErr w:type="gramEnd"/>
      <w:r w:rsidRPr="00E15E28">
        <w:t xml:space="preserve"> Termination</w:t>
      </w:r>
      <w:bookmarkEnd w:id="28"/>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7533C5" w:rsidRPr="00973E2C" w:rsidRDefault="00973E2C" w:rsidP="001A4A22">
      <w:pPr>
        <w:pStyle w:val="ListParagraph"/>
        <w:numPr>
          <w:ilvl w:val="0"/>
          <w:numId w:val="1"/>
        </w:numPr>
        <w:ind w:left="360"/>
        <w:rPr>
          <w:rFonts w:asciiTheme="majorHAnsi" w:hAnsiTheme="majorHAnsi"/>
          <w:sz w:val="22"/>
        </w:rPr>
      </w:pPr>
      <w:r>
        <w:rPr>
          <w:rFonts w:asciiTheme="majorHAnsi" w:hAnsiTheme="majorHAnsi"/>
          <w:sz w:val="22"/>
        </w:rPr>
        <w:t>Procedure B</w:t>
      </w:r>
    </w:p>
    <w:p w:rsidR="006D073F" w:rsidRPr="00E15E28" w:rsidRDefault="006D073F" w:rsidP="001A4A22">
      <w:pPr>
        <w:pStyle w:val="Heading2"/>
      </w:pPr>
      <w:bookmarkStart w:id="29" w:name="_Toc327452283"/>
      <w:r w:rsidRPr="00E15E28">
        <w:t xml:space="preserve">Purchases </w:t>
      </w:r>
      <w:r w:rsidR="00FD6296">
        <w:t>&amp; Procurement</w:t>
      </w:r>
      <w:bookmarkEnd w:id="29"/>
    </w:p>
    <w:p w:rsidR="007533C5" w:rsidRDefault="007533C5" w:rsidP="001A4A22">
      <w:pPr>
        <w:rPr>
          <w:rFonts w:asciiTheme="majorHAnsi" w:hAnsiTheme="majorHAnsi"/>
          <w:b/>
          <w:bCs/>
          <w:sz w:val="22"/>
        </w:rPr>
      </w:pPr>
    </w:p>
    <w:p w:rsidR="007533C5" w:rsidRPr="00BC37FD" w:rsidRDefault="00BC37FD" w:rsidP="001A4A22">
      <w:pPr>
        <w:rPr>
          <w:rFonts w:asciiTheme="majorHAnsi" w:hAnsiTheme="majorHAnsi"/>
          <w:bCs/>
          <w:sz w:val="22"/>
          <w:szCs w:val="22"/>
        </w:rPr>
      </w:pPr>
      <w:r w:rsidRPr="00BC37FD">
        <w:rPr>
          <w:rFonts w:asciiTheme="majorHAnsi" w:hAnsiTheme="majorHAnsi"/>
          <w:b/>
          <w:bCs/>
          <w:sz w:val="22"/>
          <w:szCs w:val="22"/>
        </w:rPr>
        <w:t xml:space="preserve">SAMPLE </w:t>
      </w:r>
      <w:r w:rsidR="007533C5" w:rsidRPr="00BC37FD">
        <w:rPr>
          <w:rFonts w:asciiTheme="majorHAnsi" w:hAnsiTheme="majorHAnsi"/>
          <w:b/>
          <w:bCs/>
          <w:sz w:val="22"/>
          <w:szCs w:val="22"/>
        </w:rPr>
        <w:t>Policy:</w:t>
      </w:r>
      <w:r w:rsidRPr="00BC37FD">
        <w:rPr>
          <w:rFonts w:asciiTheme="majorHAnsi" w:hAnsiTheme="majorHAnsi"/>
          <w:b/>
          <w:bCs/>
          <w:sz w:val="22"/>
          <w:szCs w:val="22"/>
        </w:rPr>
        <w:t xml:space="preserve"> </w:t>
      </w:r>
      <w:r w:rsidRPr="00BC37FD">
        <w:rPr>
          <w:rFonts w:asciiTheme="majorHAnsi" w:hAnsiTheme="majorHAnsi"/>
          <w:sz w:val="22"/>
          <w:szCs w:val="22"/>
        </w:rPr>
        <w:t xml:space="preserve">Any expenditure in excess of </w:t>
      </w:r>
      <w:r w:rsidRPr="00BC37FD">
        <w:rPr>
          <w:rFonts w:asciiTheme="majorHAnsi" w:hAnsiTheme="majorHAnsi"/>
          <w:sz w:val="22"/>
          <w:szCs w:val="22"/>
          <w:highlight w:val="lightGray"/>
        </w:rPr>
        <w:t>$XXX</w:t>
      </w:r>
      <w:r>
        <w:rPr>
          <w:rFonts w:asciiTheme="majorHAnsi" w:hAnsiTheme="majorHAnsi"/>
          <w:sz w:val="22"/>
          <w:szCs w:val="22"/>
        </w:rPr>
        <w:t xml:space="preserve"> </w:t>
      </w:r>
      <w:r w:rsidRPr="00BC37FD">
        <w:rPr>
          <w:rFonts w:asciiTheme="majorHAnsi" w:hAnsiTheme="majorHAnsi"/>
          <w:sz w:val="22"/>
          <w:szCs w:val="22"/>
        </w:rPr>
        <w:t xml:space="preserve">for the purchase of a single item should have bids from three (3) suppliers if possible. These bids </w:t>
      </w:r>
      <w:r>
        <w:rPr>
          <w:rFonts w:asciiTheme="majorHAnsi" w:hAnsiTheme="majorHAnsi"/>
          <w:sz w:val="22"/>
          <w:szCs w:val="22"/>
        </w:rPr>
        <w:t>will be</w:t>
      </w:r>
      <w:r w:rsidRPr="00BC37FD">
        <w:rPr>
          <w:rFonts w:asciiTheme="majorHAnsi" w:hAnsiTheme="majorHAnsi"/>
          <w:sz w:val="22"/>
          <w:szCs w:val="22"/>
        </w:rPr>
        <w:t xml:space="preserve"> reviewed by the </w:t>
      </w:r>
      <w:r>
        <w:rPr>
          <w:rFonts w:asciiTheme="majorHAnsi" w:hAnsiTheme="majorHAnsi"/>
          <w:sz w:val="22"/>
          <w:szCs w:val="22"/>
        </w:rPr>
        <w:t xml:space="preserve">Director of Operations </w:t>
      </w:r>
      <w:r w:rsidRPr="00BC37FD">
        <w:rPr>
          <w:rFonts w:asciiTheme="majorHAnsi" w:hAnsiTheme="majorHAnsi"/>
          <w:sz w:val="22"/>
          <w:szCs w:val="22"/>
        </w:rPr>
        <w:t xml:space="preserve">and the bid award must be specifically approved in advance by the </w:t>
      </w:r>
      <w:r>
        <w:rPr>
          <w:rFonts w:asciiTheme="majorHAnsi" w:hAnsiTheme="majorHAnsi"/>
          <w:sz w:val="22"/>
          <w:szCs w:val="22"/>
        </w:rPr>
        <w:t>Executive Director and Director of Operations</w:t>
      </w:r>
      <w:r w:rsidRPr="00BC37FD">
        <w:rPr>
          <w:rFonts w:asciiTheme="majorHAnsi" w:hAnsiTheme="majorHAnsi"/>
          <w:sz w:val="22"/>
          <w:szCs w:val="22"/>
        </w:rPr>
        <w:t>.</w:t>
      </w:r>
      <w:r w:rsidR="007533C5" w:rsidRPr="00BC37FD">
        <w:rPr>
          <w:rFonts w:asciiTheme="majorHAnsi" w:hAnsiTheme="majorHAnsi"/>
          <w:bCs/>
          <w:sz w:val="22"/>
          <w:szCs w:val="22"/>
        </w:rPr>
        <w:tab/>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973E2C" w:rsidRP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B</w:t>
      </w:r>
    </w:p>
    <w:p w:rsidR="00DB6D55" w:rsidRPr="00E15E28" w:rsidRDefault="00DB6D55" w:rsidP="00DB6D55">
      <w:pPr>
        <w:pStyle w:val="Heading2"/>
      </w:pPr>
      <w:bookmarkStart w:id="30" w:name="_Toc327452284"/>
      <w:r>
        <w:t>Independent Contractors</w:t>
      </w:r>
      <w:bookmarkEnd w:id="30"/>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846094" w:rsidRP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B</w:t>
      </w:r>
    </w:p>
    <w:p w:rsidR="006D073F" w:rsidRPr="00E15E28" w:rsidRDefault="006D073F" w:rsidP="001A4A22">
      <w:pPr>
        <w:pStyle w:val="Heading2"/>
      </w:pPr>
      <w:bookmarkStart w:id="31" w:name="_Toc327452285"/>
      <w:r w:rsidRPr="00E15E28">
        <w:t>Invoice Approval &amp; Processing</w:t>
      </w:r>
      <w:bookmarkEnd w:id="31"/>
    </w:p>
    <w:p w:rsidR="007533C5" w:rsidRDefault="007533C5" w:rsidP="001A4A22">
      <w:pPr>
        <w:rPr>
          <w:rFonts w:asciiTheme="majorHAnsi" w:hAnsiTheme="majorHAnsi"/>
          <w:b/>
          <w:bCs/>
          <w:sz w:val="22"/>
        </w:rPr>
      </w:pPr>
    </w:p>
    <w:p w:rsidR="00BF19EC" w:rsidRDefault="00872A55" w:rsidP="001A4A22">
      <w:pPr>
        <w:rPr>
          <w:rFonts w:asciiTheme="majorHAnsi" w:hAnsiTheme="majorHAnsi"/>
          <w:sz w:val="22"/>
        </w:rPr>
      </w:pPr>
      <w:r>
        <w:rPr>
          <w:rFonts w:asciiTheme="majorHAnsi" w:hAnsiTheme="majorHAnsi"/>
          <w:b/>
          <w:bCs/>
          <w:sz w:val="22"/>
        </w:rPr>
        <w:t xml:space="preserve">SAMPLE </w:t>
      </w:r>
      <w:r w:rsidR="007533C5" w:rsidRPr="006773E3">
        <w:rPr>
          <w:rFonts w:asciiTheme="majorHAnsi" w:hAnsiTheme="majorHAnsi"/>
          <w:b/>
          <w:bCs/>
          <w:sz w:val="22"/>
        </w:rPr>
        <w:t>Policy:</w:t>
      </w:r>
      <w:r w:rsidR="009E548B">
        <w:rPr>
          <w:rFonts w:asciiTheme="majorHAnsi" w:hAnsiTheme="majorHAnsi"/>
          <w:bCs/>
          <w:sz w:val="22"/>
        </w:rPr>
        <w:tab/>
      </w:r>
      <w:r w:rsidR="00433923" w:rsidRPr="00433923">
        <w:rPr>
          <w:rFonts w:asciiTheme="majorHAnsi" w:hAnsiTheme="majorHAnsi"/>
          <w:sz w:val="22"/>
        </w:rPr>
        <w:t xml:space="preserve">All invoices must be approved by the </w:t>
      </w:r>
      <w:r w:rsidR="00433923">
        <w:rPr>
          <w:rFonts w:asciiTheme="majorHAnsi" w:hAnsiTheme="majorHAnsi"/>
          <w:sz w:val="22"/>
        </w:rPr>
        <w:t>manager of the department for which the expense was incurred</w:t>
      </w:r>
      <w:r w:rsidR="00433923" w:rsidRPr="00433923">
        <w:rPr>
          <w:rFonts w:asciiTheme="majorHAnsi" w:hAnsiTheme="majorHAnsi"/>
          <w:sz w:val="22"/>
        </w:rPr>
        <w:t>. Approved invoices will be paid within 30 days of receipt.</w:t>
      </w:r>
    </w:p>
    <w:p w:rsidR="007533C5" w:rsidRPr="00433923" w:rsidRDefault="007533C5" w:rsidP="001A4A22">
      <w:pPr>
        <w:rPr>
          <w:rFonts w:asciiTheme="majorHAnsi" w:hAnsiTheme="majorHAnsi"/>
          <w:bCs/>
          <w:sz w:val="22"/>
        </w:rPr>
      </w:pPr>
    </w:p>
    <w:p w:rsidR="007533C5" w:rsidRPr="00433923" w:rsidRDefault="00872A55" w:rsidP="001A4A22">
      <w:pPr>
        <w:rPr>
          <w:rFonts w:asciiTheme="majorHAnsi" w:hAnsiTheme="majorHAnsi"/>
          <w:b/>
          <w:bCs/>
          <w:sz w:val="22"/>
        </w:rPr>
      </w:pPr>
      <w:r>
        <w:rPr>
          <w:rFonts w:asciiTheme="majorHAnsi" w:hAnsiTheme="majorHAnsi"/>
          <w:b/>
          <w:bCs/>
          <w:sz w:val="22"/>
        </w:rPr>
        <w:t xml:space="preserve">SAMPLE </w:t>
      </w:r>
      <w:r w:rsidR="007533C5" w:rsidRPr="006773E3">
        <w:rPr>
          <w:rFonts w:asciiTheme="majorHAnsi" w:hAnsiTheme="majorHAnsi"/>
          <w:b/>
          <w:bCs/>
          <w:sz w:val="22"/>
        </w:rPr>
        <w:t xml:space="preserve">Procedures: </w:t>
      </w:r>
      <w:r w:rsidR="007533C5" w:rsidRPr="00433923">
        <w:rPr>
          <w:rFonts w:asciiTheme="majorHAnsi" w:hAnsiTheme="majorHAnsi"/>
          <w:bCs/>
          <w:sz w:val="22"/>
        </w:rPr>
        <w:tab/>
      </w:r>
    </w:p>
    <w:p w:rsidR="00433923" w:rsidRDefault="00433923" w:rsidP="001A4A22">
      <w:pPr>
        <w:pStyle w:val="ListParagraph"/>
        <w:numPr>
          <w:ilvl w:val="0"/>
          <w:numId w:val="1"/>
        </w:numPr>
        <w:ind w:left="360"/>
        <w:rPr>
          <w:rFonts w:asciiTheme="majorHAnsi" w:hAnsiTheme="majorHAnsi"/>
          <w:sz w:val="22"/>
        </w:rPr>
      </w:pPr>
      <w:r w:rsidRPr="00433923">
        <w:rPr>
          <w:rFonts w:asciiTheme="majorHAnsi" w:hAnsiTheme="majorHAnsi"/>
          <w:sz w:val="22"/>
        </w:rPr>
        <w:t xml:space="preserve">Invoices and bills will be opened and reviewed by the </w:t>
      </w:r>
      <w:r>
        <w:rPr>
          <w:rFonts w:asciiTheme="majorHAnsi" w:hAnsiTheme="majorHAnsi"/>
          <w:sz w:val="22"/>
        </w:rPr>
        <w:t>Office</w:t>
      </w:r>
      <w:r w:rsidRPr="00433923">
        <w:rPr>
          <w:rFonts w:asciiTheme="majorHAnsi" w:hAnsiTheme="majorHAnsi"/>
          <w:sz w:val="22"/>
        </w:rPr>
        <w:t xml:space="preserve"> Mange</w:t>
      </w:r>
      <w:r>
        <w:rPr>
          <w:rFonts w:asciiTheme="majorHAnsi" w:hAnsiTheme="majorHAnsi"/>
          <w:sz w:val="22"/>
        </w:rPr>
        <w:t>r</w:t>
      </w:r>
      <w:r w:rsidRPr="00433923">
        <w:rPr>
          <w:rFonts w:asciiTheme="majorHAnsi" w:hAnsiTheme="majorHAnsi"/>
          <w:sz w:val="22"/>
        </w:rPr>
        <w:t xml:space="preserve">. </w:t>
      </w:r>
      <w:r>
        <w:rPr>
          <w:rFonts w:asciiTheme="majorHAnsi" w:hAnsiTheme="majorHAnsi"/>
          <w:sz w:val="22"/>
        </w:rPr>
        <w:t>The Executive Director or Director of Operations</w:t>
      </w:r>
      <w:r w:rsidRPr="00433923">
        <w:rPr>
          <w:rFonts w:asciiTheme="majorHAnsi" w:hAnsiTheme="majorHAnsi"/>
          <w:sz w:val="22"/>
        </w:rPr>
        <w:t xml:space="preserve"> will be notified </w:t>
      </w:r>
      <w:r>
        <w:rPr>
          <w:rFonts w:asciiTheme="majorHAnsi" w:hAnsiTheme="majorHAnsi"/>
          <w:sz w:val="22"/>
        </w:rPr>
        <w:t xml:space="preserve">immediately </w:t>
      </w:r>
      <w:r w:rsidRPr="00433923">
        <w:rPr>
          <w:rFonts w:asciiTheme="majorHAnsi" w:hAnsiTheme="majorHAnsi"/>
          <w:sz w:val="22"/>
        </w:rPr>
        <w:t xml:space="preserve">of any unexpected or unauthorized expenses. </w:t>
      </w:r>
    </w:p>
    <w:p w:rsidR="00A47596" w:rsidRDefault="00433923" w:rsidP="001A4A22">
      <w:pPr>
        <w:pStyle w:val="ListParagraph"/>
        <w:numPr>
          <w:ilvl w:val="0"/>
          <w:numId w:val="1"/>
        </w:numPr>
        <w:ind w:left="360"/>
        <w:rPr>
          <w:rFonts w:asciiTheme="majorHAnsi" w:hAnsiTheme="majorHAnsi"/>
          <w:sz w:val="22"/>
        </w:rPr>
      </w:pPr>
      <w:r w:rsidRPr="00433923">
        <w:rPr>
          <w:rFonts w:asciiTheme="majorHAnsi" w:hAnsiTheme="majorHAnsi"/>
          <w:sz w:val="22"/>
        </w:rPr>
        <w:t xml:space="preserve">Invoices are then routed to the appropriate department </w:t>
      </w:r>
      <w:r w:rsidR="00A47596">
        <w:rPr>
          <w:rFonts w:asciiTheme="majorHAnsi" w:hAnsiTheme="majorHAnsi"/>
          <w:sz w:val="22"/>
        </w:rPr>
        <w:t>manager</w:t>
      </w:r>
      <w:r w:rsidRPr="00433923">
        <w:rPr>
          <w:rFonts w:asciiTheme="majorHAnsi" w:hAnsiTheme="majorHAnsi"/>
          <w:sz w:val="22"/>
        </w:rPr>
        <w:t xml:space="preserve"> for authorization prior to payment being issued. If the expense is greater than $300 and was not authorized through </w:t>
      </w:r>
      <w:r w:rsidRPr="00433923">
        <w:rPr>
          <w:rFonts w:asciiTheme="majorHAnsi" w:hAnsiTheme="majorHAnsi"/>
          <w:sz w:val="22"/>
        </w:rPr>
        <w:lastRenderedPageBreak/>
        <w:t>the purchase order system, either the Executive Director or Director</w:t>
      </w:r>
      <w:r w:rsidR="00A47596">
        <w:rPr>
          <w:rFonts w:asciiTheme="majorHAnsi" w:hAnsiTheme="majorHAnsi"/>
          <w:sz w:val="22"/>
        </w:rPr>
        <w:t xml:space="preserve"> of Operations</w:t>
      </w:r>
      <w:r w:rsidRPr="00433923">
        <w:rPr>
          <w:rFonts w:asciiTheme="majorHAnsi" w:hAnsiTheme="majorHAnsi"/>
          <w:sz w:val="22"/>
        </w:rPr>
        <w:t xml:space="preserve"> must also approve the expenditure. </w:t>
      </w:r>
    </w:p>
    <w:p w:rsidR="007533C5" w:rsidRPr="00433923" w:rsidRDefault="00433923" w:rsidP="001A4A22">
      <w:pPr>
        <w:pStyle w:val="ListParagraph"/>
        <w:numPr>
          <w:ilvl w:val="0"/>
          <w:numId w:val="1"/>
        </w:numPr>
        <w:ind w:left="360"/>
        <w:rPr>
          <w:rFonts w:asciiTheme="majorHAnsi" w:hAnsiTheme="majorHAnsi"/>
          <w:sz w:val="22"/>
        </w:rPr>
      </w:pPr>
      <w:r w:rsidRPr="00433923">
        <w:rPr>
          <w:rFonts w:asciiTheme="majorHAnsi" w:hAnsiTheme="majorHAnsi"/>
          <w:sz w:val="22"/>
        </w:rPr>
        <w:t>Copies of all invoices paid will be filed in the finance department. After two years these documents will be archived and they will not be destroyed.</w:t>
      </w:r>
    </w:p>
    <w:p w:rsidR="007533C5" w:rsidRPr="00E15E28" w:rsidRDefault="006D073F" w:rsidP="00433923">
      <w:pPr>
        <w:pStyle w:val="Heading2"/>
        <w:rPr>
          <w:sz w:val="22"/>
        </w:rPr>
      </w:pPr>
      <w:bookmarkStart w:id="32" w:name="_Toc327452286"/>
      <w:r w:rsidRPr="00E15E28">
        <w:t>Cash Disbursements</w:t>
      </w:r>
      <w:bookmarkEnd w:id="32"/>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973E2C" w:rsidRP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B</w:t>
      </w:r>
    </w:p>
    <w:p w:rsidR="00FD6296" w:rsidRPr="00E15E28" w:rsidRDefault="00FD6296" w:rsidP="001A4A22">
      <w:pPr>
        <w:pStyle w:val="Heading2"/>
      </w:pPr>
      <w:bookmarkStart w:id="33" w:name="_Toc327452287"/>
      <w:r w:rsidRPr="00E15E28">
        <w:t>Petty Cash</w:t>
      </w:r>
      <w:bookmarkEnd w:id="33"/>
    </w:p>
    <w:p w:rsidR="007533C5" w:rsidRDefault="007533C5" w:rsidP="001A4A22">
      <w:pPr>
        <w:rPr>
          <w:rFonts w:asciiTheme="majorHAnsi" w:hAnsiTheme="majorHAnsi"/>
          <w:b/>
          <w:bCs/>
          <w:sz w:val="22"/>
        </w:rPr>
      </w:pPr>
    </w:p>
    <w:p w:rsidR="000C1292" w:rsidRDefault="00872A55" w:rsidP="00A47596">
      <w:pPr>
        <w:rPr>
          <w:rFonts w:asciiTheme="majorHAnsi" w:hAnsiTheme="majorHAnsi" w:cs="Arial"/>
          <w:sz w:val="22"/>
          <w:szCs w:val="23"/>
        </w:rPr>
      </w:pPr>
      <w:r>
        <w:rPr>
          <w:rFonts w:asciiTheme="majorHAnsi" w:hAnsiTheme="majorHAnsi"/>
          <w:b/>
          <w:bCs/>
          <w:sz w:val="22"/>
        </w:rPr>
        <w:t xml:space="preserve">SAMPLE </w:t>
      </w:r>
      <w:r w:rsidR="007533C5" w:rsidRPr="006773E3">
        <w:rPr>
          <w:rFonts w:asciiTheme="majorHAnsi" w:hAnsiTheme="majorHAnsi"/>
          <w:b/>
          <w:bCs/>
          <w:sz w:val="22"/>
        </w:rPr>
        <w:t>Policy:</w:t>
      </w:r>
      <w:r w:rsidR="007533C5">
        <w:rPr>
          <w:rFonts w:asciiTheme="majorHAnsi" w:hAnsiTheme="majorHAnsi"/>
          <w:bCs/>
          <w:sz w:val="22"/>
        </w:rPr>
        <w:tab/>
      </w:r>
      <w:r w:rsidR="00A47596">
        <w:rPr>
          <w:rFonts w:asciiTheme="majorHAnsi" w:hAnsiTheme="majorHAnsi" w:cs="Arial"/>
          <w:sz w:val="22"/>
          <w:szCs w:val="23"/>
        </w:rPr>
        <w:t>The Project Coordinator</w:t>
      </w:r>
      <w:r w:rsidR="00A47596" w:rsidRPr="00A47596">
        <w:rPr>
          <w:rFonts w:asciiTheme="majorHAnsi" w:hAnsiTheme="majorHAnsi" w:cs="Arial"/>
          <w:sz w:val="22"/>
          <w:szCs w:val="23"/>
        </w:rPr>
        <w:t xml:space="preserve"> and the Office Manager will </w:t>
      </w:r>
      <w:r w:rsidR="00A47596">
        <w:rPr>
          <w:rFonts w:asciiTheme="majorHAnsi" w:hAnsiTheme="majorHAnsi" w:cs="Arial"/>
          <w:sz w:val="22"/>
          <w:szCs w:val="23"/>
        </w:rPr>
        <w:t xml:space="preserve">each </w:t>
      </w:r>
      <w:r w:rsidR="00A47596" w:rsidRPr="00A47596">
        <w:rPr>
          <w:rFonts w:asciiTheme="majorHAnsi" w:hAnsiTheme="majorHAnsi" w:cs="Arial"/>
          <w:sz w:val="22"/>
          <w:szCs w:val="23"/>
        </w:rPr>
        <w:t>keep a petty cash box not to exceed $100.  Petty cash will be used primarily to purchase office supplies, snacks, delivery tips etc.  Petty cash will be kept in a lockbox that is locked in a cabinet.  Keys to the cash box and cabinet should be kept on the custodian’s person.</w:t>
      </w:r>
    </w:p>
    <w:p w:rsidR="000C1292" w:rsidRDefault="000C1292" w:rsidP="00A47596">
      <w:pPr>
        <w:rPr>
          <w:rFonts w:asciiTheme="majorHAnsi" w:hAnsiTheme="majorHAnsi" w:cs="Arial"/>
          <w:sz w:val="22"/>
          <w:szCs w:val="23"/>
        </w:rPr>
      </w:pPr>
    </w:p>
    <w:p w:rsidR="00A47596" w:rsidRPr="00A47596" w:rsidRDefault="00872A55" w:rsidP="00A47596">
      <w:pPr>
        <w:rPr>
          <w:rFonts w:asciiTheme="majorHAnsi" w:hAnsiTheme="majorHAnsi"/>
          <w:b/>
          <w:bCs/>
          <w:sz w:val="22"/>
        </w:rPr>
      </w:pPr>
      <w:r>
        <w:rPr>
          <w:rFonts w:asciiTheme="majorHAnsi" w:hAnsiTheme="majorHAnsi"/>
          <w:b/>
          <w:bCs/>
          <w:sz w:val="22"/>
        </w:rPr>
        <w:t xml:space="preserve">SAMPLE </w:t>
      </w:r>
      <w:r w:rsidR="007533C5" w:rsidRPr="006773E3">
        <w:rPr>
          <w:rFonts w:asciiTheme="majorHAnsi" w:hAnsiTheme="majorHAnsi"/>
          <w:b/>
          <w:bCs/>
          <w:sz w:val="22"/>
        </w:rPr>
        <w:t xml:space="preserve">Procedures: </w:t>
      </w:r>
      <w:r w:rsidR="007533C5" w:rsidRPr="00E15E28">
        <w:rPr>
          <w:rFonts w:asciiTheme="majorHAnsi" w:hAnsiTheme="majorHAnsi"/>
          <w:bCs/>
          <w:sz w:val="22"/>
        </w:rPr>
        <w:tab/>
      </w:r>
    </w:p>
    <w:p w:rsidR="00A47596" w:rsidRPr="00A47596" w:rsidRDefault="00A47596" w:rsidP="00A47596">
      <w:pPr>
        <w:pStyle w:val="ListParagraph"/>
        <w:numPr>
          <w:ilvl w:val="0"/>
          <w:numId w:val="1"/>
        </w:numPr>
        <w:ind w:left="360"/>
        <w:rPr>
          <w:rFonts w:asciiTheme="majorHAnsi" w:hAnsiTheme="majorHAnsi"/>
          <w:sz w:val="22"/>
        </w:rPr>
      </w:pPr>
      <w:r w:rsidRPr="00A47596">
        <w:rPr>
          <w:rFonts w:asciiTheme="majorHAnsi" w:hAnsiTheme="majorHAnsi" w:cs="Arial"/>
          <w:sz w:val="22"/>
          <w:szCs w:val="23"/>
        </w:rPr>
        <w:t xml:space="preserve">The petty cash custodians will be given $100 to be kept in a lock box locked in their desk. </w:t>
      </w:r>
    </w:p>
    <w:p w:rsidR="00A47596" w:rsidRPr="00A47596" w:rsidRDefault="00A47596" w:rsidP="00A47596">
      <w:pPr>
        <w:pStyle w:val="ListParagraph"/>
        <w:numPr>
          <w:ilvl w:val="0"/>
          <w:numId w:val="1"/>
        </w:numPr>
        <w:ind w:left="360"/>
        <w:rPr>
          <w:rFonts w:asciiTheme="majorHAnsi" w:hAnsiTheme="majorHAnsi"/>
          <w:sz w:val="22"/>
        </w:rPr>
      </w:pPr>
      <w:r w:rsidRPr="00A47596">
        <w:rPr>
          <w:rFonts w:asciiTheme="majorHAnsi" w:hAnsiTheme="majorHAnsi" w:cs="Arial"/>
          <w:sz w:val="22"/>
          <w:szCs w:val="23"/>
        </w:rPr>
        <w:t>When cash is used a record must be entered in the individual</w:t>
      </w:r>
      <w:r w:rsidR="008A0D04">
        <w:rPr>
          <w:rFonts w:asciiTheme="majorHAnsi" w:hAnsiTheme="majorHAnsi" w:cs="Arial"/>
          <w:sz w:val="22"/>
          <w:szCs w:val="23"/>
        </w:rPr>
        <w:t>’</w:t>
      </w:r>
      <w:r w:rsidRPr="00A47596">
        <w:rPr>
          <w:rFonts w:asciiTheme="majorHAnsi" w:hAnsiTheme="majorHAnsi" w:cs="Arial"/>
          <w:sz w:val="22"/>
          <w:szCs w:val="23"/>
        </w:rPr>
        <w:t xml:space="preserve">s petty cash spreadsheet. Receipts for all purchases </w:t>
      </w:r>
      <w:r w:rsidR="008A0D04">
        <w:rPr>
          <w:rFonts w:asciiTheme="majorHAnsi" w:hAnsiTheme="majorHAnsi" w:cs="Arial"/>
          <w:sz w:val="22"/>
          <w:szCs w:val="23"/>
        </w:rPr>
        <w:t xml:space="preserve">are </w:t>
      </w:r>
      <w:r w:rsidRPr="00A47596">
        <w:rPr>
          <w:rFonts w:asciiTheme="majorHAnsi" w:hAnsiTheme="majorHAnsi" w:cs="Arial"/>
          <w:sz w:val="22"/>
          <w:szCs w:val="23"/>
        </w:rPr>
        <w:t xml:space="preserve">kept in the lock box. </w:t>
      </w:r>
    </w:p>
    <w:p w:rsidR="00A47596" w:rsidRPr="00A47596" w:rsidRDefault="00A47596" w:rsidP="00A47596">
      <w:pPr>
        <w:pStyle w:val="ListParagraph"/>
        <w:numPr>
          <w:ilvl w:val="0"/>
          <w:numId w:val="1"/>
        </w:numPr>
        <w:ind w:left="360"/>
        <w:rPr>
          <w:rFonts w:asciiTheme="majorHAnsi" w:hAnsiTheme="majorHAnsi"/>
          <w:sz w:val="22"/>
        </w:rPr>
      </w:pPr>
      <w:r w:rsidRPr="00A47596">
        <w:rPr>
          <w:rFonts w:asciiTheme="majorHAnsi" w:hAnsiTheme="majorHAnsi" w:cs="Arial"/>
          <w:sz w:val="22"/>
          <w:szCs w:val="23"/>
        </w:rPr>
        <w:t>When cash is low the custodian will submit a check request form signed by their supervisor with a print out of the tracking spreadsheet and all receipts</w:t>
      </w:r>
      <w:r>
        <w:rPr>
          <w:rFonts w:asciiTheme="majorHAnsi" w:hAnsiTheme="majorHAnsi" w:cs="Arial"/>
          <w:sz w:val="22"/>
          <w:szCs w:val="23"/>
        </w:rPr>
        <w:t xml:space="preserve"> attached</w:t>
      </w:r>
      <w:r w:rsidRPr="00A47596">
        <w:rPr>
          <w:rFonts w:asciiTheme="majorHAnsi" w:hAnsiTheme="majorHAnsi" w:cs="Arial"/>
          <w:sz w:val="22"/>
          <w:szCs w:val="23"/>
        </w:rPr>
        <w:t>.</w:t>
      </w:r>
    </w:p>
    <w:p w:rsidR="007533C5" w:rsidRPr="00A47596" w:rsidRDefault="00A47596" w:rsidP="00A47596">
      <w:pPr>
        <w:pStyle w:val="ListParagraph"/>
        <w:numPr>
          <w:ilvl w:val="0"/>
          <w:numId w:val="1"/>
        </w:numPr>
        <w:ind w:left="360"/>
        <w:rPr>
          <w:rFonts w:asciiTheme="majorHAnsi" w:hAnsiTheme="majorHAnsi"/>
          <w:sz w:val="22"/>
        </w:rPr>
      </w:pPr>
      <w:r w:rsidRPr="00A47596">
        <w:rPr>
          <w:rFonts w:asciiTheme="majorHAnsi" w:hAnsiTheme="majorHAnsi" w:cs="Arial"/>
          <w:sz w:val="22"/>
          <w:szCs w:val="23"/>
        </w:rPr>
        <w:t>A check will be cut in the amount to bring petty cash back to $100. It is the custodian’s responsibility to cash the check and keep track of funds in the box</w:t>
      </w:r>
      <w:r>
        <w:rPr>
          <w:rFonts w:asciiTheme="majorHAnsi" w:hAnsiTheme="majorHAnsi" w:cs="Arial"/>
          <w:sz w:val="22"/>
          <w:szCs w:val="23"/>
        </w:rPr>
        <w:t>.</w:t>
      </w:r>
    </w:p>
    <w:p w:rsidR="006D073F" w:rsidRPr="00E15E28" w:rsidRDefault="000C1292" w:rsidP="001A4A22">
      <w:pPr>
        <w:pStyle w:val="Heading2"/>
      </w:pPr>
      <w:bookmarkStart w:id="34" w:name="_Toc327452288"/>
      <w:r>
        <w:t>E</w:t>
      </w:r>
      <w:r w:rsidR="00FD6296">
        <w:t xml:space="preserve">mployee </w:t>
      </w:r>
      <w:r w:rsidR="006D073F" w:rsidRPr="00E15E28">
        <w:t>Expense Reimbursements</w:t>
      </w:r>
      <w:bookmarkEnd w:id="34"/>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7533C5" w:rsidRPr="00973E2C" w:rsidRDefault="00973E2C" w:rsidP="001A4A22">
      <w:pPr>
        <w:pStyle w:val="ListParagraph"/>
        <w:numPr>
          <w:ilvl w:val="0"/>
          <w:numId w:val="1"/>
        </w:numPr>
        <w:ind w:left="360"/>
        <w:rPr>
          <w:rFonts w:asciiTheme="majorHAnsi" w:hAnsiTheme="majorHAnsi"/>
          <w:sz w:val="22"/>
        </w:rPr>
      </w:pPr>
      <w:r>
        <w:rPr>
          <w:rFonts w:asciiTheme="majorHAnsi" w:hAnsiTheme="majorHAnsi"/>
          <w:sz w:val="22"/>
        </w:rPr>
        <w:t>Procedure B</w:t>
      </w:r>
    </w:p>
    <w:p w:rsidR="006D073F" w:rsidRPr="00E15E28" w:rsidRDefault="006D073F" w:rsidP="001A4A22">
      <w:pPr>
        <w:pStyle w:val="Heading3"/>
      </w:pPr>
      <w:bookmarkStart w:id="35" w:name="_Toc327452289"/>
      <w:r w:rsidRPr="00E15E28">
        <w:t>Travel Expenses</w:t>
      </w:r>
      <w:bookmarkEnd w:id="35"/>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973E2C" w:rsidRP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B</w:t>
      </w:r>
    </w:p>
    <w:p w:rsidR="007533C5" w:rsidRDefault="007533C5" w:rsidP="001A4A22">
      <w:pPr>
        <w:rPr>
          <w:rFonts w:asciiTheme="majorHAnsi" w:hAnsiTheme="majorHAnsi"/>
          <w:b/>
          <w:bCs/>
          <w:sz w:val="22"/>
        </w:rPr>
      </w:pPr>
    </w:p>
    <w:p w:rsidR="006D073F" w:rsidRPr="00FD6296" w:rsidRDefault="00FD6296" w:rsidP="001A4A22">
      <w:pPr>
        <w:pStyle w:val="Heading3"/>
      </w:pPr>
      <w:bookmarkStart w:id="36" w:name="_Toc327452290"/>
      <w:r w:rsidRPr="00E15E28">
        <w:lastRenderedPageBreak/>
        <w:t>Credit Cards</w:t>
      </w:r>
      <w:bookmarkEnd w:id="36"/>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A31658" w:rsidRP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B</w:t>
      </w:r>
    </w:p>
    <w:p w:rsidR="006D073F" w:rsidRPr="00E15E28" w:rsidRDefault="006D073F" w:rsidP="001A4A22">
      <w:pPr>
        <w:pStyle w:val="Heading2"/>
      </w:pPr>
      <w:bookmarkStart w:id="37" w:name="_Toc327452291"/>
      <w:r w:rsidRPr="00E15E28">
        <w:t>Expense Allocations</w:t>
      </w:r>
      <w:bookmarkEnd w:id="37"/>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973E2C" w:rsidRP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B</w:t>
      </w:r>
    </w:p>
    <w:p w:rsidR="00446D09" w:rsidRDefault="00446D09" w:rsidP="001A4A22">
      <w:pPr>
        <w:pStyle w:val="Heading1"/>
      </w:pPr>
      <w:bookmarkStart w:id="38" w:name="_Toc327452292"/>
      <w:r>
        <w:t>Asset Management</w:t>
      </w:r>
      <w:bookmarkEnd w:id="38"/>
    </w:p>
    <w:p w:rsidR="006D073F" w:rsidRPr="00E15E28" w:rsidRDefault="006D073F" w:rsidP="001A4A22">
      <w:pPr>
        <w:pStyle w:val="Heading2"/>
      </w:pPr>
      <w:bookmarkStart w:id="39" w:name="_Toc327452293"/>
      <w:r w:rsidRPr="00E15E28">
        <w:t>Cash Management and Investments</w:t>
      </w:r>
      <w:bookmarkEnd w:id="39"/>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7533C5" w:rsidRPr="00973E2C" w:rsidRDefault="00973E2C" w:rsidP="001A4A22">
      <w:pPr>
        <w:pStyle w:val="ListParagraph"/>
        <w:numPr>
          <w:ilvl w:val="0"/>
          <w:numId w:val="1"/>
        </w:numPr>
        <w:ind w:left="360"/>
        <w:rPr>
          <w:rFonts w:asciiTheme="majorHAnsi" w:hAnsiTheme="majorHAnsi"/>
          <w:sz w:val="22"/>
        </w:rPr>
      </w:pPr>
      <w:r>
        <w:rPr>
          <w:rFonts w:asciiTheme="majorHAnsi" w:hAnsiTheme="majorHAnsi"/>
          <w:sz w:val="22"/>
        </w:rPr>
        <w:t>Procedure B</w:t>
      </w:r>
    </w:p>
    <w:p w:rsidR="00FD6296" w:rsidRDefault="006D073F" w:rsidP="001A4A22">
      <w:pPr>
        <w:pStyle w:val="Heading2"/>
      </w:pPr>
      <w:bookmarkStart w:id="40" w:name="_Toc327452294"/>
      <w:r w:rsidRPr="00E15E28">
        <w:t>Capital Equipmen</w:t>
      </w:r>
      <w:r>
        <w:t>t</w:t>
      </w:r>
      <w:bookmarkEnd w:id="40"/>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146ABB" w:rsidRP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B</w:t>
      </w:r>
    </w:p>
    <w:p w:rsidR="000F6A09" w:rsidRDefault="000F6A09" w:rsidP="000F6A09">
      <w:pPr>
        <w:pStyle w:val="Heading2"/>
      </w:pPr>
      <w:bookmarkStart w:id="41" w:name="_Toc327452295"/>
      <w:r w:rsidRPr="00CC6E46">
        <w:t>Employee Retirement Accounts</w:t>
      </w:r>
      <w:bookmarkEnd w:id="41"/>
    </w:p>
    <w:p w:rsidR="00973E2C" w:rsidRPr="00973E2C" w:rsidRDefault="00973E2C" w:rsidP="00973E2C">
      <w:pPr>
        <w:rPr>
          <w:rFonts w:asciiTheme="majorHAnsi" w:hAnsiTheme="majorHAnsi"/>
          <w:b/>
          <w:bCs/>
          <w:sz w:val="22"/>
        </w:rPr>
      </w:pPr>
      <w:r>
        <w:rPr>
          <w:rFonts w:asciiTheme="majorHAnsi" w:hAnsiTheme="majorHAnsi"/>
          <w:b/>
          <w:bCs/>
          <w:sz w:val="22"/>
          <w:szCs w:val="22"/>
        </w:rPr>
        <w:br/>
      </w:r>
      <w:r w:rsidRPr="00E127E3">
        <w:rPr>
          <w:rFonts w:asciiTheme="majorHAnsi" w:hAnsiTheme="majorHAnsi"/>
          <w:b/>
          <w:bCs/>
          <w:sz w:val="22"/>
          <w:szCs w:val="22"/>
        </w:rPr>
        <w:t>Policy:</w:t>
      </w:r>
    </w:p>
    <w:p w:rsidR="00973E2C" w:rsidRDefault="00973E2C" w:rsidP="00973E2C">
      <w:pPr>
        <w:rPr>
          <w:rFonts w:asciiTheme="majorHAnsi" w:hAnsiTheme="majorHAnsi"/>
          <w:b/>
          <w:bCs/>
          <w:sz w:val="22"/>
        </w:rPr>
      </w:pPr>
    </w:p>
    <w:p w:rsidR="00973E2C" w:rsidRDefault="00973E2C" w:rsidP="00973E2C">
      <w:pPr>
        <w:rPr>
          <w:rFonts w:asciiTheme="majorHAnsi" w:hAnsiTheme="majorHAnsi"/>
          <w:b/>
          <w:bCs/>
          <w:sz w:val="22"/>
        </w:rPr>
      </w:pPr>
      <w:r w:rsidRPr="006773E3">
        <w:rPr>
          <w:rFonts w:asciiTheme="majorHAnsi" w:hAnsiTheme="majorHAnsi"/>
          <w:b/>
          <w:bCs/>
          <w:sz w:val="22"/>
        </w:rPr>
        <w:t xml:space="preserve">Procedures: </w:t>
      </w:r>
    </w:p>
    <w:p w:rsid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A</w:t>
      </w:r>
    </w:p>
    <w:p w:rsidR="00973E2C" w:rsidRPr="00973E2C" w:rsidRDefault="00973E2C" w:rsidP="00973E2C">
      <w:pPr>
        <w:pStyle w:val="ListParagraph"/>
        <w:numPr>
          <w:ilvl w:val="0"/>
          <w:numId w:val="1"/>
        </w:numPr>
        <w:ind w:left="360"/>
        <w:rPr>
          <w:rFonts w:asciiTheme="majorHAnsi" w:hAnsiTheme="majorHAnsi"/>
          <w:sz w:val="22"/>
        </w:rPr>
      </w:pPr>
      <w:r>
        <w:rPr>
          <w:rFonts w:asciiTheme="majorHAnsi" w:hAnsiTheme="majorHAnsi"/>
          <w:sz w:val="22"/>
        </w:rPr>
        <w:t>Procedure B</w:t>
      </w:r>
    </w:p>
    <w:p w:rsidR="00FD6296" w:rsidRPr="00E15E28" w:rsidRDefault="00FD6296" w:rsidP="001A4A22">
      <w:pPr>
        <w:pStyle w:val="Heading2"/>
      </w:pPr>
      <w:bookmarkStart w:id="42" w:name="_Toc327452296"/>
      <w:r w:rsidRPr="00E15E28">
        <w:t>Operating Reserve</w:t>
      </w:r>
      <w:bookmarkEnd w:id="42"/>
    </w:p>
    <w:p w:rsidR="007533C5" w:rsidRDefault="007533C5" w:rsidP="001A4A22">
      <w:pPr>
        <w:rPr>
          <w:rFonts w:asciiTheme="majorHAnsi" w:hAnsiTheme="majorHAnsi"/>
          <w:b/>
          <w:bCs/>
          <w:sz w:val="22"/>
        </w:rPr>
      </w:pPr>
    </w:p>
    <w:p w:rsidR="007533C5" w:rsidRPr="009B10FB" w:rsidRDefault="009B10FB" w:rsidP="001A4A22">
      <w:pPr>
        <w:rPr>
          <w:rFonts w:asciiTheme="majorHAnsi" w:hAnsiTheme="majorHAnsi"/>
          <w:bCs/>
          <w:sz w:val="22"/>
          <w:szCs w:val="22"/>
        </w:rPr>
      </w:pPr>
      <w:r>
        <w:rPr>
          <w:rFonts w:asciiTheme="majorHAnsi" w:hAnsiTheme="majorHAnsi"/>
          <w:b/>
          <w:bCs/>
          <w:sz w:val="22"/>
          <w:szCs w:val="22"/>
        </w:rPr>
        <w:t xml:space="preserve">SAMPLE </w:t>
      </w:r>
      <w:r w:rsidR="007533C5" w:rsidRPr="009B10FB">
        <w:rPr>
          <w:rFonts w:asciiTheme="majorHAnsi" w:hAnsiTheme="majorHAnsi"/>
          <w:b/>
          <w:bCs/>
          <w:sz w:val="22"/>
          <w:szCs w:val="22"/>
        </w:rPr>
        <w:t>Policy:</w:t>
      </w:r>
      <w:r>
        <w:rPr>
          <w:rFonts w:asciiTheme="majorHAnsi" w:hAnsiTheme="majorHAnsi"/>
          <w:b/>
          <w:bCs/>
          <w:sz w:val="22"/>
          <w:szCs w:val="22"/>
        </w:rPr>
        <w:t xml:space="preserve"> </w:t>
      </w:r>
      <w:r w:rsidRPr="009B10FB">
        <w:rPr>
          <w:rFonts w:asciiTheme="majorHAnsi" w:hAnsiTheme="majorHAnsi" w:cs="Arial"/>
          <w:sz w:val="22"/>
          <w:szCs w:val="22"/>
        </w:rPr>
        <w:t xml:space="preserve">The target minimum </w:t>
      </w:r>
      <w:r>
        <w:rPr>
          <w:rFonts w:asciiTheme="majorHAnsi" w:hAnsiTheme="majorHAnsi" w:cs="Arial"/>
          <w:sz w:val="22"/>
          <w:szCs w:val="22"/>
        </w:rPr>
        <w:t>o</w:t>
      </w:r>
      <w:r w:rsidRPr="009B10FB">
        <w:rPr>
          <w:rFonts w:asciiTheme="majorHAnsi" w:hAnsiTheme="majorHAnsi" w:cs="Arial"/>
          <w:sz w:val="22"/>
          <w:szCs w:val="22"/>
        </w:rPr>
        <w:t xml:space="preserve">perating </w:t>
      </w:r>
      <w:r>
        <w:rPr>
          <w:rFonts w:asciiTheme="majorHAnsi" w:hAnsiTheme="majorHAnsi" w:cs="Arial"/>
          <w:sz w:val="22"/>
          <w:szCs w:val="22"/>
        </w:rPr>
        <w:t>r</w:t>
      </w:r>
      <w:r w:rsidRPr="009B10FB">
        <w:rPr>
          <w:rFonts w:asciiTheme="majorHAnsi" w:hAnsiTheme="majorHAnsi" w:cs="Arial"/>
          <w:sz w:val="22"/>
          <w:szCs w:val="22"/>
        </w:rPr>
        <w:t xml:space="preserve">eserve </w:t>
      </w:r>
      <w:r>
        <w:rPr>
          <w:rFonts w:asciiTheme="majorHAnsi" w:hAnsiTheme="majorHAnsi" w:cs="Arial"/>
          <w:sz w:val="22"/>
          <w:szCs w:val="22"/>
        </w:rPr>
        <w:t>f</w:t>
      </w:r>
      <w:r w:rsidRPr="009B10FB">
        <w:rPr>
          <w:rFonts w:asciiTheme="majorHAnsi" w:hAnsiTheme="majorHAnsi" w:cs="Arial"/>
          <w:sz w:val="22"/>
          <w:szCs w:val="22"/>
        </w:rPr>
        <w:t xml:space="preserve">und </w:t>
      </w:r>
      <w:r>
        <w:rPr>
          <w:rFonts w:asciiTheme="majorHAnsi" w:hAnsiTheme="majorHAnsi" w:cs="Arial"/>
          <w:sz w:val="22"/>
          <w:szCs w:val="22"/>
        </w:rPr>
        <w:t xml:space="preserve">for the organization </w:t>
      </w:r>
      <w:r w:rsidRPr="009B10FB">
        <w:rPr>
          <w:rFonts w:asciiTheme="majorHAnsi" w:hAnsiTheme="majorHAnsi" w:cs="Arial"/>
          <w:sz w:val="22"/>
          <w:szCs w:val="22"/>
        </w:rPr>
        <w:t xml:space="preserve">is </w:t>
      </w:r>
      <w:r>
        <w:rPr>
          <w:rFonts w:asciiTheme="majorHAnsi" w:hAnsiTheme="majorHAnsi" w:cs="Arial"/>
          <w:sz w:val="22"/>
          <w:szCs w:val="22"/>
        </w:rPr>
        <w:t xml:space="preserve">three (3) </w:t>
      </w:r>
      <w:r w:rsidRPr="009B10FB">
        <w:rPr>
          <w:rFonts w:asciiTheme="majorHAnsi" w:hAnsiTheme="majorHAnsi" w:cs="Arial"/>
          <w:sz w:val="22"/>
          <w:szCs w:val="22"/>
        </w:rPr>
        <w:t xml:space="preserve">months of average operating costs. The calculation of average monthly operating costs includes </w:t>
      </w:r>
      <w:r w:rsidRPr="009B10FB">
        <w:rPr>
          <w:rFonts w:asciiTheme="majorHAnsi" w:hAnsiTheme="majorHAnsi" w:cs="Arial"/>
          <w:sz w:val="22"/>
          <w:szCs w:val="22"/>
        </w:rPr>
        <w:lastRenderedPageBreak/>
        <w:t>all recurring, predictable expenses such as salaries and benefits, occupancy, office, travel, program, and ongoing professional services.</w:t>
      </w:r>
    </w:p>
    <w:p w:rsidR="007533C5" w:rsidRDefault="007533C5" w:rsidP="001A4A22">
      <w:pPr>
        <w:rPr>
          <w:rFonts w:asciiTheme="majorHAnsi" w:hAnsiTheme="majorHAnsi"/>
          <w:b/>
          <w:bCs/>
          <w:sz w:val="22"/>
        </w:rPr>
      </w:pPr>
    </w:p>
    <w:p w:rsidR="007533C5" w:rsidRPr="009A5B51" w:rsidRDefault="009B10FB" w:rsidP="001A4A22">
      <w:pPr>
        <w:rPr>
          <w:rFonts w:asciiTheme="majorHAnsi" w:hAnsiTheme="majorHAnsi"/>
          <w:b/>
          <w:bCs/>
          <w:sz w:val="22"/>
          <w:szCs w:val="22"/>
        </w:rPr>
      </w:pPr>
      <w:r w:rsidRPr="009A5B51">
        <w:rPr>
          <w:rFonts w:asciiTheme="majorHAnsi" w:hAnsiTheme="majorHAnsi"/>
          <w:b/>
          <w:bCs/>
          <w:sz w:val="22"/>
          <w:szCs w:val="22"/>
        </w:rPr>
        <w:t xml:space="preserve">SAMPLE </w:t>
      </w:r>
      <w:r w:rsidR="007533C5" w:rsidRPr="009A5B51">
        <w:rPr>
          <w:rFonts w:asciiTheme="majorHAnsi" w:hAnsiTheme="majorHAnsi"/>
          <w:b/>
          <w:bCs/>
          <w:sz w:val="22"/>
          <w:szCs w:val="22"/>
        </w:rPr>
        <w:t xml:space="preserve">Procedures: </w:t>
      </w:r>
      <w:r w:rsidR="007533C5" w:rsidRPr="009A5B51">
        <w:rPr>
          <w:rFonts w:asciiTheme="majorHAnsi" w:hAnsiTheme="majorHAnsi"/>
          <w:bCs/>
          <w:sz w:val="22"/>
          <w:szCs w:val="22"/>
        </w:rPr>
        <w:tab/>
      </w:r>
    </w:p>
    <w:p w:rsidR="009A5B51" w:rsidRPr="009A5B51" w:rsidRDefault="009B10FB" w:rsidP="009A5B51">
      <w:pPr>
        <w:pStyle w:val="ListParagraph"/>
        <w:numPr>
          <w:ilvl w:val="0"/>
          <w:numId w:val="15"/>
        </w:numPr>
        <w:rPr>
          <w:rFonts w:asciiTheme="majorHAnsi" w:hAnsiTheme="majorHAnsi"/>
          <w:sz w:val="22"/>
          <w:szCs w:val="22"/>
        </w:rPr>
      </w:pPr>
      <w:r w:rsidRPr="009A5B51">
        <w:rPr>
          <w:rFonts w:asciiTheme="majorHAnsi" w:hAnsiTheme="majorHAnsi"/>
          <w:sz w:val="22"/>
          <w:szCs w:val="22"/>
        </w:rPr>
        <w:t>The amount of the operating reserve will be calculated each year after approval of the annual budget, reported to the Finance Committee and Board of Directors, and included in regular financial reports.</w:t>
      </w:r>
    </w:p>
    <w:p w:rsidR="009B10FB" w:rsidRPr="009A5B51" w:rsidRDefault="009B10FB" w:rsidP="009A5B51">
      <w:pPr>
        <w:pStyle w:val="ListParagraph"/>
        <w:numPr>
          <w:ilvl w:val="0"/>
          <w:numId w:val="15"/>
        </w:numPr>
        <w:rPr>
          <w:rFonts w:asciiTheme="majorHAnsi" w:hAnsiTheme="majorHAnsi"/>
          <w:sz w:val="22"/>
          <w:szCs w:val="22"/>
        </w:rPr>
      </w:pPr>
      <w:bookmarkStart w:id="43" w:name="_Toc326071646"/>
      <w:r w:rsidRPr="009A5B51">
        <w:rPr>
          <w:rFonts w:asciiTheme="majorHAnsi" w:hAnsiTheme="majorHAnsi"/>
          <w:sz w:val="22"/>
          <w:szCs w:val="22"/>
        </w:rPr>
        <w:t>The operating reserve will be funded with surplus unrestricted operating funds. The Board of Directors may from time to time direct that a specific source of revenue be set aside for operating reserves. Examples may include one-time gifts or bequests, special grants, or special appeals.</w:t>
      </w:r>
      <w:bookmarkEnd w:id="43"/>
    </w:p>
    <w:p w:rsidR="009B10FB" w:rsidRPr="009A5B51" w:rsidRDefault="0069139B" w:rsidP="009A5B51">
      <w:pPr>
        <w:pStyle w:val="ListParagraph"/>
        <w:numPr>
          <w:ilvl w:val="0"/>
          <w:numId w:val="15"/>
        </w:numPr>
        <w:rPr>
          <w:rFonts w:asciiTheme="majorHAnsi" w:hAnsiTheme="majorHAnsi"/>
          <w:sz w:val="22"/>
          <w:szCs w:val="22"/>
        </w:rPr>
      </w:pPr>
      <w:r w:rsidRPr="009A5B51">
        <w:rPr>
          <w:rFonts w:asciiTheme="majorHAnsi" w:hAnsiTheme="majorHAnsi"/>
          <w:sz w:val="22"/>
          <w:szCs w:val="22"/>
        </w:rPr>
        <w:t>To u</w:t>
      </w:r>
      <w:r w:rsidR="009B10FB" w:rsidRPr="009A5B51">
        <w:rPr>
          <w:rFonts w:asciiTheme="majorHAnsi" w:hAnsiTheme="majorHAnsi"/>
          <w:sz w:val="22"/>
          <w:szCs w:val="22"/>
        </w:rPr>
        <w:t xml:space="preserve">se the </w:t>
      </w:r>
      <w:r w:rsidRPr="009A5B51">
        <w:rPr>
          <w:rFonts w:asciiTheme="majorHAnsi" w:hAnsiTheme="majorHAnsi"/>
          <w:sz w:val="22"/>
          <w:szCs w:val="22"/>
        </w:rPr>
        <w:t>o</w:t>
      </w:r>
      <w:r w:rsidR="009B10FB" w:rsidRPr="009A5B51">
        <w:rPr>
          <w:rFonts w:asciiTheme="majorHAnsi" w:hAnsiTheme="majorHAnsi"/>
          <w:sz w:val="22"/>
          <w:szCs w:val="22"/>
        </w:rPr>
        <w:t xml:space="preserve">perating </w:t>
      </w:r>
      <w:r w:rsidRPr="009A5B51">
        <w:rPr>
          <w:rFonts w:asciiTheme="majorHAnsi" w:hAnsiTheme="majorHAnsi"/>
          <w:sz w:val="22"/>
          <w:szCs w:val="22"/>
        </w:rPr>
        <w:t>r</w:t>
      </w:r>
      <w:r w:rsidR="009B10FB" w:rsidRPr="009A5B51">
        <w:rPr>
          <w:rFonts w:asciiTheme="majorHAnsi" w:hAnsiTheme="majorHAnsi"/>
          <w:sz w:val="22"/>
          <w:szCs w:val="22"/>
        </w:rPr>
        <w:t>eserves</w:t>
      </w:r>
      <w:r w:rsidRPr="009A5B51">
        <w:rPr>
          <w:rFonts w:asciiTheme="majorHAnsi" w:hAnsiTheme="majorHAnsi"/>
          <w:sz w:val="22"/>
          <w:szCs w:val="22"/>
        </w:rPr>
        <w:t>, t</w:t>
      </w:r>
      <w:r w:rsidR="009B10FB" w:rsidRPr="009A5B51">
        <w:rPr>
          <w:rFonts w:asciiTheme="majorHAnsi" w:hAnsiTheme="majorHAnsi"/>
          <w:sz w:val="22"/>
          <w:szCs w:val="22"/>
        </w:rPr>
        <w:t xml:space="preserve">he Executive Director will submit a request to the Finance Committee of the Board of Directors. The request will include the analysis and determination of the use of funds and plans for replenishment. The organization’s goal is to replenish the funds used within twelve </w:t>
      </w:r>
      <w:r w:rsidR="00146ABB">
        <w:rPr>
          <w:rFonts w:asciiTheme="majorHAnsi" w:hAnsiTheme="majorHAnsi"/>
          <w:sz w:val="22"/>
          <w:szCs w:val="22"/>
        </w:rPr>
        <w:t xml:space="preserve">(12) </w:t>
      </w:r>
      <w:r w:rsidR="009B10FB" w:rsidRPr="009A5B51">
        <w:rPr>
          <w:rFonts w:asciiTheme="majorHAnsi" w:hAnsiTheme="majorHAnsi"/>
          <w:sz w:val="22"/>
          <w:szCs w:val="22"/>
        </w:rPr>
        <w:t xml:space="preserve">months to restore the </w:t>
      </w:r>
      <w:r w:rsidR="00146ABB">
        <w:rPr>
          <w:rFonts w:asciiTheme="majorHAnsi" w:hAnsiTheme="majorHAnsi"/>
          <w:sz w:val="22"/>
          <w:szCs w:val="22"/>
        </w:rPr>
        <w:t>o</w:t>
      </w:r>
      <w:r w:rsidR="009B10FB" w:rsidRPr="009A5B51">
        <w:rPr>
          <w:rFonts w:asciiTheme="majorHAnsi" w:hAnsiTheme="majorHAnsi"/>
          <w:sz w:val="22"/>
          <w:szCs w:val="22"/>
        </w:rPr>
        <w:t xml:space="preserve">perating </w:t>
      </w:r>
      <w:r w:rsidR="00146ABB">
        <w:rPr>
          <w:rFonts w:asciiTheme="majorHAnsi" w:hAnsiTheme="majorHAnsi"/>
          <w:sz w:val="22"/>
          <w:szCs w:val="22"/>
        </w:rPr>
        <w:t>r</w:t>
      </w:r>
      <w:r w:rsidR="009B10FB" w:rsidRPr="009A5B51">
        <w:rPr>
          <w:rFonts w:asciiTheme="majorHAnsi" w:hAnsiTheme="majorHAnsi"/>
          <w:sz w:val="22"/>
          <w:szCs w:val="22"/>
        </w:rPr>
        <w:t>eserve fund to the target minimum amount.</w:t>
      </w:r>
      <w:r w:rsidR="00381D45" w:rsidRPr="009A5B51">
        <w:rPr>
          <w:rFonts w:asciiTheme="majorHAnsi" w:hAnsiTheme="majorHAnsi"/>
          <w:sz w:val="22"/>
          <w:szCs w:val="22"/>
        </w:rPr>
        <w:t xml:space="preserve"> </w:t>
      </w:r>
    </w:p>
    <w:sectPr w:rsidR="009B10FB" w:rsidRPr="009A5B51" w:rsidSect="006D073F">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E2C" w:rsidRDefault="00973E2C" w:rsidP="002E1185">
      <w:r>
        <w:separator/>
      </w:r>
    </w:p>
  </w:endnote>
  <w:endnote w:type="continuationSeparator" w:id="0">
    <w:p w:rsidR="00973E2C" w:rsidRDefault="00973E2C" w:rsidP="002E11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59699"/>
      <w:docPartObj>
        <w:docPartGallery w:val="Page Numbers (Bottom of Page)"/>
        <w:docPartUnique/>
      </w:docPartObj>
    </w:sdtPr>
    <w:sdtContent>
      <w:p w:rsidR="00973E2C" w:rsidRDefault="00973E2C">
        <w:pPr>
          <w:pStyle w:val="Footer"/>
          <w:jc w:val="right"/>
        </w:pPr>
        <w:r>
          <w:t xml:space="preserve">Page | </w:t>
        </w:r>
        <w:fldSimple w:instr=" PAGE   \* MERGEFORMAT ">
          <w:r>
            <w:rPr>
              <w:noProof/>
            </w:rPr>
            <w:t>1</w:t>
          </w:r>
        </w:fldSimple>
        <w:r>
          <w:t xml:space="preserve"> </w:t>
        </w:r>
      </w:p>
    </w:sdtContent>
  </w:sdt>
  <w:p w:rsidR="00973E2C" w:rsidRPr="002C5B33" w:rsidRDefault="00973E2C" w:rsidP="002C5B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E2C" w:rsidRDefault="00973E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E2C" w:rsidRPr="00F058B3" w:rsidRDefault="00973E2C" w:rsidP="00F058B3">
    <w:pPr>
      <w:pStyle w:val="Footer"/>
      <w:rPr>
        <w:rFonts w:asciiTheme="majorHAnsi" w:hAnsiTheme="majorHAnsi"/>
        <w:color w:val="1F497D" w:themeColor="text2"/>
        <w:sz w:val="20"/>
        <w:szCs w:val="20"/>
      </w:rPr>
    </w:pPr>
    <w:r w:rsidRPr="00F058B3">
      <w:rPr>
        <w:rFonts w:asciiTheme="majorHAnsi" w:hAnsiTheme="majorHAnsi"/>
        <w:color w:val="1F497D" w:themeColor="text2"/>
        <w:sz w:val="20"/>
        <w:szCs w:val="20"/>
      </w:rPr>
      <w:tab/>
    </w:r>
    <w:r w:rsidRPr="00F058B3">
      <w:rPr>
        <w:rFonts w:asciiTheme="majorHAnsi" w:hAnsiTheme="majorHAnsi"/>
        <w:color w:val="1F497D" w:themeColor="text2"/>
        <w:sz w:val="20"/>
        <w:szCs w:val="20"/>
      </w:rPr>
      <w:tab/>
      <w:t>Fiscal Policies &amp; Procedures</w:t>
    </w:r>
  </w:p>
  <w:p w:rsidR="00973E2C" w:rsidRPr="00F058B3" w:rsidRDefault="00973E2C">
    <w:pPr>
      <w:pStyle w:val="Footer"/>
      <w:jc w:val="right"/>
      <w:rPr>
        <w:rFonts w:asciiTheme="majorHAnsi" w:hAnsiTheme="majorHAnsi"/>
        <w:color w:val="1F497D" w:themeColor="text2"/>
        <w:sz w:val="20"/>
        <w:szCs w:val="20"/>
      </w:rPr>
    </w:pPr>
    <w:r w:rsidRPr="00F058B3">
      <w:rPr>
        <w:rFonts w:asciiTheme="majorHAnsi" w:hAnsiTheme="majorHAnsi"/>
        <w:color w:val="1F497D" w:themeColor="text2"/>
        <w:sz w:val="20"/>
        <w:szCs w:val="20"/>
      </w:rPr>
      <w:tab/>
    </w:r>
    <w:sdt>
      <w:sdtPr>
        <w:rPr>
          <w:rFonts w:asciiTheme="majorHAnsi" w:hAnsiTheme="majorHAnsi"/>
          <w:color w:val="1F497D" w:themeColor="text2"/>
          <w:sz w:val="20"/>
          <w:szCs w:val="20"/>
        </w:rPr>
        <w:id w:val="25259638"/>
        <w:docPartObj>
          <w:docPartGallery w:val="Page Numbers (Bottom of Page)"/>
          <w:docPartUnique/>
        </w:docPartObj>
      </w:sdtPr>
      <w:sdtContent>
        <w:r w:rsidRPr="00F058B3">
          <w:rPr>
            <w:rFonts w:asciiTheme="majorHAnsi" w:hAnsiTheme="majorHAnsi"/>
            <w:color w:val="1F497D" w:themeColor="text2"/>
            <w:sz w:val="20"/>
            <w:szCs w:val="20"/>
          </w:rPr>
          <w:t xml:space="preserve">Page | </w:t>
        </w:r>
        <w:fldSimple w:instr=" PAGE   \* MERGEFORMAT ">
          <w:r w:rsidR="005A611A" w:rsidRPr="005A611A">
            <w:rPr>
              <w:rFonts w:asciiTheme="majorHAnsi" w:hAnsiTheme="majorHAnsi"/>
              <w:noProof/>
              <w:color w:val="1F497D" w:themeColor="text2"/>
              <w:sz w:val="20"/>
              <w:szCs w:val="20"/>
            </w:rPr>
            <w:t>9</w:t>
          </w:r>
        </w:fldSimple>
        <w:r w:rsidRPr="00F058B3">
          <w:rPr>
            <w:rFonts w:asciiTheme="majorHAnsi" w:hAnsiTheme="majorHAnsi"/>
            <w:color w:val="1F497D" w:themeColor="text2"/>
            <w:sz w:val="20"/>
            <w:szCs w:val="20"/>
          </w:rPr>
          <w:t xml:space="preserve"> </w:t>
        </w:r>
      </w:sdtContent>
    </w:sdt>
  </w:p>
  <w:p w:rsidR="00973E2C" w:rsidRDefault="00973E2C" w:rsidP="00F058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E2C" w:rsidRDefault="00973E2C" w:rsidP="002E1185">
      <w:r>
        <w:separator/>
      </w:r>
    </w:p>
  </w:footnote>
  <w:footnote w:type="continuationSeparator" w:id="0">
    <w:p w:rsidR="00973E2C" w:rsidRDefault="00973E2C" w:rsidP="002E11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E2C" w:rsidRPr="00F058B3" w:rsidRDefault="00973E2C">
    <w:pPr>
      <w:pStyle w:val="Header"/>
      <w:rPr>
        <w:rFonts w:asciiTheme="majorHAnsi" w:hAnsiTheme="majorHAnsi"/>
        <w:b/>
        <w:color w:val="1F497D" w:themeColor="text2"/>
        <w:sz w:val="32"/>
        <w:szCs w:val="32"/>
      </w:rPr>
    </w:pPr>
    <w:r>
      <w:rPr>
        <w:rFonts w:asciiTheme="majorHAnsi" w:hAnsiTheme="majorHAnsi"/>
        <w:b/>
        <w:color w:val="1F497D" w:themeColor="text2"/>
        <w:sz w:val="32"/>
        <w:szCs w:val="32"/>
        <w:highlight w:val="lightGray"/>
      </w:rPr>
      <w:t>SAMPLE N</w:t>
    </w:r>
    <w:r w:rsidRPr="00F058B3">
      <w:rPr>
        <w:rFonts w:asciiTheme="majorHAnsi" w:hAnsiTheme="majorHAnsi"/>
        <w:b/>
        <w:color w:val="1F497D" w:themeColor="text2"/>
        <w:sz w:val="32"/>
        <w:szCs w:val="32"/>
        <w:highlight w:val="lightGray"/>
      </w:rPr>
      <w:t>PO</w:t>
    </w:r>
    <w:r>
      <w:rPr>
        <w:rFonts w:asciiTheme="majorHAnsi" w:hAnsiTheme="majorHAnsi"/>
        <w:b/>
        <w:color w:val="1F497D" w:themeColor="text2"/>
        <w:sz w:val="32"/>
        <w:szCs w:val="32"/>
      </w:rPr>
      <w:t xml:space="preserve"> </w:t>
    </w:r>
    <w:r w:rsidRPr="00F058B3">
      <w:rPr>
        <w:rFonts w:asciiTheme="majorHAnsi" w:hAnsiTheme="majorHAnsi"/>
        <w:b/>
        <w:color w:val="1F497D" w:themeColor="text2"/>
        <w:sz w:val="32"/>
        <w:szCs w:val="32"/>
      </w:rPr>
      <w:t>Fiscal Policies &amp; Procedures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E2C" w:rsidRPr="006773E3" w:rsidRDefault="00973E2C" w:rsidP="006773E3">
    <w:pPr>
      <w:spacing w:line="276" w:lineRule="auto"/>
      <w:rPr>
        <w:rFonts w:asciiTheme="majorHAnsi" w:hAnsiTheme="majorHAnsi"/>
        <w:b/>
        <w:bCs/>
        <w:color w:val="4F81BD" w:themeColor="accent1"/>
        <w:sz w:val="22"/>
      </w:rPr>
    </w:pPr>
    <w:r w:rsidRPr="006773E3">
      <w:rPr>
        <w:rFonts w:asciiTheme="majorHAnsi" w:hAnsiTheme="majorHAnsi"/>
        <w:b/>
        <w:bCs/>
        <w:color w:val="4F81BD" w:themeColor="accent1"/>
        <w:sz w:val="22"/>
      </w:rPr>
      <w:t>SAMPLE NPO FISCAL POLICIES AND PROCEDURES</w:t>
    </w:r>
  </w:p>
  <w:p w:rsidR="00973E2C" w:rsidRDefault="00973E2C" w:rsidP="006773E3">
    <w:pPr>
      <w:spacing w:line="276" w:lineRule="auto"/>
      <w:rPr>
        <w:rFonts w:asciiTheme="majorHAnsi" w:hAnsiTheme="majorHAnsi"/>
        <w:bCs/>
        <w:sz w:val="22"/>
      </w:rPr>
    </w:pPr>
    <w:r>
      <w:rPr>
        <w:rFonts w:asciiTheme="majorHAnsi" w:hAnsiTheme="majorHAnsi"/>
        <w:bCs/>
        <w:sz w:val="22"/>
      </w:rPr>
      <w:t>Approved by the Board of Directors, DATE</w:t>
    </w:r>
  </w:p>
  <w:p w:rsidR="00973E2C" w:rsidRDefault="00973E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E2C" w:rsidRPr="006773E3" w:rsidRDefault="00973E2C" w:rsidP="006773E3">
    <w:pPr>
      <w:spacing w:line="276" w:lineRule="auto"/>
      <w:rPr>
        <w:rFonts w:asciiTheme="majorHAnsi" w:hAnsiTheme="majorHAnsi"/>
        <w:b/>
        <w:bCs/>
        <w:color w:val="4F81BD" w:themeColor="accent1"/>
        <w:sz w:val="22"/>
      </w:rPr>
    </w:pPr>
    <w:r w:rsidRPr="00973E2C">
      <w:rPr>
        <w:rFonts w:asciiTheme="majorHAnsi" w:hAnsiTheme="majorHAnsi"/>
        <w:b/>
        <w:bCs/>
        <w:color w:val="4F81BD" w:themeColor="accent1"/>
        <w:sz w:val="22"/>
        <w:highlight w:val="lightGray"/>
      </w:rPr>
      <w:t>SAMPLE NPO</w:t>
    </w:r>
    <w:r w:rsidRPr="006773E3">
      <w:rPr>
        <w:rFonts w:asciiTheme="majorHAnsi" w:hAnsiTheme="majorHAnsi"/>
        <w:b/>
        <w:bCs/>
        <w:color w:val="4F81BD" w:themeColor="accent1"/>
        <w:sz w:val="22"/>
      </w:rPr>
      <w:t xml:space="preserve"> FISCAL POLICIES AND PROCEDURES</w:t>
    </w:r>
  </w:p>
  <w:p w:rsidR="00973E2C" w:rsidRDefault="00973E2C" w:rsidP="006773E3">
    <w:pPr>
      <w:spacing w:line="276" w:lineRule="auto"/>
      <w:rPr>
        <w:rFonts w:asciiTheme="majorHAnsi" w:hAnsiTheme="majorHAnsi"/>
        <w:bCs/>
        <w:sz w:val="22"/>
      </w:rPr>
    </w:pPr>
    <w:r>
      <w:rPr>
        <w:rFonts w:asciiTheme="majorHAnsi" w:hAnsiTheme="majorHAnsi"/>
        <w:bCs/>
        <w:sz w:val="22"/>
      </w:rPr>
      <w:t xml:space="preserve">Approved by the Board of Directors, </w:t>
    </w:r>
    <w:r w:rsidRPr="00973E2C">
      <w:rPr>
        <w:rFonts w:asciiTheme="majorHAnsi" w:hAnsiTheme="majorHAnsi"/>
        <w:bCs/>
        <w:sz w:val="22"/>
        <w:highlight w:val="lightGray"/>
      </w:rPr>
      <w:t>DATE</w:t>
    </w:r>
  </w:p>
  <w:p w:rsidR="00973E2C" w:rsidRDefault="00973E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34F6"/>
    <w:multiLevelType w:val="hybridMultilevel"/>
    <w:tmpl w:val="01AEB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D03E3"/>
    <w:multiLevelType w:val="hybridMultilevel"/>
    <w:tmpl w:val="A23C3F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E372A9"/>
    <w:multiLevelType w:val="hybridMultilevel"/>
    <w:tmpl w:val="2982CA8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148D201B"/>
    <w:multiLevelType w:val="hybridMultilevel"/>
    <w:tmpl w:val="D47050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61D05CD"/>
    <w:multiLevelType w:val="hybridMultilevel"/>
    <w:tmpl w:val="41CCAA04"/>
    <w:lvl w:ilvl="0" w:tplc="DD5CC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1D1C34"/>
    <w:multiLevelType w:val="hybridMultilevel"/>
    <w:tmpl w:val="686EC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586A23"/>
    <w:multiLevelType w:val="hybridMultilevel"/>
    <w:tmpl w:val="3494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FE4D3F"/>
    <w:multiLevelType w:val="hybridMultilevel"/>
    <w:tmpl w:val="650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801665"/>
    <w:multiLevelType w:val="hybridMultilevel"/>
    <w:tmpl w:val="CC0EE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E5453E"/>
    <w:multiLevelType w:val="hybridMultilevel"/>
    <w:tmpl w:val="351604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50B908C6"/>
    <w:multiLevelType w:val="hybridMultilevel"/>
    <w:tmpl w:val="94F6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CB5EF3"/>
    <w:multiLevelType w:val="hybridMultilevel"/>
    <w:tmpl w:val="BDD6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E9685E"/>
    <w:multiLevelType w:val="hybridMultilevel"/>
    <w:tmpl w:val="0298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B4768B"/>
    <w:multiLevelType w:val="hybridMultilevel"/>
    <w:tmpl w:val="F132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D91A1E"/>
    <w:multiLevelType w:val="hybridMultilevel"/>
    <w:tmpl w:val="DEDE88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89C072F"/>
    <w:multiLevelType w:val="hybridMultilevel"/>
    <w:tmpl w:val="B2B8D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BC6194"/>
    <w:multiLevelType w:val="hybridMultilevel"/>
    <w:tmpl w:val="5E64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8F5A31"/>
    <w:multiLevelType w:val="hybridMultilevel"/>
    <w:tmpl w:val="A2A28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4"/>
  </w:num>
  <w:num w:numId="4">
    <w:abstractNumId w:val="12"/>
  </w:num>
  <w:num w:numId="5">
    <w:abstractNumId w:val="17"/>
  </w:num>
  <w:num w:numId="6">
    <w:abstractNumId w:val="0"/>
  </w:num>
  <w:num w:numId="7">
    <w:abstractNumId w:val="9"/>
  </w:num>
  <w:num w:numId="8">
    <w:abstractNumId w:val="2"/>
  </w:num>
  <w:num w:numId="9">
    <w:abstractNumId w:val="5"/>
  </w:num>
  <w:num w:numId="10">
    <w:abstractNumId w:val="3"/>
  </w:num>
  <w:num w:numId="11">
    <w:abstractNumId w:val="6"/>
  </w:num>
  <w:num w:numId="12">
    <w:abstractNumId w:val="15"/>
  </w:num>
  <w:num w:numId="13">
    <w:abstractNumId w:val="16"/>
  </w:num>
  <w:num w:numId="14">
    <w:abstractNumId w:val="8"/>
  </w:num>
  <w:num w:numId="15">
    <w:abstractNumId w:val="7"/>
  </w:num>
  <w:num w:numId="16">
    <w:abstractNumId w:val="13"/>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proofState w:spelling="clean" w:grammar="clean"/>
  <w:doNotTrackMoves/>
  <w:defaultTabStop w:val="720"/>
  <w:drawingGridHorizontalSpacing w:val="120"/>
  <w:drawingGridVerticalSpacing w:val="360"/>
  <w:displayHorizontalDrawingGridEvery w:val="0"/>
  <w:displayVerticalDrawingGridEvery w:val="0"/>
  <w:characterSpacingControl w:val="doNotCompress"/>
  <w:hdrShapeDefaults>
    <o:shapedefaults v:ext="edit" spidmax="6145" fillcolor="white">
      <v:fill color="white"/>
    </o:shapedefaults>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9267F3"/>
    <w:rsid w:val="00062E6E"/>
    <w:rsid w:val="000650D3"/>
    <w:rsid w:val="00076C80"/>
    <w:rsid w:val="000771CB"/>
    <w:rsid w:val="000942C2"/>
    <w:rsid w:val="000C1292"/>
    <w:rsid w:val="000C397C"/>
    <w:rsid w:val="000D0E48"/>
    <w:rsid w:val="000E38E4"/>
    <w:rsid w:val="000F6A09"/>
    <w:rsid w:val="001037A7"/>
    <w:rsid w:val="00130019"/>
    <w:rsid w:val="0013458A"/>
    <w:rsid w:val="00146ABB"/>
    <w:rsid w:val="001933FD"/>
    <w:rsid w:val="001A4A22"/>
    <w:rsid w:val="00211ACB"/>
    <w:rsid w:val="00222929"/>
    <w:rsid w:val="002448FA"/>
    <w:rsid w:val="00267E15"/>
    <w:rsid w:val="00286475"/>
    <w:rsid w:val="002B35AD"/>
    <w:rsid w:val="002B4E67"/>
    <w:rsid w:val="002C5B33"/>
    <w:rsid w:val="002E1185"/>
    <w:rsid w:val="003019DE"/>
    <w:rsid w:val="00376697"/>
    <w:rsid w:val="00381D45"/>
    <w:rsid w:val="00382E3D"/>
    <w:rsid w:val="003859BA"/>
    <w:rsid w:val="00426F29"/>
    <w:rsid w:val="0043127A"/>
    <w:rsid w:val="00433923"/>
    <w:rsid w:val="00446D09"/>
    <w:rsid w:val="004879F0"/>
    <w:rsid w:val="004B67F0"/>
    <w:rsid w:val="004C328E"/>
    <w:rsid w:val="004F40E5"/>
    <w:rsid w:val="004F7B6F"/>
    <w:rsid w:val="00512245"/>
    <w:rsid w:val="00522393"/>
    <w:rsid w:val="00554886"/>
    <w:rsid w:val="0057072C"/>
    <w:rsid w:val="0057474F"/>
    <w:rsid w:val="005A611A"/>
    <w:rsid w:val="006037B8"/>
    <w:rsid w:val="00611261"/>
    <w:rsid w:val="0063140A"/>
    <w:rsid w:val="00665E46"/>
    <w:rsid w:val="00676019"/>
    <w:rsid w:val="006773E3"/>
    <w:rsid w:val="0069139B"/>
    <w:rsid w:val="006954B5"/>
    <w:rsid w:val="006D073F"/>
    <w:rsid w:val="0070328E"/>
    <w:rsid w:val="00713FCD"/>
    <w:rsid w:val="0073472B"/>
    <w:rsid w:val="00742ACA"/>
    <w:rsid w:val="007533C5"/>
    <w:rsid w:val="00753FF4"/>
    <w:rsid w:val="007616CB"/>
    <w:rsid w:val="0076229A"/>
    <w:rsid w:val="007B5904"/>
    <w:rsid w:val="008055CE"/>
    <w:rsid w:val="008203F1"/>
    <w:rsid w:val="00833023"/>
    <w:rsid w:val="00846094"/>
    <w:rsid w:val="00861677"/>
    <w:rsid w:val="00872A55"/>
    <w:rsid w:val="00874F62"/>
    <w:rsid w:val="00874FAD"/>
    <w:rsid w:val="008A0D04"/>
    <w:rsid w:val="008C56B6"/>
    <w:rsid w:val="008C6F80"/>
    <w:rsid w:val="008E53E2"/>
    <w:rsid w:val="0090030D"/>
    <w:rsid w:val="009267F3"/>
    <w:rsid w:val="0095371A"/>
    <w:rsid w:val="00973E2C"/>
    <w:rsid w:val="009A257C"/>
    <w:rsid w:val="009A5B51"/>
    <w:rsid w:val="009B10FB"/>
    <w:rsid w:val="009C1A62"/>
    <w:rsid w:val="009C758B"/>
    <w:rsid w:val="009E548B"/>
    <w:rsid w:val="00A31658"/>
    <w:rsid w:val="00A36941"/>
    <w:rsid w:val="00A4159B"/>
    <w:rsid w:val="00A41B85"/>
    <w:rsid w:val="00A47596"/>
    <w:rsid w:val="00A9006E"/>
    <w:rsid w:val="00AD242E"/>
    <w:rsid w:val="00AF4CAF"/>
    <w:rsid w:val="00B516E7"/>
    <w:rsid w:val="00B55E1C"/>
    <w:rsid w:val="00B97672"/>
    <w:rsid w:val="00B97D39"/>
    <w:rsid w:val="00BA144F"/>
    <w:rsid w:val="00BC37FD"/>
    <w:rsid w:val="00BD5525"/>
    <w:rsid w:val="00BE660A"/>
    <w:rsid w:val="00BF19EC"/>
    <w:rsid w:val="00BF5546"/>
    <w:rsid w:val="00C51749"/>
    <w:rsid w:val="00C56594"/>
    <w:rsid w:val="00C664B4"/>
    <w:rsid w:val="00C77FBB"/>
    <w:rsid w:val="00CC3085"/>
    <w:rsid w:val="00CC6E46"/>
    <w:rsid w:val="00CC71D2"/>
    <w:rsid w:val="00CD1DC6"/>
    <w:rsid w:val="00D05E47"/>
    <w:rsid w:val="00D1624C"/>
    <w:rsid w:val="00D258C6"/>
    <w:rsid w:val="00D547B0"/>
    <w:rsid w:val="00D54BD6"/>
    <w:rsid w:val="00DB6D55"/>
    <w:rsid w:val="00DC07BC"/>
    <w:rsid w:val="00DE07C8"/>
    <w:rsid w:val="00DE115B"/>
    <w:rsid w:val="00E127E3"/>
    <w:rsid w:val="00E326E2"/>
    <w:rsid w:val="00E510EC"/>
    <w:rsid w:val="00E64D73"/>
    <w:rsid w:val="00ED7094"/>
    <w:rsid w:val="00EE5559"/>
    <w:rsid w:val="00F058B3"/>
    <w:rsid w:val="00F1583C"/>
    <w:rsid w:val="00F21649"/>
    <w:rsid w:val="00F63F80"/>
    <w:rsid w:val="00F94CBA"/>
    <w:rsid w:val="00FC2D74"/>
    <w:rsid w:val="00FD6296"/>
    <w:rsid w:val="00FF71F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rules v:ext="edit">
        <o:r id="V:Rule1" type="callout" idref="#_x0000_s1034"/>
        <o:r id="V:Rule2" type="callout" idref="#_x0000_s1064"/>
        <o:r id="V:Rule3" type="callout" idref="#_x0000_s1065"/>
        <o:r id="V:Rule4" type="callout" idref="#_x0000_s1073"/>
        <o:r id="V:Rule5" type="callout" idref="#_x0000_s1069"/>
        <o:r id="V:Rule6" type="callout" idref="#_x0000_s1066"/>
        <o:r id="V:Rule7" type="callout" idref="#_x0000_s1078"/>
        <o:r id="V:Rule8" type="callout" idref="#_x0000_s10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Hyperlink"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67F3"/>
    <w:rPr>
      <w:rFonts w:ascii="Times New Roman" w:eastAsia="Times New Roman" w:hAnsi="Times New Roman" w:cs="Times New Roman"/>
    </w:rPr>
  </w:style>
  <w:style w:type="paragraph" w:styleId="Heading1">
    <w:name w:val="heading 1"/>
    <w:basedOn w:val="Normal"/>
    <w:next w:val="Normal"/>
    <w:link w:val="Heading1Char"/>
    <w:uiPriority w:val="9"/>
    <w:qFormat/>
    <w:rsid w:val="009267F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267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D073F"/>
    <w:pPr>
      <w:keepNext/>
      <w:keepLines/>
      <w:spacing w:before="200"/>
      <w:outlineLvl w:val="2"/>
    </w:pPr>
    <w:rPr>
      <w:rFonts w:asciiTheme="majorHAnsi" w:eastAsiaTheme="majorEastAsia" w:hAnsiTheme="majorHAnsi" w:cstheme="majorBidi"/>
      <w:b/>
      <w:bCs/>
      <w:color w:val="1F497D"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7F3"/>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267F3"/>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9267F3"/>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9267F3"/>
    <w:pPr>
      <w:spacing w:before="120"/>
    </w:pPr>
    <w:rPr>
      <w:rFonts w:asciiTheme="majorHAnsi" w:hAnsiTheme="majorHAnsi"/>
      <w:b/>
      <w:color w:val="548DD4"/>
    </w:rPr>
  </w:style>
  <w:style w:type="paragraph" w:styleId="TOC2">
    <w:name w:val="toc 2"/>
    <w:basedOn w:val="Normal"/>
    <w:next w:val="Normal"/>
    <w:autoRedefine/>
    <w:uiPriority w:val="39"/>
    <w:unhideWhenUsed/>
    <w:rsid w:val="009267F3"/>
    <w:rPr>
      <w:rFonts w:asciiTheme="minorHAnsi" w:hAnsiTheme="minorHAnsi"/>
      <w:sz w:val="22"/>
      <w:szCs w:val="22"/>
    </w:rPr>
  </w:style>
  <w:style w:type="paragraph" w:styleId="TOC3">
    <w:name w:val="toc 3"/>
    <w:basedOn w:val="Normal"/>
    <w:next w:val="Normal"/>
    <w:autoRedefine/>
    <w:uiPriority w:val="39"/>
    <w:unhideWhenUsed/>
    <w:rsid w:val="009267F3"/>
    <w:pPr>
      <w:ind w:left="240"/>
    </w:pPr>
    <w:rPr>
      <w:rFonts w:asciiTheme="minorHAnsi" w:hAnsiTheme="minorHAnsi"/>
      <w:i/>
      <w:sz w:val="22"/>
      <w:szCs w:val="22"/>
    </w:rPr>
  </w:style>
  <w:style w:type="paragraph" w:styleId="TOC4">
    <w:name w:val="toc 4"/>
    <w:basedOn w:val="Normal"/>
    <w:next w:val="Normal"/>
    <w:autoRedefine/>
    <w:uiPriority w:val="39"/>
    <w:semiHidden/>
    <w:unhideWhenUsed/>
    <w:rsid w:val="009267F3"/>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semiHidden/>
    <w:unhideWhenUsed/>
    <w:rsid w:val="009267F3"/>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semiHidden/>
    <w:unhideWhenUsed/>
    <w:rsid w:val="009267F3"/>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semiHidden/>
    <w:unhideWhenUsed/>
    <w:rsid w:val="009267F3"/>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semiHidden/>
    <w:unhideWhenUsed/>
    <w:rsid w:val="009267F3"/>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semiHidden/>
    <w:unhideWhenUsed/>
    <w:rsid w:val="009267F3"/>
    <w:pPr>
      <w:pBdr>
        <w:between w:val="double" w:sz="6" w:space="0" w:color="auto"/>
      </w:pBdr>
      <w:ind w:left="1680"/>
    </w:pPr>
    <w:rPr>
      <w:rFonts w:asciiTheme="minorHAnsi" w:hAnsiTheme="minorHAnsi"/>
      <w:sz w:val="20"/>
      <w:szCs w:val="20"/>
    </w:rPr>
  </w:style>
  <w:style w:type="paragraph" w:styleId="Header">
    <w:name w:val="header"/>
    <w:basedOn w:val="Normal"/>
    <w:link w:val="HeaderChar"/>
    <w:uiPriority w:val="99"/>
    <w:unhideWhenUsed/>
    <w:rsid w:val="006773E3"/>
    <w:pPr>
      <w:tabs>
        <w:tab w:val="center" w:pos="4320"/>
        <w:tab w:val="right" w:pos="8640"/>
      </w:tabs>
    </w:pPr>
  </w:style>
  <w:style w:type="character" w:customStyle="1" w:styleId="HeaderChar">
    <w:name w:val="Header Char"/>
    <w:basedOn w:val="DefaultParagraphFont"/>
    <w:link w:val="Header"/>
    <w:uiPriority w:val="99"/>
    <w:rsid w:val="006773E3"/>
    <w:rPr>
      <w:rFonts w:ascii="Times New Roman" w:eastAsia="Times New Roman" w:hAnsi="Times New Roman" w:cs="Times New Roman"/>
    </w:rPr>
  </w:style>
  <w:style w:type="paragraph" w:styleId="Footer">
    <w:name w:val="footer"/>
    <w:basedOn w:val="Normal"/>
    <w:link w:val="FooterChar"/>
    <w:uiPriority w:val="99"/>
    <w:unhideWhenUsed/>
    <w:rsid w:val="006773E3"/>
    <w:pPr>
      <w:tabs>
        <w:tab w:val="center" w:pos="4320"/>
        <w:tab w:val="right" w:pos="8640"/>
      </w:tabs>
    </w:pPr>
  </w:style>
  <w:style w:type="character" w:customStyle="1" w:styleId="FooterChar">
    <w:name w:val="Footer Char"/>
    <w:basedOn w:val="DefaultParagraphFont"/>
    <w:link w:val="Footer"/>
    <w:uiPriority w:val="99"/>
    <w:rsid w:val="006773E3"/>
    <w:rPr>
      <w:rFonts w:ascii="Times New Roman" w:eastAsia="Times New Roman" w:hAnsi="Times New Roman" w:cs="Times New Roman"/>
    </w:rPr>
  </w:style>
  <w:style w:type="character" w:styleId="PageNumber">
    <w:name w:val="page number"/>
    <w:basedOn w:val="DefaultParagraphFont"/>
    <w:uiPriority w:val="99"/>
    <w:semiHidden/>
    <w:unhideWhenUsed/>
    <w:rsid w:val="006773E3"/>
  </w:style>
  <w:style w:type="character" w:customStyle="1" w:styleId="Heading3Char">
    <w:name w:val="Heading 3 Char"/>
    <w:basedOn w:val="DefaultParagraphFont"/>
    <w:link w:val="Heading3"/>
    <w:uiPriority w:val="9"/>
    <w:rsid w:val="006D073F"/>
    <w:rPr>
      <w:rFonts w:asciiTheme="majorHAnsi" w:eastAsiaTheme="majorEastAsia" w:hAnsiTheme="majorHAnsi" w:cstheme="majorBidi"/>
      <w:b/>
      <w:bCs/>
      <w:color w:val="1F497D" w:themeColor="text2"/>
      <w:sz w:val="22"/>
    </w:rPr>
  </w:style>
  <w:style w:type="paragraph" w:styleId="ListParagraph">
    <w:name w:val="List Paragraph"/>
    <w:basedOn w:val="Normal"/>
    <w:rsid w:val="0073472B"/>
    <w:pPr>
      <w:ind w:left="720"/>
      <w:contextualSpacing/>
    </w:pPr>
  </w:style>
  <w:style w:type="paragraph" w:styleId="BalloonText">
    <w:name w:val="Balloon Text"/>
    <w:basedOn w:val="Normal"/>
    <w:link w:val="BalloonTextChar"/>
    <w:rsid w:val="00AF4CAF"/>
    <w:rPr>
      <w:rFonts w:ascii="Tahoma" w:hAnsi="Tahoma" w:cs="Tahoma"/>
      <w:sz w:val="16"/>
      <w:szCs w:val="16"/>
    </w:rPr>
  </w:style>
  <w:style w:type="character" w:customStyle="1" w:styleId="BalloonTextChar">
    <w:name w:val="Balloon Text Char"/>
    <w:basedOn w:val="DefaultParagraphFont"/>
    <w:link w:val="BalloonText"/>
    <w:rsid w:val="00AF4CAF"/>
    <w:rPr>
      <w:rFonts w:ascii="Tahoma" w:eastAsia="Times New Roman" w:hAnsi="Tahoma" w:cs="Tahoma"/>
      <w:sz w:val="16"/>
      <w:szCs w:val="16"/>
    </w:rPr>
  </w:style>
  <w:style w:type="character" w:styleId="Hyperlink">
    <w:name w:val="Hyperlink"/>
    <w:basedOn w:val="DefaultParagraphFont"/>
    <w:uiPriority w:val="99"/>
    <w:unhideWhenUsed/>
    <w:rsid w:val="00665E46"/>
    <w:rPr>
      <w:color w:val="0000FF" w:themeColor="hyperlink"/>
      <w:u w:val="single"/>
    </w:rPr>
  </w:style>
  <w:style w:type="character" w:styleId="CommentReference">
    <w:name w:val="annotation reference"/>
    <w:basedOn w:val="DefaultParagraphFont"/>
    <w:rsid w:val="00713FCD"/>
    <w:rPr>
      <w:sz w:val="16"/>
      <w:szCs w:val="16"/>
    </w:rPr>
  </w:style>
  <w:style w:type="paragraph" w:styleId="CommentText">
    <w:name w:val="annotation text"/>
    <w:basedOn w:val="Normal"/>
    <w:link w:val="CommentTextChar"/>
    <w:rsid w:val="00713FCD"/>
    <w:rPr>
      <w:sz w:val="20"/>
      <w:szCs w:val="20"/>
    </w:rPr>
  </w:style>
  <w:style w:type="character" w:customStyle="1" w:styleId="CommentTextChar">
    <w:name w:val="Comment Text Char"/>
    <w:basedOn w:val="DefaultParagraphFont"/>
    <w:link w:val="CommentText"/>
    <w:rsid w:val="00713F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13FCD"/>
    <w:rPr>
      <w:b/>
      <w:bCs/>
    </w:rPr>
  </w:style>
  <w:style w:type="character" w:customStyle="1" w:styleId="CommentSubjectChar">
    <w:name w:val="Comment Subject Char"/>
    <w:basedOn w:val="CommentTextChar"/>
    <w:link w:val="CommentSubject"/>
    <w:rsid w:val="00713FCD"/>
    <w:rPr>
      <w:rFonts w:ascii="Times New Roman" w:eastAsia="Times New Roman" w:hAnsi="Times New Roman" w:cs="Times New Roman"/>
      <w:b/>
      <w:bCs/>
      <w:sz w:val="20"/>
      <w:szCs w:val="20"/>
    </w:rPr>
  </w:style>
  <w:style w:type="paragraph" w:customStyle="1" w:styleId="Default">
    <w:name w:val="Default"/>
    <w:rsid w:val="00B55E1C"/>
    <w:pPr>
      <w:autoSpaceDE w:val="0"/>
      <w:autoSpaceDN w:val="0"/>
      <w:adjustRightInd w:val="0"/>
    </w:pPr>
    <w:rPr>
      <w:rFonts w:ascii="Times New Roman" w:hAnsi="Times New Roman" w:cs="Times New Roman"/>
      <w:color w:val="000000"/>
    </w:rPr>
  </w:style>
  <w:style w:type="paragraph" w:styleId="BodyText2">
    <w:name w:val="Body Text 2"/>
    <w:basedOn w:val="Normal"/>
    <w:link w:val="BodyText2Char"/>
    <w:rsid w:val="00E64D73"/>
    <w:rPr>
      <w:rFonts w:ascii="Arial" w:hAnsi="Arial" w:cs="Arial"/>
      <w:color w:val="FF0000"/>
      <w:sz w:val="20"/>
      <w:szCs w:val="20"/>
    </w:rPr>
  </w:style>
  <w:style w:type="character" w:customStyle="1" w:styleId="BodyText2Char">
    <w:name w:val="Body Text 2 Char"/>
    <w:basedOn w:val="DefaultParagraphFont"/>
    <w:link w:val="BodyText2"/>
    <w:rsid w:val="00E64D73"/>
    <w:rPr>
      <w:rFonts w:ascii="Arial" w:eastAsia="Times New Roman" w:hAnsi="Arial" w:cs="Arial"/>
      <w:color w:val="FF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21" Target="stylesWithEffects.xml" Type="http://schemas.microsoft.com/office/2007/relationships/stylesWithEffects"/>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5875F5-83E7-4541-B750-0C08E00F1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12</Pages>
  <Words>2812</Words>
  <Characters>16033</Characters>
  <DocSecurity>0</DocSecurity>
  <Lines>133</Lines>
  <Paragraphs>37</Paragraphs>
  <ScaleCrop>false</ScaleCrop>
  <HeadingPairs>
    <vt:vector baseType="variant" size="2">
      <vt:variant>
        <vt:lpstr>Title</vt:lpstr>
      </vt:variant>
      <vt:variant>
        <vt:i4>1</vt:i4>
      </vt:variant>
    </vt:vector>
  </HeadingPairs>
  <TitlesOfParts>
    <vt:vector baseType="lpstr" size="1">
      <vt:lpstr>Fiscal Policies &amp; Procedure</vt:lpstr>
    </vt:vector>
  </TitlesOfParts>
  <LinksUpToDate>false</LinksUpToDate>
  <CharactersWithSpaces>18808</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