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C19F2" w14:textId="77777777" w:rsidR="00543B86" w:rsidRPr="00EE58BB" w:rsidRDefault="00543B86" w:rsidP="001C1C76">
      <w:pPr>
        <w:tabs>
          <w:tab w:val="left" w:pos="3261"/>
        </w:tabs>
        <w:jc w:val="center"/>
        <w:rPr>
          <w:rFonts w:ascii="Arial" w:hAnsi="Arial" w:cs="Arial"/>
          <w:b/>
          <w:sz w:val="20"/>
          <w:szCs w:val="20"/>
        </w:rPr>
      </w:pPr>
    </w:p>
    <w:p w14:paraId="356C0D24" w14:textId="77777777" w:rsidR="00543B86" w:rsidRPr="00EE58BB" w:rsidRDefault="00543B86" w:rsidP="001C1C76">
      <w:pPr>
        <w:tabs>
          <w:tab w:val="left" w:pos="3261"/>
        </w:tabs>
        <w:jc w:val="center"/>
        <w:rPr>
          <w:rFonts w:ascii="Arial" w:hAnsi="Arial" w:cs="Arial"/>
          <w:b/>
          <w:sz w:val="20"/>
          <w:szCs w:val="20"/>
        </w:rPr>
      </w:pPr>
    </w:p>
    <w:p w14:paraId="0D40E8B6" w14:textId="77777777" w:rsidR="00543B86" w:rsidRPr="00EE58BB" w:rsidRDefault="00543B86" w:rsidP="001C1C76">
      <w:pPr>
        <w:tabs>
          <w:tab w:val="left" w:pos="3261"/>
        </w:tabs>
        <w:jc w:val="center"/>
        <w:rPr>
          <w:rFonts w:ascii="Arial" w:hAnsi="Arial" w:cs="Arial"/>
          <w:b/>
          <w:sz w:val="20"/>
          <w:szCs w:val="20"/>
        </w:rPr>
      </w:pPr>
    </w:p>
    <w:p w14:paraId="0E2C3E4D" w14:textId="77777777" w:rsidR="00AE212C" w:rsidRPr="00EE58BB" w:rsidRDefault="00C4678F" w:rsidP="001C1C76">
      <w:pPr>
        <w:tabs>
          <w:tab w:val="left" w:pos="3261"/>
        </w:tabs>
        <w:jc w:val="center"/>
        <w:rPr>
          <w:rFonts w:ascii="Arial" w:hAnsi="Arial" w:cs="Arial"/>
          <w:b/>
          <w:sz w:val="40"/>
          <w:szCs w:val="40"/>
        </w:rPr>
      </w:pPr>
      <w:bookmarkStart w:id="0" w:name="_GoBack"/>
      <w:bookmarkEnd w:id="0"/>
      <w:r w:rsidRPr="00EE58BB">
        <w:rPr>
          <w:rFonts w:ascii="Arial" w:hAnsi="Arial" w:cs="Arial"/>
          <w:b/>
          <w:sz w:val="40"/>
          <w:szCs w:val="40"/>
        </w:rPr>
        <w:t>Pharmacy Policies</w:t>
      </w:r>
      <w:r w:rsidR="00492BDB" w:rsidRPr="00EE58BB">
        <w:rPr>
          <w:rFonts w:ascii="Arial" w:hAnsi="Arial" w:cs="Arial"/>
          <w:b/>
          <w:sz w:val="40"/>
          <w:szCs w:val="40"/>
        </w:rPr>
        <w:t xml:space="preserve"> and Procedure</w:t>
      </w:r>
      <w:r w:rsidRPr="00EE58BB">
        <w:rPr>
          <w:rFonts w:ascii="Arial" w:hAnsi="Arial" w:cs="Arial"/>
          <w:b/>
          <w:sz w:val="40"/>
          <w:szCs w:val="40"/>
        </w:rPr>
        <w:t>s</w:t>
      </w:r>
      <w:r w:rsidR="00492BDB" w:rsidRPr="00EE58BB">
        <w:rPr>
          <w:rFonts w:ascii="Arial" w:hAnsi="Arial" w:cs="Arial"/>
          <w:b/>
          <w:sz w:val="40"/>
          <w:szCs w:val="40"/>
        </w:rPr>
        <w:t xml:space="preserve"> Manual</w:t>
      </w:r>
    </w:p>
    <w:p w14:paraId="525EBB95" w14:textId="77777777" w:rsidR="00082B2D" w:rsidRPr="00EE58BB" w:rsidRDefault="00082B2D" w:rsidP="00492BDB">
      <w:pPr>
        <w:jc w:val="center"/>
        <w:rPr>
          <w:rFonts w:ascii="Arial" w:hAnsi="Arial" w:cs="Arial"/>
          <w:b/>
          <w:sz w:val="20"/>
          <w:szCs w:val="20"/>
        </w:rPr>
      </w:pPr>
    </w:p>
    <w:p w14:paraId="174F1208" w14:textId="77777777" w:rsidR="00913DDF" w:rsidRPr="00EE58BB" w:rsidRDefault="00913DDF" w:rsidP="00913DDF">
      <w:pPr>
        <w:jc w:val="center"/>
        <w:rPr>
          <w:rFonts w:ascii="Arial" w:hAnsi="Arial" w:cs="Arial"/>
          <w:b/>
          <w:sz w:val="20"/>
          <w:szCs w:val="20"/>
        </w:rPr>
      </w:pPr>
      <w:r w:rsidRPr="00EE58BB">
        <w:rPr>
          <w:rFonts w:ascii="Arial" w:hAnsi="Arial" w:cs="Arial"/>
          <w:b/>
          <w:sz w:val="20"/>
          <w:szCs w:val="20"/>
        </w:rPr>
        <w:t>Last updated:  Month, Day, Year</w:t>
      </w:r>
    </w:p>
    <w:p w14:paraId="4F737AA6" w14:textId="77777777" w:rsidR="00913DDF" w:rsidRPr="00EE58BB" w:rsidRDefault="00913DDF" w:rsidP="00913DDF">
      <w:pPr>
        <w:jc w:val="center"/>
        <w:rPr>
          <w:rFonts w:ascii="Arial" w:hAnsi="Arial" w:cs="Arial"/>
          <w:b/>
          <w:sz w:val="20"/>
          <w:szCs w:val="20"/>
        </w:rPr>
      </w:pPr>
      <w:r w:rsidRPr="00EE58BB">
        <w:rPr>
          <w:rFonts w:ascii="Arial" w:hAnsi="Arial" w:cs="Arial"/>
          <w:b/>
          <w:sz w:val="20"/>
          <w:szCs w:val="20"/>
        </w:rPr>
        <w:t>Last reviewed: Month, Day, Year</w:t>
      </w:r>
    </w:p>
    <w:p w14:paraId="1C34FF8F" w14:textId="77777777" w:rsidR="00913DDF" w:rsidRPr="00EE58BB" w:rsidRDefault="00913DDF" w:rsidP="00492BDB">
      <w:pPr>
        <w:jc w:val="center"/>
        <w:rPr>
          <w:rFonts w:ascii="Arial" w:hAnsi="Arial" w:cs="Arial"/>
          <w:b/>
          <w:sz w:val="20"/>
          <w:szCs w:val="20"/>
        </w:rPr>
      </w:pPr>
    </w:p>
    <w:p w14:paraId="383CCED7" w14:textId="77777777" w:rsidR="00913DDF" w:rsidRPr="00EE58BB" w:rsidRDefault="00913DDF" w:rsidP="00492BDB">
      <w:pPr>
        <w:jc w:val="center"/>
        <w:rPr>
          <w:rFonts w:ascii="Arial" w:hAnsi="Arial" w:cs="Arial"/>
          <w:b/>
          <w:sz w:val="20"/>
          <w:szCs w:val="20"/>
        </w:rPr>
      </w:pPr>
    </w:p>
    <w:p w14:paraId="0FD7E94C" w14:textId="77777777" w:rsidR="00913DDF" w:rsidRPr="00EE58BB" w:rsidRDefault="00913DDF" w:rsidP="00492BDB">
      <w:pPr>
        <w:jc w:val="center"/>
        <w:rPr>
          <w:rFonts w:ascii="Arial" w:hAnsi="Arial" w:cs="Arial"/>
          <w:b/>
          <w:sz w:val="20"/>
          <w:szCs w:val="20"/>
        </w:rPr>
      </w:pPr>
    </w:p>
    <w:p w14:paraId="691DBE41" w14:textId="77777777" w:rsidR="00913DDF" w:rsidRPr="00EE58BB" w:rsidRDefault="00913DDF" w:rsidP="00492BDB">
      <w:pPr>
        <w:jc w:val="center"/>
        <w:rPr>
          <w:rFonts w:ascii="Arial" w:hAnsi="Arial" w:cs="Arial"/>
          <w:b/>
          <w:sz w:val="20"/>
          <w:szCs w:val="20"/>
        </w:rPr>
      </w:pPr>
    </w:p>
    <w:p w14:paraId="3518C5EA" w14:textId="77777777" w:rsidR="00913DDF" w:rsidRPr="00EE58BB" w:rsidRDefault="00913DDF" w:rsidP="00492BDB">
      <w:pPr>
        <w:jc w:val="center"/>
        <w:rPr>
          <w:rFonts w:ascii="Arial" w:hAnsi="Arial" w:cs="Arial"/>
          <w:b/>
          <w:sz w:val="20"/>
          <w:szCs w:val="20"/>
        </w:rPr>
      </w:pPr>
    </w:p>
    <w:p w14:paraId="126D76FB" w14:textId="77777777" w:rsidR="00913DDF" w:rsidRPr="00EE58BB" w:rsidRDefault="00913DDF" w:rsidP="00492BDB">
      <w:pPr>
        <w:jc w:val="center"/>
        <w:rPr>
          <w:rFonts w:ascii="Arial" w:hAnsi="Arial" w:cs="Arial"/>
          <w:b/>
          <w:sz w:val="20"/>
          <w:szCs w:val="20"/>
        </w:rPr>
      </w:pPr>
    </w:p>
    <w:p w14:paraId="0C7A2DEA" w14:textId="77777777" w:rsidR="00913DDF" w:rsidRPr="00EE58BB" w:rsidRDefault="00913DDF" w:rsidP="00FA5416">
      <w:pPr>
        <w:rPr>
          <w:rFonts w:ascii="Arial" w:hAnsi="Arial" w:cs="Arial"/>
          <w:b/>
          <w:sz w:val="20"/>
          <w:szCs w:val="20"/>
        </w:rPr>
      </w:pPr>
    </w:p>
    <w:p w14:paraId="46401C5C" w14:textId="77777777" w:rsidR="00913DDF" w:rsidRPr="00EE58BB" w:rsidRDefault="00913DDF" w:rsidP="00492BDB">
      <w:pPr>
        <w:jc w:val="center"/>
        <w:rPr>
          <w:rFonts w:ascii="Arial" w:hAnsi="Arial" w:cs="Arial"/>
          <w:b/>
          <w:sz w:val="20"/>
          <w:szCs w:val="20"/>
        </w:rPr>
      </w:pPr>
    </w:p>
    <w:p w14:paraId="248CD1A9" w14:textId="77777777" w:rsidR="00913DDF" w:rsidRPr="00EE58BB" w:rsidRDefault="00913DDF" w:rsidP="00492BDB">
      <w:pPr>
        <w:jc w:val="center"/>
        <w:rPr>
          <w:rFonts w:ascii="Arial" w:hAnsi="Arial" w:cs="Arial"/>
          <w:b/>
          <w:sz w:val="20"/>
          <w:szCs w:val="20"/>
        </w:rPr>
      </w:pPr>
    </w:p>
    <w:p w14:paraId="49540ADF" w14:textId="77777777" w:rsidR="00913DDF" w:rsidRPr="00EE58BB" w:rsidRDefault="00913DDF" w:rsidP="00492BDB">
      <w:pPr>
        <w:jc w:val="center"/>
        <w:rPr>
          <w:rFonts w:ascii="Arial" w:hAnsi="Arial" w:cs="Arial"/>
          <w:b/>
          <w:sz w:val="20"/>
          <w:szCs w:val="20"/>
        </w:rPr>
      </w:pPr>
    </w:p>
    <w:p w14:paraId="3831FBFB" w14:textId="77777777" w:rsidR="00913DDF" w:rsidRPr="00EE58BB" w:rsidRDefault="00913DDF" w:rsidP="00492BDB">
      <w:pPr>
        <w:jc w:val="center"/>
        <w:rPr>
          <w:rFonts w:ascii="Arial" w:hAnsi="Arial" w:cs="Arial"/>
          <w:b/>
          <w:sz w:val="20"/>
          <w:szCs w:val="20"/>
        </w:rPr>
      </w:pPr>
    </w:p>
    <w:p w14:paraId="709CA665" w14:textId="77777777" w:rsidR="00913DDF" w:rsidRPr="00EE58BB" w:rsidRDefault="00913DDF" w:rsidP="00492BDB">
      <w:pPr>
        <w:jc w:val="center"/>
        <w:rPr>
          <w:rFonts w:ascii="Arial" w:hAnsi="Arial" w:cs="Arial"/>
          <w:b/>
          <w:sz w:val="20"/>
          <w:szCs w:val="20"/>
        </w:rPr>
      </w:pPr>
    </w:p>
    <w:p w14:paraId="44A86534" w14:textId="77777777" w:rsidR="00913DDF" w:rsidRPr="00EE58BB" w:rsidRDefault="00913DDF" w:rsidP="00492BDB">
      <w:pPr>
        <w:jc w:val="center"/>
        <w:rPr>
          <w:rFonts w:ascii="Arial" w:hAnsi="Arial" w:cs="Arial"/>
          <w:b/>
          <w:sz w:val="20"/>
          <w:szCs w:val="20"/>
        </w:rPr>
      </w:pPr>
    </w:p>
    <w:p w14:paraId="0B3F671E" w14:textId="77777777" w:rsidR="00913DDF" w:rsidRPr="00EE58BB" w:rsidRDefault="00913DDF" w:rsidP="00492BDB">
      <w:pPr>
        <w:jc w:val="center"/>
        <w:rPr>
          <w:rFonts w:ascii="Arial" w:hAnsi="Arial" w:cs="Arial"/>
          <w:b/>
          <w:sz w:val="20"/>
          <w:szCs w:val="20"/>
        </w:rPr>
      </w:pPr>
    </w:p>
    <w:p w14:paraId="1A639A9B" w14:textId="77777777" w:rsidR="00913DDF" w:rsidRPr="00EE58BB" w:rsidRDefault="00913DDF" w:rsidP="00492BDB">
      <w:pPr>
        <w:jc w:val="center"/>
        <w:rPr>
          <w:rFonts w:ascii="Arial" w:hAnsi="Arial" w:cs="Arial"/>
          <w:b/>
          <w:sz w:val="20"/>
          <w:szCs w:val="20"/>
        </w:rPr>
      </w:pPr>
    </w:p>
    <w:p w14:paraId="7A2EE254" w14:textId="77777777" w:rsidR="00913DDF" w:rsidRPr="00EE58BB" w:rsidRDefault="00913DDF" w:rsidP="00492BDB">
      <w:pPr>
        <w:jc w:val="center"/>
        <w:rPr>
          <w:rFonts w:ascii="Arial" w:hAnsi="Arial" w:cs="Arial"/>
          <w:b/>
          <w:sz w:val="20"/>
          <w:szCs w:val="20"/>
        </w:rPr>
      </w:pPr>
    </w:p>
    <w:p w14:paraId="73ADAF4B" w14:textId="77777777" w:rsidR="00913DDF" w:rsidRPr="00EE58BB" w:rsidRDefault="00913DDF" w:rsidP="00492BDB">
      <w:pPr>
        <w:jc w:val="center"/>
        <w:rPr>
          <w:rFonts w:ascii="Arial" w:hAnsi="Arial" w:cs="Arial"/>
          <w:b/>
          <w:sz w:val="20"/>
          <w:szCs w:val="20"/>
        </w:rPr>
      </w:pPr>
    </w:p>
    <w:p w14:paraId="692AB6F8" w14:textId="77777777" w:rsidR="00913DDF" w:rsidRPr="00EE58BB" w:rsidRDefault="00913DDF" w:rsidP="00913DDF">
      <w:pPr>
        <w:jc w:val="right"/>
        <w:rPr>
          <w:rFonts w:ascii="Arial" w:hAnsi="Arial" w:cs="Arial"/>
          <w:b/>
          <w:sz w:val="20"/>
          <w:szCs w:val="20"/>
        </w:rPr>
      </w:pPr>
    </w:p>
    <w:p w14:paraId="26BA497F" w14:textId="77777777" w:rsidR="00913DDF" w:rsidRPr="00EE58BB" w:rsidRDefault="00913DDF" w:rsidP="00913DDF">
      <w:pPr>
        <w:jc w:val="right"/>
        <w:rPr>
          <w:rFonts w:ascii="Arial" w:hAnsi="Arial" w:cs="Arial"/>
          <w:b/>
          <w:sz w:val="20"/>
          <w:szCs w:val="20"/>
        </w:rPr>
      </w:pPr>
    </w:p>
    <w:p w14:paraId="53A25B36" w14:textId="6E136AF3" w:rsidR="00F102BF" w:rsidRPr="00EE58BB" w:rsidRDefault="00913DDF" w:rsidP="00913DDF">
      <w:pPr>
        <w:jc w:val="right"/>
        <w:rPr>
          <w:rFonts w:ascii="Arial" w:hAnsi="Arial" w:cs="Arial"/>
          <w:sz w:val="20"/>
          <w:szCs w:val="20"/>
        </w:rPr>
      </w:pPr>
      <w:r w:rsidRPr="00EE58BB">
        <w:rPr>
          <w:rFonts w:ascii="Arial" w:hAnsi="Arial" w:cs="Arial"/>
          <w:sz w:val="20"/>
          <w:szCs w:val="20"/>
        </w:rPr>
        <w:t xml:space="preserve">Links and references updated: </w:t>
      </w:r>
      <w:r w:rsidR="006B655E" w:rsidRPr="00EE58BB">
        <w:rPr>
          <w:rFonts w:ascii="Arial" w:hAnsi="Arial" w:cs="Arial"/>
          <w:sz w:val="20"/>
          <w:szCs w:val="20"/>
        </w:rPr>
        <w:t>June 21,</w:t>
      </w:r>
      <w:r w:rsidR="006E17F8" w:rsidRPr="00EE58BB">
        <w:rPr>
          <w:rFonts w:ascii="Arial" w:hAnsi="Arial" w:cs="Arial"/>
          <w:sz w:val="20"/>
          <w:szCs w:val="20"/>
        </w:rPr>
        <w:t xml:space="preserve"> 2016</w:t>
      </w:r>
    </w:p>
    <w:p w14:paraId="16920ACD" w14:textId="77777777" w:rsidR="00BF5634" w:rsidRPr="00EE58BB" w:rsidRDefault="00163FB9" w:rsidP="001C3376">
      <w:pPr>
        <w:pStyle w:val="TOCHeading"/>
        <w:rPr>
          <w:color w:val="000000"/>
          <w:sz w:val="40"/>
          <w:szCs w:val="40"/>
        </w:rPr>
      </w:pPr>
      <w:r w:rsidRPr="00EE58BB">
        <w:rPr>
          <w:color w:val="000000"/>
          <w:sz w:val="40"/>
          <w:szCs w:val="40"/>
        </w:rPr>
        <w:br w:type="page"/>
      </w:r>
      <w:r w:rsidR="00BF5634" w:rsidRPr="00EE58BB">
        <w:rPr>
          <w:color w:val="000000"/>
          <w:sz w:val="40"/>
          <w:szCs w:val="40"/>
        </w:rPr>
        <w:lastRenderedPageBreak/>
        <w:t>Table of Contents</w:t>
      </w:r>
    </w:p>
    <w:p w14:paraId="7BB50853" w14:textId="77777777" w:rsidR="00D4356C" w:rsidRPr="00EE58BB" w:rsidRDefault="00AF7BA7">
      <w:pPr>
        <w:pStyle w:val="TOC1"/>
        <w:tabs>
          <w:tab w:val="right" w:leader="dot" w:pos="9350"/>
        </w:tabs>
        <w:rPr>
          <w:rFonts w:eastAsia="Times New Roman" w:cs="Arial"/>
          <w:noProof/>
          <w:sz w:val="20"/>
          <w:szCs w:val="20"/>
          <w:lang w:eastAsia="en-CA"/>
        </w:rPr>
      </w:pPr>
      <w:r w:rsidRPr="00EE58BB">
        <w:rPr>
          <w:rFonts w:cs="Arial"/>
          <w:sz w:val="20"/>
          <w:szCs w:val="20"/>
        </w:rPr>
        <w:fldChar w:fldCharType="begin"/>
      </w:r>
      <w:r w:rsidRPr="00EE58BB">
        <w:rPr>
          <w:rFonts w:cs="Arial"/>
          <w:sz w:val="20"/>
          <w:szCs w:val="20"/>
        </w:rPr>
        <w:instrText xml:space="preserve"> TOC \o "1-3" \h \z \u </w:instrText>
      </w:r>
      <w:r w:rsidRPr="00EE58BB">
        <w:rPr>
          <w:rFonts w:cs="Arial"/>
          <w:sz w:val="20"/>
          <w:szCs w:val="20"/>
        </w:rPr>
        <w:fldChar w:fldCharType="separate"/>
      </w:r>
      <w:hyperlink w:anchor="_Toc329956990" w:history="1">
        <w:r w:rsidR="00D4356C" w:rsidRPr="00EE58BB">
          <w:rPr>
            <w:rStyle w:val="Hyperlink"/>
            <w:rFonts w:cs="Arial"/>
            <w:noProof/>
            <w:sz w:val="20"/>
            <w:szCs w:val="20"/>
          </w:rPr>
          <w:t>1.0 Introduction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w:t>
        </w:r>
        <w:r w:rsidR="00D4356C" w:rsidRPr="00EE58BB">
          <w:rPr>
            <w:rFonts w:cs="Arial"/>
            <w:noProof/>
            <w:webHidden/>
            <w:sz w:val="20"/>
            <w:szCs w:val="20"/>
          </w:rPr>
          <w:fldChar w:fldCharType="end"/>
        </w:r>
      </w:hyperlink>
    </w:p>
    <w:p w14:paraId="6B0D5EA5" w14:textId="77777777" w:rsidR="00D4356C" w:rsidRPr="00EE58BB" w:rsidRDefault="00986C16">
      <w:pPr>
        <w:pStyle w:val="TOC2"/>
        <w:tabs>
          <w:tab w:val="right" w:leader="dot" w:pos="9350"/>
        </w:tabs>
        <w:rPr>
          <w:rFonts w:eastAsia="Times New Roman" w:cs="Arial"/>
          <w:noProof/>
          <w:sz w:val="20"/>
          <w:szCs w:val="20"/>
          <w:lang w:eastAsia="en-CA"/>
        </w:rPr>
      </w:pPr>
      <w:hyperlink w:anchor="_Toc329956991" w:history="1">
        <w:r w:rsidR="00D4356C" w:rsidRPr="00EE58BB">
          <w:rPr>
            <w:rStyle w:val="Hyperlink"/>
            <w:rFonts w:cs="Arial"/>
            <w:noProof/>
            <w:sz w:val="20"/>
            <w:szCs w:val="20"/>
          </w:rPr>
          <w:t>1.1 Definitions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w:t>
        </w:r>
        <w:r w:rsidR="00D4356C" w:rsidRPr="00EE58BB">
          <w:rPr>
            <w:rFonts w:cs="Arial"/>
            <w:noProof/>
            <w:webHidden/>
            <w:sz w:val="20"/>
            <w:szCs w:val="20"/>
          </w:rPr>
          <w:fldChar w:fldCharType="end"/>
        </w:r>
      </w:hyperlink>
    </w:p>
    <w:p w14:paraId="7AF4E1F0" w14:textId="77777777" w:rsidR="00D4356C" w:rsidRPr="00EE58BB" w:rsidRDefault="00986C16">
      <w:pPr>
        <w:pStyle w:val="TOC1"/>
        <w:tabs>
          <w:tab w:val="right" w:leader="dot" w:pos="9350"/>
        </w:tabs>
        <w:rPr>
          <w:rFonts w:eastAsia="Times New Roman" w:cs="Arial"/>
          <w:noProof/>
          <w:sz w:val="20"/>
          <w:szCs w:val="20"/>
          <w:lang w:eastAsia="en-CA"/>
        </w:rPr>
      </w:pPr>
      <w:hyperlink w:anchor="_Toc329956992" w:history="1">
        <w:r w:rsidR="00D4356C" w:rsidRPr="00EE58BB">
          <w:rPr>
            <w:rStyle w:val="Hyperlink"/>
            <w:rFonts w:cs="Arial"/>
            <w:noProof/>
            <w:sz w:val="20"/>
            <w:szCs w:val="20"/>
          </w:rPr>
          <w:t>2.0 General Operations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2</w:t>
        </w:r>
        <w:r w:rsidR="00D4356C" w:rsidRPr="00EE58BB">
          <w:rPr>
            <w:rFonts w:cs="Arial"/>
            <w:noProof/>
            <w:webHidden/>
            <w:sz w:val="20"/>
            <w:szCs w:val="20"/>
          </w:rPr>
          <w:fldChar w:fldCharType="end"/>
        </w:r>
      </w:hyperlink>
    </w:p>
    <w:p w14:paraId="1F8CBA16" w14:textId="77777777" w:rsidR="00D4356C" w:rsidRPr="00EE58BB" w:rsidRDefault="00986C16">
      <w:pPr>
        <w:pStyle w:val="TOC2"/>
        <w:tabs>
          <w:tab w:val="right" w:leader="dot" w:pos="9350"/>
        </w:tabs>
        <w:rPr>
          <w:rFonts w:eastAsia="Times New Roman" w:cs="Arial"/>
          <w:noProof/>
          <w:sz w:val="20"/>
          <w:szCs w:val="20"/>
          <w:lang w:eastAsia="en-CA"/>
        </w:rPr>
      </w:pPr>
      <w:hyperlink w:anchor="_Toc329956993" w:history="1">
        <w:r w:rsidR="00D4356C" w:rsidRPr="00EE58BB">
          <w:rPr>
            <w:rStyle w:val="Hyperlink"/>
            <w:rFonts w:cs="Arial"/>
            <w:noProof/>
            <w:sz w:val="20"/>
            <w:szCs w:val="20"/>
          </w:rPr>
          <w:t>2.1 Pharmacy Information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2</w:t>
        </w:r>
        <w:r w:rsidR="00D4356C" w:rsidRPr="00EE58BB">
          <w:rPr>
            <w:rFonts w:cs="Arial"/>
            <w:noProof/>
            <w:webHidden/>
            <w:sz w:val="20"/>
            <w:szCs w:val="20"/>
          </w:rPr>
          <w:fldChar w:fldCharType="end"/>
        </w:r>
      </w:hyperlink>
    </w:p>
    <w:p w14:paraId="74CBA83E" w14:textId="77777777" w:rsidR="00D4356C" w:rsidRPr="00EE58BB" w:rsidRDefault="00986C16">
      <w:pPr>
        <w:pStyle w:val="TOC2"/>
        <w:tabs>
          <w:tab w:val="right" w:leader="dot" w:pos="9350"/>
        </w:tabs>
        <w:rPr>
          <w:rFonts w:eastAsia="Times New Roman" w:cs="Arial"/>
          <w:noProof/>
          <w:sz w:val="20"/>
          <w:szCs w:val="20"/>
          <w:lang w:eastAsia="en-CA"/>
        </w:rPr>
      </w:pPr>
      <w:hyperlink w:anchor="_Toc329956994" w:history="1">
        <w:r w:rsidR="00D4356C" w:rsidRPr="00EE58BB">
          <w:rPr>
            <w:rStyle w:val="Hyperlink"/>
            <w:rFonts w:cs="Arial"/>
            <w:noProof/>
            <w:sz w:val="20"/>
            <w:szCs w:val="20"/>
          </w:rPr>
          <w:t>2.2 Staff Information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w:t>
        </w:r>
        <w:r w:rsidR="00D4356C" w:rsidRPr="00EE58BB">
          <w:rPr>
            <w:rFonts w:cs="Arial"/>
            <w:noProof/>
            <w:webHidden/>
            <w:sz w:val="20"/>
            <w:szCs w:val="20"/>
          </w:rPr>
          <w:fldChar w:fldCharType="end"/>
        </w:r>
      </w:hyperlink>
    </w:p>
    <w:p w14:paraId="440252F3" w14:textId="77777777" w:rsidR="00D4356C" w:rsidRPr="00EE58BB" w:rsidRDefault="00986C16">
      <w:pPr>
        <w:pStyle w:val="TOC2"/>
        <w:tabs>
          <w:tab w:val="right" w:leader="dot" w:pos="9350"/>
        </w:tabs>
        <w:rPr>
          <w:rFonts w:eastAsia="Times New Roman" w:cs="Arial"/>
          <w:noProof/>
          <w:sz w:val="20"/>
          <w:szCs w:val="20"/>
          <w:lang w:eastAsia="en-CA"/>
        </w:rPr>
      </w:pPr>
      <w:hyperlink w:anchor="_Toc329956995" w:history="1">
        <w:r w:rsidR="00D4356C" w:rsidRPr="00EE58BB">
          <w:rPr>
            <w:rStyle w:val="Hyperlink"/>
            <w:rFonts w:cs="Arial"/>
            <w:noProof/>
            <w:sz w:val="20"/>
            <w:szCs w:val="20"/>
          </w:rPr>
          <w:t>2.3 Security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w:t>
        </w:r>
        <w:r w:rsidR="00D4356C" w:rsidRPr="00EE58BB">
          <w:rPr>
            <w:rFonts w:cs="Arial"/>
            <w:noProof/>
            <w:webHidden/>
            <w:sz w:val="20"/>
            <w:szCs w:val="20"/>
          </w:rPr>
          <w:fldChar w:fldCharType="end"/>
        </w:r>
      </w:hyperlink>
    </w:p>
    <w:p w14:paraId="28351B01" w14:textId="77777777" w:rsidR="00D4356C" w:rsidRPr="00EE58BB" w:rsidRDefault="00986C16">
      <w:pPr>
        <w:pStyle w:val="TOC3"/>
        <w:tabs>
          <w:tab w:val="right" w:leader="dot" w:pos="9350"/>
        </w:tabs>
        <w:rPr>
          <w:rFonts w:eastAsia="Times New Roman" w:cs="Arial"/>
          <w:noProof/>
          <w:sz w:val="20"/>
          <w:szCs w:val="20"/>
          <w:lang w:eastAsia="en-CA"/>
        </w:rPr>
      </w:pPr>
      <w:hyperlink w:anchor="_Toc329956996" w:history="1">
        <w:r w:rsidR="00D4356C" w:rsidRPr="00EE58BB">
          <w:rPr>
            <w:rStyle w:val="Hyperlink"/>
            <w:rFonts w:cs="Arial"/>
            <w:noProof/>
            <w:sz w:val="20"/>
            <w:szCs w:val="20"/>
          </w:rPr>
          <w:t>2.3.1 Pharmacy Access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w:t>
        </w:r>
        <w:r w:rsidR="00D4356C" w:rsidRPr="00EE58BB">
          <w:rPr>
            <w:rFonts w:cs="Arial"/>
            <w:noProof/>
            <w:webHidden/>
            <w:sz w:val="20"/>
            <w:szCs w:val="20"/>
          </w:rPr>
          <w:fldChar w:fldCharType="end"/>
        </w:r>
      </w:hyperlink>
    </w:p>
    <w:p w14:paraId="1859D054" w14:textId="77777777" w:rsidR="00D4356C" w:rsidRPr="00EE58BB" w:rsidRDefault="00986C16">
      <w:pPr>
        <w:pStyle w:val="TOC3"/>
        <w:tabs>
          <w:tab w:val="right" w:leader="dot" w:pos="9350"/>
        </w:tabs>
        <w:rPr>
          <w:rFonts w:eastAsia="Times New Roman" w:cs="Arial"/>
          <w:noProof/>
          <w:sz w:val="20"/>
          <w:szCs w:val="20"/>
          <w:lang w:eastAsia="en-CA"/>
        </w:rPr>
      </w:pPr>
      <w:hyperlink w:anchor="_Toc329956997" w:history="1">
        <w:r w:rsidR="00D4356C" w:rsidRPr="00EE58BB">
          <w:rPr>
            <w:rStyle w:val="Hyperlink"/>
            <w:rFonts w:cs="Arial"/>
            <w:noProof/>
            <w:sz w:val="20"/>
            <w:szCs w:val="20"/>
          </w:rPr>
          <w:t>2.3.2 Mandatory Pharmacist Presence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w:t>
        </w:r>
        <w:r w:rsidR="00D4356C" w:rsidRPr="00EE58BB">
          <w:rPr>
            <w:rFonts w:cs="Arial"/>
            <w:noProof/>
            <w:webHidden/>
            <w:sz w:val="20"/>
            <w:szCs w:val="20"/>
          </w:rPr>
          <w:fldChar w:fldCharType="end"/>
        </w:r>
      </w:hyperlink>
    </w:p>
    <w:p w14:paraId="4899ED9F" w14:textId="77777777" w:rsidR="00D4356C" w:rsidRPr="00EE58BB" w:rsidRDefault="00986C16">
      <w:pPr>
        <w:pStyle w:val="TOC3"/>
        <w:tabs>
          <w:tab w:val="right" w:leader="dot" w:pos="9350"/>
        </w:tabs>
        <w:rPr>
          <w:rFonts w:eastAsia="Times New Roman" w:cs="Arial"/>
          <w:noProof/>
          <w:sz w:val="20"/>
          <w:szCs w:val="20"/>
          <w:lang w:eastAsia="en-CA"/>
        </w:rPr>
      </w:pPr>
      <w:hyperlink w:anchor="_Toc329956998" w:history="1">
        <w:r w:rsidR="00D4356C" w:rsidRPr="00EE58BB">
          <w:rPr>
            <w:rStyle w:val="Hyperlink"/>
            <w:rFonts w:cs="Arial"/>
            <w:noProof/>
            <w:sz w:val="20"/>
            <w:szCs w:val="20"/>
          </w:rPr>
          <w:t>2.3.3 Opening and Closing Procedures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w:t>
        </w:r>
        <w:r w:rsidR="00D4356C" w:rsidRPr="00EE58BB">
          <w:rPr>
            <w:rFonts w:cs="Arial"/>
            <w:noProof/>
            <w:webHidden/>
            <w:sz w:val="20"/>
            <w:szCs w:val="20"/>
          </w:rPr>
          <w:fldChar w:fldCharType="end"/>
        </w:r>
      </w:hyperlink>
    </w:p>
    <w:p w14:paraId="543DD510" w14:textId="77777777" w:rsidR="00D4356C" w:rsidRPr="00EE58BB" w:rsidRDefault="00986C16">
      <w:pPr>
        <w:pStyle w:val="TOC3"/>
        <w:tabs>
          <w:tab w:val="right" w:leader="dot" w:pos="9350"/>
        </w:tabs>
        <w:rPr>
          <w:rFonts w:eastAsia="Times New Roman" w:cs="Arial"/>
          <w:noProof/>
          <w:sz w:val="20"/>
          <w:szCs w:val="20"/>
          <w:lang w:eastAsia="en-CA"/>
        </w:rPr>
      </w:pPr>
      <w:hyperlink w:anchor="_Toc329956999" w:history="1">
        <w:r w:rsidR="00D4356C" w:rsidRPr="00EE58BB">
          <w:rPr>
            <w:rStyle w:val="Hyperlink"/>
            <w:rFonts w:cs="Arial"/>
            <w:noProof/>
            <w:sz w:val="20"/>
            <w:szCs w:val="20"/>
          </w:rPr>
          <w:t>2.3.4 Keys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_Toc329956999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w:t>
        </w:r>
        <w:r w:rsidR="00D4356C" w:rsidRPr="00EE58BB">
          <w:rPr>
            <w:rFonts w:cs="Arial"/>
            <w:noProof/>
            <w:webHidden/>
            <w:sz w:val="20"/>
            <w:szCs w:val="20"/>
          </w:rPr>
          <w:fldChar w:fldCharType="end"/>
        </w:r>
      </w:hyperlink>
    </w:p>
    <w:p w14:paraId="63239AA8"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0" w:history="1">
        <w:r w:rsidR="00D4356C" w:rsidRPr="00EE58BB">
          <w:rPr>
            <w:rStyle w:val="Hyperlink"/>
            <w:rFonts w:cs="Arial"/>
            <w:noProof/>
            <w:sz w:val="20"/>
            <w:szCs w:val="20"/>
          </w:rPr>
          <w:t>2.3.5 Alarm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w:t>
        </w:r>
        <w:r w:rsidR="00D4356C" w:rsidRPr="00EE58BB">
          <w:rPr>
            <w:rFonts w:cs="Arial"/>
            <w:noProof/>
            <w:webHidden/>
            <w:sz w:val="20"/>
            <w:szCs w:val="20"/>
          </w:rPr>
          <w:fldChar w:fldCharType="end"/>
        </w:r>
      </w:hyperlink>
    </w:p>
    <w:p w14:paraId="67F102AF"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1" w:history="1">
        <w:r w:rsidR="00D4356C" w:rsidRPr="00EE58BB">
          <w:rPr>
            <w:rStyle w:val="Hyperlink"/>
            <w:rFonts w:cs="Arial"/>
            <w:noProof/>
            <w:sz w:val="20"/>
            <w:szCs w:val="20"/>
          </w:rPr>
          <w:t>2.3.6 Lock and Leave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w:t>
        </w:r>
        <w:r w:rsidR="00D4356C" w:rsidRPr="00EE58BB">
          <w:rPr>
            <w:rFonts w:cs="Arial"/>
            <w:noProof/>
            <w:webHidden/>
            <w:sz w:val="20"/>
            <w:szCs w:val="20"/>
          </w:rPr>
          <w:fldChar w:fldCharType="end"/>
        </w:r>
      </w:hyperlink>
    </w:p>
    <w:p w14:paraId="2400E3BE"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2" w:history="1">
        <w:r w:rsidR="00D4356C" w:rsidRPr="00EE58BB">
          <w:rPr>
            <w:rStyle w:val="Hyperlink"/>
            <w:rFonts w:cs="Arial"/>
            <w:noProof/>
            <w:sz w:val="20"/>
            <w:szCs w:val="20"/>
          </w:rPr>
          <w:t>2.3.7 Hardware and Software Security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w:t>
        </w:r>
        <w:r w:rsidR="00D4356C" w:rsidRPr="00EE58BB">
          <w:rPr>
            <w:rFonts w:cs="Arial"/>
            <w:noProof/>
            <w:webHidden/>
            <w:sz w:val="20"/>
            <w:szCs w:val="20"/>
          </w:rPr>
          <w:fldChar w:fldCharType="end"/>
        </w:r>
      </w:hyperlink>
    </w:p>
    <w:p w14:paraId="512DC6A4"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3" w:history="1">
        <w:r w:rsidR="00D4356C" w:rsidRPr="00EE58BB">
          <w:rPr>
            <w:rStyle w:val="Hyperlink"/>
            <w:rFonts w:cs="Arial"/>
            <w:noProof/>
            <w:sz w:val="20"/>
            <w:szCs w:val="20"/>
          </w:rPr>
          <w:t>2.3.8 Armed Robbery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w:t>
        </w:r>
        <w:r w:rsidR="00D4356C" w:rsidRPr="00EE58BB">
          <w:rPr>
            <w:rFonts w:cs="Arial"/>
            <w:noProof/>
            <w:webHidden/>
            <w:sz w:val="20"/>
            <w:szCs w:val="20"/>
          </w:rPr>
          <w:fldChar w:fldCharType="end"/>
        </w:r>
      </w:hyperlink>
    </w:p>
    <w:p w14:paraId="642A5A84"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4" w:history="1">
        <w:r w:rsidR="00D4356C" w:rsidRPr="00EE58BB">
          <w:rPr>
            <w:rStyle w:val="Hyperlink"/>
            <w:rFonts w:cs="Arial"/>
            <w:noProof/>
            <w:sz w:val="20"/>
            <w:szCs w:val="20"/>
          </w:rPr>
          <w:t>2.3.9 Pharmacy Break-ins or Burglaries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w:t>
        </w:r>
        <w:r w:rsidR="00D4356C" w:rsidRPr="00EE58BB">
          <w:rPr>
            <w:rFonts w:cs="Arial"/>
            <w:noProof/>
            <w:webHidden/>
            <w:sz w:val="20"/>
            <w:szCs w:val="20"/>
          </w:rPr>
          <w:fldChar w:fldCharType="end"/>
        </w:r>
      </w:hyperlink>
    </w:p>
    <w:p w14:paraId="47DF6B18"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05" w:history="1">
        <w:r w:rsidR="00D4356C" w:rsidRPr="00EE58BB">
          <w:rPr>
            <w:rStyle w:val="Hyperlink"/>
            <w:rFonts w:cs="Arial"/>
            <w:noProof/>
            <w:sz w:val="20"/>
            <w:szCs w:val="20"/>
          </w:rPr>
          <w:t>3.0 Dispensary Operations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w:t>
        </w:r>
        <w:r w:rsidR="00D4356C" w:rsidRPr="00EE58BB">
          <w:rPr>
            <w:rFonts w:cs="Arial"/>
            <w:noProof/>
            <w:webHidden/>
            <w:sz w:val="20"/>
            <w:szCs w:val="20"/>
          </w:rPr>
          <w:fldChar w:fldCharType="end"/>
        </w:r>
      </w:hyperlink>
    </w:p>
    <w:p w14:paraId="611C5C32"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06" w:history="1">
        <w:r w:rsidR="00D4356C" w:rsidRPr="00EE58BB">
          <w:rPr>
            <w:rStyle w:val="Hyperlink"/>
            <w:rFonts w:cs="Arial"/>
            <w:noProof/>
            <w:sz w:val="20"/>
            <w:szCs w:val="20"/>
          </w:rPr>
          <w:t>3.1 Systems and Software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w:t>
        </w:r>
        <w:r w:rsidR="00D4356C" w:rsidRPr="00EE58BB">
          <w:rPr>
            <w:rFonts w:cs="Arial"/>
            <w:noProof/>
            <w:webHidden/>
            <w:sz w:val="20"/>
            <w:szCs w:val="20"/>
          </w:rPr>
          <w:fldChar w:fldCharType="end"/>
        </w:r>
      </w:hyperlink>
    </w:p>
    <w:p w14:paraId="1809DA42"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7" w:history="1">
        <w:r w:rsidR="00D4356C" w:rsidRPr="00EE58BB">
          <w:rPr>
            <w:rStyle w:val="Hyperlink"/>
            <w:rFonts w:cs="Arial"/>
            <w:noProof/>
            <w:sz w:val="20"/>
            <w:szCs w:val="20"/>
          </w:rPr>
          <w:t>3.1.1 Data Backup</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w:t>
        </w:r>
        <w:r w:rsidR="00D4356C" w:rsidRPr="00EE58BB">
          <w:rPr>
            <w:rFonts w:cs="Arial"/>
            <w:noProof/>
            <w:webHidden/>
            <w:sz w:val="20"/>
            <w:szCs w:val="20"/>
          </w:rPr>
          <w:fldChar w:fldCharType="end"/>
        </w:r>
      </w:hyperlink>
    </w:p>
    <w:p w14:paraId="4D06E5A0"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8" w:history="1">
        <w:r w:rsidR="00D4356C" w:rsidRPr="00EE58BB">
          <w:rPr>
            <w:rStyle w:val="Hyperlink"/>
            <w:rFonts w:cs="Arial"/>
            <w:noProof/>
            <w:sz w:val="20"/>
            <w:szCs w:val="20"/>
          </w:rPr>
          <w:t>3.1.2 Netcare User ID and Password Security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6</w:t>
        </w:r>
        <w:r w:rsidR="00D4356C" w:rsidRPr="00EE58BB">
          <w:rPr>
            <w:rFonts w:cs="Arial"/>
            <w:noProof/>
            <w:webHidden/>
            <w:sz w:val="20"/>
            <w:szCs w:val="20"/>
          </w:rPr>
          <w:fldChar w:fldCharType="end"/>
        </w:r>
      </w:hyperlink>
    </w:p>
    <w:p w14:paraId="1CA40830"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09" w:history="1">
        <w:r w:rsidR="00D4356C" w:rsidRPr="00EE58BB">
          <w:rPr>
            <w:rStyle w:val="Hyperlink"/>
            <w:rFonts w:cs="Arial"/>
            <w:noProof/>
            <w:sz w:val="20"/>
            <w:szCs w:val="20"/>
          </w:rPr>
          <w:t>3.1.3 Affiliate Agreements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_Toc329957009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6</w:t>
        </w:r>
        <w:r w:rsidR="00D4356C" w:rsidRPr="00EE58BB">
          <w:rPr>
            <w:rFonts w:cs="Arial"/>
            <w:noProof/>
            <w:webHidden/>
            <w:sz w:val="20"/>
            <w:szCs w:val="20"/>
          </w:rPr>
          <w:fldChar w:fldCharType="end"/>
        </w:r>
      </w:hyperlink>
    </w:p>
    <w:p w14:paraId="5BDAE3D7"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10" w:history="1">
        <w:r w:rsidR="00D4356C" w:rsidRPr="00EE58BB">
          <w:rPr>
            <w:rStyle w:val="Hyperlink"/>
            <w:rFonts w:cs="Arial"/>
            <w:noProof/>
            <w:sz w:val="20"/>
            <w:szCs w:val="20"/>
          </w:rPr>
          <w:t>3.1.4 Systems and Software Training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6</w:t>
        </w:r>
        <w:r w:rsidR="00D4356C" w:rsidRPr="00EE58BB">
          <w:rPr>
            <w:rFonts w:cs="Arial"/>
            <w:noProof/>
            <w:webHidden/>
            <w:sz w:val="20"/>
            <w:szCs w:val="20"/>
          </w:rPr>
          <w:fldChar w:fldCharType="end"/>
        </w:r>
      </w:hyperlink>
    </w:p>
    <w:p w14:paraId="7763971A"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11" w:history="1">
        <w:r w:rsidR="00D4356C" w:rsidRPr="00EE58BB">
          <w:rPr>
            <w:rStyle w:val="Hyperlink"/>
            <w:rFonts w:cs="Arial"/>
            <w:noProof/>
            <w:sz w:val="20"/>
            <w:szCs w:val="20"/>
          </w:rPr>
          <w:t>3.2 Stock Layout or Planogram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6</w:t>
        </w:r>
        <w:r w:rsidR="00D4356C" w:rsidRPr="00EE58BB">
          <w:rPr>
            <w:rFonts w:cs="Arial"/>
            <w:noProof/>
            <w:webHidden/>
            <w:sz w:val="20"/>
            <w:szCs w:val="20"/>
          </w:rPr>
          <w:fldChar w:fldCharType="end"/>
        </w:r>
      </w:hyperlink>
    </w:p>
    <w:p w14:paraId="42A8C525"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12" w:history="1">
        <w:r w:rsidR="00D4356C" w:rsidRPr="00EE58BB">
          <w:rPr>
            <w:rStyle w:val="Hyperlink"/>
            <w:rFonts w:cs="Arial"/>
            <w:noProof/>
            <w:sz w:val="20"/>
            <w:szCs w:val="20"/>
          </w:rPr>
          <w:t>3.3 Work Flow (Text and Diagram)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7</w:t>
        </w:r>
        <w:r w:rsidR="00D4356C" w:rsidRPr="00EE58BB">
          <w:rPr>
            <w:rFonts w:cs="Arial"/>
            <w:noProof/>
            <w:webHidden/>
            <w:sz w:val="20"/>
            <w:szCs w:val="20"/>
          </w:rPr>
          <w:fldChar w:fldCharType="end"/>
        </w:r>
      </w:hyperlink>
    </w:p>
    <w:p w14:paraId="5F9FEA4A"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13" w:history="1">
        <w:r w:rsidR="00D4356C" w:rsidRPr="00EE58BB">
          <w:rPr>
            <w:rStyle w:val="Hyperlink"/>
            <w:rFonts w:cs="Arial"/>
            <w:noProof/>
            <w:sz w:val="20"/>
            <w:szCs w:val="20"/>
          </w:rPr>
          <w:t>3.4 Prescription Filing System (Hardcopy and Electronic)</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7</w:t>
        </w:r>
        <w:r w:rsidR="00D4356C" w:rsidRPr="00EE58BB">
          <w:rPr>
            <w:rFonts w:cs="Arial"/>
            <w:noProof/>
            <w:webHidden/>
            <w:sz w:val="20"/>
            <w:szCs w:val="20"/>
          </w:rPr>
          <w:fldChar w:fldCharType="end"/>
        </w:r>
      </w:hyperlink>
    </w:p>
    <w:p w14:paraId="14EC0E86"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14" w:history="1">
        <w:r w:rsidR="00D4356C" w:rsidRPr="00EE58BB">
          <w:rPr>
            <w:rStyle w:val="Hyperlink"/>
            <w:rFonts w:cs="Arial"/>
            <w:noProof/>
            <w:sz w:val="20"/>
            <w:szCs w:val="20"/>
          </w:rPr>
          <w:t>3.5 Retention of Prescription and Patient Records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7</w:t>
        </w:r>
        <w:r w:rsidR="00D4356C" w:rsidRPr="00EE58BB">
          <w:rPr>
            <w:rFonts w:cs="Arial"/>
            <w:noProof/>
            <w:webHidden/>
            <w:sz w:val="20"/>
            <w:szCs w:val="20"/>
          </w:rPr>
          <w:fldChar w:fldCharType="end"/>
        </w:r>
      </w:hyperlink>
    </w:p>
    <w:p w14:paraId="3EF5E4E6"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15" w:history="1">
        <w:r w:rsidR="00D4356C" w:rsidRPr="00EE58BB">
          <w:rPr>
            <w:rStyle w:val="Hyperlink"/>
            <w:rFonts w:cs="Arial"/>
            <w:noProof/>
            <w:sz w:val="20"/>
            <w:szCs w:val="20"/>
          </w:rPr>
          <w:t>3.5.1 Retention of Prescriptions (Written, Electronic)</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8</w:t>
        </w:r>
        <w:r w:rsidR="00D4356C" w:rsidRPr="00EE58BB">
          <w:rPr>
            <w:rFonts w:cs="Arial"/>
            <w:noProof/>
            <w:webHidden/>
            <w:sz w:val="20"/>
            <w:szCs w:val="20"/>
          </w:rPr>
          <w:fldChar w:fldCharType="end"/>
        </w:r>
      </w:hyperlink>
    </w:p>
    <w:p w14:paraId="7A5B2A8F"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16" w:history="1">
        <w:r w:rsidR="00D4356C" w:rsidRPr="00EE58BB">
          <w:rPr>
            <w:rStyle w:val="Hyperlink"/>
            <w:rFonts w:cs="Arial"/>
            <w:noProof/>
            <w:sz w:val="20"/>
            <w:szCs w:val="20"/>
          </w:rPr>
          <w:t>3.5.2 Retention of Patient Records (Written, Electronic)</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8</w:t>
        </w:r>
        <w:r w:rsidR="00D4356C" w:rsidRPr="00EE58BB">
          <w:rPr>
            <w:rFonts w:cs="Arial"/>
            <w:noProof/>
            <w:webHidden/>
            <w:sz w:val="20"/>
            <w:szCs w:val="20"/>
          </w:rPr>
          <w:fldChar w:fldCharType="end"/>
        </w:r>
      </w:hyperlink>
    </w:p>
    <w:p w14:paraId="167CBC71"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17" w:history="1">
        <w:r w:rsidR="00D4356C" w:rsidRPr="00EE58BB">
          <w:rPr>
            <w:rStyle w:val="Hyperlink"/>
            <w:rFonts w:cs="Arial"/>
            <w:noProof/>
            <w:sz w:val="20"/>
            <w:szCs w:val="20"/>
          </w:rPr>
          <w:t>3.5.3 Retention of Disclosure of health information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8</w:t>
        </w:r>
        <w:r w:rsidR="00D4356C" w:rsidRPr="00EE58BB">
          <w:rPr>
            <w:rFonts w:cs="Arial"/>
            <w:noProof/>
            <w:webHidden/>
            <w:sz w:val="20"/>
            <w:szCs w:val="20"/>
          </w:rPr>
          <w:fldChar w:fldCharType="end"/>
        </w:r>
      </w:hyperlink>
    </w:p>
    <w:p w14:paraId="4A5604B4"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18" w:history="1">
        <w:r w:rsidR="00D4356C" w:rsidRPr="00EE58BB">
          <w:rPr>
            <w:rStyle w:val="Hyperlink"/>
            <w:rFonts w:cs="Arial"/>
            <w:noProof/>
            <w:sz w:val="20"/>
            <w:szCs w:val="20"/>
          </w:rPr>
          <w:t>3.5.4 Offsite Storage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8</w:t>
        </w:r>
        <w:r w:rsidR="00D4356C" w:rsidRPr="00EE58BB">
          <w:rPr>
            <w:rFonts w:cs="Arial"/>
            <w:noProof/>
            <w:webHidden/>
            <w:sz w:val="20"/>
            <w:szCs w:val="20"/>
          </w:rPr>
          <w:fldChar w:fldCharType="end"/>
        </w:r>
      </w:hyperlink>
    </w:p>
    <w:p w14:paraId="60FF5C6F"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19" w:history="1">
        <w:r w:rsidR="00D4356C" w:rsidRPr="00EE58BB">
          <w:rPr>
            <w:rStyle w:val="Hyperlink"/>
            <w:rFonts w:cs="Arial"/>
            <w:noProof/>
            <w:sz w:val="20"/>
            <w:szCs w:val="20"/>
          </w:rPr>
          <w:t>3.6 Audit Trail - General (Text, Diagram)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_Toc329957019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8</w:t>
        </w:r>
        <w:r w:rsidR="00D4356C" w:rsidRPr="00EE58BB">
          <w:rPr>
            <w:rFonts w:cs="Arial"/>
            <w:noProof/>
            <w:webHidden/>
            <w:sz w:val="20"/>
            <w:szCs w:val="20"/>
          </w:rPr>
          <w:fldChar w:fldCharType="end"/>
        </w:r>
      </w:hyperlink>
    </w:p>
    <w:p w14:paraId="3F89EF82"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20" w:history="1">
        <w:r w:rsidR="00D4356C" w:rsidRPr="00EE58BB">
          <w:rPr>
            <w:rStyle w:val="Hyperlink"/>
            <w:rFonts w:cs="Arial"/>
            <w:noProof/>
            <w:sz w:val="20"/>
            <w:szCs w:val="20"/>
          </w:rPr>
          <w:t>3.7 Prescribing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8</w:t>
        </w:r>
        <w:r w:rsidR="00D4356C" w:rsidRPr="00EE58BB">
          <w:rPr>
            <w:rFonts w:cs="Arial"/>
            <w:noProof/>
            <w:webHidden/>
            <w:sz w:val="20"/>
            <w:szCs w:val="20"/>
          </w:rPr>
          <w:fldChar w:fldCharType="end"/>
        </w:r>
      </w:hyperlink>
    </w:p>
    <w:p w14:paraId="29B61842"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1" w:history="1">
        <w:r w:rsidR="00D4356C" w:rsidRPr="00EE58BB">
          <w:rPr>
            <w:rStyle w:val="Hyperlink"/>
            <w:rFonts w:cs="Arial"/>
            <w:noProof/>
            <w:sz w:val="20"/>
            <w:szCs w:val="20"/>
          </w:rPr>
          <w:t>3.7.1 Adapting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9</w:t>
        </w:r>
        <w:r w:rsidR="00D4356C" w:rsidRPr="00EE58BB">
          <w:rPr>
            <w:rFonts w:cs="Arial"/>
            <w:noProof/>
            <w:webHidden/>
            <w:sz w:val="20"/>
            <w:szCs w:val="20"/>
          </w:rPr>
          <w:fldChar w:fldCharType="end"/>
        </w:r>
      </w:hyperlink>
    </w:p>
    <w:p w14:paraId="49CD6123"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2" w:history="1">
        <w:r w:rsidR="00D4356C" w:rsidRPr="00EE58BB">
          <w:rPr>
            <w:rStyle w:val="Hyperlink"/>
            <w:rFonts w:cs="Arial"/>
            <w:noProof/>
            <w:sz w:val="20"/>
            <w:szCs w:val="20"/>
          </w:rPr>
          <w:t>3.7.2 Prescribing in an Emergency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10</w:t>
        </w:r>
        <w:r w:rsidR="00D4356C" w:rsidRPr="00EE58BB">
          <w:rPr>
            <w:rFonts w:cs="Arial"/>
            <w:noProof/>
            <w:webHidden/>
            <w:sz w:val="20"/>
            <w:szCs w:val="20"/>
          </w:rPr>
          <w:fldChar w:fldCharType="end"/>
        </w:r>
      </w:hyperlink>
    </w:p>
    <w:p w14:paraId="6714484A"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3" w:history="1">
        <w:r w:rsidR="00D4356C" w:rsidRPr="00EE58BB">
          <w:rPr>
            <w:rStyle w:val="Hyperlink"/>
            <w:rFonts w:cs="Arial"/>
            <w:noProof/>
            <w:sz w:val="20"/>
            <w:szCs w:val="20"/>
          </w:rPr>
          <w:t>3.7.3 Prescribing for Initial Access and Management of Ongoing Therapy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10</w:t>
        </w:r>
        <w:r w:rsidR="00D4356C" w:rsidRPr="00EE58BB">
          <w:rPr>
            <w:rFonts w:cs="Arial"/>
            <w:noProof/>
            <w:webHidden/>
            <w:sz w:val="20"/>
            <w:szCs w:val="20"/>
          </w:rPr>
          <w:fldChar w:fldCharType="end"/>
        </w:r>
      </w:hyperlink>
    </w:p>
    <w:p w14:paraId="10263127"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24" w:history="1">
        <w:r w:rsidR="00D4356C" w:rsidRPr="00EE58BB">
          <w:rPr>
            <w:rStyle w:val="Hyperlink"/>
            <w:rFonts w:cs="Arial"/>
            <w:noProof/>
            <w:sz w:val="20"/>
            <w:szCs w:val="20"/>
          </w:rPr>
          <w:t>3.8 Documentation and Assessment Tools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11</w:t>
        </w:r>
        <w:r w:rsidR="00D4356C" w:rsidRPr="00EE58BB">
          <w:rPr>
            <w:rFonts w:cs="Arial"/>
            <w:noProof/>
            <w:webHidden/>
            <w:sz w:val="20"/>
            <w:szCs w:val="20"/>
          </w:rPr>
          <w:fldChar w:fldCharType="end"/>
        </w:r>
      </w:hyperlink>
    </w:p>
    <w:p w14:paraId="243858B8"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5" w:history="1">
        <w:r w:rsidR="00D4356C" w:rsidRPr="00EE58BB">
          <w:rPr>
            <w:rStyle w:val="Hyperlink"/>
            <w:rFonts w:cs="Arial"/>
            <w:noProof/>
            <w:sz w:val="20"/>
            <w:szCs w:val="20"/>
          </w:rPr>
          <w:t>3.8.1 SOAP Notes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11</w:t>
        </w:r>
        <w:r w:rsidR="00D4356C" w:rsidRPr="00EE58BB">
          <w:rPr>
            <w:rFonts w:cs="Arial"/>
            <w:noProof/>
            <w:webHidden/>
            <w:sz w:val="20"/>
            <w:szCs w:val="20"/>
          </w:rPr>
          <w:fldChar w:fldCharType="end"/>
        </w:r>
      </w:hyperlink>
    </w:p>
    <w:p w14:paraId="20B0637C"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6" w:history="1">
        <w:r w:rsidR="00D4356C" w:rsidRPr="00EE58BB">
          <w:rPr>
            <w:rStyle w:val="Hyperlink"/>
            <w:rFonts w:cs="Arial"/>
            <w:noProof/>
            <w:sz w:val="20"/>
            <w:szCs w:val="20"/>
          </w:rPr>
          <w:t>3.8.2 Prescription Adaptation Notification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12</w:t>
        </w:r>
        <w:r w:rsidR="00D4356C" w:rsidRPr="00EE58BB">
          <w:rPr>
            <w:rFonts w:cs="Arial"/>
            <w:noProof/>
            <w:webHidden/>
            <w:sz w:val="20"/>
            <w:szCs w:val="20"/>
          </w:rPr>
          <w:fldChar w:fldCharType="end"/>
        </w:r>
      </w:hyperlink>
    </w:p>
    <w:p w14:paraId="29E56151"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7" w:history="1">
        <w:r w:rsidR="00D4356C" w:rsidRPr="00EE58BB">
          <w:rPr>
            <w:rStyle w:val="Hyperlink"/>
            <w:rFonts w:cs="Arial"/>
            <w:noProof/>
            <w:sz w:val="20"/>
            <w:szCs w:val="20"/>
          </w:rPr>
          <w:t>3.8.3 Collaborative Care Communication Form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13</w:t>
        </w:r>
        <w:r w:rsidR="00D4356C" w:rsidRPr="00EE58BB">
          <w:rPr>
            <w:rFonts w:cs="Arial"/>
            <w:noProof/>
            <w:webHidden/>
            <w:sz w:val="20"/>
            <w:szCs w:val="20"/>
          </w:rPr>
          <w:fldChar w:fldCharType="end"/>
        </w:r>
      </w:hyperlink>
    </w:p>
    <w:p w14:paraId="5FD32F06"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8" w:history="1">
        <w:r w:rsidR="00D4356C" w:rsidRPr="00EE58BB">
          <w:rPr>
            <w:rStyle w:val="Hyperlink"/>
            <w:rFonts w:cs="Arial"/>
            <w:noProof/>
            <w:sz w:val="20"/>
            <w:szCs w:val="20"/>
          </w:rPr>
          <w:t>3.8.4 Informed Consent Form(s)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14</w:t>
        </w:r>
        <w:r w:rsidR="00D4356C" w:rsidRPr="00EE58BB">
          <w:rPr>
            <w:rFonts w:cs="Arial"/>
            <w:noProof/>
            <w:webHidden/>
            <w:sz w:val="20"/>
            <w:szCs w:val="20"/>
          </w:rPr>
          <w:fldChar w:fldCharType="end"/>
        </w:r>
      </w:hyperlink>
    </w:p>
    <w:p w14:paraId="43BFE7C6"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29" w:history="1">
        <w:r w:rsidR="00D4356C" w:rsidRPr="00EE58BB">
          <w:rPr>
            <w:rStyle w:val="Hyperlink"/>
            <w:rFonts w:cs="Arial"/>
            <w:noProof/>
            <w:sz w:val="20"/>
            <w:szCs w:val="20"/>
          </w:rPr>
          <w:t>3.8.5 Record of Disclosure Form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_Toc329957029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14</w:t>
        </w:r>
        <w:r w:rsidR="00D4356C" w:rsidRPr="00EE58BB">
          <w:rPr>
            <w:rFonts w:cs="Arial"/>
            <w:noProof/>
            <w:webHidden/>
            <w:sz w:val="20"/>
            <w:szCs w:val="20"/>
          </w:rPr>
          <w:fldChar w:fldCharType="end"/>
        </w:r>
      </w:hyperlink>
    </w:p>
    <w:p w14:paraId="342B74AB"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0" w:history="1">
        <w:r w:rsidR="00D4356C" w:rsidRPr="00EE58BB">
          <w:rPr>
            <w:rStyle w:val="Hyperlink"/>
            <w:rFonts w:cs="Arial"/>
            <w:noProof/>
            <w:sz w:val="20"/>
            <w:szCs w:val="20"/>
          </w:rPr>
          <w:t>3.9 Fax Standards Compliance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14</w:t>
        </w:r>
        <w:r w:rsidR="00D4356C" w:rsidRPr="00EE58BB">
          <w:rPr>
            <w:rFonts w:cs="Arial"/>
            <w:noProof/>
            <w:webHidden/>
            <w:sz w:val="20"/>
            <w:szCs w:val="20"/>
          </w:rPr>
          <w:fldChar w:fldCharType="end"/>
        </w:r>
      </w:hyperlink>
    </w:p>
    <w:p w14:paraId="02278084"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1" w:history="1">
        <w:r w:rsidR="00D4356C" w:rsidRPr="00EE58BB">
          <w:rPr>
            <w:rStyle w:val="Hyperlink"/>
            <w:rFonts w:cs="Arial"/>
            <w:noProof/>
            <w:sz w:val="20"/>
            <w:szCs w:val="20"/>
          </w:rPr>
          <w:t>3.10 Counselling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14</w:t>
        </w:r>
        <w:r w:rsidR="00D4356C" w:rsidRPr="00EE58BB">
          <w:rPr>
            <w:rFonts w:cs="Arial"/>
            <w:noProof/>
            <w:webHidden/>
            <w:sz w:val="20"/>
            <w:szCs w:val="20"/>
          </w:rPr>
          <w:fldChar w:fldCharType="end"/>
        </w:r>
      </w:hyperlink>
    </w:p>
    <w:p w14:paraId="407A0AD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2" w:history="1">
        <w:r w:rsidR="00D4356C" w:rsidRPr="00EE58BB">
          <w:rPr>
            <w:rStyle w:val="Hyperlink"/>
            <w:rFonts w:cs="Arial"/>
            <w:noProof/>
            <w:sz w:val="20"/>
            <w:szCs w:val="20"/>
          </w:rPr>
          <w:t>3.11 Sale of Schedule 2 and 3 Products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14</w:t>
        </w:r>
        <w:r w:rsidR="00D4356C" w:rsidRPr="00EE58BB">
          <w:rPr>
            <w:rFonts w:cs="Arial"/>
            <w:noProof/>
            <w:webHidden/>
            <w:sz w:val="20"/>
            <w:szCs w:val="20"/>
          </w:rPr>
          <w:fldChar w:fldCharType="end"/>
        </w:r>
      </w:hyperlink>
    </w:p>
    <w:p w14:paraId="24FFA1FF"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3" w:history="1">
        <w:r w:rsidR="00D4356C" w:rsidRPr="00EE58BB">
          <w:rPr>
            <w:rStyle w:val="Hyperlink"/>
            <w:rFonts w:cs="Arial"/>
            <w:noProof/>
            <w:sz w:val="20"/>
            <w:szCs w:val="20"/>
          </w:rPr>
          <w:t>3.12 Ordering Laboratory Tests and Use of Laboratory Data</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15</w:t>
        </w:r>
        <w:r w:rsidR="00D4356C" w:rsidRPr="00EE58BB">
          <w:rPr>
            <w:rFonts w:cs="Arial"/>
            <w:noProof/>
            <w:webHidden/>
            <w:sz w:val="20"/>
            <w:szCs w:val="20"/>
          </w:rPr>
          <w:fldChar w:fldCharType="end"/>
        </w:r>
      </w:hyperlink>
    </w:p>
    <w:p w14:paraId="7DF678B8"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4" w:history="1">
        <w:r w:rsidR="00D4356C" w:rsidRPr="00EE58BB">
          <w:rPr>
            <w:rStyle w:val="Hyperlink"/>
            <w:rFonts w:cs="Arial"/>
            <w:noProof/>
            <w:sz w:val="20"/>
            <w:szCs w:val="20"/>
          </w:rPr>
          <w:t>3.13 Repackaging Prescriptions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15</w:t>
        </w:r>
        <w:r w:rsidR="00D4356C" w:rsidRPr="00EE58BB">
          <w:rPr>
            <w:rFonts w:cs="Arial"/>
            <w:noProof/>
            <w:webHidden/>
            <w:sz w:val="20"/>
            <w:szCs w:val="20"/>
          </w:rPr>
          <w:fldChar w:fldCharType="end"/>
        </w:r>
      </w:hyperlink>
    </w:p>
    <w:p w14:paraId="738216D0"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5" w:history="1">
        <w:r w:rsidR="00D4356C" w:rsidRPr="00EE58BB">
          <w:rPr>
            <w:rStyle w:val="Hyperlink"/>
            <w:rFonts w:cs="Arial"/>
            <w:noProof/>
            <w:sz w:val="20"/>
            <w:szCs w:val="20"/>
          </w:rPr>
          <w:t>3.14 Delivery and Mailing of Prescriptions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16</w:t>
        </w:r>
        <w:r w:rsidR="00D4356C" w:rsidRPr="00EE58BB">
          <w:rPr>
            <w:rFonts w:cs="Arial"/>
            <w:noProof/>
            <w:webHidden/>
            <w:sz w:val="20"/>
            <w:szCs w:val="20"/>
          </w:rPr>
          <w:fldChar w:fldCharType="end"/>
        </w:r>
      </w:hyperlink>
    </w:p>
    <w:p w14:paraId="60B22006"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6" w:history="1">
        <w:r w:rsidR="00D4356C" w:rsidRPr="00EE58BB">
          <w:rPr>
            <w:rStyle w:val="Hyperlink"/>
            <w:rFonts w:cs="Arial"/>
            <w:noProof/>
            <w:sz w:val="20"/>
            <w:szCs w:val="20"/>
          </w:rPr>
          <w:t>3.15 Long Term Care Pharmacy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16</w:t>
        </w:r>
        <w:r w:rsidR="00D4356C" w:rsidRPr="00EE58BB">
          <w:rPr>
            <w:rFonts w:cs="Arial"/>
            <w:noProof/>
            <w:webHidden/>
            <w:sz w:val="20"/>
            <w:szCs w:val="20"/>
          </w:rPr>
          <w:fldChar w:fldCharType="end"/>
        </w:r>
      </w:hyperlink>
    </w:p>
    <w:p w14:paraId="2C8366C4"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37" w:history="1">
        <w:r w:rsidR="00D4356C" w:rsidRPr="00EE58BB">
          <w:rPr>
            <w:rStyle w:val="Hyperlink"/>
            <w:rFonts w:cs="Arial"/>
            <w:noProof/>
            <w:sz w:val="20"/>
            <w:szCs w:val="20"/>
          </w:rPr>
          <w:t>3.16 Compounding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17</w:t>
        </w:r>
        <w:r w:rsidR="00D4356C" w:rsidRPr="00EE58BB">
          <w:rPr>
            <w:rFonts w:cs="Arial"/>
            <w:noProof/>
            <w:webHidden/>
            <w:sz w:val="20"/>
            <w:szCs w:val="20"/>
          </w:rPr>
          <w:fldChar w:fldCharType="end"/>
        </w:r>
      </w:hyperlink>
    </w:p>
    <w:p w14:paraId="480A25D9"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38" w:history="1">
        <w:r w:rsidR="00D4356C" w:rsidRPr="00EE58BB">
          <w:rPr>
            <w:rStyle w:val="Hyperlink"/>
            <w:rFonts w:cs="Arial"/>
            <w:noProof/>
            <w:sz w:val="20"/>
            <w:szCs w:val="20"/>
          </w:rPr>
          <w:t>3.16.1 Non-Sterile Products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17</w:t>
        </w:r>
        <w:r w:rsidR="00D4356C" w:rsidRPr="00EE58BB">
          <w:rPr>
            <w:rFonts w:cs="Arial"/>
            <w:noProof/>
            <w:webHidden/>
            <w:sz w:val="20"/>
            <w:szCs w:val="20"/>
          </w:rPr>
          <w:fldChar w:fldCharType="end"/>
        </w:r>
      </w:hyperlink>
    </w:p>
    <w:p w14:paraId="485ADBF6"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39" w:history="1">
        <w:r w:rsidR="00D4356C" w:rsidRPr="00EE58BB">
          <w:rPr>
            <w:rStyle w:val="Hyperlink"/>
            <w:rFonts w:cs="Arial"/>
            <w:noProof/>
            <w:sz w:val="20"/>
            <w:szCs w:val="20"/>
          </w:rPr>
          <w:t>3.16.2 Sterile Products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_Toc329957039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26</w:t>
        </w:r>
        <w:r w:rsidR="00D4356C" w:rsidRPr="00EE58BB">
          <w:rPr>
            <w:rFonts w:cs="Arial"/>
            <w:noProof/>
            <w:webHidden/>
            <w:sz w:val="20"/>
            <w:szCs w:val="20"/>
          </w:rPr>
          <w:fldChar w:fldCharType="end"/>
        </w:r>
      </w:hyperlink>
    </w:p>
    <w:p w14:paraId="60B535F2"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0" w:history="1">
        <w:r w:rsidR="00D4356C" w:rsidRPr="00EE58BB">
          <w:rPr>
            <w:rStyle w:val="Hyperlink"/>
            <w:rFonts w:cs="Arial"/>
            <w:noProof/>
            <w:sz w:val="20"/>
            <w:szCs w:val="20"/>
          </w:rPr>
          <w:t>3.16.3 Contracts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29</w:t>
        </w:r>
        <w:r w:rsidR="00D4356C" w:rsidRPr="00EE58BB">
          <w:rPr>
            <w:rFonts w:cs="Arial"/>
            <w:noProof/>
            <w:webHidden/>
            <w:sz w:val="20"/>
            <w:szCs w:val="20"/>
          </w:rPr>
          <w:fldChar w:fldCharType="end"/>
        </w:r>
      </w:hyperlink>
    </w:p>
    <w:p w14:paraId="22E36CFE"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41" w:history="1">
        <w:r w:rsidR="00D4356C" w:rsidRPr="00EE58BB">
          <w:rPr>
            <w:rStyle w:val="Hyperlink"/>
            <w:rFonts w:cs="Arial"/>
            <w:noProof/>
            <w:sz w:val="20"/>
            <w:szCs w:val="20"/>
          </w:rPr>
          <w:t>3.17 Narcotics and Controlled Substances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30</w:t>
        </w:r>
        <w:r w:rsidR="00D4356C" w:rsidRPr="00EE58BB">
          <w:rPr>
            <w:rFonts w:cs="Arial"/>
            <w:noProof/>
            <w:webHidden/>
            <w:sz w:val="20"/>
            <w:szCs w:val="20"/>
          </w:rPr>
          <w:fldChar w:fldCharType="end"/>
        </w:r>
      </w:hyperlink>
    </w:p>
    <w:p w14:paraId="09D90B38"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2" w:history="1">
        <w:r w:rsidR="00D4356C" w:rsidRPr="00EE58BB">
          <w:rPr>
            <w:rStyle w:val="Hyperlink"/>
            <w:rFonts w:cs="Arial"/>
            <w:noProof/>
            <w:sz w:val="20"/>
            <w:szCs w:val="20"/>
          </w:rPr>
          <w:t>3.17.1 Triplicate Prescription Program (TPP)</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30</w:t>
        </w:r>
        <w:r w:rsidR="00D4356C" w:rsidRPr="00EE58BB">
          <w:rPr>
            <w:rFonts w:cs="Arial"/>
            <w:noProof/>
            <w:webHidden/>
            <w:sz w:val="20"/>
            <w:szCs w:val="20"/>
          </w:rPr>
          <w:fldChar w:fldCharType="end"/>
        </w:r>
      </w:hyperlink>
    </w:p>
    <w:p w14:paraId="669006A2"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3" w:history="1">
        <w:r w:rsidR="00D4356C" w:rsidRPr="00EE58BB">
          <w:rPr>
            <w:rStyle w:val="Hyperlink"/>
            <w:rFonts w:cs="Arial"/>
            <w:noProof/>
            <w:sz w:val="20"/>
            <w:szCs w:val="20"/>
          </w:rPr>
          <w:t>3.17.2 Narcotics and Controlled Substances Receipts Report</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31</w:t>
        </w:r>
        <w:r w:rsidR="00D4356C" w:rsidRPr="00EE58BB">
          <w:rPr>
            <w:rFonts w:cs="Arial"/>
            <w:noProof/>
            <w:webHidden/>
            <w:sz w:val="20"/>
            <w:szCs w:val="20"/>
          </w:rPr>
          <w:fldChar w:fldCharType="end"/>
        </w:r>
      </w:hyperlink>
    </w:p>
    <w:p w14:paraId="3E5B63E5"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4" w:history="1">
        <w:r w:rsidR="00D4356C" w:rsidRPr="00EE58BB">
          <w:rPr>
            <w:rStyle w:val="Hyperlink"/>
            <w:rFonts w:cs="Arial"/>
            <w:noProof/>
            <w:sz w:val="20"/>
            <w:szCs w:val="20"/>
          </w:rPr>
          <w:t>3.17.3 Narcotics and Controlled Substances Inventory Management</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32</w:t>
        </w:r>
        <w:r w:rsidR="00D4356C" w:rsidRPr="00EE58BB">
          <w:rPr>
            <w:rFonts w:cs="Arial"/>
            <w:noProof/>
            <w:webHidden/>
            <w:sz w:val="20"/>
            <w:szCs w:val="20"/>
          </w:rPr>
          <w:fldChar w:fldCharType="end"/>
        </w:r>
      </w:hyperlink>
    </w:p>
    <w:p w14:paraId="5314295F"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5" w:history="1">
        <w:r w:rsidR="00D4356C" w:rsidRPr="00EE58BB">
          <w:rPr>
            <w:rStyle w:val="Hyperlink"/>
            <w:rFonts w:cs="Arial"/>
            <w:noProof/>
            <w:sz w:val="20"/>
            <w:szCs w:val="20"/>
          </w:rPr>
          <w:t>3.17.4 Managing Expired or Returned Stock</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32</w:t>
        </w:r>
        <w:r w:rsidR="00D4356C" w:rsidRPr="00EE58BB">
          <w:rPr>
            <w:rFonts w:cs="Arial"/>
            <w:noProof/>
            <w:webHidden/>
            <w:sz w:val="20"/>
            <w:szCs w:val="20"/>
          </w:rPr>
          <w:fldChar w:fldCharType="end"/>
        </w:r>
      </w:hyperlink>
    </w:p>
    <w:p w14:paraId="478411E7"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6" w:history="1">
        <w:r w:rsidR="00D4356C" w:rsidRPr="00EE58BB">
          <w:rPr>
            <w:rStyle w:val="Hyperlink"/>
            <w:rFonts w:cs="Arial"/>
            <w:noProof/>
            <w:sz w:val="20"/>
            <w:szCs w:val="20"/>
          </w:rPr>
          <w:t>3.17.5 Loss or Theft Form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32</w:t>
        </w:r>
        <w:r w:rsidR="00D4356C" w:rsidRPr="00EE58BB">
          <w:rPr>
            <w:rFonts w:cs="Arial"/>
            <w:noProof/>
            <w:webHidden/>
            <w:sz w:val="20"/>
            <w:szCs w:val="20"/>
          </w:rPr>
          <w:fldChar w:fldCharType="end"/>
        </w:r>
      </w:hyperlink>
    </w:p>
    <w:p w14:paraId="30AFB671"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7" w:history="1">
        <w:r w:rsidR="00D4356C" w:rsidRPr="00EE58BB">
          <w:rPr>
            <w:rStyle w:val="Hyperlink"/>
            <w:rFonts w:cs="Arial"/>
            <w:noProof/>
            <w:sz w:val="20"/>
            <w:szCs w:val="20"/>
          </w:rPr>
          <w:t>3.17.6 Suspected Forgery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33</w:t>
        </w:r>
        <w:r w:rsidR="00D4356C" w:rsidRPr="00EE58BB">
          <w:rPr>
            <w:rFonts w:cs="Arial"/>
            <w:noProof/>
            <w:webHidden/>
            <w:sz w:val="20"/>
            <w:szCs w:val="20"/>
          </w:rPr>
          <w:fldChar w:fldCharType="end"/>
        </w:r>
      </w:hyperlink>
    </w:p>
    <w:p w14:paraId="5FF6D9A0"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8" w:history="1">
        <w:r w:rsidR="00D4356C" w:rsidRPr="00EE58BB">
          <w:rPr>
            <w:rStyle w:val="Hyperlink"/>
            <w:rFonts w:cs="Arial"/>
            <w:noProof/>
            <w:sz w:val="20"/>
            <w:szCs w:val="20"/>
          </w:rPr>
          <w:t>3.17.7 Forgery Reporting Form</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33</w:t>
        </w:r>
        <w:r w:rsidR="00D4356C" w:rsidRPr="00EE58BB">
          <w:rPr>
            <w:rFonts w:cs="Arial"/>
            <w:noProof/>
            <w:webHidden/>
            <w:sz w:val="20"/>
            <w:szCs w:val="20"/>
          </w:rPr>
          <w:fldChar w:fldCharType="end"/>
        </w:r>
      </w:hyperlink>
    </w:p>
    <w:p w14:paraId="1C07C165"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49" w:history="1">
        <w:r w:rsidR="00D4356C" w:rsidRPr="00EE58BB">
          <w:rPr>
            <w:rStyle w:val="Hyperlink"/>
            <w:rFonts w:cs="Arial"/>
            <w:noProof/>
            <w:sz w:val="20"/>
            <w:szCs w:val="20"/>
          </w:rPr>
          <w:t>3.17.8 Opioid Dependence Treatment</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_Toc329957049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33</w:t>
        </w:r>
        <w:r w:rsidR="00D4356C" w:rsidRPr="00EE58BB">
          <w:rPr>
            <w:rFonts w:cs="Arial"/>
            <w:noProof/>
            <w:webHidden/>
            <w:sz w:val="20"/>
            <w:szCs w:val="20"/>
          </w:rPr>
          <w:fldChar w:fldCharType="end"/>
        </w:r>
      </w:hyperlink>
    </w:p>
    <w:p w14:paraId="7092F33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0" w:history="1">
        <w:r w:rsidR="00D4356C" w:rsidRPr="00EE58BB">
          <w:rPr>
            <w:rStyle w:val="Hyperlink"/>
            <w:rFonts w:cs="Arial"/>
            <w:noProof/>
            <w:sz w:val="20"/>
            <w:szCs w:val="20"/>
          </w:rPr>
          <w:t>3.18 Benzodiazepines and Other Targeted Substances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35</w:t>
        </w:r>
        <w:r w:rsidR="00D4356C" w:rsidRPr="00EE58BB">
          <w:rPr>
            <w:rFonts w:cs="Arial"/>
            <w:noProof/>
            <w:webHidden/>
            <w:sz w:val="20"/>
            <w:szCs w:val="20"/>
          </w:rPr>
          <w:fldChar w:fldCharType="end"/>
        </w:r>
      </w:hyperlink>
    </w:p>
    <w:p w14:paraId="508A6A2A"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1" w:history="1">
        <w:r w:rsidR="00D4356C" w:rsidRPr="00EE58BB">
          <w:rPr>
            <w:rStyle w:val="Hyperlink"/>
            <w:rFonts w:cs="Arial"/>
            <w:noProof/>
            <w:sz w:val="20"/>
            <w:szCs w:val="20"/>
          </w:rPr>
          <w:t>3.19 Child Resistant Containers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36</w:t>
        </w:r>
        <w:r w:rsidR="00D4356C" w:rsidRPr="00EE58BB">
          <w:rPr>
            <w:rFonts w:cs="Arial"/>
            <w:noProof/>
            <w:webHidden/>
            <w:sz w:val="20"/>
            <w:szCs w:val="20"/>
          </w:rPr>
          <w:fldChar w:fldCharType="end"/>
        </w:r>
      </w:hyperlink>
    </w:p>
    <w:p w14:paraId="6917A299"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2" w:history="1">
        <w:r w:rsidR="00D4356C" w:rsidRPr="00EE58BB">
          <w:rPr>
            <w:rStyle w:val="Hyperlink"/>
            <w:rFonts w:cs="Arial"/>
            <w:noProof/>
            <w:sz w:val="20"/>
            <w:szCs w:val="20"/>
          </w:rPr>
          <w:t>3.20 Administration of Drugs by Injection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36</w:t>
        </w:r>
        <w:r w:rsidR="00D4356C" w:rsidRPr="00EE58BB">
          <w:rPr>
            <w:rFonts w:cs="Arial"/>
            <w:noProof/>
            <w:webHidden/>
            <w:sz w:val="20"/>
            <w:szCs w:val="20"/>
          </w:rPr>
          <w:fldChar w:fldCharType="end"/>
        </w:r>
      </w:hyperlink>
    </w:p>
    <w:p w14:paraId="4AC5C383"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3" w:history="1">
        <w:r w:rsidR="00D4356C" w:rsidRPr="00EE58BB">
          <w:rPr>
            <w:rStyle w:val="Hyperlink"/>
            <w:rFonts w:cs="Arial"/>
            <w:noProof/>
            <w:sz w:val="20"/>
            <w:szCs w:val="20"/>
          </w:rPr>
          <w:t>3.21 Cold Chain Management</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36</w:t>
        </w:r>
        <w:r w:rsidR="00D4356C" w:rsidRPr="00EE58BB">
          <w:rPr>
            <w:rFonts w:cs="Arial"/>
            <w:noProof/>
            <w:webHidden/>
            <w:sz w:val="20"/>
            <w:szCs w:val="20"/>
          </w:rPr>
          <w:fldChar w:fldCharType="end"/>
        </w:r>
      </w:hyperlink>
    </w:p>
    <w:p w14:paraId="1FEA6311"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54" w:history="1">
        <w:r w:rsidR="00D4356C" w:rsidRPr="00EE58BB">
          <w:rPr>
            <w:rStyle w:val="Hyperlink"/>
            <w:rFonts w:cs="Arial"/>
            <w:noProof/>
            <w:sz w:val="20"/>
            <w:szCs w:val="20"/>
          </w:rPr>
          <w:t>3.21.1 Refrigerator Temperature Log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37</w:t>
        </w:r>
        <w:r w:rsidR="00D4356C" w:rsidRPr="00EE58BB">
          <w:rPr>
            <w:rFonts w:cs="Arial"/>
            <w:noProof/>
            <w:webHidden/>
            <w:sz w:val="20"/>
            <w:szCs w:val="20"/>
          </w:rPr>
          <w:fldChar w:fldCharType="end"/>
        </w:r>
      </w:hyperlink>
    </w:p>
    <w:p w14:paraId="7DE73AEB"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5" w:history="1">
        <w:r w:rsidR="00D4356C" w:rsidRPr="00EE58BB">
          <w:rPr>
            <w:rStyle w:val="Hyperlink"/>
            <w:rFonts w:cs="Arial"/>
            <w:noProof/>
            <w:sz w:val="20"/>
            <w:szCs w:val="20"/>
          </w:rPr>
          <w:t>3.22 Ordering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38</w:t>
        </w:r>
        <w:r w:rsidR="00D4356C" w:rsidRPr="00EE58BB">
          <w:rPr>
            <w:rFonts w:cs="Arial"/>
            <w:noProof/>
            <w:webHidden/>
            <w:sz w:val="20"/>
            <w:szCs w:val="20"/>
          </w:rPr>
          <w:fldChar w:fldCharType="end"/>
        </w:r>
      </w:hyperlink>
    </w:p>
    <w:p w14:paraId="2ACC4EF8"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6" w:history="1">
        <w:r w:rsidR="00D4356C" w:rsidRPr="00EE58BB">
          <w:rPr>
            <w:rStyle w:val="Hyperlink"/>
            <w:rFonts w:cs="Arial"/>
            <w:noProof/>
            <w:sz w:val="20"/>
            <w:szCs w:val="20"/>
          </w:rPr>
          <w:t>3.23 Prescription Balances or Owings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38</w:t>
        </w:r>
        <w:r w:rsidR="00D4356C" w:rsidRPr="00EE58BB">
          <w:rPr>
            <w:rFonts w:cs="Arial"/>
            <w:noProof/>
            <w:webHidden/>
            <w:sz w:val="20"/>
            <w:szCs w:val="20"/>
          </w:rPr>
          <w:fldChar w:fldCharType="end"/>
        </w:r>
      </w:hyperlink>
    </w:p>
    <w:p w14:paraId="7AFE54D6"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7" w:history="1">
        <w:r w:rsidR="00D4356C" w:rsidRPr="00EE58BB">
          <w:rPr>
            <w:rStyle w:val="Hyperlink"/>
            <w:rFonts w:cs="Arial"/>
            <w:noProof/>
            <w:sz w:val="20"/>
            <w:szCs w:val="20"/>
          </w:rPr>
          <w:t>3.24 Prescriptions Not Picked Up</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38</w:t>
        </w:r>
        <w:r w:rsidR="00D4356C" w:rsidRPr="00EE58BB">
          <w:rPr>
            <w:rFonts w:cs="Arial"/>
            <w:noProof/>
            <w:webHidden/>
            <w:sz w:val="20"/>
            <w:szCs w:val="20"/>
          </w:rPr>
          <w:fldChar w:fldCharType="end"/>
        </w:r>
      </w:hyperlink>
    </w:p>
    <w:p w14:paraId="0A09804B"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8" w:history="1">
        <w:r w:rsidR="00D4356C" w:rsidRPr="00EE58BB">
          <w:rPr>
            <w:rStyle w:val="Hyperlink"/>
            <w:rFonts w:cs="Arial"/>
            <w:noProof/>
            <w:sz w:val="20"/>
            <w:szCs w:val="20"/>
          </w:rPr>
          <w:t>3.25 Inventory Management</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38</w:t>
        </w:r>
        <w:r w:rsidR="00D4356C" w:rsidRPr="00EE58BB">
          <w:rPr>
            <w:rFonts w:cs="Arial"/>
            <w:noProof/>
            <w:webHidden/>
            <w:sz w:val="20"/>
            <w:szCs w:val="20"/>
          </w:rPr>
          <w:fldChar w:fldCharType="end"/>
        </w:r>
      </w:hyperlink>
    </w:p>
    <w:p w14:paraId="298B7C1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59" w:history="1">
        <w:r w:rsidR="00D4356C" w:rsidRPr="00EE58BB">
          <w:rPr>
            <w:rStyle w:val="Hyperlink"/>
            <w:rFonts w:cs="Arial"/>
            <w:noProof/>
            <w:sz w:val="20"/>
            <w:szCs w:val="20"/>
          </w:rPr>
          <w:t>3.26 Special Access Programs (SAPs)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_Toc329957059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38</w:t>
        </w:r>
        <w:r w:rsidR="00D4356C" w:rsidRPr="00EE58BB">
          <w:rPr>
            <w:rFonts w:cs="Arial"/>
            <w:noProof/>
            <w:webHidden/>
            <w:sz w:val="20"/>
            <w:szCs w:val="20"/>
          </w:rPr>
          <w:fldChar w:fldCharType="end"/>
        </w:r>
      </w:hyperlink>
    </w:p>
    <w:p w14:paraId="67252738"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60" w:history="1">
        <w:r w:rsidR="00D4356C" w:rsidRPr="00EE58BB">
          <w:rPr>
            <w:rStyle w:val="Hyperlink"/>
            <w:rFonts w:cs="Arial"/>
            <w:noProof/>
            <w:sz w:val="20"/>
            <w:szCs w:val="20"/>
          </w:rPr>
          <w:t>3.27 Waste Management</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39</w:t>
        </w:r>
        <w:r w:rsidR="00D4356C" w:rsidRPr="00EE58BB">
          <w:rPr>
            <w:rFonts w:cs="Arial"/>
            <w:noProof/>
            <w:webHidden/>
            <w:sz w:val="20"/>
            <w:szCs w:val="20"/>
          </w:rPr>
          <w:fldChar w:fldCharType="end"/>
        </w:r>
      </w:hyperlink>
    </w:p>
    <w:p w14:paraId="175E8283"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61" w:history="1">
        <w:r w:rsidR="00D4356C" w:rsidRPr="00EE58BB">
          <w:rPr>
            <w:rStyle w:val="Hyperlink"/>
            <w:rFonts w:cs="Arial"/>
            <w:noProof/>
            <w:sz w:val="20"/>
            <w:szCs w:val="20"/>
          </w:rPr>
          <w:t>3.27.1 Expired Drugs/Returned Stock</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39</w:t>
        </w:r>
        <w:r w:rsidR="00D4356C" w:rsidRPr="00EE58BB">
          <w:rPr>
            <w:rFonts w:cs="Arial"/>
            <w:noProof/>
            <w:webHidden/>
            <w:sz w:val="20"/>
            <w:szCs w:val="20"/>
          </w:rPr>
          <w:fldChar w:fldCharType="end"/>
        </w:r>
      </w:hyperlink>
    </w:p>
    <w:p w14:paraId="1FC19609"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62" w:history="1">
        <w:r w:rsidR="00D4356C" w:rsidRPr="00EE58BB">
          <w:rPr>
            <w:rStyle w:val="Hyperlink"/>
            <w:rFonts w:cs="Arial"/>
            <w:noProof/>
            <w:sz w:val="20"/>
            <w:szCs w:val="20"/>
          </w:rPr>
          <w:t>3.27.2 Sharps Disposal</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39</w:t>
        </w:r>
        <w:r w:rsidR="00D4356C" w:rsidRPr="00EE58BB">
          <w:rPr>
            <w:rFonts w:cs="Arial"/>
            <w:noProof/>
            <w:webHidden/>
            <w:sz w:val="20"/>
            <w:szCs w:val="20"/>
          </w:rPr>
          <w:fldChar w:fldCharType="end"/>
        </w:r>
      </w:hyperlink>
    </w:p>
    <w:p w14:paraId="60A5A4D2"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63" w:history="1">
        <w:r w:rsidR="00D4356C" w:rsidRPr="00EE58BB">
          <w:rPr>
            <w:rStyle w:val="Hyperlink"/>
            <w:rFonts w:cs="Arial"/>
            <w:noProof/>
            <w:sz w:val="20"/>
            <w:szCs w:val="20"/>
          </w:rPr>
          <w:t>3.27.3 Needlestick Injury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39</w:t>
        </w:r>
        <w:r w:rsidR="00D4356C" w:rsidRPr="00EE58BB">
          <w:rPr>
            <w:rFonts w:cs="Arial"/>
            <w:noProof/>
            <w:webHidden/>
            <w:sz w:val="20"/>
            <w:szCs w:val="20"/>
          </w:rPr>
          <w:fldChar w:fldCharType="end"/>
        </w:r>
      </w:hyperlink>
    </w:p>
    <w:p w14:paraId="4DB0E60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64" w:history="1">
        <w:r w:rsidR="00D4356C" w:rsidRPr="00EE58BB">
          <w:rPr>
            <w:rStyle w:val="Hyperlink"/>
            <w:rFonts w:cs="Arial"/>
            <w:noProof/>
            <w:sz w:val="20"/>
            <w:szCs w:val="20"/>
          </w:rPr>
          <w:t>3.28 Quality Assurance and Safety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39</w:t>
        </w:r>
        <w:r w:rsidR="00D4356C" w:rsidRPr="00EE58BB">
          <w:rPr>
            <w:rFonts w:cs="Arial"/>
            <w:noProof/>
            <w:webHidden/>
            <w:sz w:val="20"/>
            <w:szCs w:val="20"/>
          </w:rPr>
          <w:fldChar w:fldCharType="end"/>
        </w:r>
      </w:hyperlink>
    </w:p>
    <w:p w14:paraId="167671CB"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65" w:history="1">
        <w:r w:rsidR="00D4356C" w:rsidRPr="00EE58BB">
          <w:rPr>
            <w:rStyle w:val="Hyperlink"/>
            <w:rFonts w:cs="Arial"/>
            <w:noProof/>
            <w:sz w:val="20"/>
            <w:szCs w:val="20"/>
          </w:rPr>
          <w:t>3.28.1 Drug Error (Drug Incident) Reporting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39</w:t>
        </w:r>
        <w:r w:rsidR="00D4356C" w:rsidRPr="00EE58BB">
          <w:rPr>
            <w:rFonts w:cs="Arial"/>
            <w:noProof/>
            <w:webHidden/>
            <w:sz w:val="20"/>
            <w:szCs w:val="20"/>
          </w:rPr>
          <w:fldChar w:fldCharType="end"/>
        </w:r>
      </w:hyperlink>
    </w:p>
    <w:p w14:paraId="58F82FE4"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66" w:history="1">
        <w:r w:rsidR="00D4356C" w:rsidRPr="00EE58BB">
          <w:rPr>
            <w:rStyle w:val="Hyperlink"/>
            <w:rFonts w:cs="Arial"/>
            <w:noProof/>
            <w:sz w:val="20"/>
            <w:szCs w:val="20"/>
          </w:rPr>
          <w:t>3.28.2 Drug Error (Drug Incident) Follow-Up Process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40</w:t>
        </w:r>
        <w:r w:rsidR="00D4356C" w:rsidRPr="00EE58BB">
          <w:rPr>
            <w:rFonts w:cs="Arial"/>
            <w:noProof/>
            <w:webHidden/>
            <w:sz w:val="20"/>
            <w:szCs w:val="20"/>
          </w:rPr>
          <w:fldChar w:fldCharType="end"/>
        </w:r>
      </w:hyperlink>
    </w:p>
    <w:p w14:paraId="4452320B"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067" w:history="1">
        <w:r w:rsidR="00D4356C" w:rsidRPr="00EE58BB">
          <w:rPr>
            <w:rStyle w:val="Hyperlink"/>
            <w:rFonts w:cs="Arial"/>
            <w:noProof/>
            <w:sz w:val="20"/>
            <w:szCs w:val="20"/>
          </w:rPr>
          <w:t>3.28.3 Adverse Event Reporting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40</w:t>
        </w:r>
        <w:r w:rsidR="00D4356C" w:rsidRPr="00EE58BB">
          <w:rPr>
            <w:rFonts w:cs="Arial"/>
            <w:noProof/>
            <w:webHidden/>
            <w:sz w:val="20"/>
            <w:szCs w:val="20"/>
          </w:rPr>
          <w:fldChar w:fldCharType="end"/>
        </w:r>
      </w:hyperlink>
    </w:p>
    <w:p w14:paraId="20569F46"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68" w:history="1">
        <w:r w:rsidR="00D4356C" w:rsidRPr="00EE58BB">
          <w:rPr>
            <w:rStyle w:val="Hyperlink"/>
            <w:rFonts w:cs="Arial"/>
            <w:noProof/>
            <w:sz w:val="20"/>
            <w:szCs w:val="20"/>
            <w:lang w:val="fr-CA"/>
          </w:rPr>
          <w:t>4.0 Patient Concerns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40</w:t>
        </w:r>
        <w:r w:rsidR="00D4356C" w:rsidRPr="00EE58BB">
          <w:rPr>
            <w:rFonts w:cs="Arial"/>
            <w:noProof/>
            <w:webHidden/>
            <w:sz w:val="20"/>
            <w:szCs w:val="20"/>
          </w:rPr>
          <w:fldChar w:fldCharType="end"/>
        </w:r>
      </w:hyperlink>
    </w:p>
    <w:p w14:paraId="3628FAA6"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69" w:history="1">
        <w:r w:rsidR="00D4356C" w:rsidRPr="00EE58BB">
          <w:rPr>
            <w:rStyle w:val="Hyperlink"/>
            <w:rFonts w:cs="Arial"/>
            <w:noProof/>
            <w:sz w:val="20"/>
            <w:szCs w:val="20"/>
            <w:lang w:val="en-US"/>
          </w:rPr>
          <w:t>5.0 Privacy Policy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_Toc329957069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40</w:t>
        </w:r>
        <w:r w:rsidR="00D4356C" w:rsidRPr="00EE58BB">
          <w:rPr>
            <w:rFonts w:cs="Arial"/>
            <w:noProof/>
            <w:webHidden/>
            <w:sz w:val="20"/>
            <w:szCs w:val="20"/>
          </w:rPr>
          <w:fldChar w:fldCharType="end"/>
        </w:r>
      </w:hyperlink>
    </w:p>
    <w:p w14:paraId="5D249150"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70" w:history="1">
        <w:r w:rsidR="00D4356C" w:rsidRPr="00EE58BB">
          <w:rPr>
            <w:rStyle w:val="Hyperlink"/>
            <w:rFonts w:cs="Arial"/>
            <w:noProof/>
            <w:sz w:val="20"/>
            <w:szCs w:val="20"/>
            <w:lang w:val="en-US"/>
          </w:rPr>
          <w:t>5.1 Custodians of Health Information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41</w:t>
        </w:r>
        <w:r w:rsidR="00D4356C" w:rsidRPr="00EE58BB">
          <w:rPr>
            <w:rFonts w:cs="Arial"/>
            <w:noProof/>
            <w:webHidden/>
            <w:sz w:val="20"/>
            <w:szCs w:val="20"/>
          </w:rPr>
          <w:fldChar w:fldCharType="end"/>
        </w:r>
      </w:hyperlink>
    </w:p>
    <w:p w14:paraId="5EE79030"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71" w:history="1">
        <w:r w:rsidR="00D4356C" w:rsidRPr="00EE58BB">
          <w:rPr>
            <w:rStyle w:val="Hyperlink"/>
            <w:rFonts w:cs="Arial"/>
            <w:noProof/>
            <w:sz w:val="20"/>
            <w:szCs w:val="20"/>
            <w:lang w:val="en-US"/>
          </w:rPr>
          <w:t>5.2 Use and Disclosure of Health Information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41</w:t>
        </w:r>
        <w:r w:rsidR="00D4356C" w:rsidRPr="00EE58BB">
          <w:rPr>
            <w:rFonts w:cs="Arial"/>
            <w:noProof/>
            <w:webHidden/>
            <w:sz w:val="20"/>
            <w:szCs w:val="20"/>
          </w:rPr>
          <w:fldChar w:fldCharType="end"/>
        </w:r>
      </w:hyperlink>
    </w:p>
    <w:p w14:paraId="74937161"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72" w:history="1">
        <w:r w:rsidR="00D4356C" w:rsidRPr="00EE58BB">
          <w:rPr>
            <w:rStyle w:val="Hyperlink"/>
            <w:rFonts w:cs="Arial"/>
            <w:noProof/>
            <w:sz w:val="20"/>
            <w:szCs w:val="20"/>
            <w:lang w:val="en-US"/>
          </w:rPr>
          <w:t>5.3 Disposal of Health Information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41</w:t>
        </w:r>
        <w:r w:rsidR="00D4356C" w:rsidRPr="00EE58BB">
          <w:rPr>
            <w:rFonts w:cs="Arial"/>
            <w:noProof/>
            <w:webHidden/>
            <w:sz w:val="20"/>
            <w:szCs w:val="20"/>
          </w:rPr>
          <w:fldChar w:fldCharType="end"/>
        </w:r>
      </w:hyperlink>
    </w:p>
    <w:p w14:paraId="57717E50"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73" w:history="1">
        <w:r w:rsidR="00D4356C" w:rsidRPr="00EE58BB">
          <w:rPr>
            <w:rStyle w:val="Hyperlink"/>
            <w:rFonts w:cs="Arial"/>
            <w:noProof/>
            <w:sz w:val="20"/>
            <w:szCs w:val="20"/>
          </w:rPr>
          <w:t>6.0 Confidentiality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42</w:t>
        </w:r>
        <w:r w:rsidR="00D4356C" w:rsidRPr="00EE58BB">
          <w:rPr>
            <w:rFonts w:cs="Arial"/>
            <w:noProof/>
            <w:webHidden/>
            <w:sz w:val="20"/>
            <w:szCs w:val="20"/>
          </w:rPr>
          <w:fldChar w:fldCharType="end"/>
        </w:r>
      </w:hyperlink>
    </w:p>
    <w:p w14:paraId="3807A871"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74" w:history="1">
        <w:r w:rsidR="00D4356C" w:rsidRPr="00EE58BB">
          <w:rPr>
            <w:rStyle w:val="Hyperlink"/>
            <w:rFonts w:cs="Arial"/>
            <w:noProof/>
            <w:sz w:val="20"/>
            <w:szCs w:val="20"/>
            <w:lang w:val="en-US"/>
          </w:rPr>
          <w:t>6.1 Confidentiality Agreements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42</w:t>
        </w:r>
        <w:r w:rsidR="00D4356C" w:rsidRPr="00EE58BB">
          <w:rPr>
            <w:rFonts w:cs="Arial"/>
            <w:noProof/>
            <w:webHidden/>
            <w:sz w:val="20"/>
            <w:szCs w:val="20"/>
          </w:rPr>
          <w:fldChar w:fldCharType="end"/>
        </w:r>
      </w:hyperlink>
    </w:p>
    <w:p w14:paraId="18D5C7A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75" w:history="1">
        <w:r w:rsidR="00D4356C" w:rsidRPr="00EE58BB">
          <w:rPr>
            <w:rStyle w:val="Hyperlink"/>
            <w:rFonts w:cs="Arial"/>
            <w:noProof/>
            <w:sz w:val="20"/>
            <w:szCs w:val="20"/>
            <w:lang w:val="en-US"/>
          </w:rPr>
          <w:t>6.2 Affiliate Agreements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42</w:t>
        </w:r>
        <w:r w:rsidR="00D4356C" w:rsidRPr="00EE58BB">
          <w:rPr>
            <w:rFonts w:cs="Arial"/>
            <w:noProof/>
            <w:webHidden/>
            <w:sz w:val="20"/>
            <w:szCs w:val="20"/>
          </w:rPr>
          <w:fldChar w:fldCharType="end"/>
        </w:r>
      </w:hyperlink>
    </w:p>
    <w:p w14:paraId="5C59FC68"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76" w:history="1">
        <w:r w:rsidR="00D4356C" w:rsidRPr="00EE58BB">
          <w:rPr>
            <w:rStyle w:val="Hyperlink"/>
            <w:rFonts w:cs="Arial"/>
            <w:noProof/>
            <w:sz w:val="20"/>
            <w:szCs w:val="20"/>
            <w:lang w:val="en-US"/>
          </w:rPr>
          <w:t>6.3 Handling Media Calls, Public Speaking, Press Releases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42</w:t>
        </w:r>
        <w:r w:rsidR="00D4356C" w:rsidRPr="00EE58BB">
          <w:rPr>
            <w:rFonts w:cs="Arial"/>
            <w:noProof/>
            <w:webHidden/>
            <w:sz w:val="20"/>
            <w:szCs w:val="20"/>
          </w:rPr>
          <w:fldChar w:fldCharType="end"/>
        </w:r>
      </w:hyperlink>
    </w:p>
    <w:p w14:paraId="03350358"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77" w:history="1">
        <w:r w:rsidR="00D4356C" w:rsidRPr="00EE58BB">
          <w:rPr>
            <w:rStyle w:val="Hyperlink"/>
            <w:rFonts w:cs="Arial"/>
            <w:noProof/>
            <w:sz w:val="20"/>
            <w:szCs w:val="20"/>
          </w:rPr>
          <w:t>7.0 Pharmacy Signage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42</w:t>
        </w:r>
        <w:r w:rsidR="00D4356C" w:rsidRPr="00EE58BB">
          <w:rPr>
            <w:rFonts w:cs="Arial"/>
            <w:noProof/>
            <w:webHidden/>
            <w:sz w:val="20"/>
            <w:szCs w:val="20"/>
          </w:rPr>
          <w:fldChar w:fldCharType="end"/>
        </w:r>
      </w:hyperlink>
    </w:p>
    <w:p w14:paraId="23CDE71D"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78" w:history="1">
        <w:r w:rsidR="00D4356C" w:rsidRPr="00EE58BB">
          <w:rPr>
            <w:rStyle w:val="Hyperlink"/>
            <w:rFonts w:cs="Arial"/>
            <w:noProof/>
            <w:sz w:val="20"/>
            <w:szCs w:val="20"/>
          </w:rPr>
          <w:t>8.0 Pharmacy Website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42</w:t>
        </w:r>
        <w:r w:rsidR="00D4356C" w:rsidRPr="00EE58BB">
          <w:rPr>
            <w:rFonts w:cs="Arial"/>
            <w:noProof/>
            <w:webHidden/>
            <w:sz w:val="20"/>
            <w:szCs w:val="20"/>
          </w:rPr>
          <w:fldChar w:fldCharType="end"/>
        </w:r>
      </w:hyperlink>
    </w:p>
    <w:p w14:paraId="2D281A75"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79" w:history="1">
        <w:r w:rsidR="00D4356C" w:rsidRPr="00EE58BB">
          <w:rPr>
            <w:rStyle w:val="Hyperlink"/>
            <w:rFonts w:cs="Arial"/>
            <w:noProof/>
            <w:sz w:val="20"/>
            <w:szCs w:val="20"/>
          </w:rPr>
          <w:t>9.0 Reference Library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_Toc329957079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43</w:t>
        </w:r>
        <w:r w:rsidR="00D4356C" w:rsidRPr="00EE58BB">
          <w:rPr>
            <w:rFonts w:cs="Arial"/>
            <w:noProof/>
            <w:webHidden/>
            <w:sz w:val="20"/>
            <w:szCs w:val="20"/>
          </w:rPr>
          <w:fldChar w:fldCharType="end"/>
        </w:r>
      </w:hyperlink>
    </w:p>
    <w:p w14:paraId="768BB997"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80" w:history="1">
        <w:r w:rsidR="00D4356C" w:rsidRPr="00EE58BB">
          <w:rPr>
            <w:rStyle w:val="Hyperlink"/>
            <w:rFonts w:cs="Arial"/>
            <w:noProof/>
            <w:sz w:val="20"/>
            <w:szCs w:val="20"/>
          </w:rPr>
          <w:t>10.0 Code of Ethics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45</w:t>
        </w:r>
        <w:r w:rsidR="00D4356C" w:rsidRPr="00EE58BB">
          <w:rPr>
            <w:rFonts w:cs="Arial"/>
            <w:noProof/>
            <w:webHidden/>
            <w:sz w:val="20"/>
            <w:szCs w:val="20"/>
          </w:rPr>
          <w:fldChar w:fldCharType="end"/>
        </w:r>
      </w:hyperlink>
    </w:p>
    <w:p w14:paraId="695BD3CF"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81" w:history="1">
        <w:r w:rsidR="00D4356C" w:rsidRPr="00EE58BB">
          <w:rPr>
            <w:rStyle w:val="Hyperlink"/>
            <w:rFonts w:cs="Arial"/>
            <w:noProof/>
            <w:sz w:val="20"/>
            <w:szCs w:val="20"/>
          </w:rPr>
          <w:t>11.0 Standards of Practice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45</w:t>
        </w:r>
        <w:r w:rsidR="00D4356C" w:rsidRPr="00EE58BB">
          <w:rPr>
            <w:rFonts w:cs="Arial"/>
            <w:noProof/>
            <w:webHidden/>
            <w:sz w:val="20"/>
            <w:szCs w:val="20"/>
          </w:rPr>
          <w:fldChar w:fldCharType="end"/>
        </w:r>
      </w:hyperlink>
    </w:p>
    <w:p w14:paraId="02D99314"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82" w:history="1">
        <w:r w:rsidR="00D4356C" w:rsidRPr="00EE58BB">
          <w:rPr>
            <w:rStyle w:val="Hyperlink"/>
            <w:rFonts w:cs="Arial"/>
            <w:noProof/>
            <w:sz w:val="20"/>
            <w:szCs w:val="20"/>
          </w:rPr>
          <w:t>11.1 Standards for Practice for Pharmacists and Pharmacy Technicians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45</w:t>
        </w:r>
        <w:r w:rsidR="00D4356C" w:rsidRPr="00EE58BB">
          <w:rPr>
            <w:rFonts w:cs="Arial"/>
            <w:noProof/>
            <w:webHidden/>
            <w:sz w:val="20"/>
            <w:szCs w:val="20"/>
          </w:rPr>
          <w:fldChar w:fldCharType="end"/>
        </w:r>
      </w:hyperlink>
    </w:p>
    <w:p w14:paraId="6FEC28C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83" w:history="1">
        <w:r w:rsidR="00D4356C" w:rsidRPr="00EE58BB">
          <w:rPr>
            <w:rStyle w:val="Hyperlink"/>
            <w:rFonts w:cs="Arial"/>
            <w:noProof/>
            <w:sz w:val="20"/>
            <w:szCs w:val="20"/>
          </w:rPr>
          <w:t>11.2 Standards for the Operation of Licensed Pharmacies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45</w:t>
        </w:r>
        <w:r w:rsidR="00D4356C" w:rsidRPr="00EE58BB">
          <w:rPr>
            <w:rFonts w:cs="Arial"/>
            <w:noProof/>
            <w:webHidden/>
            <w:sz w:val="20"/>
            <w:szCs w:val="20"/>
          </w:rPr>
          <w:fldChar w:fldCharType="end"/>
        </w:r>
      </w:hyperlink>
    </w:p>
    <w:p w14:paraId="51E625B4"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84" w:history="1">
        <w:r w:rsidR="00D4356C" w:rsidRPr="00EE58BB">
          <w:rPr>
            <w:rStyle w:val="Hyperlink"/>
            <w:rFonts w:cs="Arial"/>
            <w:noProof/>
            <w:sz w:val="20"/>
            <w:szCs w:val="20"/>
          </w:rPr>
          <w:t>12.0 Human Resources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45</w:t>
        </w:r>
        <w:r w:rsidR="00D4356C" w:rsidRPr="00EE58BB">
          <w:rPr>
            <w:rFonts w:cs="Arial"/>
            <w:noProof/>
            <w:webHidden/>
            <w:sz w:val="20"/>
            <w:szCs w:val="20"/>
          </w:rPr>
          <w:fldChar w:fldCharType="end"/>
        </w:r>
      </w:hyperlink>
    </w:p>
    <w:p w14:paraId="05414415"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85" w:history="1">
        <w:r w:rsidR="00D4356C" w:rsidRPr="00EE58BB">
          <w:rPr>
            <w:rStyle w:val="Hyperlink"/>
            <w:rFonts w:cs="Arial"/>
            <w:noProof/>
            <w:sz w:val="20"/>
            <w:szCs w:val="20"/>
          </w:rPr>
          <w:t>12.1 Job Descriptions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46</w:t>
        </w:r>
        <w:r w:rsidR="00D4356C" w:rsidRPr="00EE58BB">
          <w:rPr>
            <w:rFonts w:cs="Arial"/>
            <w:noProof/>
            <w:webHidden/>
            <w:sz w:val="20"/>
            <w:szCs w:val="20"/>
          </w:rPr>
          <w:fldChar w:fldCharType="end"/>
        </w:r>
      </w:hyperlink>
    </w:p>
    <w:p w14:paraId="33DD9D5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86" w:history="1">
        <w:r w:rsidR="00D4356C" w:rsidRPr="00EE58BB">
          <w:rPr>
            <w:rStyle w:val="Hyperlink"/>
            <w:rFonts w:cs="Arial"/>
            <w:noProof/>
            <w:sz w:val="20"/>
            <w:szCs w:val="20"/>
          </w:rPr>
          <w:t>12.2 Supervising Registered Pharmacy Interns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47</w:t>
        </w:r>
        <w:r w:rsidR="00D4356C" w:rsidRPr="00EE58BB">
          <w:rPr>
            <w:rFonts w:cs="Arial"/>
            <w:noProof/>
            <w:webHidden/>
            <w:sz w:val="20"/>
            <w:szCs w:val="20"/>
          </w:rPr>
          <w:fldChar w:fldCharType="end"/>
        </w:r>
      </w:hyperlink>
    </w:p>
    <w:p w14:paraId="57EADA6A"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87" w:history="1">
        <w:r w:rsidR="00D4356C" w:rsidRPr="00EE58BB">
          <w:rPr>
            <w:rStyle w:val="Hyperlink"/>
            <w:rFonts w:cs="Arial"/>
            <w:noProof/>
            <w:sz w:val="20"/>
            <w:szCs w:val="20"/>
          </w:rPr>
          <w:t>12.3 Staffing Levels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47</w:t>
        </w:r>
        <w:r w:rsidR="00D4356C" w:rsidRPr="00EE58BB">
          <w:rPr>
            <w:rFonts w:cs="Arial"/>
            <w:noProof/>
            <w:webHidden/>
            <w:sz w:val="20"/>
            <w:szCs w:val="20"/>
          </w:rPr>
          <w:fldChar w:fldCharType="end"/>
        </w:r>
      </w:hyperlink>
    </w:p>
    <w:p w14:paraId="67CA0858"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88" w:history="1">
        <w:r w:rsidR="00D4356C" w:rsidRPr="00EE58BB">
          <w:rPr>
            <w:rStyle w:val="Hyperlink"/>
            <w:rFonts w:cs="Arial"/>
            <w:noProof/>
            <w:sz w:val="20"/>
            <w:szCs w:val="20"/>
          </w:rPr>
          <w:t>12.4 Dress Code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47</w:t>
        </w:r>
        <w:r w:rsidR="00D4356C" w:rsidRPr="00EE58BB">
          <w:rPr>
            <w:rFonts w:cs="Arial"/>
            <w:noProof/>
            <w:webHidden/>
            <w:sz w:val="20"/>
            <w:szCs w:val="20"/>
          </w:rPr>
          <w:fldChar w:fldCharType="end"/>
        </w:r>
      </w:hyperlink>
    </w:p>
    <w:p w14:paraId="4CAF1121"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89" w:history="1">
        <w:r w:rsidR="00D4356C" w:rsidRPr="00EE58BB">
          <w:rPr>
            <w:rStyle w:val="Hyperlink"/>
            <w:rFonts w:cs="Arial"/>
            <w:noProof/>
            <w:sz w:val="20"/>
            <w:szCs w:val="20"/>
          </w:rPr>
          <w:t>12.5 Performance Appraisal</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_Toc329957089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47</w:t>
        </w:r>
        <w:r w:rsidR="00D4356C" w:rsidRPr="00EE58BB">
          <w:rPr>
            <w:rFonts w:cs="Arial"/>
            <w:noProof/>
            <w:webHidden/>
            <w:sz w:val="20"/>
            <w:szCs w:val="20"/>
          </w:rPr>
          <w:fldChar w:fldCharType="end"/>
        </w:r>
      </w:hyperlink>
    </w:p>
    <w:p w14:paraId="7330EDCF"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0" w:history="1">
        <w:r w:rsidR="00D4356C" w:rsidRPr="00EE58BB">
          <w:rPr>
            <w:rStyle w:val="Hyperlink"/>
            <w:rFonts w:cs="Arial"/>
            <w:noProof/>
            <w:sz w:val="20"/>
            <w:szCs w:val="20"/>
          </w:rPr>
          <w:t>12.6 Sick Leave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47</w:t>
        </w:r>
        <w:r w:rsidR="00D4356C" w:rsidRPr="00EE58BB">
          <w:rPr>
            <w:rFonts w:cs="Arial"/>
            <w:noProof/>
            <w:webHidden/>
            <w:sz w:val="20"/>
            <w:szCs w:val="20"/>
          </w:rPr>
          <w:fldChar w:fldCharType="end"/>
        </w:r>
      </w:hyperlink>
    </w:p>
    <w:p w14:paraId="372021B3"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1" w:history="1">
        <w:r w:rsidR="00D4356C" w:rsidRPr="00EE58BB">
          <w:rPr>
            <w:rStyle w:val="Hyperlink"/>
            <w:rFonts w:cs="Arial"/>
            <w:noProof/>
            <w:sz w:val="20"/>
            <w:szCs w:val="20"/>
          </w:rPr>
          <w:t>12.7 Leaves of Absence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47</w:t>
        </w:r>
        <w:r w:rsidR="00D4356C" w:rsidRPr="00EE58BB">
          <w:rPr>
            <w:rFonts w:cs="Arial"/>
            <w:noProof/>
            <w:webHidden/>
            <w:sz w:val="20"/>
            <w:szCs w:val="20"/>
          </w:rPr>
          <w:fldChar w:fldCharType="end"/>
        </w:r>
      </w:hyperlink>
    </w:p>
    <w:p w14:paraId="66B9A179"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2" w:history="1">
        <w:r w:rsidR="00D4356C" w:rsidRPr="00EE58BB">
          <w:rPr>
            <w:rStyle w:val="Hyperlink"/>
            <w:rFonts w:cs="Arial"/>
            <w:noProof/>
            <w:sz w:val="20"/>
            <w:szCs w:val="20"/>
          </w:rPr>
          <w:t>12.8 Vacation Requests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47</w:t>
        </w:r>
        <w:r w:rsidR="00D4356C" w:rsidRPr="00EE58BB">
          <w:rPr>
            <w:rFonts w:cs="Arial"/>
            <w:noProof/>
            <w:webHidden/>
            <w:sz w:val="20"/>
            <w:szCs w:val="20"/>
          </w:rPr>
          <w:fldChar w:fldCharType="end"/>
        </w:r>
      </w:hyperlink>
    </w:p>
    <w:p w14:paraId="7A7489CD"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3" w:history="1">
        <w:r w:rsidR="00D4356C" w:rsidRPr="00EE58BB">
          <w:rPr>
            <w:rStyle w:val="Hyperlink"/>
            <w:rFonts w:cs="Arial"/>
            <w:noProof/>
            <w:sz w:val="20"/>
            <w:szCs w:val="20"/>
          </w:rPr>
          <w:t>12.9 Pandemic Preparedness Plan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63D77E6C"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4" w:history="1">
        <w:r w:rsidR="00D4356C" w:rsidRPr="00EE58BB">
          <w:rPr>
            <w:rStyle w:val="Hyperlink"/>
            <w:rFonts w:cs="Arial"/>
            <w:noProof/>
            <w:sz w:val="20"/>
            <w:szCs w:val="20"/>
          </w:rPr>
          <w:t>12.10 Harassment in the Workplace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5D19E64D"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095" w:history="1">
        <w:r w:rsidR="00D4356C" w:rsidRPr="00EE58BB">
          <w:rPr>
            <w:rStyle w:val="Hyperlink"/>
            <w:rFonts w:cs="Arial"/>
            <w:noProof/>
            <w:sz w:val="20"/>
            <w:szCs w:val="20"/>
          </w:rPr>
          <w:t>13.0 Business Operations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45A4F57C"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6" w:history="1">
        <w:r w:rsidR="00D4356C" w:rsidRPr="00EE58BB">
          <w:rPr>
            <w:rStyle w:val="Hyperlink"/>
            <w:rFonts w:cs="Arial"/>
            <w:noProof/>
            <w:sz w:val="20"/>
            <w:szCs w:val="20"/>
          </w:rPr>
          <w:t>13.1 Internet and Electronic Communication</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646A63E5"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7" w:history="1">
        <w:r w:rsidR="00D4356C" w:rsidRPr="00EE58BB">
          <w:rPr>
            <w:rStyle w:val="Hyperlink"/>
            <w:rFonts w:cs="Arial"/>
            <w:noProof/>
            <w:sz w:val="20"/>
            <w:szCs w:val="20"/>
          </w:rPr>
          <w:t>13.2 Opening and Closing Cash</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60873DD4"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8" w:history="1">
        <w:r w:rsidR="00D4356C" w:rsidRPr="00EE58BB">
          <w:rPr>
            <w:rStyle w:val="Hyperlink"/>
            <w:rFonts w:cs="Arial"/>
            <w:noProof/>
            <w:sz w:val="20"/>
            <w:szCs w:val="20"/>
          </w:rPr>
          <w:t>13.3 Charge Accounts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3F5BCE99"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099" w:history="1">
        <w:r w:rsidR="00D4356C" w:rsidRPr="00EE58BB">
          <w:rPr>
            <w:rStyle w:val="Hyperlink"/>
            <w:rFonts w:cs="Arial"/>
            <w:noProof/>
            <w:sz w:val="20"/>
            <w:szCs w:val="20"/>
          </w:rPr>
          <w:t>13.4 Cheques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_Toc329957099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4011A297"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0" w:history="1">
        <w:r w:rsidR="00D4356C" w:rsidRPr="00EE58BB">
          <w:rPr>
            <w:rStyle w:val="Hyperlink"/>
            <w:rFonts w:cs="Arial"/>
            <w:noProof/>
            <w:sz w:val="20"/>
            <w:szCs w:val="20"/>
          </w:rPr>
          <w:t>13.5 Staff Purchases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7F9760FB"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1" w:history="1">
        <w:r w:rsidR="00D4356C" w:rsidRPr="00EE58BB">
          <w:rPr>
            <w:rStyle w:val="Hyperlink"/>
            <w:rFonts w:cs="Arial"/>
            <w:noProof/>
            <w:sz w:val="20"/>
            <w:szCs w:val="20"/>
          </w:rPr>
          <w:t>13.6 Telephones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48</w:t>
        </w:r>
        <w:r w:rsidR="00D4356C" w:rsidRPr="00EE58BB">
          <w:rPr>
            <w:rFonts w:cs="Arial"/>
            <w:noProof/>
            <w:webHidden/>
            <w:sz w:val="20"/>
            <w:szCs w:val="20"/>
          </w:rPr>
          <w:fldChar w:fldCharType="end"/>
        </w:r>
      </w:hyperlink>
    </w:p>
    <w:p w14:paraId="6D706D20"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2" w:history="1">
        <w:r w:rsidR="00D4356C" w:rsidRPr="00EE58BB">
          <w:rPr>
            <w:rStyle w:val="Hyperlink"/>
            <w:rFonts w:cs="Arial"/>
            <w:noProof/>
            <w:sz w:val="20"/>
            <w:szCs w:val="20"/>
          </w:rPr>
          <w:t>13.7 Accounts Receivable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0D174CDB"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3" w:history="1">
        <w:r w:rsidR="00D4356C" w:rsidRPr="00EE58BB">
          <w:rPr>
            <w:rStyle w:val="Hyperlink"/>
            <w:rFonts w:cs="Arial"/>
            <w:noProof/>
            <w:sz w:val="20"/>
            <w:szCs w:val="20"/>
          </w:rPr>
          <w:t>13.8 Accounts Payable</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51EC1425"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4" w:history="1">
        <w:r w:rsidR="00D4356C" w:rsidRPr="00EE58BB">
          <w:rPr>
            <w:rStyle w:val="Hyperlink"/>
            <w:rFonts w:cs="Arial"/>
            <w:noProof/>
            <w:sz w:val="20"/>
            <w:szCs w:val="20"/>
          </w:rPr>
          <w:t>13.9 Banking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68CDBE2F"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5" w:history="1">
        <w:r w:rsidR="00D4356C" w:rsidRPr="00EE58BB">
          <w:rPr>
            <w:rStyle w:val="Hyperlink"/>
            <w:rFonts w:cs="Arial"/>
            <w:noProof/>
            <w:sz w:val="20"/>
            <w:szCs w:val="20"/>
          </w:rPr>
          <w:t>13.10 Pricing Policies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3805FCBF"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6" w:history="1">
        <w:r w:rsidR="00D4356C" w:rsidRPr="00EE58BB">
          <w:rPr>
            <w:rStyle w:val="Hyperlink"/>
            <w:rFonts w:cs="Arial"/>
            <w:noProof/>
            <w:sz w:val="20"/>
            <w:szCs w:val="20"/>
          </w:rPr>
          <w:t>13.11 Return Policies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58BE05E6" w14:textId="77777777" w:rsidR="00D4356C" w:rsidRPr="00EE58BB" w:rsidRDefault="00986C16">
      <w:pPr>
        <w:pStyle w:val="TOC1"/>
        <w:tabs>
          <w:tab w:val="right" w:leader="dot" w:pos="9350"/>
        </w:tabs>
        <w:rPr>
          <w:rFonts w:eastAsia="Times New Roman" w:cs="Arial"/>
          <w:noProof/>
          <w:sz w:val="20"/>
          <w:szCs w:val="20"/>
          <w:lang w:eastAsia="en-CA"/>
        </w:rPr>
      </w:pPr>
      <w:hyperlink w:anchor="_Toc329957107" w:history="1">
        <w:r w:rsidR="00D4356C" w:rsidRPr="00EE58BB">
          <w:rPr>
            <w:rStyle w:val="Hyperlink"/>
            <w:rFonts w:cs="Arial"/>
            <w:noProof/>
            <w:sz w:val="20"/>
            <w:szCs w:val="20"/>
          </w:rPr>
          <w:t>14.0 Contacts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0CF53295"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8" w:history="1">
        <w:r w:rsidR="00D4356C" w:rsidRPr="00EE58BB">
          <w:rPr>
            <w:rStyle w:val="Hyperlink"/>
            <w:rFonts w:cs="Arial"/>
            <w:noProof/>
            <w:sz w:val="20"/>
            <w:szCs w:val="20"/>
          </w:rPr>
          <w:t>14.1 Manager</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_Toc329957108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35A2326E"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09" w:history="1">
        <w:r w:rsidR="00D4356C" w:rsidRPr="00EE58BB">
          <w:rPr>
            <w:rStyle w:val="Hyperlink"/>
            <w:rFonts w:cs="Arial"/>
            <w:noProof/>
            <w:sz w:val="20"/>
            <w:szCs w:val="20"/>
          </w:rPr>
          <w:t>14.2 Staff</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_Toc329957109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49</w:t>
        </w:r>
        <w:r w:rsidR="00D4356C" w:rsidRPr="00EE58BB">
          <w:rPr>
            <w:rFonts w:cs="Arial"/>
            <w:noProof/>
            <w:webHidden/>
            <w:sz w:val="20"/>
            <w:szCs w:val="20"/>
          </w:rPr>
          <w:fldChar w:fldCharType="end"/>
        </w:r>
      </w:hyperlink>
    </w:p>
    <w:p w14:paraId="2A75778F"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110" w:history="1">
        <w:r w:rsidR="00D4356C" w:rsidRPr="00EE58BB">
          <w:rPr>
            <w:rStyle w:val="Hyperlink"/>
            <w:rFonts w:cs="Arial"/>
            <w:noProof/>
            <w:sz w:val="20"/>
            <w:szCs w:val="20"/>
          </w:rPr>
          <w:t>14.2.1 Relief Pharmacists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_Toc329957110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50</w:t>
        </w:r>
        <w:r w:rsidR="00D4356C" w:rsidRPr="00EE58BB">
          <w:rPr>
            <w:rFonts w:cs="Arial"/>
            <w:noProof/>
            <w:webHidden/>
            <w:sz w:val="20"/>
            <w:szCs w:val="20"/>
          </w:rPr>
          <w:fldChar w:fldCharType="end"/>
        </w:r>
      </w:hyperlink>
    </w:p>
    <w:p w14:paraId="77787B5E"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11" w:history="1">
        <w:r w:rsidR="00D4356C" w:rsidRPr="00EE58BB">
          <w:rPr>
            <w:rStyle w:val="Hyperlink"/>
            <w:rFonts w:cs="Arial"/>
            <w:noProof/>
            <w:sz w:val="20"/>
            <w:szCs w:val="20"/>
          </w:rPr>
          <w:t>14.3 Alarm Company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_Toc329957111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50</w:t>
        </w:r>
        <w:r w:rsidR="00D4356C" w:rsidRPr="00EE58BB">
          <w:rPr>
            <w:rFonts w:cs="Arial"/>
            <w:noProof/>
            <w:webHidden/>
            <w:sz w:val="20"/>
            <w:szCs w:val="20"/>
          </w:rPr>
          <w:fldChar w:fldCharType="end"/>
        </w:r>
      </w:hyperlink>
    </w:p>
    <w:p w14:paraId="6421BDDB"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12" w:history="1">
        <w:r w:rsidR="00D4356C" w:rsidRPr="00EE58BB">
          <w:rPr>
            <w:rStyle w:val="Hyperlink"/>
            <w:rFonts w:cs="Arial"/>
            <w:noProof/>
            <w:sz w:val="20"/>
            <w:szCs w:val="20"/>
          </w:rPr>
          <w:t>14.4 Wholesaler(s)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_Toc329957112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50</w:t>
        </w:r>
        <w:r w:rsidR="00D4356C" w:rsidRPr="00EE58BB">
          <w:rPr>
            <w:rFonts w:cs="Arial"/>
            <w:noProof/>
            <w:webHidden/>
            <w:sz w:val="20"/>
            <w:szCs w:val="20"/>
          </w:rPr>
          <w:fldChar w:fldCharType="end"/>
        </w:r>
      </w:hyperlink>
    </w:p>
    <w:p w14:paraId="7D7D6C5F"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13" w:history="1">
        <w:r w:rsidR="00D4356C" w:rsidRPr="00EE58BB">
          <w:rPr>
            <w:rStyle w:val="Hyperlink"/>
            <w:rFonts w:cs="Arial"/>
            <w:noProof/>
            <w:sz w:val="20"/>
            <w:szCs w:val="20"/>
          </w:rPr>
          <w:t>14.5 Supplier(s)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_Toc329957113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50</w:t>
        </w:r>
        <w:r w:rsidR="00D4356C" w:rsidRPr="00EE58BB">
          <w:rPr>
            <w:rFonts w:cs="Arial"/>
            <w:noProof/>
            <w:webHidden/>
            <w:sz w:val="20"/>
            <w:szCs w:val="20"/>
          </w:rPr>
          <w:fldChar w:fldCharType="end"/>
        </w:r>
      </w:hyperlink>
    </w:p>
    <w:p w14:paraId="4FB37557"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14" w:history="1">
        <w:r w:rsidR="00D4356C" w:rsidRPr="00EE58BB">
          <w:rPr>
            <w:rStyle w:val="Hyperlink"/>
            <w:rFonts w:cs="Arial"/>
            <w:noProof/>
            <w:sz w:val="20"/>
            <w:szCs w:val="20"/>
          </w:rPr>
          <w:t>14.6 Local Physicians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_Toc329957114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50</w:t>
        </w:r>
        <w:r w:rsidR="00D4356C" w:rsidRPr="00EE58BB">
          <w:rPr>
            <w:rFonts w:cs="Arial"/>
            <w:noProof/>
            <w:webHidden/>
            <w:sz w:val="20"/>
            <w:szCs w:val="20"/>
          </w:rPr>
          <w:fldChar w:fldCharType="end"/>
        </w:r>
      </w:hyperlink>
    </w:p>
    <w:p w14:paraId="32A97C1F"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15" w:history="1">
        <w:r w:rsidR="00D4356C" w:rsidRPr="00EE58BB">
          <w:rPr>
            <w:rStyle w:val="Hyperlink"/>
            <w:rFonts w:cs="Arial"/>
            <w:noProof/>
            <w:sz w:val="20"/>
            <w:szCs w:val="20"/>
          </w:rPr>
          <w:t>14.7 Third Party:</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_Toc329957115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51</w:t>
        </w:r>
        <w:r w:rsidR="00D4356C" w:rsidRPr="00EE58BB">
          <w:rPr>
            <w:rFonts w:cs="Arial"/>
            <w:noProof/>
            <w:webHidden/>
            <w:sz w:val="20"/>
            <w:szCs w:val="20"/>
          </w:rPr>
          <w:fldChar w:fldCharType="end"/>
        </w:r>
      </w:hyperlink>
    </w:p>
    <w:p w14:paraId="2B0B9238" w14:textId="77777777" w:rsidR="00D4356C" w:rsidRPr="00EE58BB" w:rsidRDefault="00986C16">
      <w:pPr>
        <w:pStyle w:val="TOC2"/>
        <w:tabs>
          <w:tab w:val="right" w:leader="dot" w:pos="9350"/>
        </w:tabs>
        <w:rPr>
          <w:rFonts w:eastAsia="Times New Roman" w:cs="Arial"/>
          <w:noProof/>
          <w:sz w:val="20"/>
          <w:szCs w:val="20"/>
          <w:lang w:eastAsia="en-CA"/>
        </w:rPr>
      </w:pPr>
      <w:hyperlink w:anchor="_Toc329957116" w:history="1">
        <w:r w:rsidR="00D4356C" w:rsidRPr="00EE58BB">
          <w:rPr>
            <w:rStyle w:val="Hyperlink"/>
            <w:rFonts w:cs="Arial"/>
            <w:noProof/>
            <w:sz w:val="20"/>
            <w:szCs w:val="20"/>
          </w:rPr>
          <w:t>14.8 Emergency Services</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_Toc329957116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51</w:t>
        </w:r>
        <w:r w:rsidR="00D4356C" w:rsidRPr="00EE58BB">
          <w:rPr>
            <w:rFonts w:cs="Arial"/>
            <w:noProof/>
            <w:webHidden/>
            <w:sz w:val="20"/>
            <w:szCs w:val="20"/>
          </w:rPr>
          <w:fldChar w:fldCharType="end"/>
        </w:r>
      </w:hyperlink>
    </w:p>
    <w:p w14:paraId="75F549D4" w14:textId="77777777" w:rsidR="00D4356C" w:rsidRPr="00EE58BB" w:rsidRDefault="00986C16">
      <w:pPr>
        <w:pStyle w:val="TOC3"/>
        <w:tabs>
          <w:tab w:val="right" w:leader="dot" w:pos="9350"/>
        </w:tabs>
        <w:rPr>
          <w:rFonts w:eastAsia="Times New Roman" w:cs="Arial"/>
          <w:noProof/>
          <w:sz w:val="20"/>
          <w:szCs w:val="20"/>
          <w:lang w:eastAsia="en-CA"/>
        </w:rPr>
      </w:pPr>
      <w:hyperlink w:anchor="_Toc329957117" w:history="1">
        <w:r w:rsidR="00D4356C" w:rsidRPr="00EE58BB">
          <w:rPr>
            <w:rStyle w:val="Hyperlink"/>
            <w:rFonts w:cs="Arial"/>
            <w:noProof/>
            <w:sz w:val="20"/>
            <w:szCs w:val="20"/>
          </w:rPr>
          <w:t>14.8.1 Staff with CPR and First Aid Training</w:t>
        </w:r>
        <w:r w:rsidR="00D4356C" w:rsidRPr="00EE58BB">
          <w:rPr>
            <w:rFonts w:cs="Arial"/>
            <w:noProof/>
            <w:webHidden/>
            <w:sz w:val="20"/>
            <w:szCs w:val="20"/>
          </w:rPr>
          <w:tab/>
        </w:r>
        <w:r w:rsidR="00D4356C" w:rsidRPr="00EE58BB">
          <w:rPr>
            <w:rFonts w:cs="Arial"/>
            <w:noProof/>
            <w:webHidden/>
            <w:sz w:val="20"/>
            <w:szCs w:val="20"/>
          </w:rPr>
          <w:fldChar w:fldCharType="begin"/>
        </w:r>
        <w:r w:rsidR="00D4356C" w:rsidRPr="00EE58BB">
          <w:rPr>
            <w:rFonts w:cs="Arial"/>
            <w:noProof/>
            <w:webHidden/>
            <w:sz w:val="20"/>
            <w:szCs w:val="20"/>
          </w:rPr>
          <w:instrText xml:space="preserve"> PAGEREF _Toc329957117 \h </w:instrText>
        </w:r>
        <w:r w:rsidR="00D4356C" w:rsidRPr="00EE58BB">
          <w:rPr>
            <w:rFonts w:cs="Arial"/>
            <w:noProof/>
            <w:webHidden/>
            <w:sz w:val="20"/>
            <w:szCs w:val="20"/>
          </w:rPr>
        </w:r>
        <w:r w:rsidR="00D4356C" w:rsidRPr="00EE58BB">
          <w:rPr>
            <w:rFonts w:cs="Arial"/>
            <w:noProof/>
            <w:webHidden/>
            <w:sz w:val="20"/>
            <w:szCs w:val="20"/>
          </w:rPr>
          <w:fldChar w:fldCharType="separate"/>
        </w:r>
        <w:r w:rsidR="00AD7F62" w:rsidRPr="00EE58BB">
          <w:rPr>
            <w:rFonts w:cs="Arial"/>
            <w:noProof/>
            <w:webHidden/>
            <w:sz w:val="20"/>
            <w:szCs w:val="20"/>
          </w:rPr>
          <w:t>51</w:t>
        </w:r>
        <w:r w:rsidR="00D4356C" w:rsidRPr="00EE58BB">
          <w:rPr>
            <w:rFonts w:cs="Arial"/>
            <w:noProof/>
            <w:webHidden/>
            <w:sz w:val="20"/>
            <w:szCs w:val="20"/>
          </w:rPr>
          <w:fldChar w:fldCharType="end"/>
        </w:r>
      </w:hyperlink>
    </w:p>
    <w:p w14:paraId="5E1E41E6" w14:textId="77777777" w:rsidR="00BF5634" w:rsidRPr="00EE58BB" w:rsidRDefault="00AF7BA7">
      <w:pPr>
        <w:rPr>
          <w:rFonts w:ascii="Arial" w:hAnsi="Arial" w:cs="Arial"/>
          <w:sz w:val="20"/>
          <w:szCs w:val="20"/>
        </w:rPr>
      </w:pPr>
      <w:r w:rsidRPr="00EE58BB">
        <w:rPr>
          <w:rFonts w:ascii="Arial" w:hAnsi="Arial" w:cs="Arial"/>
          <w:sz w:val="20"/>
          <w:szCs w:val="20"/>
        </w:rPr>
        <w:fldChar w:fldCharType="end"/>
      </w:r>
    </w:p>
    <w:p w14:paraId="49D3065F" w14:textId="77777777" w:rsidR="00D5321F" w:rsidRPr="00EE58BB" w:rsidRDefault="00D5321F" w:rsidP="001C3376">
      <w:pPr>
        <w:pStyle w:val="Style5"/>
        <w:sectPr w:rsidR="00D5321F" w:rsidRPr="00EE58BB" w:rsidSect="00133191">
          <w:headerReference w:type="default" r:id="rId8"/>
          <w:footerReference w:type="even" r:id="rId9"/>
          <w:footerReference w:type="default" r:id="rId10"/>
          <w:pgSz w:w="12240" w:h="15840"/>
          <w:pgMar w:top="1440" w:right="1440" w:bottom="1440" w:left="1440" w:header="708" w:footer="708" w:gutter="0"/>
          <w:pgNumType w:fmt="lowerRoman"/>
          <w:cols w:space="708"/>
          <w:titlePg/>
          <w:docGrid w:linePitch="360"/>
        </w:sectPr>
      </w:pPr>
    </w:p>
    <w:p w14:paraId="3FA840FB" w14:textId="77777777" w:rsidR="00725AEA" w:rsidRPr="00EE58BB" w:rsidRDefault="009162E2" w:rsidP="001C3376">
      <w:pPr>
        <w:pStyle w:val="Heading1"/>
      </w:pPr>
      <w:bookmarkStart w:id="1" w:name="_Toc329956990"/>
      <w:r w:rsidRPr="00EE58BB">
        <w:lastRenderedPageBreak/>
        <w:t xml:space="preserve">1.0 </w:t>
      </w:r>
      <w:r w:rsidR="00725AEA" w:rsidRPr="00EE58BB">
        <w:t>Introduction</w:t>
      </w:r>
      <w:bookmarkEnd w:id="1"/>
    </w:p>
    <w:p w14:paraId="34D1A830" w14:textId="77777777" w:rsidR="00DC5497" w:rsidRPr="00EE58BB" w:rsidRDefault="001A6C81" w:rsidP="00DC5497">
      <w:pPr>
        <w:rPr>
          <w:rFonts w:ascii="Arial" w:hAnsi="Arial" w:cs="Arial"/>
          <w:sz w:val="20"/>
          <w:szCs w:val="20"/>
        </w:rPr>
      </w:pPr>
      <w:r w:rsidRPr="00EE58BB">
        <w:rPr>
          <w:rFonts w:ascii="Arial" w:hAnsi="Arial" w:cs="Arial"/>
          <w:sz w:val="20"/>
          <w:szCs w:val="20"/>
        </w:rPr>
        <w:t>These operational procedures are specific to the p</w:t>
      </w:r>
      <w:r w:rsidR="00543B86" w:rsidRPr="00EE58BB">
        <w:rPr>
          <w:rFonts w:ascii="Arial" w:hAnsi="Arial" w:cs="Arial"/>
          <w:sz w:val="20"/>
          <w:szCs w:val="20"/>
        </w:rPr>
        <w:t xml:space="preserve">rovision of </w:t>
      </w:r>
      <w:r w:rsidR="005B5AF1" w:rsidRPr="00EE58BB">
        <w:rPr>
          <w:rFonts w:ascii="Arial" w:hAnsi="Arial" w:cs="Arial"/>
          <w:sz w:val="20"/>
          <w:szCs w:val="20"/>
        </w:rPr>
        <w:t xml:space="preserve">pharmacy services by </w:t>
      </w:r>
      <w:r w:rsidR="00543B86" w:rsidRPr="00EE58BB">
        <w:rPr>
          <w:rFonts w:ascii="Arial" w:hAnsi="Arial" w:cs="Arial"/>
          <w:sz w:val="20"/>
          <w:szCs w:val="20"/>
          <w:highlight w:val="yellow"/>
        </w:rPr>
        <w:t>[insert pharmacy name here]</w:t>
      </w:r>
      <w:r w:rsidRPr="00EE58BB">
        <w:rPr>
          <w:rFonts w:ascii="Arial" w:hAnsi="Arial" w:cs="Arial"/>
          <w:sz w:val="20"/>
          <w:szCs w:val="20"/>
        </w:rPr>
        <w:t>.  All other activities are encompassed in separate policies and procedures, sections of which a</w:t>
      </w:r>
      <w:r w:rsidR="00486DE6" w:rsidRPr="00EE58BB">
        <w:rPr>
          <w:rFonts w:ascii="Arial" w:hAnsi="Arial" w:cs="Arial"/>
          <w:sz w:val="20"/>
          <w:szCs w:val="20"/>
        </w:rPr>
        <w:t>re complementary to these</w:t>
      </w:r>
      <w:r w:rsidRPr="00EE58BB">
        <w:rPr>
          <w:rFonts w:ascii="Arial" w:hAnsi="Arial" w:cs="Arial"/>
          <w:sz w:val="20"/>
          <w:szCs w:val="20"/>
        </w:rPr>
        <w:t>.</w:t>
      </w:r>
      <w:r w:rsidRPr="00EE58BB">
        <w:rPr>
          <w:rFonts w:ascii="Arial" w:hAnsi="Arial" w:cs="Arial"/>
          <w:sz w:val="20"/>
          <w:szCs w:val="20"/>
        </w:rPr>
        <w:br/>
      </w:r>
    </w:p>
    <w:p w14:paraId="6A2E0C75" w14:textId="77777777" w:rsidR="001A6C81" w:rsidRPr="00EE58BB" w:rsidRDefault="001A6C81" w:rsidP="00DC5497">
      <w:pPr>
        <w:rPr>
          <w:rFonts w:ascii="Arial" w:hAnsi="Arial" w:cs="Arial"/>
          <w:sz w:val="20"/>
          <w:szCs w:val="20"/>
        </w:rPr>
      </w:pPr>
      <w:r w:rsidRPr="00EE58BB">
        <w:rPr>
          <w:rFonts w:ascii="Arial" w:hAnsi="Arial" w:cs="Arial"/>
          <w:sz w:val="20"/>
          <w:szCs w:val="20"/>
        </w:rPr>
        <w:t xml:space="preserve">These procedures apply to all </w:t>
      </w:r>
      <w:r w:rsidR="00543B86" w:rsidRPr="00EE58BB">
        <w:rPr>
          <w:rFonts w:ascii="Arial" w:hAnsi="Arial" w:cs="Arial"/>
          <w:sz w:val="20"/>
          <w:szCs w:val="20"/>
        </w:rPr>
        <w:t>pharmacy</w:t>
      </w:r>
      <w:r w:rsidRPr="00EE58BB">
        <w:rPr>
          <w:rFonts w:ascii="Arial" w:hAnsi="Arial" w:cs="Arial"/>
          <w:sz w:val="20"/>
          <w:szCs w:val="20"/>
        </w:rPr>
        <w:t xml:space="preserve"> employees who </w:t>
      </w:r>
      <w:r w:rsidR="00543B86" w:rsidRPr="00EE58BB">
        <w:rPr>
          <w:rFonts w:ascii="Arial" w:hAnsi="Arial" w:cs="Arial"/>
          <w:sz w:val="20"/>
          <w:szCs w:val="20"/>
        </w:rPr>
        <w:t xml:space="preserve">provide services on behalf of </w:t>
      </w:r>
      <w:r w:rsidR="00543B86" w:rsidRPr="00EE58BB">
        <w:rPr>
          <w:rFonts w:ascii="Arial" w:hAnsi="Arial" w:cs="Arial"/>
          <w:sz w:val="20"/>
          <w:szCs w:val="20"/>
          <w:highlight w:val="yellow"/>
        </w:rPr>
        <w:t>[insert pharmacy name here]</w:t>
      </w:r>
      <w:r w:rsidRPr="00EE58BB">
        <w:rPr>
          <w:rFonts w:ascii="Arial" w:hAnsi="Arial" w:cs="Arial"/>
          <w:sz w:val="20"/>
          <w:szCs w:val="20"/>
        </w:rPr>
        <w:t>.</w:t>
      </w:r>
    </w:p>
    <w:p w14:paraId="03A0C83D" w14:textId="77777777" w:rsidR="005B5AF1" w:rsidRPr="00EE58BB" w:rsidRDefault="005B5AF1" w:rsidP="00543B86">
      <w:pPr>
        <w:rPr>
          <w:rFonts w:ascii="Arial" w:hAnsi="Arial" w:cs="Arial"/>
          <w:sz w:val="20"/>
          <w:szCs w:val="20"/>
        </w:rPr>
      </w:pPr>
    </w:p>
    <w:p w14:paraId="4A2E7692" w14:textId="77777777" w:rsidR="005B5AF1" w:rsidRPr="00EE58BB" w:rsidRDefault="005B5AF1" w:rsidP="00543B86">
      <w:pPr>
        <w:rPr>
          <w:rFonts w:ascii="Arial" w:hAnsi="Arial" w:cs="Arial"/>
          <w:sz w:val="20"/>
          <w:szCs w:val="20"/>
        </w:rPr>
      </w:pPr>
      <w:r w:rsidRPr="00EE58BB">
        <w:rPr>
          <w:rFonts w:ascii="Arial" w:hAnsi="Arial" w:cs="Arial"/>
          <w:sz w:val="20"/>
          <w:szCs w:val="20"/>
        </w:rPr>
        <w:t xml:space="preserve">These procedures will be reviewed every </w:t>
      </w:r>
      <w:r w:rsidRPr="00EE58BB">
        <w:rPr>
          <w:rFonts w:ascii="Arial" w:hAnsi="Arial" w:cs="Arial"/>
          <w:sz w:val="20"/>
          <w:szCs w:val="20"/>
          <w:highlight w:val="yellow"/>
        </w:rPr>
        <w:t>[insert time period]</w:t>
      </w:r>
    </w:p>
    <w:p w14:paraId="73879188" w14:textId="77777777" w:rsidR="00402101" w:rsidRPr="00EE58BB" w:rsidRDefault="00EA7CA6" w:rsidP="001C3376">
      <w:pPr>
        <w:pStyle w:val="Heading2"/>
      </w:pPr>
      <w:bookmarkStart w:id="2" w:name="_Toc329956991"/>
      <w:r w:rsidRPr="00EE58BB">
        <w:t xml:space="preserve">1.1 </w:t>
      </w:r>
      <w:r w:rsidR="00725AEA" w:rsidRPr="00EE58BB">
        <w:t>Definitions</w:t>
      </w:r>
      <w:bookmarkEnd w:id="2"/>
      <w:r w:rsidR="002F3B32" w:rsidRPr="00EE58BB">
        <w:t xml:space="preserve"> </w:t>
      </w:r>
    </w:p>
    <w:p w14:paraId="32E70E16" w14:textId="77777777" w:rsidR="002F3B32" w:rsidRPr="00EE58BB" w:rsidRDefault="002F3B32" w:rsidP="004A5957">
      <w:pPr>
        <w:autoSpaceDE w:val="0"/>
        <w:autoSpaceDN w:val="0"/>
        <w:adjustRightInd w:val="0"/>
        <w:spacing w:after="0" w:line="240" w:lineRule="auto"/>
        <w:rPr>
          <w:rFonts w:ascii="Arial" w:hAnsi="Arial" w:cs="Arial"/>
          <w:sz w:val="20"/>
          <w:szCs w:val="20"/>
        </w:rPr>
      </w:pPr>
      <w:r w:rsidRPr="00EE58BB">
        <w:rPr>
          <w:rFonts w:ascii="Arial" w:hAnsi="Arial" w:cs="Arial"/>
          <w:sz w:val="20"/>
          <w:szCs w:val="20"/>
          <w:highlight w:val="yellow"/>
        </w:rPr>
        <w:t>[</w:t>
      </w:r>
      <w:r w:rsidR="00956EAD" w:rsidRPr="00EE58BB">
        <w:rPr>
          <w:rFonts w:ascii="Arial" w:hAnsi="Arial" w:cs="Arial"/>
          <w:sz w:val="20"/>
          <w:szCs w:val="20"/>
          <w:highlight w:val="yellow"/>
        </w:rPr>
        <w:t>I</w:t>
      </w:r>
      <w:r w:rsidRPr="00EE58BB">
        <w:rPr>
          <w:rFonts w:ascii="Arial" w:hAnsi="Arial" w:cs="Arial"/>
          <w:sz w:val="20"/>
          <w:szCs w:val="20"/>
          <w:highlight w:val="yellow"/>
        </w:rPr>
        <w:t>nsert other definitions where applicable to your pharmacy or organization]</w:t>
      </w:r>
    </w:p>
    <w:p w14:paraId="6514293F" w14:textId="77777777" w:rsidR="002F3B32" w:rsidRPr="00EE58BB" w:rsidRDefault="002F3B32" w:rsidP="004A5957">
      <w:pPr>
        <w:autoSpaceDE w:val="0"/>
        <w:autoSpaceDN w:val="0"/>
        <w:adjustRightInd w:val="0"/>
        <w:spacing w:after="0" w:line="240" w:lineRule="auto"/>
        <w:rPr>
          <w:rFonts w:ascii="Arial" w:hAnsi="Arial" w:cs="Arial"/>
          <w:color w:val="000000"/>
          <w:sz w:val="20"/>
          <w:szCs w:val="20"/>
          <w:lang w:val="en-US"/>
        </w:rPr>
      </w:pPr>
    </w:p>
    <w:p w14:paraId="517F4C1F" w14:textId="77777777" w:rsidR="004A5957" w:rsidRPr="00EE58BB" w:rsidRDefault="004A5957" w:rsidP="004A5957">
      <w:pPr>
        <w:autoSpaceDE w:val="0"/>
        <w:autoSpaceDN w:val="0"/>
        <w:adjustRightInd w:val="0"/>
        <w:spacing w:after="0" w:line="240" w:lineRule="auto"/>
        <w:rPr>
          <w:rFonts w:ascii="Arial" w:hAnsi="Arial" w:cs="Arial"/>
          <w:color w:val="000000"/>
          <w:sz w:val="20"/>
          <w:szCs w:val="20"/>
          <w:lang w:val="en-US"/>
        </w:rPr>
      </w:pPr>
      <w:r w:rsidRPr="00EE58BB">
        <w:rPr>
          <w:rFonts w:ascii="Arial" w:hAnsi="Arial" w:cs="Arial"/>
          <w:color w:val="000000"/>
          <w:sz w:val="20"/>
          <w:szCs w:val="20"/>
          <w:lang w:val="en-US"/>
        </w:rPr>
        <w:t>(a) “adverse drug event” means an unexpected and undesired incident that results in patient injury or death or an adverse outcome for a patient, including injury or complication;</w:t>
      </w:r>
    </w:p>
    <w:p w14:paraId="1B98333B" w14:textId="77777777" w:rsidR="004A5957" w:rsidRPr="00EE58BB" w:rsidRDefault="004A5957" w:rsidP="004A5957">
      <w:pPr>
        <w:autoSpaceDE w:val="0"/>
        <w:autoSpaceDN w:val="0"/>
        <w:adjustRightInd w:val="0"/>
        <w:spacing w:after="0" w:line="240" w:lineRule="auto"/>
        <w:rPr>
          <w:rFonts w:ascii="Arial" w:hAnsi="Arial" w:cs="Arial"/>
          <w:color w:val="231F20"/>
          <w:sz w:val="20"/>
          <w:szCs w:val="20"/>
          <w:lang w:val="en-US"/>
        </w:rPr>
      </w:pPr>
    </w:p>
    <w:p w14:paraId="38F21C7A" w14:textId="77777777" w:rsidR="004A5957" w:rsidRPr="00EE58BB" w:rsidRDefault="004A5957" w:rsidP="004A5957">
      <w:pPr>
        <w:autoSpaceDE w:val="0"/>
        <w:autoSpaceDN w:val="0"/>
        <w:adjustRightInd w:val="0"/>
        <w:spacing w:after="0" w:line="240" w:lineRule="auto"/>
        <w:rPr>
          <w:rFonts w:ascii="Arial" w:hAnsi="Arial" w:cs="Arial"/>
          <w:color w:val="231F20"/>
          <w:sz w:val="20"/>
          <w:szCs w:val="20"/>
          <w:lang w:val="en-US"/>
        </w:rPr>
      </w:pPr>
      <w:r w:rsidRPr="00EE58BB">
        <w:rPr>
          <w:rFonts w:ascii="Arial" w:hAnsi="Arial" w:cs="Arial"/>
          <w:color w:val="231F20"/>
          <w:sz w:val="20"/>
          <w:szCs w:val="20"/>
          <w:lang w:val="en-US"/>
        </w:rPr>
        <w:t>(b) “drug error” means an adverse drug event or a drug incident where the drug has been released to the</w:t>
      </w:r>
    </w:p>
    <w:p w14:paraId="3B3B3715" w14:textId="77777777" w:rsidR="004A5957" w:rsidRPr="00EE58BB" w:rsidRDefault="00845A8B"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color w:val="231F20"/>
          <w:sz w:val="20"/>
          <w:szCs w:val="20"/>
          <w:lang w:val="en-US"/>
        </w:rPr>
        <w:t>p</w:t>
      </w:r>
      <w:r w:rsidR="004A5957" w:rsidRPr="00EE58BB">
        <w:rPr>
          <w:rFonts w:ascii="Arial" w:hAnsi="Arial" w:cs="Arial"/>
          <w:color w:val="231F20"/>
          <w:sz w:val="20"/>
          <w:szCs w:val="20"/>
          <w:lang w:val="en-US"/>
        </w:rPr>
        <w:t>atient</w:t>
      </w:r>
      <w:r w:rsidRPr="00EE58BB">
        <w:rPr>
          <w:rFonts w:ascii="Arial" w:hAnsi="Arial" w:cs="Arial"/>
          <w:color w:val="231F20"/>
          <w:sz w:val="20"/>
          <w:szCs w:val="20"/>
          <w:lang w:val="en-US"/>
        </w:rPr>
        <w:t>;</w:t>
      </w:r>
    </w:p>
    <w:p w14:paraId="69BCF466" w14:textId="77777777" w:rsidR="004A5957" w:rsidRPr="00EE58BB" w:rsidRDefault="004A5957" w:rsidP="004A5957">
      <w:pPr>
        <w:autoSpaceDE w:val="0"/>
        <w:autoSpaceDN w:val="0"/>
        <w:adjustRightInd w:val="0"/>
        <w:spacing w:after="0" w:line="240" w:lineRule="auto"/>
        <w:rPr>
          <w:rFonts w:ascii="Arial" w:hAnsi="Arial" w:cs="Arial"/>
          <w:sz w:val="20"/>
          <w:szCs w:val="20"/>
        </w:rPr>
      </w:pPr>
    </w:p>
    <w:p w14:paraId="10F8C9BF"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rPr>
        <w:t>(c)</w:t>
      </w:r>
      <w:r w:rsidRPr="00EE58BB">
        <w:rPr>
          <w:rFonts w:ascii="Arial" w:hAnsi="Arial" w:cs="Arial"/>
          <w:sz w:val="20"/>
          <w:szCs w:val="20"/>
          <w:lang w:val="en-US"/>
        </w:rPr>
        <w:t xml:space="preserve"> “drug incident” means any preventable event that may cause or lead to inappropriate drug use or patient harm. Drug incidents may be related to professional practice, drug products, procedures or systems, and include:</w:t>
      </w:r>
    </w:p>
    <w:p w14:paraId="33604BF3"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p>
    <w:p w14:paraId="104E7F86"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w:t>
      </w:r>
      <w:proofErr w:type="spellStart"/>
      <w:r w:rsidRPr="00EE58BB">
        <w:rPr>
          <w:rFonts w:ascii="Arial" w:hAnsi="Arial" w:cs="Arial"/>
          <w:sz w:val="20"/>
          <w:szCs w:val="20"/>
          <w:lang w:val="en-US"/>
        </w:rPr>
        <w:t>i</w:t>
      </w:r>
      <w:proofErr w:type="spellEnd"/>
      <w:r w:rsidRPr="00EE58BB">
        <w:rPr>
          <w:rFonts w:ascii="Arial" w:hAnsi="Arial" w:cs="Arial"/>
          <w:sz w:val="20"/>
          <w:szCs w:val="20"/>
          <w:lang w:val="en-US"/>
        </w:rPr>
        <w:t>) prescribing;</w:t>
      </w:r>
    </w:p>
    <w:p w14:paraId="2E7EEDC8"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(ii) order communications;</w:t>
      </w:r>
    </w:p>
    <w:p w14:paraId="5674CAAD"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 xml:space="preserve">(iii) product </w:t>
      </w:r>
      <w:r w:rsidR="005B3ED4" w:rsidRPr="00EE58BB">
        <w:rPr>
          <w:rFonts w:ascii="Arial" w:hAnsi="Arial" w:cs="Arial"/>
          <w:sz w:val="20"/>
          <w:szCs w:val="20"/>
          <w:lang w:val="en-US"/>
        </w:rPr>
        <w:t>labeling</w:t>
      </w:r>
      <w:r w:rsidRPr="00EE58BB">
        <w:rPr>
          <w:rFonts w:ascii="Arial" w:hAnsi="Arial" w:cs="Arial"/>
          <w:sz w:val="20"/>
          <w:szCs w:val="20"/>
          <w:lang w:val="en-US"/>
        </w:rPr>
        <w:t>, packaging, nomenclature;</w:t>
      </w:r>
    </w:p>
    <w:p w14:paraId="59903174"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(iv) compounding;</w:t>
      </w:r>
    </w:p>
    <w:p w14:paraId="0BC60A7B"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(v) dispensing;</w:t>
      </w:r>
    </w:p>
    <w:p w14:paraId="478CD445"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(vi) distribution;</w:t>
      </w:r>
    </w:p>
    <w:p w14:paraId="00B82EC4"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(vii) administration;</w:t>
      </w:r>
    </w:p>
    <w:p w14:paraId="34E6C48F"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(viii) education;</w:t>
      </w:r>
    </w:p>
    <w:p w14:paraId="140F7400"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(ix) monitoring; and</w:t>
      </w:r>
    </w:p>
    <w:p w14:paraId="2FE1DF02" w14:textId="77777777" w:rsidR="004A5957" w:rsidRPr="00EE58BB" w:rsidRDefault="004A5957" w:rsidP="004A5957">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(x) use;</w:t>
      </w:r>
    </w:p>
    <w:p w14:paraId="07351800" w14:textId="77777777" w:rsidR="0094269B" w:rsidRPr="00EE58BB" w:rsidRDefault="004A5957" w:rsidP="001C3376">
      <w:pPr>
        <w:pStyle w:val="Style5"/>
      </w:pPr>
      <w:r w:rsidRPr="00EE58BB">
        <w:rPr>
          <w:lang w:val="en-US"/>
        </w:rPr>
        <w:t>(d</w:t>
      </w:r>
      <w:r w:rsidR="0094269B" w:rsidRPr="00EE58BB">
        <w:rPr>
          <w:lang w:val="en-US"/>
        </w:rPr>
        <w:t>)</w:t>
      </w:r>
      <w:r w:rsidR="0094269B" w:rsidRPr="00EE58BB">
        <w:t xml:space="preserve"> “drug therapy” means</w:t>
      </w:r>
    </w:p>
    <w:p w14:paraId="1AE65FAD" w14:textId="77777777" w:rsidR="0094269B" w:rsidRPr="00EE58BB" w:rsidRDefault="00172548" w:rsidP="0094269B">
      <w:pPr>
        <w:autoSpaceDE w:val="0"/>
        <w:autoSpaceDN w:val="0"/>
        <w:adjustRightInd w:val="0"/>
        <w:spacing w:after="0" w:line="240" w:lineRule="auto"/>
        <w:ind w:left="360" w:firstLine="360"/>
        <w:rPr>
          <w:rFonts w:ascii="Arial" w:hAnsi="Arial" w:cs="Arial"/>
          <w:sz w:val="20"/>
          <w:szCs w:val="20"/>
          <w:lang w:eastAsia="en-CA"/>
        </w:rPr>
      </w:pPr>
      <w:r w:rsidRPr="00EE58BB">
        <w:rPr>
          <w:rFonts w:ascii="Arial" w:hAnsi="Arial" w:cs="Arial"/>
          <w:sz w:val="20"/>
          <w:szCs w:val="20"/>
          <w:lang w:eastAsia="en-CA"/>
        </w:rPr>
        <w:t>(</w:t>
      </w:r>
      <w:proofErr w:type="spellStart"/>
      <w:r w:rsidRPr="00EE58BB">
        <w:rPr>
          <w:rFonts w:ascii="Arial" w:hAnsi="Arial" w:cs="Arial"/>
          <w:sz w:val="20"/>
          <w:szCs w:val="20"/>
          <w:lang w:eastAsia="en-CA"/>
        </w:rPr>
        <w:t>i</w:t>
      </w:r>
      <w:proofErr w:type="spellEnd"/>
      <w:r w:rsidRPr="00EE58BB">
        <w:rPr>
          <w:rFonts w:ascii="Arial" w:hAnsi="Arial" w:cs="Arial"/>
          <w:sz w:val="20"/>
          <w:szCs w:val="20"/>
          <w:lang w:eastAsia="en-CA"/>
        </w:rPr>
        <w:t>) dispensing a S</w:t>
      </w:r>
      <w:r w:rsidR="0094269B" w:rsidRPr="00EE58BB">
        <w:rPr>
          <w:rFonts w:ascii="Arial" w:hAnsi="Arial" w:cs="Arial"/>
          <w:sz w:val="20"/>
          <w:szCs w:val="20"/>
          <w:lang w:eastAsia="en-CA"/>
        </w:rPr>
        <w:t>chedule 1 drug or blood product,</w:t>
      </w:r>
    </w:p>
    <w:p w14:paraId="12F13D5D" w14:textId="77777777" w:rsidR="0094269B" w:rsidRPr="00EE58BB" w:rsidRDefault="00172548" w:rsidP="0094269B">
      <w:pPr>
        <w:autoSpaceDE w:val="0"/>
        <w:autoSpaceDN w:val="0"/>
        <w:adjustRightInd w:val="0"/>
        <w:spacing w:after="0" w:line="240" w:lineRule="auto"/>
        <w:ind w:left="360" w:firstLine="360"/>
        <w:rPr>
          <w:rFonts w:ascii="Arial" w:hAnsi="Arial" w:cs="Arial"/>
          <w:sz w:val="20"/>
          <w:szCs w:val="20"/>
          <w:lang w:eastAsia="en-CA"/>
        </w:rPr>
      </w:pPr>
      <w:r w:rsidRPr="00EE58BB">
        <w:rPr>
          <w:rFonts w:ascii="Arial" w:hAnsi="Arial" w:cs="Arial"/>
          <w:sz w:val="20"/>
          <w:szCs w:val="20"/>
          <w:lang w:eastAsia="en-CA"/>
        </w:rPr>
        <w:t>(ii) selling a Schedule 2 or S</w:t>
      </w:r>
      <w:r w:rsidR="0094269B" w:rsidRPr="00EE58BB">
        <w:rPr>
          <w:rFonts w:ascii="Arial" w:hAnsi="Arial" w:cs="Arial"/>
          <w:sz w:val="20"/>
          <w:szCs w:val="20"/>
          <w:lang w:eastAsia="en-CA"/>
        </w:rPr>
        <w:t>chedule 3 drug, or</w:t>
      </w:r>
    </w:p>
    <w:p w14:paraId="4BCBDBE2" w14:textId="77777777" w:rsidR="0094269B" w:rsidRPr="00EE58BB" w:rsidRDefault="00172548" w:rsidP="0094269B">
      <w:pPr>
        <w:autoSpaceDE w:val="0"/>
        <w:autoSpaceDN w:val="0"/>
        <w:adjustRightInd w:val="0"/>
        <w:spacing w:after="0" w:line="240" w:lineRule="auto"/>
        <w:ind w:left="360" w:firstLine="360"/>
        <w:rPr>
          <w:rFonts w:ascii="Arial" w:hAnsi="Arial" w:cs="Arial"/>
          <w:sz w:val="20"/>
          <w:szCs w:val="20"/>
          <w:lang w:eastAsia="en-CA"/>
        </w:rPr>
      </w:pPr>
      <w:r w:rsidRPr="00EE58BB">
        <w:rPr>
          <w:rFonts w:ascii="Arial" w:hAnsi="Arial" w:cs="Arial"/>
          <w:sz w:val="20"/>
          <w:szCs w:val="20"/>
          <w:lang w:eastAsia="en-CA"/>
        </w:rPr>
        <w:t>(iii) prescribing a S</w:t>
      </w:r>
      <w:r w:rsidR="0094269B" w:rsidRPr="00EE58BB">
        <w:rPr>
          <w:rFonts w:ascii="Arial" w:hAnsi="Arial" w:cs="Arial"/>
          <w:sz w:val="20"/>
          <w:szCs w:val="20"/>
          <w:lang w:eastAsia="en-CA"/>
        </w:rPr>
        <w:t>chedule 1 drug or blood product;</w:t>
      </w:r>
    </w:p>
    <w:p w14:paraId="66BF4D0C" w14:textId="77777777" w:rsidR="0094269B" w:rsidRPr="00EE58BB" w:rsidRDefault="0094269B" w:rsidP="0094269B">
      <w:pPr>
        <w:autoSpaceDE w:val="0"/>
        <w:autoSpaceDN w:val="0"/>
        <w:adjustRightInd w:val="0"/>
        <w:spacing w:after="0" w:line="240" w:lineRule="auto"/>
        <w:rPr>
          <w:rFonts w:ascii="Arial" w:hAnsi="Arial" w:cs="Arial"/>
          <w:sz w:val="20"/>
          <w:szCs w:val="20"/>
        </w:rPr>
      </w:pPr>
      <w:r w:rsidRPr="00EE58BB">
        <w:rPr>
          <w:rFonts w:ascii="Arial" w:hAnsi="Arial" w:cs="Arial"/>
          <w:sz w:val="20"/>
          <w:szCs w:val="20"/>
        </w:rPr>
        <w:t xml:space="preserve"> </w:t>
      </w:r>
    </w:p>
    <w:p w14:paraId="53FBA2B8" w14:textId="77777777" w:rsidR="00126B2D" w:rsidRPr="00EE58BB" w:rsidRDefault="009A15F3" w:rsidP="009A15F3">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 xml:space="preserve">(e) </w:t>
      </w:r>
      <w:r w:rsidR="00126B2D" w:rsidRPr="00EE58BB">
        <w:rPr>
          <w:rFonts w:ascii="Arial" w:hAnsi="Arial" w:cs="Arial"/>
          <w:sz w:val="20"/>
          <w:szCs w:val="20"/>
          <w:lang w:eastAsia="en-CA"/>
        </w:rPr>
        <w:t>“individual” means an individual employed in a pharmacy</w:t>
      </w:r>
      <w:r w:rsidR="00E346A7" w:rsidRPr="00EE58BB">
        <w:rPr>
          <w:rFonts w:ascii="Arial" w:hAnsi="Arial" w:cs="Arial"/>
          <w:sz w:val="20"/>
          <w:szCs w:val="20"/>
          <w:lang w:eastAsia="en-CA"/>
        </w:rPr>
        <w:t xml:space="preserve"> </w:t>
      </w:r>
      <w:r w:rsidR="00126B2D" w:rsidRPr="00EE58BB">
        <w:rPr>
          <w:rFonts w:ascii="Arial" w:hAnsi="Arial" w:cs="Arial"/>
          <w:sz w:val="20"/>
          <w:szCs w:val="20"/>
          <w:lang w:eastAsia="en-CA"/>
        </w:rPr>
        <w:t>and “employ” includes a volunteer relationship;</w:t>
      </w:r>
    </w:p>
    <w:p w14:paraId="779E531E" w14:textId="77777777" w:rsidR="00057F8B" w:rsidRPr="00EE58BB" w:rsidRDefault="00057F8B" w:rsidP="00057F8B">
      <w:pPr>
        <w:autoSpaceDE w:val="0"/>
        <w:autoSpaceDN w:val="0"/>
        <w:adjustRightInd w:val="0"/>
        <w:spacing w:after="0" w:line="240" w:lineRule="auto"/>
        <w:ind w:left="720"/>
        <w:rPr>
          <w:rFonts w:ascii="Arial" w:hAnsi="Arial" w:cs="Arial"/>
          <w:sz w:val="20"/>
          <w:szCs w:val="20"/>
          <w:lang w:eastAsia="en-CA"/>
        </w:rPr>
      </w:pPr>
    </w:p>
    <w:p w14:paraId="0FE7A3C8" w14:textId="77777777" w:rsidR="00126B2D" w:rsidRPr="00EE58BB" w:rsidRDefault="009A15F3"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w:t>
      </w:r>
      <w:r w:rsidR="009E50DB" w:rsidRPr="00EE58BB">
        <w:rPr>
          <w:rFonts w:ascii="Arial" w:hAnsi="Arial" w:cs="Arial"/>
          <w:sz w:val="20"/>
          <w:szCs w:val="20"/>
          <w:lang w:eastAsia="en-CA"/>
        </w:rPr>
        <w:t>f</w:t>
      </w:r>
      <w:r w:rsidR="00126B2D" w:rsidRPr="00EE58BB">
        <w:rPr>
          <w:rFonts w:ascii="Arial" w:hAnsi="Arial" w:cs="Arial"/>
          <w:sz w:val="20"/>
          <w:szCs w:val="20"/>
          <w:lang w:eastAsia="en-CA"/>
        </w:rPr>
        <w:t>) “patient” means any person to whom a pharmacist provides</w:t>
      </w:r>
      <w:r w:rsidR="008F7FC7" w:rsidRPr="00EE58BB">
        <w:rPr>
          <w:rFonts w:ascii="Arial" w:hAnsi="Arial" w:cs="Arial"/>
          <w:sz w:val="20"/>
          <w:szCs w:val="20"/>
          <w:lang w:eastAsia="en-CA"/>
        </w:rPr>
        <w:t xml:space="preserve"> </w:t>
      </w:r>
      <w:r w:rsidR="00126B2D" w:rsidRPr="00EE58BB">
        <w:rPr>
          <w:rFonts w:ascii="Arial" w:hAnsi="Arial" w:cs="Arial"/>
          <w:sz w:val="20"/>
          <w:szCs w:val="20"/>
          <w:lang w:eastAsia="en-CA"/>
        </w:rPr>
        <w:t>a service that is within the practice of pharmacy;</w:t>
      </w:r>
    </w:p>
    <w:p w14:paraId="4482E920" w14:textId="77777777" w:rsidR="00057F8B" w:rsidRPr="00EE58BB" w:rsidRDefault="00057F8B" w:rsidP="00126B2D">
      <w:pPr>
        <w:autoSpaceDE w:val="0"/>
        <w:autoSpaceDN w:val="0"/>
        <w:adjustRightInd w:val="0"/>
        <w:spacing w:after="0" w:line="240" w:lineRule="auto"/>
        <w:ind w:left="360"/>
        <w:rPr>
          <w:rFonts w:ascii="Arial" w:hAnsi="Arial" w:cs="Arial"/>
          <w:sz w:val="20"/>
          <w:szCs w:val="20"/>
          <w:lang w:eastAsia="en-CA"/>
        </w:rPr>
      </w:pPr>
    </w:p>
    <w:p w14:paraId="6D3656AD" w14:textId="77777777" w:rsidR="00126B2D" w:rsidRPr="00EE58BB" w:rsidRDefault="009A15F3"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w:t>
      </w:r>
      <w:r w:rsidR="009E50DB" w:rsidRPr="00EE58BB">
        <w:rPr>
          <w:rFonts w:ascii="Arial" w:hAnsi="Arial" w:cs="Arial"/>
          <w:sz w:val="20"/>
          <w:szCs w:val="20"/>
          <w:lang w:eastAsia="en-CA"/>
        </w:rPr>
        <w:t>g</w:t>
      </w:r>
      <w:r w:rsidR="00126B2D" w:rsidRPr="00EE58BB">
        <w:rPr>
          <w:rFonts w:ascii="Arial" w:hAnsi="Arial" w:cs="Arial"/>
          <w:sz w:val="20"/>
          <w:szCs w:val="20"/>
          <w:lang w:eastAsia="en-CA"/>
        </w:rPr>
        <w:t>) “patient’s agent” means a family member, caregiver or</w:t>
      </w:r>
      <w:r w:rsidR="008F7FC7" w:rsidRPr="00EE58BB">
        <w:rPr>
          <w:rFonts w:ascii="Arial" w:hAnsi="Arial" w:cs="Arial"/>
          <w:sz w:val="20"/>
          <w:szCs w:val="20"/>
          <w:lang w:eastAsia="en-CA"/>
        </w:rPr>
        <w:t xml:space="preserve"> </w:t>
      </w:r>
      <w:r w:rsidR="00126B2D" w:rsidRPr="00EE58BB">
        <w:rPr>
          <w:rFonts w:ascii="Arial" w:hAnsi="Arial" w:cs="Arial"/>
          <w:sz w:val="20"/>
          <w:szCs w:val="20"/>
          <w:lang w:eastAsia="en-CA"/>
        </w:rPr>
        <w:t>another person who has a close personal relationship with</w:t>
      </w:r>
      <w:r w:rsidR="008F7FC7" w:rsidRPr="00EE58BB">
        <w:rPr>
          <w:rFonts w:ascii="Arial" w:hAnsi="Arial" w:cs="Arial"/>
          <w:sz w:val="20"/>
          <w:szCs w:val="20"/>
          <w:lang w:eastAsia="en-CA"/>
        </w:rPr>
        <w:t xml:space="preserve"> </w:t>
      </w:r>
      <w:r w:rsidR="00126B2D" w:rsidRPr="00EE58BB">
        <w:rPr>
          <w:rFonts w:ascii="Arial" w:hAnsi="Arial" w:cs="Arial"/>
          <w:sz w:val="20"/>
          <w:szCs w:val="20"/>
          <w:lang w:eastAsia="en-CA"/>
        </w:rPr>
        <w:t>the patient;</w:t>
      </w:r>
    </w:p>
    <w:p w14:paraId="58A813D2" w14:textId="77777777" w:rsidR="00057F8B" w:rsidRPr="00EE58BB" w:rsidRDefault="00057F8B" w:rsidP="00126B2D">
      <w:pPr>
        <w:autoSpaceDE w:val="0"/>
        <w:autoSpaceDN w:val="0"/>
        <w:adjustRightInd w:val="0"/>
        <w:spacing w:after="0" w:line="240" w:lineRule="auto"/>
        <w:ind w:left="360"/>
        <w:rPr>
          <w:rFonts w:ascii="Arial" w:hAnsi="Arial" w:cs="Arial"/>
          <w:sz w:val="20"/>
          <w:szCs w:val="20"/>
          <w:lang w:eastAsia="en-CA"/>
        </w:rPr>
      </w:pPr>
    </w:p>
    <w:p w14:paraId="430D4B90" w14:textId="77777777" w:rsidR="00126B2D"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(h</w:t>
      </w:r>
      <w:r w:rsidR="00126B2D" w:rsidRPr="00EE58BB">
        <w:rPr>
          <w:rFonts w:ascii="Arial" w:hAnsi="Arial" w:cs="Arial"/>
          <w:sz w:val="20"/>
          <w:szCs w:val="20"/>
          <w:lang w:eastAsia="en-CA"/>
        </w:rPr>
        <w:t>) “pharmacist” means a clinical pharmacist, a provisional</w:t>
      </w:r>
      <w:r w:rsidR="00877020" w:rsidRPr="00EE58BB">
        <w:rPr>
          <w:rFonts w:ascii="Arial" w:hAnsi="Arial" w:cs="Arial"/>
          <w:sz w:val="20"/>
          <w:szCs w:val="20"/>
          <w:lang w:eastAsia="en-CA"/>
        </w:rPr>
        <w:t xml:space="preserve"> </w:t>
      </w:r>
      <w:r w:rsidR="00126B2D" w:rsidRPr="00EE58BB">
        <w:rPr>
          <w:rFonts w:ascii="Arial" w:hAnsi="Arial" w:cs="Arial"/>
          <w:sz w:val="20"/>
          <w:szCs w:val="20"/>
          <w:lang w:eastAsia="en-CA"/>
        </w:rPr>
        <w:t>pharmacist, a courtesy pharmacist or a student pharmacist,</w:t>
      </w:r>
      <w:r w:rsidR="00877020" w:rsidRPr="00EE58BB">
        <w:rPr>
          <w:rFonts w:ascii="Arial" w:hAnsi="Arial" w:cs="Arial"/>
          <w:sz w:val="20"/>
          <w:szCs w:val="20"/>
          <w:lang w:eastAsia="en-CA"/>
        </w:rPr>
        <w:t xml:space="preserve"> </w:t>
      </w:r>
      <w:r w:rsidR="00126B2D" w:rsidRPr="00EE58BB">
        <w:rPr>
          <w:rFonts w:ascii="Arial" w:hAnsi="Arial" w:cs="Arial"/>
          <w:sz w:val="20"/>
          <w:szCs w:val="20"/>
          <w:lang w:eastAsia="en-CA"/>
        </w:rPr>
        <w:t>unless the context requires otherwise;</w:t>
      </w:r>
    </w:p>
    <w:p w14:paraId="701898D8" w14:textId="77777777" w:rsidR="00057F8B" w:rsidRPr="00EE58BB" w:rsidRDefault="00057F8B" w:rsidP="00126B2D">
      <w:pPr>
        <w:autoSpaceDE w:val="0"/>
        <w:autoSpaceDN w:val="0"/>
        <w:adjustRightInd w:val="0"/>
        <w:spacing w:after="0" w:line="240" w:lineRule="auto"/>
        <w:ind w:left="360"/>
        <w:rPr>
          <w:rFonts w:ascii="Arial" w:hAnsi="Arial" w:cs="Arial"/>
          <w:sz w:val="20"/>
          <w:szCs w:val="20"/>
          <w:lang w:eastAsia="en-CA"/>
        </w:rPr>
      </w:pPr>
    </w:p>
    <w:p w14:paraId="7AAC85E2" w14:textId="77777777" w:rsidR="00126B2D"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w:t>
      </w:r>
      <w:proofErr w:type="spellStart"/>
      <w:r w:rsidRPr="00EE58BB">
        <w:rPr>
          <w:rFonts w:ascii="Arial" w:hAnsi="Arial" w:cs="Arial"/>
          <w:sz w:val="20"/>
          <w:szCs w:val="20"/>
          <w:lang w:eastAsia="en-CA"/>
        </w:rPr>
        <w:t>i</w:t>
      </w:r>
      <w:proofErr w:type="spellEnd"/>
      <w:r w:rsidRPr="00EE58BB">
        <w:rPr>
          <w:rFonts w:ascii="Arial" w:hAnsi="Arial" w:cs="Arial"/>
          <w:sz w:val="20"/>
          <w:szCs w:val="20"/>
          <w:lang w:eastAsia="en-CA"/>
        </w:rPr>
        <w:t>)</w:t>
      </w:r>
      <w:r w:rsidR="00126B2D" w:rsidRPr="00EE58BB">
        <w:rPr>
          <w:rFonts w:ascii="Arial" w:hAnsi="Arial" w:cs="Arial"/>
          <w:sz w:val="20"/>
          <w:szCs w:val="20"/>
          <w:lang w:eastAsia="en-CA"/>
        </w:rPr>
        <w:t xml:space="preserve"> “pharmacist service” means any service that falls within the</w:t>
      </w:r>
      <w:r w:rsidR="00877020" w:rsidRPr="00EE58BB">
        <w:rPr>
          <w:rFonts w:ascii="Arial" w:hAnsi="Arial" w:cs="Arial"/>
          <w:sz w:val="20"/>
          <w:szCs w:val="20"/>
          <w:lang w:eastAsia="en-CA"/>
        </w:rPr>
        <w:t xml:space="preserve"> </w:t>
      </w:r>
      <w:r w:rsidR="00126B2D" w:rsidRPr="00EE58BB">
        <w:rPr>
          <w:rFonts w:ascii="Arial" w:hAnsi="Arial" w:cs="Arial"/>
          <w:sz w:val="20"/>
          <w:szCs w:val="20"/>
          <w:lang w:eastAsia="en-CA"/>
        </w:rPr>
        <w:t>practice of pharmacy;</w:t>
      </w:r>
    </w:p>
    <w:p w14:paraId="47993333" w14:textId="77777777" w:rsidR="00057F8B" w:rsidRPr="00EE58BB" w:rsidRDefault="00057F8B" w:rsidP="00126B2D">
      <w:pPr>
        <w:autoSpaceDE w:val="0"/>
        <w:autoSpaceDN w:val="0"/>
        <w:adjustRightInd w:val="0"/>
        <w:spacing w:after="0" w:line="240" w:lineRule="auto"/>
        <w:ind w:left="360"/>
        <w:rPr>
          <w:rFonts w:ascii="Arial" w:hAnsi="Arial" w:cs="Arial"/>
          <w:sz w:val="20"/>
          <w:szCs w:val="20"/>
          <w:lang w:eastAsia="en-CA"/>
        </w:rPr>
      </w:pPr>
    </w:p>
    <w:p w14:paraId="5B4E0E5B" w14:textId="77777777" w:rsidR="00126B2D"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(j</w:t>
      </w:r>
      <w:r w:rsidR="00126B2D" w:rsidRPr="00EE58BB">
        <w:rPr>
          <w:rFonts w:ascii="Arial" w:hAnsi="Arial" w:cs="Arial"/>
          <w:sz w:val="20"/>
          <w:szCs w:val="20"/>
          <w:lang w:eastAsia="en-CA"/>
        </w:rPr>
        <w:t>) “practice of pharmacy” and “pharmacy practice” mean the</w:t>
      </w:r>
      <w:r w:rsidR="00877020" w:rsidRPr="00EE58BB">
        <w:rPr>
          <w:rFonts w:ascii="Arial" w:hAnsi="Arial" w:cs="Arial"/>
          <w:sz w:val="20"/>
          <w:szCs w:val="20"/>
          <w:lang w:eastAsia="en-CA"/>
        </w:rPr>
        <w:t xml:space="preserve"> </w:t>
      </w:r>
      <w:r w:rsidR="00126B2D" w:rsidRPr="00EE58BB">
        <w:rPr>
          <w:rFonts w:ascii="Arial" w:hAnsi="Arial" w:cs="Arial"/>
          <w:sz w:val="20"/>
          <w:szCs w:val="20"/>
          <w:lang w:eastAsia="en-CA"/>
        </w:rPr>
        <w:t>scope of practice described in section 3 of schedule 19 to</w:t>
      </w:r>
      <w:r w:rsidR="00877020" w:rsidRPr="00EE58BB">
        <w:rPr>
          <w:rFonts w:ascii="Arial" w:hAnsi="Arial" w:cs="Arial"/>
          <w:sz w:val="20"/>
          <w:szCs w:val="20"/>
          <w:lang w:eastAsia="en-CA"/>
        </w:rPr>
        <w:t xml:space="preserve"> </w:t>
      </w:r>
      <w:r w:rsidR="00126B2D" w:rsidRPr="00EE58BB">
        <w:rPr>
          <w:rFonts w:ascii="Arial" w:hAnsi="Arial" w:cs="Arial"/>
          <w:sz w:val="20"/>
          <w:szCs w:val="20"/>
          <w:lang w:eastAsia="en-CA"/>
        </w:rPr>
        <w:t xml:space="preserve">the </w:t>
      </w:r>
      <w:r w:rsidR="00126B2D" w:rsidRPr="00EE58BB">
        <w:rPr>
          <w:rFonts w:ascii="Arial" w:hAnsi="Arial" w:cs="Arial"/>
          <w:i/>
          <w:sz w:val="20"/>
          <w:szCs w:val="20"/>
          <w:lang w:eastAsia="en-CA"/>
        </w:rPr>
        <w:t>Health Professions Act</w:t>
      </w:r>
      <w:r w:rsidR="00126B2D" w:rsidRPr="00EE58BB">
        <w:rPr>
          <w:rFonts w:ascii="Arial" w:hAnsi="Arial" w:cs="Arial"/>
          <w:sz w:val="20"/>
          <w:szCs w:val="20"/>
          <w:lang w:eastAsia="en-CA"/>
        </w:rPr>
        <w:t>;</w:t>
      </w:r>
    </w:p>
    <w:p w14:paraId="5C89A94D" w14:textId="77777777" w:rsidR="00057F8B" w:rsidRPr="00EE58BB" w:rsidRDefault="00057F8B" w:rsidP="00126B2D">
      <w:pPr>
        <w:autoSpaceDE w:val="0"/>
        <w:autoSpaceDN w:val="0"/>
        <w:adjustRightInd w:val="0"/>
        <w:spacing w:after="0" w:line="240" w:lineRule="auto"/>
        <w:ind w:left="360"/>
        <w:rPr>
          <w:rFonts w:ascii="Arial" w:hAnsi="Arial" w:cs="Arial"/>
          <w:sz w:val="20"/>
          <w:szCs w:val="20"/>
          <w:lang w:eastAsia="en-CA"/>
        </w:rPr>
      </w:pPr>
    </w:p>
    <w:p w14:paraId="2830CC8F" w14:textId="77777777" w:rsidR="00126B2D"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(k</w:t>
      </w:r>
      <w:r w:rsidR="00126B2D" w:rsidRPr="00EE58BB">
        <w:rPr>
          <w:rFonts w:ascii="Arial" w:hAnsi="Arial" w:cs="Arial"/>
          <w:sz w:val="20"/>
          <w:szCs w:val="20"/>
          <w:lang w:eastAsia="en-CA"/>
        </w:rPr>
        <w:t>) “prescriber” means a regulated health professional who is</w:t>
      </w:r>
      <w:r w:rsidR="00877020" w:rsidRPr="00EE58BB">
        <w:rPr>
          <w:rFonts w:ascii="Arial" w:hAnsi="Arial" w:cs="Arial"/>
          <w:sz w:val="20"/>
          <w:szCs w:val="20"/>
          <w:lang w:eastAsia="en-CA"/>
        </w:rPr>
        <w:t xml:space="preserve"> </w:t>
      </w:r>
      <w:r w:rsidR="005B30D4" w:rsidRPr="00EE58BB">
        <w:rPr>
          <w:rFonts w:ascii="Arial" w:hAnsi="Arial" w:cs="Arial"/>
          <w:sz w:val="20"/>
          <w:szCs w:val="20"/>
          <w:lang w:eastAsia="en-CA"/>
        </w:rPr>
        <w:t>authorized to prescribe s</w:t>
      </w:r>
      <w:r w:rsidR="00126B2D" w:rsidRPr="00EE58BB">
        <w:rPr>
          <w:rFonts w:ascii="Arial" w:hAnsi="Arial" w:cs="Arial"/>
          <w:sz w:val="20"/>
          <w:szCs w:val="20"/>
          <w:lang w:eastAsia="en-CA"/>
        </w:rPr>
        <w:t>chedule 1 drugs or blood</w:t>
      </w:r>
      <w:r w:rsidR="00877020" w:rsidRPr="00EE58BB">
        <w:rPr>
          <w:rFonts w:ascii="Arial" w:hAnsi="Arial" w:cs="Arial"/>
          <w:sz w:val="20"/>
          <w:szCs w:val="20"/>
          <w:lang w:eastAsia="en-CA"/>
        </w:rPr>
        <w:t xml:space="preserve"> </w:t>
      </w:r>
      <w:r w:rsidR="00126B2D" w:rsidRPr="00EE58BB">
        <w:rPr>
          <w:rFonts w:ascii="Arial" w:hAnsi="Arial" w:cs="Arial"/>
          <w:sz w:val="20"/>
          <w:szCs w:val="20"/>
          <w:lang w:eastAsia="en-CA"/>
        </w:rPr>
        <w:t>products;</w:t>
      </w:r>
    </w:p>
    <w:p w14:paraId="73245EC4" w14:textId="77777777" w:rsidR="00057F8B" w:rsidRPr="00EE58BB" w:rsidRDefault="00057F8B" w:rsidP="005B6036">
      <w:pPr>
        <w:autoSpaceDE w:val="0"/>
        <w:autoSpaceDN w:val="0"/>
        <w:adjustRightInd w:val="0"/>
        <w:spacing w:after="0" w:line="240" w:lineRule="auto"/>
        <w:ind w:left="360"/>
        <w:rPr>
          <w:rFonts w:ascii="Arial" w:hAnsi="Arial" w:cs="Arial"/>
          <w:sz w:val="20"/>
          <w:szCs w:val="20"/>
          <w:lang w:eastAsia="en-CA"/>
        </w:rPr>
      </w:pPr>
    </w:p>
    <w:p w14:paraId="555476B8" w14:textId="77777777" w:rsidR="003C0CDD"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(l</w:t>
      </w:r>
      <w:r w:rsidR="00126B2D" w:rsidRPr="00EE58BB">
        <w:rPr>
          <w:rFonts w:ascii="Arial" w:hAnsi="Arial" w:cs="Arial"/>
          <w:sz w:val="20"/>
          <w:szCs w:val="20"/>
          <w:lang w:eastAsia="en-CA"/>
        </w:rPr>
        <w:t>) “professional</w:t>
      </w:r>
      <w:r w:rsidR="003C0CDD" w:rsidRPr="00EE58BB">
        <w:rPr>
          <w:rFonts w:ascii="Arial" w:hAnsi="Arial" w:cs="Arial"/>
          <w:sz w:val="20"/>
          <w:szCs w:val="20"/>
          <w:lang w:eastAsia="en-CA"/>
        </w:rPr>
        <w:t xml:space="preserve"> relationship” means a relationship formed with a patient for the purpose of optimizing the patient’s health and drug therapy;</w:t>
      </w:r>
    </w:p>
    <w:p w14:paraId="245B51E1" w14:textId="77777777" w:rsidR="003C0CDD" w:rsidRPr="00EE58BB" w:rsidRDefault="003C0CDD" w:rsidP="003C0CDD">
      <w:pPr>
        <w:autoSpaceDE w:val="0"/>
        <w:autoSpaceDN w:val="0"/>
        <w:adjustRightInd w:val="0"/>
        <w:spacing w:after="0" w:line="240" w:lineRule="auto"/>
        <w:ind w:left="360"/>
        <w:rPr>
          <w:rFonts w:ascii="Arial" w:hAnsi="Arial" w:cs="Arial"/>
          <w:sz w:val="20"/>
          <w:szCs w:val="20"/>
          <w:lang w:eastAsia="en-CA"/>
        </w:rPr>
      </w:pPr>
    </w:p>
    <w:p w14:paraId="5E60E0D4" w14:textId="77777777" w:rsidR="00E346A7"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(m</w:t>
      </w:r>
      <w:r w:rsidR="003C0CDD" w:rsidRPr="00EE58BB">
        <w:rPr>
          <w:rFonts w:ascii="Arial" w:hAnsi="Arial" w:cs="Arial"/>
          <w:sz w:val="20"/>
          <w:szCs w:val="20"/>
          <w:lang w:eastAsia="en-CA"/>
        </w:rPr>
        <w:t xml:space="preserve">) </w:t>
      </w:r>
      <w:r w:rsidR="00E346A7" w:rsidRPr="00EE58BB">
        <w:rPr>
          <w:rFonts w:ascii="Arial" w:hAnsi="Arial" w:cs="Arial"/>
          <w:sz w:val="20"/>
          <w:szCs w:val="20"/>
          <w:lang w:eastAsia="en-CA"/>
        </w:rPr>
        <w:t>“proprietor” means a person who owns, manages or</w:t>
      </w:r>
      <w:r w:rsidR="003C0CDD" w:rsidRPr="00EE58BB">
        <w:rPr>
          <w:rFonts w:ascii="Arial" w:hAnsi="Arial" w:cs="Arial"/>
          <w:sz w:val="20"/>
          <w:szCs w:val="20"/>
          <w:lang w:eastAsia="en-CA"/>
        </w:rPr>
        <w:t xml:space="preserve"> </w:t>
      </w:r>
      <w:r w:rsidR="00E346A7" w:rsidRPr="00EE58BB">
        <w:rPr>
          <w:rFonts w:ascii="Arial" w:hAnsi="Arial" w:cs="Arial"/>
          <w:sz w:val="20"/>
          <w:szCs w:val="20"/>
          <w:lang w:eastAsia="en-CA"/>
        </w:rPr>
        <w:t>directs the operation of a facility in which a licensed</w:t>
      </w:r>
      <w:r w:rsidR="003C0CDD" w:rsidRPr="00EE58BB">
        <w:rPr>
          <w:rFonts w:ascii="Arial" w:hAnsi="Arial" w:cs="Arial"/>
          <w:sz w:val="20"/>
          <w:szCs w:val="20"/>
          <w:lang w:eastAsia="en-CA"/>
        </w:rPr>
        <w:t xml:space="preserve"> </w:t>
      </w:r>
      <w:r w:rsidR="00E346A7" w:rsidRPr="00EE58BB">
        <w:rPr>
          <w:rFonts w:ascii="Arial" w:hAnsi="Arial" w:cs="Arial"/>
          <w:sz w:val="20"/>
          <w:szCs w:val="20"/>
          <w:lang w:eastAsia="en-CA"/>
        </w:rPr>
        <w:t>pharmacy is located and exercises a significant</w:t>
      </w:r>
      <w:r w:rsidR="003C0CDD" w:rsidRPr="00EE58BB">
        <w:rPr>
          <w:rFonts w:ascii="Arial" w:hAnsi="Arial" w:cs="Arial"/>
          <w:sz w:val="20"/>
          <w:szCs w:val="20"/>
          <w:lang w:eastAsia="en-CA"/>
        </w:rPr>
        <w:t xml:space="preserve"> </w:t>
      </w:r>
      <w:r w:rsidR="00E346A7" w:rsidRPr="00EE58BB">
        <w:rPr>
          <w:rFonts w:ascii="Arial" w:hAnsi="Arial" w:cs="Arial"/>
          <w:sz w:val="20"/>
          <w:szCs w:val="20"/>
          <w:lang w:eastAsia="en-CA"/>
        </w:rPr>
        <w:t>degree of control over the management and policies</w:t>
      </w:r>
      <w:r w:rsidR="003C0CDD" w:rsidRPr="00EE58BB">
        <w:rPr>
          <w:rFonts w:ascii="Arial" w:hAnsi="Arial" w:cs="Arial"/>
          <w:sz w:val="20"/>
          <w:szCs w:val="20"/>
          <w:lang w:eastAsia="en-CA"/>
        </w:rPr>
        <w:t xml:space="preserve"> </w:t>
      </w:r>
      <w:r w:rsidR="00E346A7" w:rsidRPr="00EE58BB">
        <w:rPr>
          <w:rFonts w:ascii="Arial" w:hAnsi="Arial" w:cs="Arial"/>
          <w:sz w:val="20"/>
          <w:szCs w:val="20"/>
          <w:lang w:eastAsia="en-CA"/>
        </w:rPr>
        <w:t>of the licensed pharmacy, or the conduct of the</w:t>
      </w:r>
      <w:r w:rsidR="003C0CDD" w:rsidRPr="00EE58BB">
        <w:rPr>
          <w:rFonts w:ascii="Arial" w:hAnsi="Arial" w:cs="Arial"/>
          <w:sz w:val="20"/>
          <w:szCs w:val="20"/>
          <w:lang w:eastAsia="en-CA"/>
        </w:rPr>
        <w:t xml:space="preserve"> </w:t>
      </w:r>
      <w:r w:rsidR="00E346A7" w:rsidRPr="00EE58BB">
        <w:rPr>
          <w:rFonts w:ascii="Arial" w:hAnsi="Arial" w:cs="Arial"/>
          <w:sz w:val="20"/>
          <w:szCs w:val="20"/>
          <w:lang w:eastAsia="en-CA"/>
        </w:rPr>
        <w:t>pharmacists and pharmacy interns, if any, who are</w:t>
      </w:r>
      <w:r w:rsidR="003C0CDD" w:rsidRPr="00EE58BB">
        <w:rPr>
          <w:rFonts w:ascii="Arial" w:hAnsi="Arial" w:cs="Arial"/>
          <w:sz w:val="20"/>
          <w:szCs w:val="20"/>
          <w:lang w:eastAsia="en-CA"/>
        </w:rPr>
        <w:t xml:space="preserve"> </w:t>
      </w:r>
      <w:r w:rsidR="00E346A7" w:rsidRPr="00EE58BB">
        <w:rPr>
          <w:rFonts w:ascii="Arial" w:hAnsi="Arial" w:cs="Arial"/>
          <w:sz w:val="20"/>
          <w:szCs w:val="20"/>
          <w:lang w:eastAsia="en-CA"/>
        </w:rPr>
        <w:t>employed by the licensed pharmacy;</w:t>
      </w:r>
    </w:p>
    <w:p w14:paraId="459E18C8" w14:textId="77777777" w:rsidR="00E346A7" w:rsidRPr="00EE58BB" w:rsidRDefault="00E346A7" w:rsidP="00E346A7">
      <w:pPr>
        <w:autoSpaceDE w:val="0"/>
        <w:autoSpaceDN w:val="0"/>
        <w:adjustRightInd w:val="0"/>
        <w:spacing w:after="0" w:line="240" w:lineRule="auto"/>
        <w:rPr>
          <w:rFonts w:ascii="Arial" w:hAnsi="Arial" w:cs="Arial"/>
          <w:sz w:val="20"/>
          <w:szCs w:val="20"/>
          <w:lang w:eastAsia="en-CA"/>
        </w:rPr>
      </w:pPr>
    </w:p>
    <w:p w14:paraId="5D297C7B" w14:textId="77777777" w:rsidR="006052FB"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(n</w:t>
      </w:r>
      <w:r w:rsidR="00E346A7" w:rsidRPr="00EE58BB">
        <w:rPr>
          <w:rFonts w:ascii="Arial" w:hAnsi="Arial" w:cs="Arial"/>
          <w:sz w:val="20"/>
          <w:szCs w:val="20"/>
          <w:lang w:eastAsia="en-CA"/>
        </w:rPr>
        <w:t>) “regulated health professional” means a health</w:t>
      </w:r>
      <w:r w:rsidR="00151796" w:rsidRPr="00EE58BB">
        <w:rPr>
          <w:rFonts w:ascii="Arial" w:hAnsi="Arial" w:cs="Arial"/>
          <w:sz w:val="20"/>
          <w:szCs w:val="20"/>
          <w:lang w:eastAsia="en-CA"/>
        </w:rPr>
        <w:t xml:space="preserve"> </w:t>
      </w:r>
      <w:r w:rsidR="00E346A7" w:rsidRPr="00EE58BB">
        <w:rPr>
          <w:rFonts w:ascii="Arial" w:hAnsi="Arial" w:cs="Arial"/>
          <w:sz w:val="20"/>
          <w:szCs w:val="20"/>
          <w:lang w:eastAsia="en-CA"/>
        </w:rPr>
        <w:t>professional who practises under the terms of the</w:t>
      </w:r>
      <w:r w:rsidR="006052FB" w:rsidRPr="00EE58BB">
        <w:rPr>
          <w:rFonts w:ascii="Arial" w:hAnsi="Arial" w:cs="Arial"/>
          <w:sz w:val="20"/>
          <w:szCs w:val="20"/>
          <w:lang w:eastAsia="en-CA"/>
        </w:rPr>
        <w:t xml:space="preserve"> </w:t>
      </w:r>
      <w:r w:rsidR="006052FB" w:rsidRPr="00EE58BB">
        <w:rPr>
          <w:rFonts w:ascii="Arial" w:hAnsi="Arial" w:cs="Arial"/>
          <w:i/>
          <w:sz w:val="20"/>
          <w:szCs w:val="20"/>
          <w:lang w:eastAsia="en-CA"/>
        </w:rPr>
        <w:t>Health Professions Act</w:t>
      </w:r>
      <w:r w:rsidR="006052FB" w:rsidRPr="00EE58BB">
        <w:rPr>
          <w:rFonts w:ascii="Arial" w:hAnsi="Arial" w:cs="Arial"/>
          <w:sz w:val="20"/>
          <w:szCs w:val="20"/>
          <w:lang w:eastAsia="en-CA"/>
        </w:rPr>
        <w:t xml:space="preserve"> or similar legislation that</w:t>
      </w:r>
      <w:r w:rsidR="00151796" w:rsidRPr="00EE58BB">
        <w:rPr>
          <w:rFonts w:ascii="Arial" w:hAnsi="Arial" w:cs="Arial"/>
          <w:sz w:val="20"/>
          <w:szCs w:val="20"/>
          <w:lang w:eastAsia="en-CA"/>
        </w:rPr>
        <w:t xml:space="preserve"> </w:t>
      </w:r>
      <w:r w:rsidR="006052FB" w:rsidRPr="00EE58BB">
        <w:rPr>
          <w:rFonts w:ascii="Arial" w:hAnsi="Arial" w:cs="Arial"/>
          <w:sz w:val="20"/>
          <w:szCs w:val="20"/>
          <w:lang w:eastAsia="en-CA"/>
        </w:rPr>
        <w:t>governs a profession in Alberta</w:t>
      </w:r>
      <w:r w:rsidR="007E1F68" w:rsidRPr="00EE58BB">
        <w:rPr>
          <w:rFonts w:ascii="Arial" w:hAnsi="Arial" w:cs="Arial"/>
          <w:sz w:val="20"/>
          <w:szCs w:val="20"/>
          <w:lang w:eastAsia="en-CA"/>
        </w:rPr>
        <w:t xml:space="preserve">; </w:t>
      </w:r>
    </w:p>
    <w:p w14:paraId="1B9973FF" w14:textId="77777777" w:rsidR="00151796" w:rsidRPr="00EE58BB" w:rsidRDefault="00151796" w:rsidP="006052FB">
      <w:pPr>
        <w:autoSpaceDE w:val="0"/>
        <w:autoSpaceDN w:val="0"/>
        <w:adjustRightInd w:val="0"/>
        <w:spacing w:after="0" w:line="240" w:lineRule="auto"/>
        <w:rPr>
          <w:rFonts w:ascii="Arial" w:hAnsi="Arial" w:cs="Arial"/>
          <w:sz w:val="20"/>
          <w:szCs w:val="20"/>
          <w:lang w:eastAsia="en-CA"/>
        </w:rPr>
      </w:pPr>
    </w:p>
    <w:p w14:paraId="6903B408" w14:textId="77777777" w:rsidR="006052FB" w:rsidRPr="00EE58BB" w:rsidRDefault="009E50DB" w:rsidP="001556F1">
      <w:pPr>
        <w:autoSpaceDE w:val="0"/>
        <w:autoSpaceDN w:val="0"/>
        <w:adjustRightInd w:val="0"/>
        <w:spacing w:after="0" w:line="240" w:lineRule="auto"/>
        <w:rPr>
          <w:rFonts w:ascii="Arial" w:hAnsi="Arial" w:cs="Arial"/>
          <w:sz w:val="20"/>
          <w:szCs w:val="20"/>
          <w:lang w:eastAsia="en-CA"/>
        </w:rPr>
      </w:pPr>
      <w:r w:rsidRPr="00EE58BB">
        <w:rPr>
          <w:rFonts w:ascii="Arial" w:hAnsi="Arial" w:cs="Arial"/>
          <w:sz w:val="20"/>
          <w:szCs w:val="20"/>
          <w:lang w:eastAsia="en-CA"/>
        </w:rPr>
        <w:t>(o</w:t>
      </w:r>
      <w:r w:rsidR="006052FB" w:rsidRPr="00EE58BB">
        <w:rPr>
          <w:rFonts w:ascii="Arial" w:hAnsi="Arial" w:cs="Arial"/>
          <w:sz w:val="20"/>
          <w:szCs w:val="20"/>
          <w:lang w:eastAsia="en-CA"/>
        </w:rPr>
        <w:t>) “restricted activity” means any restricted activity</w:t>
      </w:r>
      <w:r w:rsidR="00151796" w:rsidRPr="00EE58BB">
        <w:rPr>
          <w:rFonts w:ascii="Arial" w:hAnsi="Arial" w:cs="Arial"/>
          <w:sz w:val="20"/>
          <w:szCs w:val="20"/>
          <w:lang w:eastAsia="en-CA"/>
        </w:rPr>
        <w:t xml:space="preserve"> </w:t>
      </w:r>
      <w:r w:rsidR="006052FB" w:rsidRPr="00EE58BB">
        <w:rPr>
          <w:rFonts w:ascii="Arial" w:hAnsi="Arial" w:cs="Arial"/>
          <w:sz w:val="20"/>
          <w:szCs w:val="20"/>
          <w:lang w:eastAsia="en-CA"/>
        </w:rPr>
        <w:t>referred to in section 16 of the Pharmacists</w:t>
      </w:r>
    </w:p>
    <w:p w14:paraId="4E1E922A" w14:textId="77777777" w:rsidR="00E346A7" w:rsidRPr="00EE58BB" w:rsidRDefault="00CC26F2" w:rsidP="001556F1">
      <w:pPr>
        <w:rPr>
          <w:rFonts w:ascii="Arial" w:hAnsi="Arial" w:cs="Arial"/>
          <w:sz w:val="20"/>
          <w:szCs w:val="20"/>
        </w:rPr>
      </w:pPr>
      <w:r w:rsidRPr="00EE58BB">
        <w:rPr>
          <w:rFonts w:ascii="Arial" w:hAnsi="Arial" w:cs="Arial"/>
          <w:sz w:val="20"/>
          <w:szCs w:val="20"/>
          <w:lang w:eastAsia="en-CA"/>
        </w:rPr>
        <w:t>Profession Regulation;</w:t>
      </w:r>
    </w:p>
    <w:p w14:paraId="05DA2762" w14:textId="77777777" w:rsidR="001258C3" w:rsidRPr="00EE58BB" w:rsidRDefault="009E50DB" w:rsidP="001556F1">
      <w:pPr>
        <w:rPr>
          <w:rFonts w:ascii="Arial" w:hAnsi="Arial" w:cs="Arial"/>
          <w:sz w:val="20"/>
          <w:szCs w:val="20"/>
        </w:rPr>
      </w:pPr>
      <w:r w:rsidRPr="00EE58BB">
        <w:rPr>
          <w:rFonts w:ascii="Arial" w:hAnsi="Arial" w:cs="Arial"/>
          <w:sz w:val="20"/>
          <w:szCs w:val="20"/>
        </w:rPr>
        <w:t>(p</w:t>
      </w:r>
      <w:r w:rsidR="00151796" w:rsidRPr="00EE58BB">
        <w:rPr>
          <w:rFonts w:ascii="Arial" w:hAnsi="Arial" w:cs="Arial"/>
          <w:sz w:val="20"/>
          <w:szCs w:val="20"/>
        </w:rPr>
        <w:t xml:space="preserve">) </w:t>
      </w:r>
      <w:r w:rsidR="00A41C8A" w:rsidRPr="00EE58BB">
        <w:rPr>
          <w:rFonts w:ascii="Arial" w:hAnsi="Arial" w:cs="Arial"/>
          <w:sz w:val="20"/>
          <w:szCs w:val="20"/>
        </w:rPr>
        <w:t>“Schedule 1 drug” means a Sche</w:t>
      </w:r>
      <w:r w:rsidR="001258C3" w:rsidRPr="00EE58BB">
        <w:rPr>
          <w:rFonts w:ascii="Arial" w:hAnsi="Arial" w:cs="Arial"/>
          <w:sz w:val="20"/>
          <w:szCs w:val="20"/>
        </w:rPr>
        <w:t xml:space="preserve">dule 1 drug within the meaning of the </w:t>
      </w:r>
      <w:r w:rsidR="001258C3" w:rsidRPr="00EE58BB">
        <w:rPr>
          <w:rFonts w:ascii="Arial" w:hAnsi="Arial" w:cs="Arial"/>
          <w:i/>
          <w:sz w:val="20"/>
          <w:szCs w:val="20"/>
        </w:rPr>
        <w:t>Pharmacy and Drug Act</w:t>
      </w:r>
      <w:r w:rsidR="001258C3" w:rsidRPr="00EE58BB">
        <w:rPr>
          <w:rFonts w:ascii="Arial" w:hAnsi="Arial" w:cs="Arial"/>
          <w:sz w:val="20"/>
          <w:szCs w:val="20"/>
        </w:rPr>
        <w:t>;</w:t>
      </w:r>
    </w:p>
    <w:p w14:paraId="1D259114" w14:textId="77777777" w:rsidR="00CC26F2" w:rsidRPr="00EE58BB" w:rsidRDefault="009E50DB" w:rsidP="00B94AEE">
      <w:pPr>
        <w:rPr>
          <w:rFonts w:ascii="Arial" w:hAnsi="Arial" w:cs="Arial"/>
          <w:sz w:val="20"/>
          <w:szCs w:val="20"/>
        </w:rPr>
      </w:pPr>
      <w:r w:rsidRPr="00EE58BB">
        <w:rPr>
          <w:rFonts w:ascii="Arial" w:hAnsi="Arial" w:cs="Arial"/>
          <w:sz w:val="20"/>
          <w:szCs w:val="20"/>
        </w:rPr>
        <w:t>(q</w:t>
      </w:r>
      <w:r w:rsidR="00151796" w:rsidRPr="00EE58BB">
        <w:rPr>
          <w:rFonts w:ascii="Arial" w:hAnsi="Arial" w:cs="Arial"/>
          <w:sz w:val="20"/>
          <w:szCs w:val="20"/>
        </w:rPr>
        <w:t xml:space="preserve">) </w:t>
      </w:r>
      <w:r w:rsidR="00A41C8A" w:rsidRPr="00EE58BB">
        <w:rPr>
          <w:rFonts w:ascii="Arial" w:hAnsi="Arial" w:cs="Arial"/>
          <w:sz w:val="20"/>
          <w:szCs w:val="20"/>
        </w:rPr>
        <w:t>“Schedule 2 drug” means a Sche</w:t>
      </w:r>
      <w:r w:rsidR="001258C3" w:rsidRPr="00EE58BB">
        <w:rPr>
          <w:rFonts w:ascii="Arial" w:hAnsi="Arial" w:cs="Arial"/>
          <w:sz w:val="20"/>
          <w:szCs w:val="20"/>
        </w:rPr>
        <w:t xml:space="preserve">dule 2 drug within the meaning of the </w:t>
      </w:r>
      <w:r w:rsidR="001258C3" w:rsidRPr="00EE58BB">
        <w:rPr>
          <w:rFonts w:ascii="Arial" w:hAnsi="Arial" w:cs="Arial"/>
          <w:i/>
          <w:sz w:val="20"/>
          <w:szCs w:val="20"/>
        </w:rPr>
        <w:t>Pharmacy and Drug Act</w:t>
      </w:r>
      <w:r w:rsidR="00CC26F2" w:rsidRPr="00EE58BB">
        <w:rPr>
          <w:rFonts w:ascii="Arial" w:hAnsi="Arial" w:cs="Arial"/>
          <w:sz w:val="20"/>
          <w:szCs w:val="20"/>
        </w:rPr>
        <w:t>;</w:t>
      </w:r>
    </w:p>
    <w:p w14:paraId="453B61C4" w14:textId="77777777" w:rsidR="00A41C8A" w:rsidRPr="00EE58BB" w:rsidRDefault="009E50DB" w:rsidP="00D06264">
      <w:pPr>
        <w:rPr>
          <w:rFonts w:ascii="Arial" w:hAnsi="Arial" w:cs="Arial"/>
          <w:sz w:val="20"/>
          <w:szCs w:val="20"/>
        </w:rPr>
      </w:pPr>
      <w:r w:rsidRPr="00EE58BB">
        <w:rPr>
          <w:rFonts w:ascii="Arial" w:hAnsi="Arial" w:cs="Arial"/>
          <w:sz w:val="20"/>
          <w:szCs w:val="20"/>
        </w:rPr>
        <w:t>(r</w:t>
      </w:r>
      <w:r w:rsidR="00151796" w:rsidRPr="00EE58BB">
        <w:rPr>
          <w:rFonts w:ascii="Arial" w:hAnsi="Arial" w:cs="Arial"/>
          <w:sz w:val="20"/>
          <w:szCs w:val="20"/>
        </w:rPr>
        <w:t xml:space="preserve">) </w:t>
      </w:r>
      <w:r w:rsidR="00A41C8A" w:rsidRPr="00EE58BB">
        <w:rPr>
          <w:rFonts w:ascii="Arial" w:hAnsi="Arial" w:cs="Arial"/>
          <w:sz w:val="20"/>
          <w:szCs w:val="20"/>
        </w:rPr>
        <w:t xml:space="preserve">“Schedule 3 drug” means a </w:t>
      </w:r>
      <w:r w:rsidR="00CC26F2" w:rsidRPr="00EE58BB">
        <w:rPr>
          <w:rFonts w:ascii="Arial" w:hAnsi="Arial" w:cs="Arial"/>
          <w:sz w:val="20"/>
          <w:szCs w:val="20"/>
        </w:rPr>
        <w:t xml:space="preserve">Schedule 3 drug within the meaning of the </w:t>
      </w:r>
      <w:r w:rsidR="00CC26F2" w:rsidRPr="00EE58BB">
        <w:rPr>
          <w:rFonts w:ascii="Arial" w:hAnsi="Arial" w:cs="Arial"/>
          <w:i/>
          <w:sz w:val="20"/>
          <w:szCs w:val="20"/>
        </w:rPr>
        <w:t>Pharmacy and Drug Act</w:t>
      </w:r>
      <w:r w:rsidR="001C3376" w:rsidRPr="00EE58BB">
        <w:rPr>
          <w:rFonts w:ascii="Arial" w:hAnsi="Arial" w:cs="Arial"/>
          <w:i/>
          <w:sz w:val="20"/>
          <w:szCs w:val="20"/>
        </w:rPr>
        <w:br/>
      </w:r>
    </w:p>
    <w:p w14:paraId="12226A35" w14:textId="77777777" w:rsidR="00BF5634" w:rsidRPr="00EE58BB" w:rsidRDefault="00546A15" w:rsidP="001C3376">
      <w:pPr>
        <w:pStyle w:val="Heading1"/>
      </w:pPr>
      <w:bookmarkStart w:id="3" w:name="_Toc329956992"/>
      <w:r w:rsidRPr="00EE58BB">
        <w:t xml:space="preserve">2.0 </w:t>
      </w:r>
      <w:r w:rsidR="00BF5634" w:rsidRPr="00EE58BB">
        <w:t xml:space="preserve">General </w:t>
      </w:r>
      <w:r w:rsidR="0040337E" w:rsidRPr="00EE58BB">
        <w:t>Operations</w:t>
      </w:r>
      <w:bookmarkEnd w:id="3"/>
    </w:p>
    <w:p w14:paraId="4D512A1A" w14:textId="77777777" w:rsidR="005841D2" w:rsidRPr="00EE58BB" w:rsidRDefault="009162E2" w:rsidP="001C3376">
      <w:pPr>
        <w:pStyle w:val="Heading2"/>
      </w:pPr>
      <w:bookmarkStart w:id="4" w:name="_Toc329956993"/>
      <w:r w:rsidRPr="00EE58BB">
        <w:t xml:space="preserve">2.1 </w:t>
      </w:r>
      <w:r w:rsidR="005841D2" w:rsidRPr="00EE58BB">
        <w:t>Pharmacy Information</w:t>
      </w:r>
      <w:bookmarkEnd w:id="4"/>
    </w:p>
    <w:p w14:paraId="3DC8FFC9" w14:textId="77777777" w:rsidR="00B94AEE" w:rsidRPr="00EE58BB" w:rsidRDefault="00B94AEE" w:rsidP="00B94AEE">
      <w:pPr>
        <w:rPr>
          <w:rFonts w:ascii="Arial" w:hAnsi="Arial" w:cs="Arial"/>
          <w:sz w:val="20"/>
          <w:szCs w:val="20"/>
        </w:rPr>
      </w:pPr>
      <w:r w:rsidRPr="00EE58BB">
        <w:rPr>
          <w:rFonts w:ascii="Arial" w:hAnsi="Arial" w:cs="Arial"/>
          <w:sz w:val="20"/>
          <w:szCs w:val="20"/>
        </w:rPr>
        <w:t>Pharmacy Name:</w:t>
      </w:r>
    </w:p>
    <w:p w14:paraId="6309A1C7" w14:textId="77777777" w:rsidR="001728CA" w:rsidRPr="00EE58BB" w:rsidRDefault="001728CA" w:rsidP="00B94AEE">
      <w:pPr>
        <w:rPr>
          <w:rFonts w:ascii="Arial" w:hAnsi="Arial" w:cs="Arial"/>
          <w:sz w:val="20"/>
          <w:szCs w:val="20"/>
        </w:rPr>
      </w:pPr>
      <w:r w:rsidRPr="00EE58BB">
        <w:rPr>
          <w:rFonts w:ascii="Arial" w:hAnsi="Arial" w:cs="Arial"/>
          <w:sz w:val="20"/>
          <w:szCs w:val="20"/>
        </w:rPr>
        <w:t>Pharmacy License #:</w:t>
      </w:r>
    </w:p>
    <w:p w14:paraId="03902E62" w14:textId="77777777" w:rsidR="001728CA" w:rsidRPr="00EE58BB" w:rsidRDefault="00B94AEE" w:rsidP="00B94AEE">
      <w:pPr>
        <w:rPr>
          <w:rFonts w:ascii="Arial" w:hAnsi="Arial" w:cs="Arial"/>
          <w:sz w:val="20"/>
          <w:szCs w:val="20"/>
        </w:rPr>
      </w:pPr>
      <w:r w:rsidRPr="00EE58BB">
        <w:rPr>
          <w:rFonts w:ascii="Arial" w:hAnsi="Arial" w:cs="Arial"/>
          <w:sz w:val="20"/>
          <w:szCs w:val="20"/>
        </w:rPr>
        <w:t>Address:</w:t>
      </w:r>
    </w:p>
    <w:p w14:paraId="4D5005F8" w14:textId="77777777" w:rsidR="00B94AEE" w:rsidRPr="00EE58BB" w:rsidRDefault="00B94AEE" w:rsidP="00B94AEE">
      <w:pPr>
        <w:rPr>
          <w:rFonts w:ascii="Arial" w:hAnsi="Arial" w:cs="Arial"/>
          <w:sz w:val="20"/>
          <w:szCs w:val="20"/>
        </w:rPr>
      </w:pPr>
      <w:r w:rsidRPr="00EE58BB">
        <w:rPr>
          <w:rFonts w:ascii="Arial" w:hAnsi="Arial" w:cs="Arial"/>
          <w:sz w:val="20"/>
          <w:szCs w:val="20"/>
        </w:rPr>
        <w:t>City:</w:t>
      </w:r>
    </w:p>
    <w:p w14:paraId="1201E6EB" w14:textId="77777777" w:rsidR="00B94AEE" w:rsidRPr="00EE58BB" w:rsidRDefault="00B94AEE" w:rsidP="00B94AEE">
      <w:pPr>
        <w:rPr>
          <w:rFonts w:ascii="Arial" w:hAnsi="Arial" w:cs="Arial"/>
          <w:sz w:val="20"/>
          <w:szCs w:val="20"/>
        </w:rPr>
      </w:pPr>
      <w:r w:rsidRPr="00EE58BB">
        <w:rPr>
          <w:rFonts w:ascii="Arial" w:hAnsi="Arial" w:cs="Arial"/>
          <w:sz w:val="20"/>
          <w:szCs w:val="20"/>
        </w:rPr>
        <w:t>Postal Code:</w:t>
      </w:r>
    </w:p>
    <w:p w14:paraId="6E048775" w14:textId="77777777" w:rsidR="00B94AEE" w:rsidRPr="00EE58BB" w:rsidRDefault="00B94AEE" w:rsidP="00B94AEE">
      <w:pPr>
        <w:rPr>
          <w:rFonts w:ascii="Arial" w:hAnsi="Arial" w:cs="Arial"/>
          <w:sz w:val="20"/>
          <w:szCs w:val="20"/>
        </w:rPr>
      </w:pPr>
      <w:r w:rsidRPr="00EE58BB">
        <w:rPr>
          <w:rFonts w:ascii="Arial" w:hAnsi="Arial" w:cs="Arial"/>
          <w:sz w:val="20"/>
          <w:szCs w:val="20"/>
        </w:rPr>
        <w:t>Hours of Operation:</w:t>
      </w:r>
    </w:p>
    <w:p w14:paraId="3ECD7549" w14:textId="77777777" w:rsidR="00B94AEE" w:rsidRPr="00EE58BB" w:rsidRDefault="00B94AEE" w:rsidP="00B94AEE">
      <w:pPr>
        <w:rPr>
          <w:rFonts w:ascii="Arial" w:hAnsi="Arial" w:cs="Arial"/>
          <w:sz w:val="20"/>
          <w:szCs w:val="20"/>
        </w:rPr>
      </w:pPr>
      <w:r w:rsidRPr="00EE58BB">
        <w:rPr>
          <w:rFonts w:ascii="Arial" w:hAnsi="Arial" w:cs="Arial"/>
          <w:sz w:val="20"/>
          <w:szCs w:val="20"/>
        </w:rPr>
        <w:t>Pharmacy Manager:</w:t>
      </w:r>
    </w:p>
    <w:p w14:paraId="6B194D01" w14:textId="77777777" w:rsidR="00453CEE" w:rsidRPr="00EE58BB" w:rsidRDefault="008A6EC7" w:rsidP="00B94AEE">
      <w:pPr>
        <w:rPr>
          <w:rFonts w:ascii="Arial" w:hAnsi="Arial" w:cs="Arial"/>
          <w:sz w:val="20"/>
          <w:szCs w:val="20"/>
        </w:rPr>
      </w:pPr>
      <w:r w:rsidRPr="00EE58BB">
        <w:rPr>
          <w:rFonts w:ascii="Arial" w:hAnsi="Arial" w:cs="Arial"/>
          <w:sz w:val="20"/>
          <w:szCs w:val="20"/>
        </w:rPr>
        <w:t>Pharmacy Proprietor(s)</w:t>
      </w:r>
      <w:r w:rsidR="006741AB" w:rsidRPr="00EE58BB">
        <w:rPr>
          <w:rFonts w:ascii="Arial" w:hAnsi="Arial" w:cs="Arial"/>
          <w:sz w:val="20"/>
          <w:szCs w:val="20"/>
        </w:rPr>
        <w:t xml:space="preserve"> (e.g. owner, regional pharmacy director, director of operations)</w:t>
      </w:r>
      <w:r w:rsidR="00453CEE" w:rsidRPr="00EE58BB">
        <w:rPr>
          <w:rFonts w:ascii="Arial" w:hAnsi="Arial" w:cs="Arial"/>
          <w:sz w:val="20"/>
          <w:szCs w:val="20"/>
        </w:rPr>
        <w:t>:</w:t>
      </w:r>
    </w:p>
    <w:p w14:paraId="44AC1740" w14:textId="77777777" w:rsidR="008A6EC7" w:rsidRPr="00EE58BB" w:rsidRDefault="008A6EC7" w:rsidP="00B94AEE">
      <w:pPr>
        <w:rPr>
          <w:rFonts w:ascii="Arial" w:hAnsi="Arial" w:cs="Arial"/>
          <w:sz w:val="20"/>
          <w:szCs w:val="20"/>
        </w:rPr>
      </w:pPr>
      <w:r w:rsidRPr="00EE58BB">
        <w:rPr>
          <w:rFonts w:ascii="Arial" w:hAnsi="Arial" w:cs="Arial"/>
          <w:sz w:val="20"/>
          <w:szCs w:val="20"/>
        </w:rPr>
        <w:lastRenderedPageBreak/>
        <w:t>Pharmacy Website(s):</w:t>
      </w:r>
    </w:p>
    <w:p w14:paraId="1904BDB5" w14:textId="77777777" w:rsidR="00132586" w:rsidRPr="00EE58BB" w:rsidRDefault="00122128" w:rsidP="001C3376">
      <w:pPr>
        <w:pStyle w:val="Heading2"/>
      </w:pPr>
      <w:bookmarkStart w:id="5" w:name="_Toc329956994"/>
      <w:r w:rsidRPr="00EE58BB">
        <w:rPr>
          <w:rFonts w:eastAsia="Calibri"/>
        </w:rPr>
        <w:t>2.2 Staff Information</w:t>
      </w:r>
      <w:bookmarkEnd w:id="5"/>
    </w:p>
    <w:p w14:paraId="65EE78DB" w14:textId="77777777" w:rsidR="00D043BF" w:rsidRPr="00EE58BB" w:rsidRDefault="00D043BF" w:rsidP="00D043BF">
      <w:pPr>
        <w:rPr>
          <w:rFonts w:ascii="Arial" w:hAnsi="Arial" w:cs="Arial"/>
          <w:sz w:val="20"/>
          <w:szCs w:val="20"/>
        </w:rPr>
      </w:pPr>
      <w:r w:rsidRPr="00EE58BB">
        <w:rPr>
          <w:rFonts w:ascii="Arial" w:hAnsi="Arial" w:cs="Arial"/>
          <w:sz w:val="20"/>
          <w:szCs w:val="20"/>
        </w:rPr>
        <w:t>Pharmacists</w:t>
      </w:r>
    </w:p>
    <w:p w14:paraId="089F5AEE" w14:textId="77777777" w:rsidR="00D043BF" w:rsidRPr="00EE58BB" w:rsidRDefault="00FD5951" w:rsidP="00D043BF">
      <w:pPr>
        <w:rPr>
          <w:rFonts w:ascii="Arial" w:hAnsi="Arial" w:cs="Arial"/>
          <w:sz w:val="20"/>
          <w:szCs w:val="20"/>
        </w:rPr>
      </w:pPr>
      <w:r w:rsidRPr="00EE58BB">
        <w:rPr>
          <w:rFonts w:ascii="Arial" w:hAnsi="Arial" w:cs="Arial"/>
          <w:sz w:val="20"/>
          <w:szCs w:val="20"/>
        </w:rPr>
        <w:t>1.</w:t>
      </w:r>
    </w:p>
    <w:p w14:paraId="6470091E" w14:textId="77777777" w:rsidR="00D043BF" w:rsidRPr="00EE58BB" w:rsidRDefault="00FD5951" w:rsidP="00D043BF">
      <w:pPr>
        <w:rPr>
          <w:rFonts w:ascii="Arial" w:hAnsi="Arial" w:cs="Arial"/>
          <w:sz w:val="20"/>
          <w:szCs w:val="20"/>
        </w:rPr>
      </w:pPr>
      <w:r w:rsidRPr="00EE58BB">
        <w:rPr>
          <w:rFonts w:ascii="Arial" w:hAnsi="Arial" w:cs="Arial"/>
          <w:sz w:val="20"/>
          <w:szCs w:val="20"/>
        </w:rPr>
        <w:t>2.</w:t>
      </w:r>
    </w:p>
    <w:p w14:paraId="391AA7A1" w14:textId="77777777" w:rsidR="00D043BF" w:rsidRPr="00EE58BB" w:rsidRDefault="00FD5951" w:rsidP="00D043BF">
      <w:pPr>
        <w:rPr>
          <w:rFonts w:ascii="Arial" w:hAnsi="Arial" w:cs="Arial"/>
          <w:sz w:val="20"/>
          <w:szCs w:val="20"/>
        </w:rPr>
      </w:pPr>
      <w:r w:rsidRPr="00EE58BB">
        <w:rPr>
          <w:rFonts w:ascii="Arial" w:hAnsi="Arial" w:cs="Arial"/>
          <w:sz w:val="20"/>
          <w:szCs w:val="20"/>
        </w:rPr>
        <w:t>3.</w:t>
      </w:r>
    </w:p>
    <w:p w14:paraId="4E9D9C43" w14:textId="77777777" w:rsidR="00D043BF" w:rsidRPr="00EE58BB" w:rsidRDefault="00FD5951" w:rsidP="00D043BF">
      <w:pPr>
        <w:rPr>
          <w:rFonts w:ascii="Arial" w:hAnsi="Arial" w:cs="Arial"/>
          <w:sz w:val="20"/>
          <w:szCs w:val="20"/>
        </w:rPr>
      </w:pPr>
      <w:r w:rsidRPr="00EE58BB">
        <w:rPr>
          <w:rFonts w:ascii="Arial" w:hAnsi="Arial" w:cs="Arial"/>
          <w:sz w:val="20"/>
          <w:szCs w:val="20"/>
        </w:rPr>
        <w:t>4.</w:t>
      </w:r>
    </w:p>
    <w:p w14:paraId="0F8088D7" w14:textId="77777777" w:rsidR="00D043BF" w:rsidRPr="00EE58BB" w:rsidRDefault="00FD5951" w:rsidP="00D043BF">
      <w:pPr>
        <w:rPr>
          <w:rFonts w:ascii="Arial" w:hAnsi="Arial" w:cs="Arial"/>
          <w:sz w:val="20"/>
          <w:szCs w:val="20"/>
        </w:rPr>
      </w:pPr>
      <w:r w:rsidRPr="00EE58BB">
        <w:rPr>
          <w:rFonts w:ascii="Arial" w:hAnsi="Arial" w:cs="Arial"/>
          <w:sz w:val="20"/>
          <w:szCs w:val="20"/>
        </w:rPr>
        <w:t>5.</w:t>
      </w:r>
    </w:p>
    <w:p w14:paraId="510E530E" w14:textId="77777777" w:rsidR="00D043BF" w:rsidRPr="00EE58BB" w:rsidRDefault="00FD5951" w:rsidP="00D043BF">
      <w:pPr>
        <w:rPr>
          <w:rFonts w:ascii="Arial" w:hAnsi="Arial" w:cs="Arial"/>
          <w:sz w:val="20"/>
          <w:szCs w:val="20"/>
        </w:rPr>
      </w:pPr>
      <w:r w:rsidRPr="00EE58BB">
        <w:rPr>
          <w:rFonts w:ascii="Arial" w:hAnsi="Arial" w:cs="Arial"/>
          <w:sz w:val="20"/>
          <w:szCs w:val="20"/>
        </w:rPr>
        <w:t>6.</w:t>
      </w:r>
    </w:p>
    <w:p w14:paraId="2D952DB5" w14:textId="77777777" w:rsidR="00D043BF" w:rsidRPr="00EE58BB" w:rsidRDefault="007002A6" w:rsidP="00D043BF">
      <w:pPr>
        <w:rPr>
          <w:rFonts w:ascii="Arial" w:hAnsi="Arial" w:cs="Arial"/>
          <w:sz w:val="20"/>
          <w:szCs w:val="20"/>
        </w:rPr>
      </w:pPr>
      <w:r w:rsidRPr="00EE58BB">
        <w:rPr>
          <w:rFonts w:ascii="Arial" w:hAnsi="Arial" w:cs="Arial"/>
          <w:sz w:val="20"/>
          <w:szCs w:val="20"/>
        </w:rPr>
        <w:t xml:space="preserve">Pharmacy </w:t>
      </w:r>
      <w:r w:rsidR="00D043BF" w:rsidRPr="00EE58BB">
        <w:rPr>
          <w:rFonts w:ascii="Arial" w:hAnsi="Arial" w:cs="Arial"/>
          <w:sz w:val="20"/>
          <w:szCs w:val="20"/>
        </w:rPr>
        <w:t>Technicians</w:t>
      </w:r>
    </w:p>
    <w:p w14:paraId="4F0748A0" w14:textId="77777777" w:rsidR="00D043BF" w:rsidRPr="00EE58BB" w:rsidRDefault="007002A6" w:rsidP="00D043BF">
      <w:pPr>
        <w:rPr>
          <w:rFonts w:ascii="Arial" w:hAnsi="Arial" w:cs="Arial"/>
          <w:sz w:val="20"/>
          <w:szCs w:val="20"/>
        </w:rPr>
      </w:pPr>
      <w:r w:rsidRPr="00EE58BB">
        <w:rPr>
          <w:rFonts w:ascii="Arial" w:hAnsi="Arial" w:cs="Arial"/>
          <w:sz w:val="20"/>
          <w:szCs w:val="20"/>
        </w:rPr>
        <w:t>1.</w:t>
      </w:r>
    </w:p>
    <w:p w14:paraId="657A1417" w14:textId="77777777" w:rsidR="00D043BF" w:rsidRPr="00EE58BB" w:rsidRDefault="007002A6" w:rsidP="00D043BF">
      <w:pPr>
        <w:rPr>
          <w:rFonts w:ascii="Arial" w:hAnsi="Arial" w:cs="Arial"/>
          <w:sz w:val="20"/>
          <w:szCs w:val="20"/>
        </w:rPr>
      </w:pPr>
      <w:r w:rsidRPr="00EE58BB">
        <w:rPr>
          <w:rFonts w:ascii="Arial" w:hAnsi="Arial" w:cs="Arial"/>
          <w:sz w:val="20"/>
          <w:szCs w:val="20"/>
        </w:rPr>
        <w:t>2.</w:t>
      </w:r>
    </w:p>
    <w:p w14:paraId="17619AC3" w14:textId="77777777" w:rsidR="00D043BF" w:rsidRPr="00EE58BB" w:rsidRDefault="007002A6" w:rsidP="00D043BF">
      <w:pPr>
        <w:rPr>
          <w:rFonts w:ascii="Arial" w:hAnsi="Arial" w:cs="Arial"/>
          <w:sz w:val="20"/>
          <w:szCs w:val="20"/>
        </w:rPr>
      </w:pPr>
      <w:r w:rsidRPr="00EE58BB">
        <w:rPr>
          <w:rFonts w:ascii="Arial" w:hAnsi="Arial" w:cs="Arial"/>
          <w:sz w:val="20"/>
          <w:szCs w:val="20"/>
        </w:rPr>
        <w:t>3.</w:t>
      </w:r>
    </w:p>
    <w:p w14:paraId="167AED9B" w14:textId="77777777" w:rsidR="00D043BF" w:rsidRPr="00EE58BB" w:rsidRDefault="007002A6" w:rsidP="00D043BF">
      <w:pPr>
        <w:rPr>
          <w:rFonts w:ascii="Arial" w:hAnsi="Arial" w:cs="Arial"/>
          <w:sz w:val="20"/>
          <w:szCs w:val="20"/>
        </w:rPr>
      </w:pPr>
      <w:r w:rsidRPr="00EE58BB">
        <w:rPr>
          <w:rFonts w:ascii="Arial" w:hAnsi="Arial" w:cs="Arial"/>
          <w:sz w:val="20"/>
          <w:szCs w:val="20"/>
        </w:rPr>
        <w:t>Pharmacy Assistants</w:t>
      </w:r>
    </w:p>
    <w:p w14:paraId="04FA00B8" w14:textId="77777777" w:rsidR="00D043BF" w:rsidRPr="00EE58BB" w:rsidRDefault="007002A6" w:rsidP="00D043BF">
      <w:pPr>
        <w:rPr>
          <w:rFonts w:ascii="Arial" w:hAnsi="Arial" w:cs="Arial"/>
          <w:sz w:val="20"/>
          <w:szCs w:val="20"/>
        </w:rPr>
      </w:pPr>
      <w:r w:rsidRPr="00EE58BB">
        <w:rPr>
          <w:rFonts w:ascii="Arial" w:hAnsi="Arial" w:cs="Arial"/>
          <w:sz w:val="20"/>
          <w:szCs w:val="20"/>
        </w:rPr>
        <w:t>1.</w:t>
      </w:r>
    </w:p>
    <w:p w14:paraId="05FA492C" w14:textId="77777777" w:rsidR="00D043BF" w:rsidRPr="00EE58BB" w:rsidRDefault="007002A6" w:rsidP="00D043BF">
      <w:pPr>
        <w:rPr>
          <w:rFonts w:ascii="Arial" w:hAnsi="Arial" w:cs="Arial"/>
          <w:sz w:val="20"/>
          <w:szCs w:val="20"/>
        </w:rPr>
      </w:pPr>
      <w:r w:rsidRPr="00EE58BB">
        <w:rPr>
          <w:rFonts w:ascii="Arial" w:hAnsi="Arial" w:cs="Arial"/>
          <w:sz w:val="20"/>
          <w:szCs w:val="20"/>
        </w:rPr>
        <w:t>2.</w:t>
      </w:r>
    </w:p>
    <w:p w14:paraId="6DD5C48B" w14:textId="77777777" w:rsidR="00D043BF" w:rsidRPr="00EE58BB" w:rsidRDefault="003810EA" w:rsidP="00D043BF">
      <w:pPr>
        <w:rPr>
          <w:rFonts w:ascii="Arial" w:hAnsi="Arial" w:cs="Arial"/>
          <w:sz w:val="20"/>
          <w:szCs w:val="20"/>
        </w:rPr>
      </w:pPr>
      <w:r w:rsidRPr="00EE58BB">
        <w:rPr>
          <w:rFonts w:ascii="Arial" w:hAnsi="Arial" w:cs="Arial"/>
          <w:sz w:val="20"/>
          <w:szCs w:val="20"/>
        </w:rPr>
        <w:t>Other Staff</w:t>
      </w:r>
    </w:p>
    <w:p w14:paraId="3CE2051A" w14:textId="77777777" w:rsidR="003810EA" w:rsidRPr="00EE58BB" w:rsidRDefault="007002A6" w:rsidP="003810EA">
      <w:pPr>
        <w:rPr>
          <w:rFonts w:ascii="Arial" w:hAnsi="Arial" w:cs="Arial"/>
          <w:sz w:val="20"/>
          <w:szCs w:val="20"/>
        </w:rPr>
      </w:pPr>
      <w:r w:rsidRPr="00EE58BB">
        <w:rPr>
          <w:rFonts w:ascii="Arial" w:hAnsi="Arial" w:cs="Arial"/>
          <w:sz w:val="20"/>
          <w:szCs w:val="20"/>
        </w:rPr>
        <w:t>1.</w:t>
      </w:r>
    </w:p>
    <w:p w14:paraId="45EA92FB" w14:textId="77777777" w:rsidR="003810EA" w:rsidRPr="00EE58BB" w:rsidRDefault="007002A6" w:rsidP="003810EA">
      <w:pPr>
        <w:rPr>
          <w:rFonts w:ascii="Arial" w:hAnsi="Arial" w:cs="Arial"/>
          <w:sz w:val="20"/>
          <w:szCs w:val="20"/>
        </w:rPr>
      </w:pPr>
      <w:r w:rsidRPr="00EE58BB">
        <w:rPr>
          <w:rFonts w:ascii="Arial" w:hAnsi="Arial" w:cs="Arial"/>
          <w:sz w:val="20"/>
          <w:szCs w:val="20"/>
        </w:rPr>
        <w:t>2.</w:t>
      </w:r>
    </w:p>
    <w:p w14:paraId="53158D89" w14:textId="77777777" w:rsidR="003810EA" w:rsidRPr="00EE58BB" w:rsidRDefault="007002A6" w:rsidP="003810EA">
      <w:pPr>
        <w:rPr>
          <w:rFonts w:ascii="Arial" w:hAnsi="Arial" w:cs="Arial"/>
          <w:sz w:val="20"/>
          <w:szCs w:val="20"/>
        </w:rPr>
      </w:pPr>
      <w:r w:rsidRPr="00EE58BB">
        <w:rPr>
          <w:rFonts w:ascii="Arial" w:hAnsi="Arial" w:cs="Arial"/>
          <w:sz w:val="20"/>
          <w:szCs w:val="20"/>
        </w:rPr>
        <w:t>3.</w:t>
      </w:r>
    </w:p>
    <w:p w14:paraId="7CE39F40" w14:textId="77777777" w:rsidR="003810EA" w:rsidRPr="00EE58BB" w:rsidRDefault="007002A6" w:rsidP="003810EA">
      <w:pPr>
        <w:rPr>
          <w:rFonts w:ascii="Arial" w:hAnsi="Arial" w:cs="Arial"/>
          <w:sz w:val="20"/>
          <w:szCs w:val="20"/>
        </w:rPr>
      </w:pPr>
      <w:r w:rsidRPr="00EE58BB">
        <w:rPr>
          <w:rFonts w:ascii="Arial" w:hAnsi="Arial" w:cs="Arial"/>
          <w:sz w:val="20"/>
          <w:szCs w:val="20"/>
        </w:rPr>
        <w:t>4.</w:t>
      </w:r>
    </w:p>
    <w:p w14:paraId="43615C53" w14:textId="77777777" w:rsidR="003810EA" w:rsidRPr="00EE58BB" w:rsidRDefault="007002A6" w:rsidP="003810EA">
      <w:pPr>
        <w:rPr>
          <w:rFonts w:ascii="Arial" w:hAnsi="Arial" w:cs="Arial"/>
          <w:sz w:val="20"/>
          <w:szCs w:val="20"/>
        </w:rPr>
      </w:pPr>
      <w:r w:rsidRPr="00EE58BB">
        <w:rPr>
          <w:rFonts w:ascii="Arial" w:hAnsi="Arial" w:cs="Arial"/>
          <w:sz w:val="20"/>
          <w:szCs w:val="20"/>
        </w:rPr>
        <w:t>5.</w:t>
      </w:r>
    </w:p>
    <w:p w14:paraId="091FC295" w14:textId="77777777" w:rsidR="003810EA" w:rsidRPr="00EE58BB" w:rsidRDefault="007002A6" w:rsidP="003810EA">
      <w:pPr>
        <w:rPr>
          <w:rFonts w:ascii="Arial" w:hAnsi="Arial" w:cs="Arial"/>
          <w:sz w:val="20"/>
          <w:szCs w:val="20"/>
        </w:rPr>
      </w:pPr>
      <w:r w:rsidRPr="00EE58BB">
        <w:rPr>
          <w:rFonts w:ascii="Arial" w:hAnsi="Arial" w:cs="Arial"/>
          <w:sz w:val="20"/>
          <w:szCs w:val="20"/>
        </w:rPr>
        <w:t>6.</w:t>
      </w:r>
    </w:p>
    <w:p w14:paraId="22788D38" w14:textId="77777777" w:rsidR="00132586" w:rsidRPr="00EE58BB" w:rsidRDefault="009162E2" w:rsidP="001C3376">
      <w:pPr>
        <w:pStyle w:val="Heading2"/>
      </w:pPr>
      <w:bookmarkStart w:id="6" w:name="_Toc329956995"/>
      <w:r w:rsidRPr="00EE58BB">
        <w:lastRenderedPageBreak/>
        <w:t xml:space="preserve">2.3 </w:t>
      </w:r>
      <w:r w:rsidR="00132586" w:rsidRPr="00EE58BB">
        <w:t>Security</w:t>
      </w:r>
      <w:bookmarkEnd w:id="6"/>
    </w:p>
    <w:p w14:paraId="05CE74F0" w14:textId="77777777" w:rsidR="00003F04" w:rsidRPr="00EE58BB" w:rsidRDefault="00F60E32" w:rsidP="001C3376">
      <w:pPr>
        <w:pStyle w:val="Heading3"/>
      </w:pPr>
      <w:bookmarkStart w:id="7" w:name="_Toc329956996"/>
      <w:r w:rsidRPr="00EE58BB">
        <w:t>2.3.1</w:t>
      </w:r>
      <w:r w:rsidR="009162E2" w:rsidRPr="00EE58BB">
        <w:t xml:space="preserve"> </w:t>
      </w:r>
      <w:r w:rsidR="00003F04" w:rsidRPr="00EE58BB">
        <w:t>Pharmacy Access</w:t>
      </w:r>
      <w:bookmarkEnd w:id="7"/>
    </w:p>
    <w:p w14:paraId="5C68DBA0" w14:textId="77777777" w:rsidR="00003F04" w:rsidRPr="00EE58BB" w:rsidRDefault="00003F04" w:rsidP="001C3376">
      <w:pPr>
        <w:pStyle w:val="Heading3"/>
      </w:pPr>
    </w:p>
    <w:p w14:paraId="3DBE6B0F" w14:textId="77777777" w:rsidR="007801A8" w:rsidRPr="00EE58BB" w:rsidRDefault="007801A8" w:rsidP="001C3376">
      <w:pPr>
        <w:pStyle w:val="Heading3"/>
      </w:pPr>
      <w:bookmarkStart w:id="8" w:name="_Toc329956997"/>
      <w:r w:rsidRPr="00EE58BB">
        <w:t>2.3.2 Mandatory Pharmacist Presence</w:t>
      </w:r>
      <w:bookmarkEnd w:id="8"/>
    </w:p>
    <w:p w14:paraId="4D1DE16F" w14:textId="77777777" w:rsidR="007801A8" w:rsidRPr="00EE58BB" w:rsidRDefault="007801A8" w:rsidP="007801A8">
      <w:pPr>
        <w:rPr>
          <w:rFonts w:ascii="Arial" w:hAnsi="Arial" w:cs="Arial"/>
          <w:sz w:val="20"/>
          <w:szCs w:val="20"/>
        </w:rPr>
      </w:pPr>
    </w:p>
    <w:p w14:paraId="0E5E4801" w14:textId="77777777" w:rsidR="007801A8" w:rsidRPr="00EE58BB" w:rsidRDefault="007801A8" w:rsidP="007801A8">
      <w:pPr>
        <w:rPr>
          <w:rFonts w:ascii="Arial" w:hAnsi="Arial" w:cs="Arial"/>
          <w:sz w:val="20"/>
          <w:szCs w:val="20"/>
        </w:rPr>
      </w:pPr>
    </w:p>
    <w:p w14:paraId="51FCF853" w14:textId="77777777" w:rsidR="00132586" w:rsidRPr="00EE58BB" w:rsidRDefault="00003F04" w:rsidP="001C3376">
      <w:pPr>
        <w:pStyle w:val="Heading3"/>
      </w:pPr>
      <w:bookmarkStart w:id="9" w:name="_Toc329956998"/>
      <w:r w:rsidRPr="00EE58BB">
        <w:t>2.3.</w:t>
      </w:r>
      <w:r w:rsidR="007801A8" w:rsidRPr="00EE58BB">
        <w:t>3</w:t>
      </w:r>
      <w:r w:rsidRPr="00EE58BB">
        <w:t xml:space="preserve"> </w:t>
      </w:r>
      <w:r w:rsidR="00132586" w:rsidRPr="00EE58BB">
        <w:t>Opening and Closing</w:t>
      </w:r>
      <w:r w:rsidR="001728CA" w:rsidRPr="00EE58BB">
        <w:t xml:space="preserve"> Procedures</w:t>
      </w:r>
      <w:bookmarkEnd w:id="9"/>
    </w:p>
    <w:p w14:paraId="70CF5733" w14:textId="77777777" w:rsidR="00AE5647" w:rsidRPr="00EE58BB" w:rsidRDefault="00AE5647" w:rsidP="000C2760">
      <w:pPr>
        <w:rPr>
          <w:rFonts w:ascii="Arial" w:hAnsi="Arial" w:cs="Arial"/>
          <w:sz w:val="20"/>
          <w:szCs w:val="20"/>
        </w:rPr>
      </w:pPr>
      <w:r w:rsidRPr="00EE58BB">
        <w:rPr>
          <w:rFonts w:ascii="Arial" w:hAnsi="Arial" w:cs="Arial"/>
          <w:sz w:val="20"/>
          <w:szCs w:val="20"/>
        </w:rPr>
        <w:t>Opening:</w:t>
      </w:r>
    </w:p>
    <w:p w14:paraId="5D513191" w14:textId="77777777" w:rsidR="00AE5647" w:rsidRPr="00EE58BB" w:rsidRDefault="00AE5647" w:rsidP="000C2760">
      <w:pPr>
        <w:rPr>
          <w:rFonts w:ascii="Arial" w:hAnsi="Arial" w:cs="Arial"/>
          <w:sz w:val="20"/>
          <w:szCs w:val="20"/>
        </w:rPr>
      </w:pPr>
    </w:p>
    <w:p w14:paraId="0EE77334" w14:textId="77777777" w:rsidR="000C2760" w:rsidRPr="00EE58BB" w:rsidRDefault="00AE5647" w:rsidP="000C2760">
      <w:pPr>
        <w:rPr>
          <w:rFonts w:ascii="Arial" w:hAnsi="Arial" w:cs="Arial"/>
          <w:sz w:val="20"/>
          <w:szCs w:val="20"/>
        </w:rPr>
      </w:pPr>
      <w:r w:rsidRPr="00EE58BB">
        <w:rPr>
          <w:rFonts w:ascii="Arial" w:hAnsi="Arial" w:cs="Arial"/>
          <w:sz w:val="20"/>
          <w:szCs w:val="20"/>
        </w:rPr>
        <w:t>Closing:</w:t>
      </w:r>
    </w:p>
    <w:p w14:paraId="603B381A" w14:textId="77777777" w:rsidR="00DC5497" w:rsidRPr="00EE58BB" w:rsidRDefault="00DC5497" w:rsidP="001C3376">
      <w:pPr>
        <w:pStyle w:val="Heading3"/>
      </w:pPr>
    </w:p>
    <w:p w14:paraId="5AE42FB6" w14:textId="77777777" w:rsidR="00F60E32" w:rsidRPr="00EE58BB" w:rsidRDefault="00C7361E" w:rsidP="001C3376">
      <w:pPr>
        <w:pStyle w:val="Heading3"/>
      </w:pPr>
      <w:bookmarkStart w:id="10" w:name="_Toc329956999"/>
      <w:r w:rsidRPr="00EE58BB">
        <w:t>2.3.</w:t>
      </w:r>
      <w:r w:rsidR="007801A8" w:rsidRPr="00EE58BB">
        <w:t>4</w:t>
      </w:r>
      <w:r w:rsidR="009162E2" w:rsidRPr="00EE58BB">
        <w:t xml:space="preserve"> </w:t>
      </w:r>
      <w:r w:rsidR="00132586" w:rsidRPr="00EE58BB">
        <w:t>Keys</w:t>
      </w:r>
      <w:bookmarkEnd w:id="10"/>
    </w:p>
    <w:p w14:paraId="7F073307" w14:textId="77777777" w:rsidR="006546A5" w:rsidRPr="00EE58BB" w:rsidRDefault="007801A8" w:rsidP="006546A5">
      <w:pPr>
        <w:rPr>
          <w:rFonts w:ascii="Arial" w:hAnsi="Arial" w:cs="Arial"/>
          <w:sz w:val="20"/>
          <w:szCs w:val="20"/>
        </w:rPr>
      </w:pPr>
      <w:r w:rsidRPr="00EE58BB">
        <w:rPr>
          <w:rFonts w:ascii="Arial" w:hAnsi="Arial" w:cs="Arial"/>
          <w:sz w:val="20"/>
          <w:szCs w:val="20"/>
        </w:rPr>
        <w:t>Procedure for key holders:</w:t>
      </w:r>
    </w:p>
    <w:p w14:paraId="523D928C" w14:textId="77777777" w:rsidR="007801A8" w:rsidRPr="00EE58BB" w:rsidRDefault="007801A8" w:rsidP="006546A5">
      <w:pPr>
        <w:rPr>
          <w:rFonts w:ascii="Arial" w:hAnsi="Arial" w:cs="Arial"/>
          <w:sz w:val="20"/>
          <w:szCs w:val="20"/>
        </w:rPr>
      </w:pPr>
    </w:p>
    <w:p w14:paraId="1F2BDA34" w14:textId="77777777" w:rsidR="006546A5" w:rsidRPr="00EE58BB" w:rsidRDefault="007801A8" w:rsidP="006546A5">
      <w:pPr>
        <w:rPr>
          <w:rFonts w:ascii="Arial" w:hAnsi="Arial" w:cs="Arial"/>
          <w:sz w:val="20"/>
          <w:szCs w:val="20"/>
        </w:rPr>
      </w:pPr>
      <w:r w:rsidRPr="00EE58BB">
        <w:rPr>
          <w:rFonts w:ascii="Arial" w:hAnsi="Arial" w:cs="Arial"/>
          <w:sz w:val="20"/>
          <w:szCs w:val="20"/>
        </w:rPr>
        <w:t>Procedure for relief pharmacists:</w:t>
      </w:r>
    </w:p>
    <w:p w14:paraId="705ED275" w14:textId="77777777" w:rsidR="007801A8" w:rsidRPr="00EE58BB" w:rsidRDefault="007801A8" w:rsidP="006546A5">
      <w:pPr>
        <w:rPr>
          <w:rFonts w:ascii="Arial" w:hAnsi="Arial" w:cs="Arial"/>
          <w:sz w:val="20"/>
          <w:szCs w:val="20"/>
        </w:rPr>
      </w:pPr>
    </w:p>
    <w:p w14:paraId="00BCBCFB" w14:textId="77777777" w:rsidR="00123458" w:rsidRPr="00EE58BB" w:rsidRDefault="00123458" w:rsidP="001C3376">
      <w:pPr>
        <w:pStyle w:val="Heading3"/>
      </w:pPr>
      <w:bookmarkStart w:id="11" w:name="_Toc329957000"/>
      <w:r w:rsidRPr="00EE58BB">
        <w:t>2.3.</w:t>
      </w:r>
      <w:r w:rsidR="007801A8" w:rsidRPr="00EE58BB">
        <w:t>5</w:t>
      </w:r>
      <w:r w:rsidRPr="00EE58BB">
        <w:t xml:space="preserve"> Alarm</w:t>
      </w:r>
      <w:bookmarkEnd w:id="11"/>
    </w:p>
    <w:p w14:paraId="63AAA101" w14:textId="77777777" w:rsidR="00123458" w:rsidRPr="00EE58BB" w:rsidRDefault="00123458" w:rsidP="00AD6AB5">
      <w:pPr>
        <w:rPr>
          <w:rFonts w:ascii="Arial" w:hAnsi="Arial" w:cs="Arial"/>
          <w:sz w:val="20"/>
          <w:szCs w:val="20"/>
        </w:rPr>
      </w:pPr>
      <w:r w:rsidRPr="00EE58BB">
        <w:rPr>
          <w:rFonts w:ascii="Arial" w:hAnsi="Arial" w:cs="Arial"/>
          <w:sz w:val="20"/>
          <w:szCs w:val="20"/>
        </w:rPr>
        <w:t>Procedure:</w:t>
      </w:r>
    </w:p>
    <w:p w14:paraId="23EF8992" w14:textId="77777777" w:rsidR="00123458" w:rsidRPr="00EE58BB" w:rsidRDefault="00123458" w:rsidP="00AD6AB5">
      <w:pPr>
        <w:rPr>
          <w:rFonts w:ascii="Arial" w:hAnsi="Arial" w:cs="Arial"/>
          <w:sz w:val="20"/>
          <w:szCs w:val="20"/>
        </w:rPr>
      </w:pPr>
    </w:p>
    <w:p w14:paraId="377D5BB0" w14:textId="77777777" w:rsidR="00123458" w:rsidRPr="00EE58BB" w:rsidRDefault="00123458" w:rsidP="00AD6AB5">
      <w:pPr>
        <w:rPr>
          <w:rFonts w:ascii="Arial" w:hAnsi="Arial" w:cs="Arial"/>
          <w:sz w:val="20"/>
          <w:szCs w:val="20"/>
        </w:rPr>
      </w:pPr>
      <w:r w:rsidRPr="00EE58BB">
        <w:rPr>
          <w:rFonts w:ascii="Arial" w:hAnsi="Arial" w:cs="Arial"/>
          <w:sz w:val="20"/>
          <w:szCs w:val="20"/>
        </w:rPr>
        <w:t>Alarm Contacts:</w:t>
      </w:r>
    </w:p>
    <w:p w14:paraId="5F334ADF" w14:textId="77777777" w:rsidR="00134381" w:rsidRPr="00EE58BB" w:rsidRDefault="00134381" w:rsidP="00AD6AB5">
      <w:pPr>
        <w:rPr>
          <w:rFonts w:ascii="Arial" w:hAnsi="Arial" w:cs="Arial"/>
          <w:sz w:val="20"/>
          <w:szCs w:val="20"/>
        </w:rPr>
      </w:pPr>
    </w:p>
    <w:p w14:paraId="4DCC4858" w14:textId="77777777" w:rsidR="00132586" w:rsidRPr="00EE58BB" w:rsidRDefault="009162E2" w:rsidP="001C3376">
      <w:pPr>
        <w:pStyle w:val="Heading3"/>
      </w:pPr>
      <w:bookmarkStart w:id="12" w:name="_Toc329957001"/>
      <w:r w:rsidRPr="00EE58BB">
        <w:t>2.</w:t>
      </w:r>
      <w:r w:rsidR="00645C03" w:rsidRPr="00EE58BB">
        <w:t>3.</w:t>
      </w:r>
      <w:r w:rsidR="007801A8" w:rsidRPr="00EE58BB">
        <w:t>6</w:t>
      </w:r>
      <w:r w:rsidRPr="00EE58BB">
        <w:t xml:space="preserve"> </w:t>
      </w:r>
      <w:r w:rsidR="00132586" w:rsidRPr="00EE58BB">
        <w:t>Lock and Leave</w:t>
      </w:r>
      <w:bookmarkEnd w:id="12"/>
    </w:p>
    <w:p w14:paraId="3100310F" w14:textId="77777777" w:rsidR="00AE5647" w:rsidRPr="00EE58BB" w:rsidRDefault="00AE5647" w:rsidP="00AD6AB5">
      <w:pPr>
        <w:rPr>
          <w:rFonts w:ascii="Arial" w:hAnsi="Arial" w:cs="Arial"/>
          <w:sz w:val="20"/>
          <w:szCs w:val="20"/>
        </w:rPr>
      </w:pPr>
      <w:r w:rsidRPr="00EE58BB">
        <w:rPr>
          <w:rFonts w:ascii="Arial" w:hAnsi="Arial" w:cs="Arial"/>
          <w:sz w:val="20"/>
          <w:szCs w:val="20"/>
        </w:rPr>
        <w:t>Procedure:</w:t>
      </w:r>
    </w:p>
    <w:p w14:paraId="6F66E529" w14:textId="77777777" w:rsidR="00123458" w:rsidRPr="00EE58BB" w:rsidRDefault="00123458" w:rsidP="00AD6AB5">
      <w:pPr>
        <w:rPr>
          <w:rFonts w:ascii="Arial" w:hAnsi="Arial" w:cs="Arial"/>
          <w:sz w:val="20"/>
          <w:szCs w:val="20"/>
        </w:rPr>
      </w:pPr>
    </w:p>
    <w:p w14:paraId="5972587E" w14:textId="77777777" w:rsidR="003876E6" w:rsidRPr="00EE58BB" w:rsidRDefault="003876E6" w:rsidP="003876E6">
      <w:pPr>
        <w:rPr>
          <w:rFonts w:ascii="Arial" w:hAnsi="Arial" w:cs="Arial"/>
          <w:sz w:val="20"/>
          <w:szCs w:val="20"/>
        </w:rPr>
      </w:pPr>
      <w:r w:rsidRPr="00EE58BB">
        <w:rPr>
          <w:rFonts w:ascii="Arial" w:hAnsi="Arial" w:cs="Arial"/>
          <w:sz w:val="20"/>
          <w:szCs w:val="20"/>
        </w:rPr>
        <w:t>Securing Schedule 2 products:</w:t>
      </w:r>
    </w:p>
    <w:p w14:paraId="12B9CAB2" w14:textId="77777777" w:rsidR="003876E6" w:rsidRPr="00EE58BB" w:rsidRDefault="003876E6" w:rsidP="00AD6AB5">
      <w:pPr>
        <w:rPr>
          <w:rFonts w:ascii="Arial" w:hAnsi="Arial" w:cs="Arial"/>
          <w:sz w:val="20"/>
          <w:szCs w:val="20"/>
        </w:rPr>
      </w:pPr>
    </w:p>
    <w:p w14:paraId="7CA1B7DF" w14:textId="77777777" w:rsidR="003876E6" w:rsidRPr="00EE58BB" w:rsidRDefault="003876E6" w:rsidP="00AD6AB5">
      <w:pPr>
        <w:rPr>
          <w:rFonts w:ascii="Arial" w:hAnsi="Arial" w:cs="Arial"/>
          <w:sz w:val="20"/>
          <w:szCs w:val="20"/>
        </w:rPr>
      </w:pPr>
    </w:p>
    <w:p w14:paraId="6317E277" w14:textId="77777777" w:rsidR="00032730" w:rsidRPr="00EE58BB" w:rsidRDefault="00032730" w:rsidP="004452E1">
      <w:pPr>
        <w:rPr>
          <w:rFonts w:ascii="Arial" w:hAnsi="Arial" w:cs="Arial"/>
          <w:sz w:val="20"/>
          <w:szCs w:val="20"/>
        </w:rPr>
      </w:pPr>
      <w:r w:rsidRPr="00EE58BB">
        <w:rPr>
          <w:rFonts w:ascii="Arial" w:hAnsi="Arial" w:cs="Arial"/>
          <w:sz w:val="20"/>
          <w:szCs w:val="20"/>
        </w:rPr>
        <w:lastRenderedPageBreak/>
        <w:t>Securing Schedule 3 products:</w:t>
      </w:r>
    </w:p>
    <w:p w14:paraId="2657E432" w14:textId="77777777" w:rsidR="007D0930" w:rsidRPr="00EE58BB" w:rsidRDefault="007D0930" w:rsidP="00AD6AB5">
      <w:pPr>
        <w:rPr>
          <w:rFonts w:ascii="Arial" w:hAnsi="Arial" w:cs="Arial"/>
          <w:sz w:val="20"/>
          <w:szCs w:val="20"/>
        </w:rPr>
      </w:pPr>
    </w:p>
    <w:p w14:paraId="14DA1A66" w14:textId="77777777" w:rsidR="007F23AE" w:rsidRPr="00EE58BB" w:rsidRDefault="007F23AE" w:rsidP="00AD6AB5">
      <w:pPr>
        <w:rPr>
          <w:rFonts w:ascii="Arial" w:hAnsi="Arial" w:cs="Arial"/>
          <w:sz w:val="20"/>
          <w:szCs w:val="20"/>
        </w:rPr>
      </w:pPr>
      <w:r w:rsidRPr="00EE58BB">
        <w:rPr>
          <w:rFonts w:ascii="Arial" w:hAnsi="Arial" w:cs="Arial"/>
          <w:sz w:val="20"/>
          <w:szCs w:val="20"/>
        </w:rPr>
        <w:t>Safe:</w:t>
      </w:r>
    </w:p>
    <w:p w14:paraId="0E33726E" w14:textId="77777777" w:rsidR="007D0930" w:rsidRPr="00EE58BB" w:rsidRDefault="007D0930" w:rsidP="00AD6AB5">
      <w:pPr>
        <w:rPr>
          <w:rFonts w:ascii="Arial" w:hAnsi="Arial" w:cs="Arial"/>
          <w:sz w:val="20"/>
          <w:szCs w:val="20"/>
        </w:rPr>
      </w:pPr>
    </w:p>
    <w:p w14:paraId="66B9A25A" w14:textId="77777777" w:rsidR="00123458" w:rsidRPr="00EE58BB" w:rsidRDefault="00723FDF" w:rsidP="001C3376">
      <w:pPr>
        <w:pStyle w:val="Heading3"/>
      </w:pPr>
      <w:bookmarkStart w:id="13" w:name="_Toc329957002"/>
      <w:r w:rsidRPr="00EE58BB">
        <w:t>2.3.</w:t>
      </w:r>
      <w:r w:rsidR="007801A8" w:rsidRPr="00EE58BB">
        <w:t>7</w:t>
      </w:r>
      <w:r w:rsidRPr="00EE58BB">
        <w:t xml:space="preserve"> </w:t>
      </w:r>
      <w:r w:rsidR="008E3815" w:rsidRPr="00EE58BB">
        <w:t>Hardware and Software Security</w:t>
      </w:r>
      <w:bookmarkEnd w:id="13"/>
      <w:r w:rsidR="008E3815" w:rsidRPr="00EE58BB">
        <w:t xml:space="preserve"> </w:t>
      </w:r>
    </w:p>
    <w:p w14:paraId="7A963FF7" w14:textId="77777777" w:rsidR="00723FDF" w:rsidRPr="00EE58BB" w:rsidRDefault="00723FDF" w:rsidP="00AD6AB5">
      <w:pPr>
        <w:rPr>
          <w:rFonts w:ascii="Arial" w:hAnsi="Arial" w:cs="Arial"/>
          <w:sz w:val="20"/>
          <w:szCs w:val="20"/>
        </w:rPr>
      </w:pPr>
      <w:r w:rsidRPr="00EE58BB">
        <w:rPr>
          <w:rFonts w:ascii="Arial" w:hAnsi="Arial" w:cs="Arial"/>
          <w:sz w:val="20"/>
          <w:szCs w:val="20"/>
        </w:rPr>
        <w:t>Procedure:</w:t>
      </w:r>
    </w:p>
    <w:p w14:paraId="7120EECC" w14:textId="77777777" w:rsidR="008E3815" w:rsidRPr="00EE58BB" w:rsidRDefault="008E3815" w:rsidP="00AD6AB5">
      <w:pPr>
        <w:rPr>
          <w:rFonts w:ascii="Arial" w:hAnsi="Arial" w:cs="Arial"/>
          <w:sz w:val="20"/>
          <w:szCs w:val="20"/>
        </w:rPr>
      </w:pPr>
    </w:p>
    <w:p w14:paraId="177602EB" w14:textId="77777777" w:rsidR="008E3815" w:rsidRPr="00EE58BB" w:rsidRDefault="008E3815" w:rsidP="001C3376">
      <w:pPr>
        <w:pStyle w:val="Heading3"/>
      </w:pPr>
      <w:bookmarkStart w:id="14" w:name="_Toc329957003"/>
      <w:proofErr w:type="gramStart"/>
      <w:r w:rsidRPr="00EE58BB">
        <w:t>2.3.</w:t>
      </w:r>
      <w:r w:rsidR="007801A8" w:rsidRPr="00EE58BB">
        <w:t>8</w:t>
      </w:r>
      <w:r w:rsidRPr="00EE58BB">
        <w:t xml:space="preserve"> Armed</w:t>
      </w:r>
      <w:proofErr w:type="gramEnd"/>
      <w:r w:rsidRPr="00EE58BB">
        <w:t xml:space="preserve"> Robbery</w:t>
      </w:r>
      <w:bookmarkEnd w:id="14"/>
    </w:p>
    <w:p w14:paraId="255AC01F" w14:textId="33E0C9AE" w:rsidR="005139EA" w:rsidRPr="00EE58BB" w:rsidRDefault="00D65718" w:rsidP="00AD6AB5">
      <w:pPr>
        <w:rPr>
          <w:rFonts w:ascii="Arial" w:hAnsi="Arial" w:cs="Arial"/>
          <w:sz w:val="20"/>
          <w:szCs w:val="20"/>
        </w:rPr>
      </w:pPr>
      <w:hyperlink r:id="rId11" w:history="1">
        <w:r w:rsidRPr="005F64D5">
          <w:rPr>
            <w:rStyle w:val="Hyperlink"/>
            <w:rFonts w:ascii="Arial" w:hAnsi="Arial" w:cs="Arial"/>
            <w:sz w:val="20"/>
            <w:szCs w:val="20"/>
          </w:rPr>
          <w:t>http://abpharmacy.ca/sites/default/files/BurglaryPreventionTips.pdf</w:t>
        </w:r>
      </w:hyperlink>
    </w:p>
    <w:p w14:paraId="25893B6E" w14:textId="77777777" w:rsidR="008E3815" w:rsidRPr="00EE58BB" w:rsidRDefault="008E3815" w:rsidP="00AD6AB5">
      <w:pPr>
        <w:rPr>
          <w:rFonts w:ascii="Arial" w:hAnsi="Arial" w:cs="Arial"/>
          <w:sz w:val="20"/>
          <w:szCs w:val="20"/>
        </w:rPr>
      </w:pPr>
      <w:r w:rsidRPr="00EE58BB">
        <w:rPr>
          <w:rFonts w:ascii="Arial" w:hAnsi="Arial" w:cs="Arial"/>
          <w:sz w:val="20"/>
          <w:szCs w:val="20"/>
        </w:rPr>
        <w:t>Procedure:</w:t>
      </w:r>
    </w:p>
    <w:p w14:paraId="1CB9C075" w14:textId="77777777" w:rsidR="000B05AF" w:rsidRPr="00EE58BB" w:rsidRDefault="000B05AF" w:rsidP="00AD6AB5">
      <w:pPr>
        <w:rPr>
          <w:rFonts w:ascii="Arial" w:hAnsi="Arial" w:cs="Arial"/>
          <w:sz w:val="20"/>
          <w:szCs w:val="20"/>
        </w:rPr>
      </w:pPr>
    </w:p>
    <w:p w14:paraId="1D1905A6" w14:textId="77777777" w:rsidR="000B05AF" w:rsidRPr="00EE58BB" w:rsidRDefault="000B05AF" w:rsidP="001C3376">
      <w:pPr>
        <w:pStyle w:val="Heading3"/>
      </w:pPr>
      <w:bookmarkStart w:id="15" w:name="_Toc329957004"/>
      <w:r w:rsidRPr="00EE58BB">
        <w:t>2.3.</w:t>
      </w:r>
      <w:r w:rsidR="007801A8" w:rsidRPr="00EE58BB">
        <w:t>9</w:t>
      </w:r>
      <w:r w:rsidRPr="00EE58BB">
        <w:t xml:space="preserve"> </w:t>
      </w:r>
      <w:r w:rsidR="002F7930" w:rsidRPr="00EE58BB">
        <w:t>Pharmacy Break-ins or B</w:t>
      </w:r>
      <w:r w:rsidRPr="00EE58BB">
        <w:t>urglaries</w:t>
      </w:r>
      <w:bookmarkEnd w:id="15"/>
    </w:p>
    <w:p w14:paraId="63FA6D2C" w14:textId="7AB4EB93" w:rsidR="005139EA" w:rsidRPr="00EE58BB" w:rsidRDefault="00D65718" w:rsidP="005139EA">
      <w:pPr>
        <w:rPr>
          <w:rFonts w:ascii="Arial" w:hAnsi="Arial" w:cs="Arial"/>
          <w:sz w:val="20"/>
          <w:szCs w:val="20"/>
        </w:rPr>
      </w:pPr>
      <w:hyperlink r:id="rId12" w:history="1">
        <w:r w:rsidRPr="005F64D5">
          <w:rPr>
            <w:rStyle w:val="Hyperlink"/>
            <w:rFonts w:ascii="Arial" w:hAnsi="Arial" w:cs="Arial"/>
            <w:sz w:val="20"/>
            <w:szCs w:val="20"/>
          </w:rPr>
          <w:t>http://abpharmacy.ca/sites/default/files/BurglaryPreventionTips.pdf</w:t>
        </w:r>
      </w:hyperlink>
    </w:p>
    <w:p w14:paraId="193B0FD9" w14:textId="77777777" w:rsidR="000B05AF" w:rsidRPr="00EE58BB" w:rsidRDefault="000B05AF" w:rsidP="000B05AF">
      <w:pPr>
        <w:rPr>
          <w:rFonts w:ascii="Arial" w:hAnsi="Arial" w:cs="Arial"/>
          <w:sz w:val="20"/>
          <w:szCs w:val="20"/>
        </w:rPr>
      </w:pPr>
      <w:r w:rsidRPr="00EE58BB">
        <w:rPr>
          <w:rFonts w:ascii="Arial" w:hAnsi="Arial" w:cs="Arial"/>
          <w:sz w:val="20"/>
          <w:szCs w:val="20"/>
        </w:rPr>
        <w:t>Procedure:</w:t>
      </w:r>
    </w:p>
    <w:p w14:paraId="09DBA9AA" w14:textId="77777777" w:rsidR="000B05AF" w:rsidRPr="00EE58BB" w:rsidRDefault="000B05AF" w:rsidP="000B05AF">
      <w:pPr>
        <w:rPr>
          <w:rFonts w:ascii="Arial" w:hAnsi="Arial" w:cs="Arial"/>
          <w:sz w:val="20"/>
          <w:szCs w:val="20"/>
        </w:rPr>
      </w:pPr>
    </w:p>
    <w:p w14:paraId="4B088A37" w14:textId="77777777" w:rsidR="002969ED" w:rsidRPr="00EE58BB" w:rsidRDefault="002969ED" w:rsidP="001C3376">
      <w:pPr>
        <w:pStyle w:val="Heading1"/>
      </w:pPr>
      <w:bookmarkStart w:id="16" w:name="_Toc329957005"/>
      <w:r w:rsidRPr="00EE58BB">
        <w:t>3.0 Dispensary Operations</w:t>
      </w:r>
      <w:bookmarkEnd w:id="16"/>
    </w:p>
    <w:p w14:paraId="21AB474F" w14:textId="77777777" w:rsidR="00334F81" w:rsidRPr="00EE58BB" w:rsidRDefault="00334F81" w:rsidP="001C3376">
      <w:pPr>
        <w:pStyle w:val="Heading2"/>
      </w:pPr>
      <w:bookmarkStart w:id="17" w:name="_Toc329957006"/>
      <w:r w:rsidRPr="00EE58BB">
        <w:t>3.1 Systems and Software</w:t>
      </w:r>
      <w:bookmarkEnd w:id="17"/>
    </w:p>
    <w:p w14:paraId="42DB67AF" w14:textId="77777777" w:rsidR="00334F81" w:rsidRPr="00EE58BB" w:rsidRDefault="00134381" w:rsidP="00334F81">
      <w:pPr>
        <w:rPr>
          <w:rFonts w:ascii="Arial" w:hAnsi="Arial" w:cs="Arial"/>
          <w:sz w:val="20"/>
          <w:szCs w:val="20"/>
        </w:rPr>
      </w:pPr>
      <w:r w:rsidRPr="00EE58BB">
        <w:rPr>
          <w:rFonts w:ascii="Arial" w:hAnsi="Arial" w:cs="Arial"/>
          <w:sz w:val="20"/>
          <w:szCs w:val="20"/>
        </w:rPr>
        <w:t>Computer information:</w:t>
      </w:r>
    </w:p>
    <w:p w14:paraId="76257113" w14:textId="77777777" w:rsidR="001A296D" w:rsidRPr="00EE58BB" w:rsidRDefault="001A296D" w:rsidP="00334F81">
      <w:pPr>
        <w:rPr>
          <w:rFonts w:ascii="Arial" w:hAnsi="Arial" w:cs="Arial"/>
          <w:sz w:val="20"/>
          <w:szCs w:val="20"/>
        </w:rPr>
      </w:pPr>
    </w:p>
    <w:p w14:paraId="156FD134" w14:textId="77777777" w:rsidR="008D3176" w:rsidRPr="00EE58BB" w:rsidRDefault="008D3176" w:rsidP="001C3376">
      <w:pPr>
        <w:pStyle w:val="Heading3"/>
      </w:pPr>
      <w:bookmarkStart w:id="18" w:name="_Toc329957007"/>
      <w:r w:rsidRPr="00EE58BB">
        <w:t>3.1.1 Data Backup</w:t>
      </w:r>
      <w:bookmarkEnd w:id="18"/>
    </w:p>
    <w:p w14:paraId="7DB96F8F" w14:textId="77777777" w:rsidR="00200CBE" w:rsidRPr="00EE58BB" w:rsidRDefault="008D3176" w:rsidP="00200CBE">
      <w:pPr>
        <w:rPr>
          <w:rFonts w:ascii="Arial" w:hAnsi="Arial" w:cs="Arial"/>
          <w:sz w:val="20"/>
          <w:szCs w:val="20"/>
        </w:rPr>
      </w:pPr>
      <w:r w:rsidRPr="00EE58BB">
        <w:rPr>
          <w:rFonts w:ascii="Arial" w:hAnsi="Arial" w:cs="Arial"/>
          <w:sz w:val="20"/>
          <w:szCs w:val="20"/>
        </w:rPr>
        <w:t>P</w:t>
      </w:r>
      <w:r w:rsidR="00200CBE" w:rsidRPr="00EE58BB">
        <w:rPr>
          <w:rFonts w:ascii="Arial" w:hAnsi="Arial" w:cs="Arial"/>
          <w:sz w:val="20"/>
          <w:szCs w:val="20"/>
        </w:rPr>
        <w:t>rocedure:</w:t>
      </w:r>
    </w:p>
    <w:p w14:paraId="4DF9BF94" w14:textId="77777777" w:rsidR="00E03C06" w:rsidRPr="00EE58BB" w:rsidRDefault="00E03C06" w:rsidP="00200CBE">
      <w:pPr>
        <w:rPr>
          <w:rFonts w:ascii="Arial" w:hAnsi="Arial" w:cs="Arial"/>
          <w:sz w:val="20"/>
          <w:szCs w:val="20"/>
        </w:rPr>
      </w:pPr>
    </w:p>
    <w:p w14:paraId="013769B6" w14:textId="77777777" w:rsidR="00E03C06" w:rsidRPr="00EE58BB" w:rsidRDefault="00E03C06" w:rsidP="00E03C06">
      <w:pPr>
        <w:rPr>
          <w:rFonts w:ascii="Arial" w:hAnsi="Arial" w:cs="Arial"/>
          <w:sz w:val="20"/>
          <w:szCs w:val="20"/>
        </w:rPr>
      </w:pPr>
      <w:r w:rsidRPr="00EE58BB">
        <w:rPr>
          <w:rFonts w:ascii="Arial" w:hAnsi="Arial" w:cs="Arial"/>
          <w:sz w:val="20"/>
          <w:szCs w:val="20"/>
        </w:rPr>
        <w:t>Repair contact:</w:t>
      </w:r>
    </w:p>
    <w:p w14:paraId="45DF0F88" w14:textId="77777777" w:rsidR="00DC5497" w:rsidRPr="00EE58BB" w:rsidRDefault="00DC5497" w:rsidP="00E03C06">
      <w:pPr>
        <w:rPr>
          <w:rFonts w:ascii="Arial" w:hAnsi="Arial" w:cs="Arial"/>
          <w:sz w:val="20"/>
          <w:szCs w:val="20"/>
        </w:rPr>
      </w:pPr>
    </w:p>
    <w:p w14:paraId="1963B8E4" w14:textId="77777777" w:rsidR="00E03C06" w:rsidRPr="00EE58BB" w:rsidRDefault="00E03C06" w:rsidP="00E03C06">
      <w:pPr>
        <w:rPr>
          <w:rFonts w:ascii="Arial" w:hAnsi="Arial" w:cs="Arial"/>
          <w:sz w:val="20"/>
          <w:szCs w:val="20"/>
        </w:rPr>
      </w:pPr>
      <w:r w:rsidRPr="00EE58BB">
        <w:rPr>
          <w:rFonts w:ascii="Arial" w:hAnsi="Arial" w:cs="Arial"/>
          <w:sz w:val="20"/>
          <w:szCs w:val="20"/>
        </w:rPr>
        <w:t>Supplies contact:</w:t>
      </w:r>
    </w:p>
    <w:p w14:paraId="21B8B1A9" w14:textId="77777777" w:rsidR="00DC5497" w:rsidRPr="00EE58BB" w:rsidRDefault="00DC5497" w:rsidP="00E03C06">
      <w:pPr>
        <w:rPr>
          <w:rFonts w:ascii="Arial" w:hAnsi="Arial" w:cs="Arial"/>
          <w:sz w:val="20"/>
          <w:szCs w:val="20"/>
        </w:rPr>
      </w:pPr>
    </w:p>
    <w:p w14:paraId="45846807" w14:textId="77777777" w:rsidR="00E03C06" w:rsidRPr="00EE58BB" w:rsidRDefault="00E03C06" w:rsidP="00E03C06">
      <w:pPr>
        <w:rPr>
          <w:rFonts w:ascii="Arial" w:hAnsi="Arial" w:cs="Arial"/>
          <w:sz w:val="20"/>
          <w:szCs w:val="20"/>
        </w:rPr>
      </w:pPr>
      <w:r w:rsidRPr="00EE58BB">
        <w:rPr>
          <w:rFonts w:ascii="Arial" w:hAnsi="Arial" w:cs="Arial"/>
          <w:sz w:val="20"/>
          <w:szCs w:val="20"/>
        </w:rPr>
        <w:t>Dispensary software contact:</w:t>
      </w:r>
    </w:p>
    <w:p w14:paraId="0397A0E6" w14:textId="77777777" w:rsidR="00E03C06" w:rsidRPr="00EE58BB" w:rsidRDefault="00E03C06" w:rsidP="00200CBE">
      <w:pPr>
        <w:rPr>
          <w:rFonts w:ascii="Arial" w:hAnsi="Arial" w:cs="Arial"/>
          <w:sz w:val="20"/>
          <w:szCs w:val="20"/>
        </w:rPr>
      </w:pPr>
    </w:p>
    <w:p w14:paraId="6B044E8D" w14:textId="77777777" w:rsidR="00E03C06" w:rsidRPr="00EE58BB" w:rsidRDefault="00E03C06" w:rsidP="001C3376">
      <w:pPr>
        <w:pStyle w:val="Heading3"/>
      </w:pPr>
      <w:bookmarkStart w:id="19" w:name="_Toc329957008"/>
      <w:r w:rsidRPr="00EE58BB">
        <w:t>3.1.2 Netcare User ID and Password Security</w:t>
      </w:r>
      <w:bookmarkEnd w:id="19"/>
      <w:r w:rsidR="00D4356C" w:rsidRPr="00EE58BB">
        <w:t xml:space="preserve"> (DO NOT list user ids and passwords here)</w:t>
      </w:r>
    </w:p>
    <w:p w14:paraId="1F465D81" w14:textId="77777777" w:rsidR="00E03C06" w:rsidRPr="00EE58BB" w:rsidRDefault="00E03C06" w:rsidP="00E03C06">
      <w:pPr>
        <w:rPr>
          <w:rFonts w:ascii="Arial" w:hAnsi="Arial" w:cs="Arial"/>
          <w:sz w:val="20"/>
          <w:szCs w:val="20"/>
        </w:rPr>
      </w:pPr>
      <w:r w:rsidRPr="00EE58BB">
        <w:rPr>
          <w:rFonts w:ascii="Arial" w:hAnsi="Arial" w:cs="Arial"/>
          <w:sz w:val="20"/>
          <w:szCs w:val="20"/>
        </w:rPr>
        <w:t>Systems User ID and Password Security:</w:t>
      </w:r>
    </w:p>
    <w:p w14:paraId="697DCF17" w14:textId="77777777" w:rsidR="00DC5497" w:rsidRPr="00EE58BB" w:rsidRDefault="00DC5497" w:rsidP="00E03C06">
      <w:pPr>
        <w:rPr>
          <w:rFonts w:ascii="Arial" w:hAnsi="Arial" w:cs="Arial"/>
          <w:sz w:val="20"/>
          <w:szCs w:val="20"/>
        </w:rPr>
      </w:pPr>
    </w:p>
    <w:p w14:paraId="1A7E8C29" w14:textId="77777777" w:rsidR="00E03C06" w:rsidRPr="00EE58BB" w:rsidRDefault="00E03C06" w:rsidP="00E03C06">
      <w:pPr>
        <w:rPr>
          <w:rFonts w:ascii="Arial" w:hAnsi="Arial" w:cs="Arial"/>
          <w:sz w:val="20"/>
          <w:szCs w:val="20"/>
        </w:rPr>
      </w:pPr>
      <w:r w:rsidRPr="00EE58BB">
        <w:rPr>
          <w:rFonts w:ascii="Arial" w:hAnsi="Arial" w:cs="Arial"/>
          <w:sz w:val="20"/>
          <w:szCs w:val="20"/>
        </w:rPr>
        <w:t>Security Procedure:</w:t>
      </w:r>
    </w:p>
    <w:p w14:paraId="03D3BC77" w14:textId="77777777" w:rsidR="00DC5497" w:rsidRPr="00EE58BB" w:rsidRDefault="00DC5497" w:rsidP="00E03C06">
      <w:pPr>
        <w:rPr>
          <w:rFonts w:ascii="Arial" w:hAnsi="Arial" w:cs="Arial"/>
          <w:sz w:val="20"/>
          <w:szCs w:val="20"/>
        </w:rPr>
      </w:pPr>
    </w:p>
    <w:p w14:paraId="6CF1E437" w14:textId="77777777" w:rsidR="00E03C06" w:rsidRPr="00EE58BB" w:rsidRDefault="00E03C06" w:rsidP="00E03C06">
      <w:pPr>
        <w:rPr>
          <w:rFonts w:ascii="Arial" w:hAnsi="Arial" w:cs="Arial"/>
          <w:sz w:val="20"/>
          <w:szCs w:val="20"/>
        </w:rPr>
      </w:pPr>
      <w:r w:rsidRPr="00EE58BB">
        <w:rPr>
          <w:rFonts w:ascii="Arial" w:hAnsi="Arial" w:cs="Arial"/>
          <w:sz w:val="20"/>
          <w:szCs w:val="20"/>
        </w:rPr>
        <w:t>Netcare User ID and Password Security</w:t>
      </w:r>
    </w:p>
    <w:p w14:paraId="16CCFAA8" w14:textId="77777777" w:rsidR="00E03C06" w:rsidRPr="00EE58BB" w:rsidRDefault="00E03C06" w:rsidP="00E03C06">
      <w:pPr>
        <w:rPr>
          <w:rFonts w:ascii="Arial" w:hAnsi="Arial" w:cs="Arial"/>
          <w:sz w:val="20"/>
          <w:szCs w:val="20"/>
        </w:rPr>
      </w:pPr>
      <w:r w:rsidRPr="00EE58BB">
        <w:rPr>
          <w:rFonts w:ascii="Arial" w:hAnsi="Arial" w:cs="Arial"/>
          <w:sz w:val="20"/>
          <w:szCs w:val="20"/>
        </w:rPr>
        <w:t>Security procedure:</w:t>
      </w:r>
    </w:p>
    <w:p w14:paraId="50B8CF6E" w14:textId="77777777" w:rsidR="00E03C06" w:rsidRPr="00EE58BB" w:rsidRDefault="00E03C06" w:rsidP="001C3376">
      <w:pPr>
        <w:pStyle w:val="Heading3"/>
      </w:pPr>
      <w:bookmarkStart w:id="20" w:name="_Toc329957009"/>
      <w:r w:rsidRPr="00EE58BB">
        <w:t>3.1.3 Affiliate Agreements</w:t>
      </w:r>
      <w:bookmarkEnd w:id="20"/>
    </w:p>
    <w:p w14:paraId="5CFA84FA" w14:textId="77777777" w:rsidR="001A296D" w:rsidRPr="00EE58BB" w:rsidRDefault="00E03C06" w:rsidP="00334F81">
      <w:pPr>
        <w:rPr>
          <w:rFonts w:ascii="Arial" w:hAnsi="Arial" w:cs="Arial"/>
          <w:sz w:val="20"/>
          <w:szCs w:val="20"/>
        </w:rPr>
      </w:pPr>
      <w:r w:rsidRPr="00EE58BB">
        <w:rPr>
          <w:rFonts w:ascii="Arial" w:hAnsi="Arial" w:cs="Arial"/>
          <w:sz w:val="20"/>
          <w:szCs w:val="20"/>
        </w:rPr>
        <w:t>Insert list of agreements with affiliate IT providers:</w:t>
      </w:r>
    </w:p>
    <w:p w14:paraId="11CC58BE" w14:textId="77777777" w:rsidR="001A296D" w:rsidRPr="00EE58BB" w:rsidRDefault="001A296D" w:rsidP="00334F81">
      <w:pPr>
        <w:rPr>
          <w:rFonts w:ascii="Arial" w:hAnsi="Arial" w:cs="Arial"/>
          <w:sz w:val="20"/>
          <w:szCs w:val="20"/>
        </w:rPr>
      </w:pPr>
    </w:p>
    <w:p w14:paraId="67753668" w14:textId="77777777" w:rsidR="00E03C06" w:rsidRPr="00EE58BB" w:rsidRDefault="00E03C06" w:rsidP="001C3376">
      <w:pPr>
        <w:pStyle w:val="Heading3"/>
      </w:pPr>
      <w:bookmarkStart w:id="21" w:name="_Toc329957010"/>
      <w:r w:rsidRPr="00EE58BB">
        <w:t xml:space="preserve">3.1.4 </w:t>
      </w:r>
      <w:r w:rsidR="005857FC" w:rsidRPr="00EE58BB">
        <w:t xml:space="preserve">Systems and Software </w:t>
      </w:r>
      <w:r w:rsidRPr="00EE58BB">
        <w:t>Training</w:t>
      </w:r>
      <w:bookmarkEnd w:id="21"/>
    </w:p>
    <w:p w14:paraId="16B51544" w14:textId="77777777" w:rsidR="00E03C06" w:rsidRPr="00EE58BB" w:rsidRDefault="00E03C06" w:rsidP="00E03C06">
      <w:pPr>
        <w:rPr>
          <w:rFonts w:ascii="Arial" w:hAnsi="Arial" w:cs="Arial"/>
          <w:sz w:val="20"/>
          <w:szCs w:val="20"/>
        </w:rPr>
      </w:pPr>
    </w:p>
    <w:p w14:paraId="3BFD913E" w14:textId="77777777" w:rsidR="001A296D" w:rsidRPr="00EE58BB" w:rsidRDefault="001A296D" w:rsidP="00334F81">
      <w:pPr>
        <w:rPr>
          <w:rFonts w:ascii="Arial" w:hAnsi="Arial" w:cs="Arial"/>
          <w:sz w:val="20"/>
          <w:szCs w:val="20"/>
        </w:rPr>
      </w:pPr>
    </w:p>
    <w:p w14:paraId="09B9D291" w14:textId="77777777" w:rsidR="001A296D" w:rsidRPr="00EE58BB" w:rsidRDefault="001A296D" w:rsidP="00334F81">
      <w:pPr>
        <w:rPr>
          <w:rFonts w:ascii="Arial" w:hAnsi="Arial" w:cs="Arial"/>
          <w:sz w:val="20"/>
          <w:szCs w:val="20"/>
        </w:rPr>
      </w:pPr>
    </w:p>
    <w:p w14:paraId="38CFAC63" w14:textId="77777777" w:rsidR="00072FC7" w:rsidRPr="00EE58BB" w:rsidRDefault="00072FC7" w:rsidP="00334F81">
      <w:pPr>
        <w:rPr>
          <w:rFonts w:ascii="Arial" w:hAnsi="Arial" w:cs="Arial"/>
          <w:sz w:val="20"/>
          <w:szCs w:val="20"/>
        </w:rPr>
      </w:pPr>
    </w:p>
    <w:p w14:paraId="12153626" w14:textId="77777777" w:rsidR="00200CBE" w:rsidRPr="00EE58BB" w:rsidRDefault="00200CBE" w:rsidP="00334F81">
      <w:pPr>
        <w:rPr>
          <w:rFonts w:ascii="Arial" w:hAnsi="Arial" w:cs="Arial"/>
          <w:sz w:val="20"/>
          <w:szCs w:val="20"/>
        </w:rPr>
      </w:pPr>
    </w:p>
    <w:p w14:paraId="52CAFDA9" w14:textId="77777777" w:rsidR="00134381" w:rsidRPr="00EE58BB" w:rsidRDefault="00134381" w:rsidP="00334F81">
      <w:pPr>
        <w:rPr>
          <w:rFonts w:ascii="Arial" w:hAnsi="Arial" w:cs="Arial"/>
          <w:sz w:val="20"/>
          <w:szCs w:val="20"/>
        </w:rPr>
      </w:pPr>
    </w:p>
    <w:p w14:paraId="50721C87" w14:textId="77777777" w:rsidR="00334F81" w:rsidRPr="00EE58BB" w:rsidRDefault="00EC7285" w:rsidP="001C3376">
      <w:pPr>
        <w:pStyle w:val="Heading2"/>
      </w:pPr>
      <w:bookmarkStart w:id="22" w:name="_Toc329957011"/>
      <w:r w:rsidRPr="00EE58BB">
        <w:t>3.2 Stock Layout or Pla</w:t>
      </w:r>
      <w:r w:rsidR="00334F81" w:rsidRPr="00EE58BB">
        <w:t>nogram</w:t>
      </w:r>
      <w:bookmarkEnd w:id="22"/>
    </w:p>
    <w:p w14:paraId="44BD429B" w14:textId="77777777" w:rsidR="00334F81" w:rsidRPr="00EE58BB" w:rsidRDefault="00334F81" w:rsidP="00334F81">
      <w:pPr>
        <w:rPr>
          <w:rFonts w:ascii="Arial" w:hAnsi="Arial" w:cs="Arial"/>
          <w:sz w:val="20"/>
          <w:szCs w:val="20"/>
        </w:rPr>
      </w:pPr>
    </w:p>
    <w:p w14:paraId="2BB10CCD" w14:textId="77777777" w:rsidR="00EC7285" w:rsidRPr="00EE58BB" w:rsidRDefault="00EC7285" w:rsidP="00334F81">
      <w:pPr>
        <w:rPr>
          <w:rFonts w:ascii="Arial" w:hAnsi="Arial" w:cs="Arial"/>
          <w:sz w:val="20"/>
          <w:szCs w:val="20"/>
        </w:rPr>
      </w:pPr>
    </w:p>
    <w:p w14:paraId="4244DBCE" w14:textId="77777777" w:rsidR="00EC7285" w:rsidRPr="00EE58BB" w:rsidRDefault="00EC7285" w:rsidP="00334F81">
      <w:pPr>
        <w:rPr>
          <w:rFonts w:ascii="Arial" w:hAnsi="Arial" w:cs="Arial"/>
          <w:sz w:val="20"/>
          <w:szCs w:val="20"/>
        </w:rPr>
      </w:pPr>
    </w:p>
    <w:p w14:paraId="66B144AD" w14:textId="77777777" w:rsidR="005857FC" w:rsidRPr="00EE58BB" w:rsidRDefault="005857FC" w:rsidP="00334F81">
      <w:pPr>
        <w:rPr>
          <w:rFonts w:ascii="Arial" w:hAnsi="Arial" w:cs="Arial"/>
          <w:sz w:val="20"/>
          <w:szCs w:val="20"/>
        </w:rPr>
      </w:pPr>
    </w:p>
    <w:p w14:paraId="39A48EB1" w14:textId="77777777" w:rsidR="005857FC" w:rsidRPr="00EE58BB" w:rsidRDefault="005857FC" w:rsidP="00334F81">
      <w:pPr>
        <w:rPr>
          <w:rFonts w:ascii="Arial" w:hAnsi="Arial" w:cs="Arial"/>
          <w:sz w:val="20"/>
          <w:szCs w:val="20"/>
        </w:rPr>
      </w:pPr>
    </w:p>
    <w:p w14:paraId="79030114" w14:textId="77777777" w:rsidR="00EC7285" w:rsidRPr="00EE58BB" w:rsidRDefault="00EC7285" w:rsidP="00334F81">
      <w:pPr>
        <w:rPr>
          <w:rFonts w:ascii="Arial" w:hAnsi="Arial" w:cs="Arial"/>
          <w:sz w:val="20"/>
          <w:szCs w:val="20"/>
        </w:rPr>
      </w:pPr>
    </w:p>
    <w:p w14:paraId="034D41DF" w14:textId="77777777" w:rsidR="00EC7285" w:rsidRPr="00EE58BB" w:rsidRDefault="005857FC" w:rsidP="00334F81">
      <w:pPr>
        <w:rPr>
          <w:rFonts w:ascii="Arial" w:hAnsi="Arial" w:cs="Arial"/>
          <w:sz w:val="20"/>
          <w:szCs w:val="20"/>
        </w:rPr>
      </w:pPr>
      <w:r w:rsidRPr="00EE58BB">
        <w:rPr>
          <w:rFonts w:ascii="Arial" w:hAnsi="Arial" w:cs="Arial"/>
          <w:sz w:val="20"/>
          <w:szCs w:val="20"/>
        </w:rPr>
        <w:t>Supplies:</w:t>
      </w:r>
    </w:p>
    <w:p w14:paraId="45E4C72D" w14:textId="77777777" w:rsidR="00EC7285" w:rsidRPr="00EE58BB" w:rsidRDefault="00EC7285" w:rsidP="00334F81">
      <w:pPr>
        <w:rPr>
          <w:rFonts w:ascii="Arial" w:hAnsi="Arial" w:cs="Arial"/>
          <w:sz w:val="20"/>
          <w:szCs w:val="20"/>
        </w:rPr>
      </w:pPr>
    </w:p>
    <w:p w14:paraId="74B9E7E8" w14:textId="77777777" w:rsidR="00EC7285" w:rsidRPr="00EE58BB" w:rsidRDefault="00EC7285" w:rsidP="00334F81">
      <w:pPr>
        <w:rPr>
          <w:rFonts w:ascii="Arial" w:hAnsi="Arial" w:cs="Arial"/>
          <w:sz w:val="20"/>
          <w:szCs w:val="20"/>
        </w:rPr>
      </w:pPr>
    </w:p>
    <w:p w14:paraId="1B02A8F8" w14:textId="77777777" w:rsidR="00334F81" w:rsidRPr="00EE58BB" w:rsidRDefault="00334F81" w:rsidP="001C3376">
      <w:pPr>
        <w:pStyle w:val="Heading2"/>
      </w:pPr>
      <w:bookmarkStart w:id="23" w:name="_Toc329957012"/>
      <w:r w:rsidRPr="00EE58BB">
        <w:t xml:space="preserve">3.3 Work Flow </w:t>
      </w:r>
      <w:r w:rsidR="00F440FB" w:rsidRPr="00EE58BB">
        <w:t>(</w:t>
      </w:r>
      <w:r w:rsidRPr="00EE58BB">
        <w:t>Text</w:t>
      </w:r>
      <w:r w:rsidR="006B4283" w:rsidRPr="00EE58BB">
        <w:t xml:space="preserve"> and Diagram</w:t>
      </w:r>
      <w:r w:rsidR="00F440FB" w:rsidRPr="00EE58BB">
        <w:t>)</w:t>
      </w:r>
      <w:bookmarkEnd w:id="23"/>
    </w:p>
    <w:bookmarkStart w:id="24" w:name="_Toc329950436"/>
    <w:bookmarkStart w:id="25" w:name="_Toc329955322"/>
    <w:p w14:paraId="5018E4F8" w14:textId="77777777" w:rsidR="00E45835" w:rsidRPr="00EE58BB" w:rsidRDefault="00E45835" w:rsidP="00163FB9">
      <w:pPr>
        <w:rPr>
          <w:rFonts w:ascii="Arial" w:hAnsi="Arial" w:cs="Arial"/>
          <w:sz w:val="20"/>
          <w:szCs w:val="20"/>
        </w:rPr>
      </w:pPr>
      <w:r w:rsidRPr="00EE58BB">
        <w:rPr>
          <w:rFonts w:ascii="Arial" w:hAnsi="Arial" w:cs="Arial"/>
          <w:sz w:val="20"/>
          <w:szCs w:val="20"/>
        </w:rPr>
        <w:fldChar w:fldCharType="begin"/>
      </w:r>
      <w:r w:rsidRPr="00EE58BB">
        <w:rPr>
          <w:rFonts w:ascii="Arial" w:hAnsi="Arial" w:cs="Arial"/>
          <w:sz w:val="20"/>
          <w:szCs w:val="20"/>
        </w:rPr>
        <w:instrText xml:space="preserve"> HYPERLINK "http://www.qp.alberta.ca/574.cfm?page=2006_129.cfm&amp;leg_type=Regs&amp;isbncln=9780779758197" </w:instrText>
      </w:r>
      <w:r w:rsidRPr="00EE58BB">
        <w:rPr>
          <w:rFonts w:ascii="Arial" w:hAnsi="Arial" w:cs="Arial"/>
          <w:sz w:val="20"/>
          <w:szCs w:val="20"/>
        </w:rPr>
        <w:fldChar w:fldCharType="separate"/>
      </w:r>
      <w:r w:rsidRPr="00EE58BB">
        <w:rPr>
          <w:rStyle w:val="Hyperlink"/>
          <w:rFonts w:ascii="Arial" w:hAnsi="Arial" w:cs="Arial"/>
          <w:sz w:val="20"/>
          <w:szCs w:val="20"/>
        </w:rPr>
        <w:t>http://www.qp.alberta.ca/574.cfm?page=2006_129.cfm&amp;leg_type=Regs&amp;isbncln=9780779758197</w:t>
      </w:r>
      <w:r w:rsidRPr="00EE58BB">
        <w:rPr>
          <w:rFonts w:ascii="Arial" w:hAnsi="Arial" w:cs="Arial"/>
          <w:sz w:val="20"/>
          <w:szCs w:val="20"/>
        </w:rPr>
        <w:fldChar w:fldCharType="end"/>
      </w:r>
    </w:p>
    <w:p w14:paraId="6614E4BE" w14:textId="77777777" w:rsidR="00E45835" w:rsidRPr="00EE58BB" w:rsidRDefault="00E45835" w:rsidP="00163FB9">
      <w:pPr>
        <w:rPr>
          <w:rFonts w:ascii="Arial" w:hAnsi="Arial" w:cs="Arial"/>
          <w:sz w:val="20"/>
          <w:szCs w:val="20"/>
        </w:rPr>
      </w:pPr>
    </w:p>
    <w:p w14:paraId="4A984762" w14:textId="77777777" w:rsidR="00E45835" w:rsidRPr="00EE58BB" w:rsidRDefault="00E45835" w:rsidP="00163FB9">
      <w:pPr>
        <w:rPr>
          <w:rFonts w:ascii="Arial" w:hAnsi="Arial" w:cs="Arial"/>
          <w:sz w:val="20"/>
          <w:szCs w:val="20"/>
        </w:rPr>
      </w:pPr>
    </w:p>
    <w:p w14:paraId="4EF745D4" w14:textId="77777777" w:rsidR="00E45835" w:rsidRPr="00EE58BB" w:rsidRDefault="00E45835" w:rsidP="00163FB9">
      <w:pPr>
        <w:rPr>
          <w:rFonts w:ascii="Arial" w:hAnsi="Arial" w:cs="Arial"/>
          <w:sz w:val="20"/>
          <w:szCs w:val="20"/>
        </w:rPr>
      </w:pPr>
    </w:p>
    <w:p w14:paraId="7F3EBDF0" w14:textId="77777777" w:rsidR="00E45835" w:rsidRPr="00EE58BB" w:rsidRDefault="00E45835" w:rsidP="00163FB9">
      <w:pPr>
        <w:rPr>
          <w:rFonts w:ascii="Arial" w:hAnsi="Arial" w:cs="Arial"/>
          <w:sz w:val="20"/>
          <w:szCs w:val="20"/>
        </w:rPr>
      </w:pPr>
    </w:p>
    <w:p w14:paraId="25099DEB" w14:textId="77777777" w:rsidR="00E45835" w:rsidRPr="00EE58BB" w:rsidRDefault="00E45835" w:rsidP="00163FB9">
      <w:pPr>
        <w:rPr>
          <w:rFonts w:ascii="Arial" w:hAnsi="Arial" w:cs="Arial"/>
          <w:sz w:val="20"/>
          <w:szCs w:val="20"/>
        </w:rPr>
      </w:pPr>
    </w:p>
    <w:p w14:paraId="7CFC126A" w14:textId="77777777" w:rsidR="00E45835" w:rsidRPr="00EE58BB" w:rsidRDefault="00E45835" w:rsidP="00163FB9">
      <w:pPr>
        <w:rPr>
          <w:rFonts w:ascii="Arial" w:hAnsi="Arial" w:cs="Arial"/>
          <w:sz w:val="20"/>
          <w:szCs w:val="20"/>
        </w:rPr>
      </w:pPr>
    </w:p>
    <w:p w14:paraId="6D5B68BD" w14:textId="77777777" w:rsidR="00334F81" w:rsidRPr="00EE58BB" w:rsidRDefault="005857FC" w:rsidP="00163FB9">
      <w:pPr>
        <w:rPr>
          <w:rFonts w:ascii="Arial" w:hAnsi="Arial" w:cs="Arial"/>
          <w:sz w:val="20"/>
          <w:szCs w:val="20"/>
        </w:rPr>
      </w:pPr>
      <w:r w:rsidRPr="00EE58BB">
        <w:rPr>
          <w:rFonts w:ascii="Arial" w:hAnsi="Arial" w:cs="Arial"/>
          <w:sz w:val="20"/>
          <w:szCs w:val="20"/>
        </w:rPr>
        <w:t>Role of Pharmacy Technician:</w:t>
      </w:r>
      <w:bookmarkEnd w:id="24"/>
      <w:bookmarkEnd w:id="25"/>
    </w:p>
    <w:p w14:paraId="66CDFACB" w14:textId="77777777" w:rsidR="005857FC" w:rsidRPr="00EE58BB" w:rsidRDefault="005857FC" w:rsidP="005857FC">
      <w:pPr>
        <w:rPr>
          <w:rFonts w:ascii="Arial" w:hAnsi="Arial" w:cs="Arial"/>
          <w:sz w:val="20"/>
          <w:szCs w:val="20"/>
        </w:rPr>
      </w:pPr>
    </w:p>
    <w:p w14:paraId="071B1963" w14:textId="77777777" w:rsidR="005857FC" w:rsidRPr="00EE58BB" w:rsidRDefault="005857FC" w:rsidP="005857FC">
      <w:pPr>
        <w:rPr>
          <w:rFonts w:ascii="Arial" w:hAnsi="Arial" w:cs="Arial"/>
          <w:sz w:val="20"/>
          <w:szCs w:val="20"/>
        </w:rPr>
      </w:pPr>
    </w:p>
    <w:p w14:paraId="35A9A410" w14:textId="77777777" w:rsidR="005857FC" w:rsidRPr="00EE58BB" w:rsidRDefault="005857FC" w:rsidP="005857FC">
      <w:pPr>
        <w:rPr>
          <w:rFonts w:ascii="Arial" w:hAnsi="Arial" w:cs="Arial"/>
          <w:sz w:val="20"/>
          <w:szCs w:val="20"/>
        </w:rPr>
      </w:pPr>
      <w:r w:rsidRPr="00EE58BB">
        <w:rPr>
          <w:rFonts w:ascii="Arial" w:hAnsi="Arial" w:cs="Arial"/>
          <w:sz w:val="20"/>
          <w:szCs w:val="20"/>
        </w:rPr>
        <w:t>Role of Pharmacy Assistant:</w:t>
      </w:r>
    </w:p>
    <w:p w14:paraId="4807BD06" w14:textId="77777777" w:rsidR="00E45835" w:rsidRPr="00EE58BB" w:rsidRDefault="00E45835" w:rsidP="001C3376">
      <w:pPr>
        <w:pStyle w:val="Heading2"/>
      </w:pPr>
      <w:bookmarkStart w:id="26" w:name="_Toc329957013"/>
    </w:p>
    <w:p w14:paraId="6BEB6665" w14:textId="77777777" w:rsidR="00E45835" w:rsidRPr="00EE58BB" w:rsidRDefault="00E45835" w:rsidP="001C3376">
      <w:pPr>
        <w:pStyle w:val="Heading2"/>
      </w:pPr>
    </w:p>
    <w:p w14:paraId="40C41B04" w14:textId="77777777" w:rsidR="006B4283" w:rsidRPr="00EE58BB" w:rsidRDefault="006B4283" w:rsidP="001C3376">
      <w:pPr>
        <w:pStyle w:val="Heading2"/>
      </w:pPr>
      <w:r w:rsidRPr="00EE58BB">
        <w:t>3.4 Prescription Filing System (Hardcopy and Electronic)</w:t>
      </w:r>
      <w:bookmarkEnd w:id="26"/>
    </w:p>
    <w:p w14:paraId="3E4D38B4" w14:textId="77777777" w:rsidR="00924906" w:rsidRPr="00EE58BB" w:rsidRDefault="00924906" w:rsidP="00B56760">
      <w:pPr>
        <w:rPr>
          <w:rFonts w:ascii="Arial" w:hAnsi="Arial" w:cs="Arial"/>
          <w:sz w:val="20"/>
          <w:szCs w:val="20"/>
        </w:rPr>
      </w:pPr>
      <w:r w:rsidRPr="00EE58BB">
        <w:rPr>
          <w:rFonts w:ascii="Arial" w:hAnsi="Arial" w:cs="Arial"/>
          <w:sz w:val="20"/>
          <w:szCs w:val="20"/>
        </w:rPr>
        <w:t>A prescription for a Schedule 1 drug may legally be filled for 12 months from the date on which the prescription was written and may be refilled for 18 months past the date on which the prescription was first filled.</w:t>
      </w:r>
    </w:p>
    <w:p w14:paraId="33851979" w14:textId="77777777" w:rsidR="006B4283" w:rsidRPr="00EE58BB" w:rsidRDefault="006B4283" w:rsidP="00B56760">
      <w:pPr>
        <w:rPr>
          <w:rFonts w:ascii="Arial" w:hAnsi="Arial" w:cs="Arial"/>
          <w:sz w:val="20"/>
          <w:szCs w:val="20"/>
        </w:rPr>
      </w:pPr>
      <w:r w:rsidRPr="00EE58BB">
        <w:rPr>
          <w:rFonts w:ascii="Arial" w:hAnsi="Arial" w:cs="Arial"/>
          <w:sz w:val="20"/>
          <w:szCs w:val="20"/>
        </w:rPr>
        <w:t>New prescriptions:</w:t>
      </w:r>
    </w:p>
    <w:p w14:paraId="142F06C2" w14:textId="77777777" w:rsidR="006B4283" w:rsidRPr="00EE58BB" w:rsidRDefault="006B4283" w:rsidP="00B56760">
      <w:pPr>
        <w:rPr>
          <w:rFonts w:ascii="Arial" w:hAnsi="Arial" w:cs="Arial"/>
          <w:sz w:val="20"/>
          <w:szCs w:val="20"/>
        </w:rPr>
      </w:pPr>
    </w:p>
    <w:p w14:paraId="6B23051C" w14:textId="77777777" w:rsidR="006B4283" w:rsidRPr="00EE58BB" w:rsidRDefault="006B4283" w:rsidP="00B56760">
      <w:pPr>
        <w:rPr>
          <w:rFonts w:ascii="Arial" w:hAnsi="Arial" w:cs="Arial"/>
          <w:sz w:val="20"/>
          <w:szCs w:val="20"/>
        </w:rPr>
      </w:pPr>
      <w:r w:rsidRPr="00EE58BB">
        <w:rPr>
          <w:rFonts w:ascii="Arial" w:hAnsi="Arial" w:cs="Arial"/>
          <w:sz w:val="20"/>
          <w:szCs w:val="20"/>
        </w:rPr>
        <w:t>Refill prescriptions:</w:t>
      </w:r>
    </w:p>
    <w:p w14:paraId="3987EBB3" w14:textId="77777777" w:rsidR="006B4283" w:rsidRPr="00EE58BB" w:rsidRDefault="006B4283" w:rsidP="00B56760">
      <w:pPr>
        <w:rPr>
          <w:rFonts w:ascii="Arial" w:hAnsi="Arial" w:cs="Arial"/>
          <w:sz w:val="20"/>
          <w:szCs w:val="20"/>
        </w:rPr>
      </w:pPr>
    </w:p>
    <w:p w14:paraId="2E69F47D" w14:textId="77777777" w:rsidR="006B4283" w:rsidRPr="00EE58BB" w:rsidRDefault="006B4283" w:rsidP="00B56760">
      <w:pPr>
        <w:rPr>
          <w:rFonts w:ascii="Arial" w:hAnsi="Arial" w:cs="Arial"/>
          <w:sz w:val="20"/>
          <w:szCs w:val="20"/>
        </w:rPr>
      </w:pPr>
      <w:r w:rsidRPr="00EE58BB">
        <w:rPr>
          <w:rFonts w:ascii="Arial" w:hAnsi="Arial" w:cs="Arial"/>
          <w:sz w:val="20"/>
          <w:szCs w:val="20"/>
        </w:rPr>
        <w:t>Logged prescriptions:</w:t>
      </w:r>
    </w:p>
    <w:p w14:paraId="31D53DAC" w14:textId="77777777" w:rsidR="006B4283" w:rsidRPr="00EE58BB" w:rsidRDefault="006B4283" w:rsidP="00B56760">
      <w:pPr>
        <w:rPr>
          <w:rFonts w:ascii="Arial" w:hAnsi="Arial" w:cs="Arial"/>
          <w:sz w:val="20"/>
          <w:szCs w:val="20"/>
        </w:rPr>
      </w:pPr>
    </w:p>
    <w:p w14:paraId="5CABB64A" w14:textId="77777777" w:rsidR="00EB6006" w:rsidRPr="00EE58BB" w:rsidRDefault="00EB6006" w:rsidP="001C3376">
      <w:pPr>
        <w:pStyle w:val="Heading2"/>
      </w:pPr>
      <w:bookmarkStart w:id="27" w:name="_Toc329957014"/>
      <w:r w:rsidRPr="00EE58BB">
        <w:t>3.5</w:t>
      </w:r>
      <w:r w:rsidR="00323C07" w:rsidRPr="00EE58BB">
        <w:t xml:space="preserve"> Retention</w:t>
      </w:r>
      <w:r w:rsidRPr="00EE58BB">
        <w:t xml:space="preserve"> of P</w:t>
      </w:r>
      <w:r w:rsidR="0039533D" w:rsidRPr="00EE58BB">
        <w:t xml:space="preserve">rescription and </w:t>
      </w:r>
      <w:r w:rsidRPr="00EE58BB">
        <w:t>Patient Records</w:t>
      </w:r>
      <w:bookmarkEnd w:id="27"/>
    </w:p>
    <w:p w14:paraId="427D27AC" w14:textId="1ABA3237" w:rsidR="00EB6006" w:rsidRPr="00EE58BB" w:rsidRDefault="00D65718" w:rsidP="00EB6006">
      <w:pPr>
        <w:rPr>
          <w:rFonts w:ascii="Arial" w:hAnsi="Arial" w:cs="Arial"/>
          <w:sz w:val="20"/>
          <w:szCs w:val="20"/>
        </w:rPr>
      </w:pPr>
      <w:hyperlink r:id="rId13" w:history="1">
        <w:r w:rsidRPr="005F64D5">
          <w:rPr>
            <w:rStyle w:val="Hyperlink"/>
            <w:rFonts w:ascii="Arial" w:hAnsi="Arial" w:cs="Arial"/>
            <w:sz w:val="20"/>
            <w:szCs w:val="20"/>
          </w:rPr>
          <w:t>http://abpharmacy.ca/sites/default/files/RecordRetentionChart.pdf</w:t>
        </w:r>
      </w:hyperlink>
    </w:p>
    <w:p w14:paraId="5667D5D0" w14:textId="77777777" w:rsidR="00EB6006" w:rsidRPr="00EE58BB" w:rsidRDefault="00EB6006" w:rsidP="001C3376">
      <w:pPr>
        <w:pStyle w:val="Heading3"/>
      </w:pPr>
      <w:bookmarkStart w:id="28" w:name="_Toc329957015"/>
      <w:r w:rsidRPr="00EE58BB">
        <w:lastRenderedPageBreak/>
        <w:t>3.5.1</w:t>
      </w:r>
      <w:r w:rsidR="00323C07" w:rsidRPr="00EE58BB">
        <w:t xml:space="preserve"> Retention</w:t>
      </w:r>
      <w:r w:rsidRPr="00EE58BB">
        <w:t xml:space="preserve"> of P</w:t>
      </w:r>
      <w:r w:rsidR="001E4E0F" w:rsidRPr="00EE58BB">
        <w:t>rescriptions (Written, E</w:t>
      </w:r>
      <w:r w:rsidRPr="00EE58BB">
        <w:t>lectronic)</w:t>
      </w:r>
      <w:bookmarkEnd w:id="28"/>
    </w:p>
    <w:p w14:paraId="68826EB7" w14:textId="77777777" w:rsidR="00EB6006" w:rsidRPr="00EE58BB" w:rsidRDefault="00EB6006" w:rsidP="00EB6006">
      <w:pPr>
        <w:spacing w:line="240" w:lineRule="auto"/>
        <w:rPr>
          <w:rFonts w:ascii="Arial" w:hAnsi="Arial" w:cs="Arial"/>
          <w:sz w:val="20"/>
          <w:szCs w:val="20"/>
        </w:rPr>
      </w:pPr>
      <w:r w:rsidRPr="00EE58BB">
        <w:rPr>
          <w:rFonts w:ascii="Arial" w:hAnsi="Arial" w:cs="Arial"/>
          <w:sz w:val="20"/>
          <w:szCs w:val="20"/>
        </w:rPr>
        <w:t>Written prescriptions and transaction records for schedule 1 drugs that have been dispensed should be filed systematically and retained for at least two years past the completion of therapy with regard to the prescription or for 42 months, whichever is greater.</w:t>
      </w:r>
    </w:p>
    <w:p w14:paraId="6EDE60BB" w14:textId="77777777" w:rsidR="00EB6006" w:rsidRPr="00EE58BB" w:rsidRDefault="00EB6006" w:rsidP="00EB6006">
      <w:pPr>
        <w:spacing w:line="240" w:lineRule="auto"/>
        <w:rPr>
          <w:rFonts w:ascii="Arial" w:hAnsi="Arial" w:cs="Arial"/>
          <w:sz w:val="20"/>
          <w:szCs w:val="20"/>
        </w:rPr>
      </w:pPr>
      <w:r w:rsidRPr="00EE58BB">
        <w:rPr>
          <w:rFonts w:ascii="Arial" w:hAnsi="Arial" w:cs="Arial"/>
          <w:sz w:val="20"/>
          <w:szCs w:val="20"/>
        </w:rPr>
        <w:t xml:space="preserve">Procedure (including </w:t>
      </w:r>
      <w:r w:rsidR="005B3ED4" w:rsidRPr="00EE58BB">
        <w:rPr>
          <w:rFonts w:ascii="Arial" w:hAnsi="Arial" w:cs="Arial"/>
          <w:sz w:val="20"/>
          <w:szCs w:val="20"/>
        </w:rPr>
        <w:t>backup</w:t>
      </w:r>
      <w:r w:rsidRPr="00EE58BB">
        <w:rPr>
          <w:rFonts w:ascii="Arial" w:hAnsi="Arial" w:cs="Arial"/>
          <w:sz w:val="20"/>
          <w:szCs w:val="20"/>
        </w:rPr>
        <w:t xml:space="preserve"> plan):</w:t>
      </w:r>
    </w:p>
    <w:p w14:paraId="6431E89B" w14:textId="77777777" w:rsidR="00DC5497" w:rsidRPr="00EE58BB" w:rsidRDefault="00DC5497" w:rsidP="001C3376">
      <w:pPr>
        <w:pStyle w:val="Heading3"/>
      </w:pPr>
    </w:p>
    <w:p w14:paraId="69B57A1E" w14:textId="77777777" w:rsidR="00EB6006" w:rsidRPr="00EE58BB" w:rsidRDefault="00EB6006" w:rsidP="001C3376">
      <w:pPr>
        <w:pStyle w:val="Heading3"/>
      </w:pPr>
      <w:bookmarkStart w:id="29" w:name="_Toc329957016"/>
      <w:r w:rsidRPr="00EE58BB">
        <w:t>3.5</w:t>
      </w:r>
      <w:r w:rsidR="00323C07" w:rsidRPr="00EE58BB">
        <w:t>.2 Retention</w:t>
      </w:r>
      <w:r w:rsidRPr="00EE58BB">
        <w:t xml:space="preserve"> of Patient R</w:t>
      </w:r>
      <w:r w:rsidR="001E4E0F" w:rsidRPr="00EE58BB">
        <w:t>ecords (Written, E</w:t>
      </w:r>
      <w:r w:rsidRPr="00EE58BB">
        <w:t>lectronic)</w:t>
      </w:r>
      <w:bookmarkEnd w:id="29"/>
    </w:p>
    <w:p w14:paraId="721ABBBE" w14:textId="77777777" w:rsidR="00EB6006" w:rsidRPr="00EE58BB" w:rsidRDefault="00EB6006" w:rsidP="00EB6006">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 xml:space="preserve">The patient record must provide a history of all interactions required to be documented for a patient under the Standards </w:t>
      </w:r>
      <w:r w:rsidR="00FC0D7A" w:rsidRPr="00EE58BB">
        <w:rPr>
          <w:rFonts w:ascii="Arial" w:hAnsi="Arial" w:cs="Arial"/>
          <w:sz w:val="20"/>
          <w:szCs w:val="20"/>
          <w:lang w:val="en-US"/>
        </w:rPr>
        <w:t>of Practice for Pharmacist and Pharmacy Technicians</w:t>
      </w:r>
      <w:r w:rsidRPr="00EE58BB">
        <w:rPr>
          <w:rFonts w:ascii="Arial" w:hAnsi="Arial" w:cs="Arial"/>
          <w:sz w:val="20"/>
          <w:szCs w:val="20"/>
          <w:lang w:val="en-US"/>
        </w:rPr>
        <w:t xml:space="preserve"> and must be maintained for a period not less than 10 years after the last pharmacy service or two years past the age of majority, whichever is greater.</w:t>
      </w:r>
    </w:p>
    <w:p w14:paraId="06A168FB" w14:textId="77777777" w:rsidR="00EB6006" w:rsidRPr="00EE58BB" w:rsidRDefault="00EB6006" w:rsidP="00EB6006">
      <w:pPr>
        <w:rPr>
          <w:rFonts w:ascii="Arial" w:hAnsi="Arial" w:cs="Arial"/>
          <w:b/>
          <w:sz w:val="20"/>
          <w:szCs w:val="20"/>
        </w:rPr>
      </w:pPr>
    </w:p>
    <w:p w14:paraId="79450985" w14:textId="77777777" w:rsidR="00EB6006" w:rsidRPr="00EE58BB" w:rsidRDefault="00EB6006" w:rsidP="00EB6006">
      <w:pPr>
        <w:spacing w:line="240" w:lineRule="auto"/>
        <w:rPr>
          <w:rFonts w:ascii="Arial" w:hAnsi="Arial" w:cs="Arial"/>
          <w:sz w:val="20"/>
          <w:szCs w:val="20"/>
        </w:rPr>
      </w:pPr>
      <w:r w:rsidRPr="00EE58BB">
        <w:rPr>
          <w:rFonts w:ascii="Arial" w:hAnsi="Arial" w:cs="Arial"/>
          <w:sz w:val="20"/>
          <w:szCs w:val="20"/>
        </w:rPr>
        <w:t xml:space="preserve">Procedure (including access, retention and </w:t>
      </w:r>
      <w:r w:rsidR="005B3ED4" w:rsidRPr="00EE58BB">
        <w:rPr>
          <w:rFonts w:ascii="Arial" w:hAnsi="Arial" w:cs="Arial"/>
          <w:sz w:val="20"/>
          <w:szCs w:val="20"/>
        </w:rPr>
        <w:t>backup</w:t>
      </w:r>
      <w:r w:rsidRPr="00EE58BB">
        <w:rPr>
          <w:rFonts w:ascii="Arial" w:hAnsi="Arial" w:cs="Arial"/>
          <w:sz w:val="20"/>
          <w:szCs w:val="20"/>
        </w:rPr>
        <w:t xml:space="preserve"> plan):</w:t>
      </w:r>
    </w:p>
    <w:p w14:paraId="688B3730" w14:textId="77777777" w:rsidR="0039533D" w:rsidRPr="00EE58BB" w:rsidRDefault="00F11CC7" w:rsidP="001C3376">
      <w:pPr>
        <w:pStyle w:val="Heading3"/>
      </w:pPr>
      <w:bookmarkStart w:id="30" w:name="_Toc329957017"/>
      <w:r w:rsidRPr="00EE58BB">
        <w:t>3.5.3</w:t>
      </w:r>
      <w:r w:rsidR="0039533D" w:rsidRPr="00EE58BB">
        <w:t xml:space="preserve"> Retention of Disclosure of health information</w:t>
      </w:r>
      <w:bookmarkEnd w:id="30"/>
      <w:r w:rsidR="0039533D" w:rsidRPr="00EE58BB">
        <w:t xml:space="preserve">  </w:t>
      </w:r>
    </w:p>
    <w:p w14:paraId="3FD120A7" w14:textId="77777777" w:rsidR="00EB6006" w:rsidRPr="00EE58BB" w:rsidRDefault="0039533D" w:rsidP="00EB6006">
      <w:pPr>
        <w:rPr>
          <w:rFonts w:ascii="Arial" w:hAnsi="Arial" w:cs="Arial"/>
          <w:sz w:val="20"/>
          <w:szCs w:val="20"/>
        </w:rPr>
      </w:pPr>
      <w:r w:rsidRPr="00EE58BB">
        <w:rPr>
          <w:rFonts w:ascii="Arial" w:hAnsi="Arial" w:cs="Arial"/>
          <w:sz w:val="20"/>
          <w:szCs w:val="20"/>
        </w:rPr>
        <w:t>When a custodian discloses a record containing individually identifying diagnostic, treatment and care information without consent, the disclosing custodian must make a notation of the name of the recipient, the date and purpose of the disclosure and a description of the information disclosed.  The disclosure notation may be in paper or electronic form, may be put on the individual’s health or drug record or in a book or “disclosure log.”  This record is to be kept for 10 years following the date of disclosure.</w:t>
      </w:r>
    </w:p>
    <w:p w14:paraId="54DE75F1" w14:textId="77777777" w:rsidR="0039533D" w:rsidRPr="00EE58BB" w:rsidRDefault="0039533D" w:rsidP="00EB6006">
      <w:pPr>
        <w:rPr>
          <w:rFonts w:ascii="Arial" w:hAnsi="Arial" w:cs="Arial"/>
          <w:sz w:val="20"/>
          <w:szCs w:val="20"/>
        </w:rPr>
      </w:pPr>
      <w:r w:rsidRPr="00EE58BB">
        <w:rPr>
          <w:rFonts w:ascii="Arial" w:hAnsi="Arial" w:cs="Arial"/>
          <w:sz w:val="20"/>
          <w:szCs w:val="20"/>
        </w:rPr>
        <w:t>Procedure:</w:t>
      </w:r>
    </w:p>
    <w:p w14:paraId="755F7F21" w14:textId="77777777" w:rsidR="0039533D" w:rsidRPr="00EE58BB" w:rsidRDefault="0039533D" w:rsidP="00EB6006">
      <w:pPr>
        <w:rPr>
          <w:rFonts w:ascii="Arial" w:hAnsi="Arial" w:cs="Arial"/>
          <w:b/>
          <w:sz w:val="20"/>
          <w:szCs w:val="20"/>
        </w:rPr>
      </w:pPr>
    </w:p>
    <w:p w14:paraId="6B9D1A5C" w14:textId="77777777" w:rsidR="00EB6006" w:rsidRPr="00EE58BB" w:rsidRDefault="00EB6006" w:rsidP="001C3376">
      <w:pPr>
        <w:pStyle w:val="Heading3"/>
      </w:pPr>
      <w:bookmarkStart w:id="31" w:name="_Toc329957018"/>
      <w:r w:rsidRPr="00EE58BB">
        <w:t>3.5</w:t>
      </w:r>
      <w:r w:rsidR="00F11CC7" w:rsidRPr="00EE58BB">
        <w:t>.4</w:t>
      </w:r>
      <w:r w:rsidRPr="00EE58BB">
        <w:t xml:space="preserve"> Offsite Storage</w:t>
      </w:r>
      <w:bookmarkEnd w:id="31"/>
    </w:p>
    <w:p w14:paraId="0509218E" w14:textId="77777777" w:rsidR="00EB6006" w:rsidRPr="00EE58BB" w:rsidRDefault="00EB6006" w:rsidP="00EB6006">
      <w:pPr>
        <w:rPr>
          <w:rFonts w:ascii="Arial" w:hAnsi="Arial" w:cs="Arial"/>
          <w:sz w:val="20"/>
          <w:szCs w:val="20"/>
        </w:rPr>
      </w:pPr>
      <w:r w:rsidRPr="00EE58BB">
        <w:rPr>
          <w:rFonts w:ascii="Arial" w:hAnsi="Arial" w:cs="Arial"/>
          <w:sz w:val="20"/>
          <w:szCs w:val="20"/>
        </w:rPr>
        <w:t>Request form:</w:t>
      </w:r>
    </w:p>
    <w:p w14:paraId="4A58E7E0" w14:textId="6B375AA7" w:rsidR="0091522A" w:rsidRPr="00EE58BB" w:rsidRDefault="00D65718" w:rsidP="00EB6006">
      <w:pPr>
        <w:rPr>
          <w:rFonts w:ascii="Arial" w:hAnsi="Arial" w:cs="Arial"/>
          <w:sz w:val="20"/>
          <w:szCs w:val="20"/>
        </w:rPr>
      </w:pPr>
      <w:hyperlink r:id="rId14" w:history="1">
        <w:r w:rsidR="0091522A" w:rsidRPr="00D65718">
          <w:rPr>
            <w:rStyle w:val="Hyperlink"/>
            <w:rFonts w:ascii="Arial" w:hAnsi="Arial" w:cs="Arial"/>
            <w:sz w:val="20"/>
            <w:szCs w:val="20"/>
          </w:rPr>
          <w:t>http://</w:t>
        </w:r>
        <w:r w:rsidRPr="00D65718">
          <w:rPr>
            <w:rStyle w:val="Hyperlink"/>
            <w:rFonts w:ascii="Arial" w:hAnsi="Arial" w:cs="Arial"/>
            <w:sz w:val="20"/>
            <w:szCs w:val="20"/>
          </w:rPr>
          <w:t>abpharmacy</w:t>
        </w:r>
        <w:r w:rsidR="0091522A" w:rsidRPr="00D65718">
          <w:rPr>
            <w:rStyle w:val="Hyperlink"/>
            <w:rFonts w:ascii="Arial" w:hAnsi="Arial" w:cs="Arial"/>
            <w:sz w:val="20"/>
            <w:szCs w:val="20"/>
          </w:rPr>
          <w:t>.ca/sites/d</w:t>
        </w:r>
        <w:r w:rsidR="0091522A" w:rsidRPr="00D65718">
          <w:rPr>
            <w:rStyle w:val="Hyperlink"/>
            <w:rFonts w:ascii="Arial" w:hAnsi="Arial" w:cs="Arial"/>
            <w:sz w:val="20"/>
            <w:szCs w:val="20"/>
          </w:rPr>
          <w:t>e</w:t>
        </w:r>
        <w:r w:rsidR="0091522A" w:rsidRPr="00D65718">
          <w:rPr>
            <w:rStyle w:val="Hyperlink"/>
            <w:rFonts w:ascii="Arial" w:hAnsi="Arial" w:cs="Arial"/>
            <w:sz w:val="20"/>
            <w:szCs w:val="20"/>
          </w:rPr>
          <w:t>fault/files/RecordsMaintenance.pdf</w:t>
        </w:r>
      </w:hyperlink>
      <w:r w:rsidR="0091522A" w:rsidRPr="00EE58BB">
        <w:rPr>
          <w:rFonts w:ascii="Arial" w:hAnsi="Arial" w:cs="Arial"/>
          <w:sz w:val="20"/>
          <w:szCs w:val="20"/>
        </w:rPr>
        <w:t xml:space="preserve"> </w:t>
      </w:r>
    </w:p>
    <w:p w14:paraId="4FC46B6B" w14:textId="77777777" w:rsidR="00EB6006" w:rsidRPr="00EE58BB" w:rsidRDefault="00EB6006" w:rsidP="00EB6006">
      <w:pPr>
        <w:rPr>
          <w:rFonts w:ascii="Arial" w:hAnsi="Arial" w:cs="Arial"/>
          <w:sz w:val="20"/>
          <w:szCs w:val="20"/>
        </w:rPr>
      </w:pPr>
      <w:r w:rsidRPr="00EE58BB">
        <w:rPr>
          <w:rFonts w:ascii="Arial" w:hAnsi="Arial" w:cs="Arial"/>
          <w:sz w:val="20"/>
          <w:szCs w:val="20"/>
        </w:rPr>
        <w:t>Procedure:</w:t>
      </w:r>
    </w:p>
    <w:p w14:paraId="3D59C90E" w14:textId="77777777" w:rsidR="00EB6006" w:rsidRPr="00EE58BB" w:rsidRDefault="00EB6006" w:rsidP="00EB6006">
      <w:pPr>
        <w:rPr>
          <w:rFonts w:ascii="Arial" w:hAnsi="Arial" w:cs="Arial"/>
          <w:sz w:val="20"/>
          <w:szCs w:val="20"/>
        </w:rPr>
      </w:pPr>
    </w:p>
    <w:p w14:paraId="3882E81E" w14:textId="77777777" w:rsidR="00EB6006" w:rsidRPr="00EE58BB" w:rsidRDefault="00EB6006" w:rsidP="00EB6006">
      <w:pPr>
        <w:rPr>
          <w:rFonts w:ascii="Arial" w:hAnsi="Arial" w:cs="Arial"/>
          <w:sz w:val="20"/>
          <w:szCs w:val="20"/>
        </w:rPr>
      </w:pPr>
    </w:p>
    <w:p w14:paraId="110F8C0F" w14:textId="77777777" w:rsidR="006B4283" w:rsidRPr="00EE58BB" w:rsidRDefault="006B4283" w:rsidP="001C3376">
      <w:pPr>
        <w:pStyle w:val="Heading2"/>
      </w:pPr>
      <w:bookmarkStart w:id="32" w:name="_Toc329957019"/>
      <w:r w:rsidRPr="00EE58BB">
        <w:t>3.</w:t>
      </w:r>
      <w:r w:rsidR="00EB6006" w:rsidRPr="00EE58BB">
        <w:t>6</w:t>
      </w:r>
      <w:r w:rsidRPr="00EE58BB">
        <w:t xml:space="preserve"> Audit Trail - General (Text, Diagram)</w:t>
      </w:r>
      <w:bookmarkEnd w:id="32"/>
    </w:p>
    <w:p w14:paraId="1C7CE807" w14:textId="77777777" w:rsidR="006B4283" w:rsidRPr="00EE58BB" w:rsidRDefault="006B4283" w:rsidP="006B4283">
      <w:pPr>
        <w:rPr>
          <w:rFonts w:ascii="Arial" w:hAnsi="Arial" w:cs="Arial"/>
          <w:sz w:val="20"/>
          <w:szCs w:val="20"/>
        </w:rPr>
      </w:pPr>
    </w:p>
    <w:p w14:paraId="7EDE2071" w14:textId="77777777" w:rsidR="00DC5497" w:rsidRPr="00EE58BB" w:rsidRDefault="00DC5497" w:rsidP="001C3376">
      <w:pPr>
        <w:pStyle w:val="Heading2"/>
      </w:pPr>
    </w:p>
    <w:p w14:paraId="2A8F8F54" w14:textId="77777777" w:rsidR="00EC7285" w:rsidRPr="00EE58BB" w:rsidRDefault="00EB6006" w:rsidP="001C3376">
      <w:pPr>
        <w:pStyle w:val="Heading2"/>
      </w:pPr>
      <w:bookmarkStart w:id="33" w:name="_Toc329957020"/>
      <w:r w:rsidRPr="00EE58BB">
        <w:t>3.7</w:t>
      </w:r>
      <w:r w:rsidR="009D5FC7" w:rsidRPr="00EE58BB">
        <w:t xml:space="preserve"> Prescribing</w:t>
      </w:r>
      <w:bookmarkEnd w:id="33"/>
    </w:p>
    <w:bookmarkStart w:id="34" w:name="_Toc329957021"/>
    <w:p w14:paraId="607A6227" w14:textId="3370E604" w:rsidR="0091522A" w:rsidRPr="00EE58BB" w:rsidRDefault="00D65718" w:rsidP="001C3376">
      <w:pPr>
        <w:pStyle w:val="Heading3"/>
        <w:rPr>
          <w:b w:val="0"/>
          <w:i w:val="0"/>
          <w:sz w:val="20"/>
          <w:szCs w:val="20"/>
        </w:rPr>
      </w:pPr>
      <w:r>
        <w:rPr>
          <w:b w:val="0"/>
          <w:i w:val="0"/>
          <w:sz w:val="20"/>
          <w:szCs w:val="20"/>
        </w:rPr>
        <w:fldChar w:fldCharType="begin"/>
      </w:r>
      <w:r>
        <w:rPr>
          <w:b w:val="0"/>
          <w:i w:val="0"/>
          <w:sz w:val="20"/>
          <w:szCs w:val="20"/>
        </w:rPr>
        <w:instrText xml:space="preserve"> HYPERLINK "</w:instrText>
      </w:r>
      <w:r w:rsidRPr="00D65718">
        <w:rPr>
          <w:b w:val="0"/>
          <w:i w:val="0"/>
          <w:sz w:val="20"/>
          <w:szCs w:val="20"/>
        </w:rPr>
        <w:instrText>http://abpharmacy.ca/standards-practice</w:instrText>
      </w:r>
      <w:r>
        <w:rPr>
          <w:b w:val="0"/>
          <w:i w:val="0"/>
          <w:sz w:val="20"/>
          <w:szCs w:val="20"/>
        </w:rPr>
        <w:instrText xml:space="preserve">" </w:instrText>
      </w:r>
      <w:r>
        <w:rPr>
          <w:b w:val="0"/>
          <w:i w:val="0"/>
          <w:sz w:val="20"/>
          <w:szCs w:val="20"/>
        </w:rPr>
        <w:fldChar w:fldCharType="separate"/>
      </w:r>
      <w:r w:rsidRPr="005F64D5">
        <w:rPr>
          <w:rStyle w:val="Hyperlink"/>
          <w:b w:val="0"/>
          <w:i w:val="0"/>
          <w:sz w:val="20"/>
          <w:szCs w:val="20"/>
        </w:rPr>
        <w:t>http://abpharmacy.ca/standards-practice</w:t>
      </w:r>
      <w:r>
        <w:rPr>
          <w:b w:val="0"/>
          <w:i w:val="0"/>
          <w:sz w:val="20"/>
          <w:szCs w:val="20"/>
        </w:rPr>
        <w:fldChar w:fldCharType="end"/>
      </w:r>
      <w:r w:rsidR="0091522A" w:rsidRPr="00EE58BB">
        <w:rPr>
          <w:b w:val="0"/>
          <w:i w:val="0"/>
          <w:sz w:val="20"/>
          <w:szCs w:val="20"/>
        </w:rPr>
        <w:t xml:space="preserve"> </w:t>
      </w:r>
      <w:r w:rsidR="0091522A" w:rsidRPr="00EE58BB">
        <w:rPr>
          <w:b w:val="0"/>
          <w:i w:val="0"/>
          <w:sz w:val="20"/>
          <w:szCs w:val="20"/>
        </w:rPr>
        <w:br/>
      </w:r>
    </w:p>
    <w:p w14:paraId="52146DCD" w14:textId="77777777" w:rsidR="00DC5497" w:rsidRPr="00EE58BB" w:rsidRDefault="00DC5497" w:rsidP="001C3376">
      <w:pPr>
        <w:pStyle w:val="Heading3"/>
      </w:pPr>
      <w:r w:rsidRPr="00EE58BB">
        <w:t>3.7.1 Adapting</w:t>
      </w:r>
      <w:bookmarkEnd w:id="34"/>
    </w:p>
    <w:p w14:paraId="74C52012" w14:textId="77777777" w:rsidR="00DC5497" w:rsidRPr="00EE58BB" w:rsidRDefault="00DC5497" w:rsidP="00DC5497">
      <w:pPr>
        <w:rPr>
          <w:rFonts w:ascii="Arial" w:hAnsi="Arial" w:cs="Arial"/>
          <w:sz w:val="20"/>
          <w:szCs w:val="20"/>
        </w:rPr>
      </w:pPr>
      <w:r w:rsidRPr="00EE58BB">
        <w:rPr>
          <w:rFonts w:ascii="Arial" w:hAnsi="Arial" w:cs="Arial"/>
          <w:sz w:val="20"/>
          <w:szCs w:val="20"/>
        </w:rPr>
        <w:t xml:space="preserve">Refer to Standard 11-15 in the Standards of Practice for Pharmacists and Pharmacy Technicians </w:t>
      </w:r>
    </w:p>
    <w:p w14:paraId="496C4122" w14:textId="77777777" w:rsidR="00E45835" w:rsidRPr="00EE58BB" w:rsidRDefault="00E45835" w:rsidP="00334F81">
      <w:pPr>
        <w:rPr>
          <w:rFonts w:ascii="Arial" w:hAnsi="Arial" w:cs="Arial"/>
          <w:sz w:val="20"/>
          <w:szCs w:val="20"/>
        </w:rPr>
      </w:pPr>
      <w:r w:rsidRPr="00EE58BB">
        <w:rPr>
          <w:rFonts w:ascii="Arial" w:hAnsi="Arial" w:cs="Arial"/>
          <w:sz w:val="20"/>
          <w:szCs w:val="20"/>
        </w:rPr>
        <w:t>Informed Consent:</w:t>
      </w:r>
    </w:p>
    <w:p w14:paraId="590B9316" w14:textId="77777777" w:rsidR="00E45835" w:rsidRPr="00EE58BB" w:rsidRDefault="00E45835" w:rsidP="00334F81">
      <w:pPr>
        <w:rPr>
          <w:rFonts w:ascii="Arial" w:hAnsi="Arial" w:cs="Arial"/>
          <w:sz w:val="20"/>
          <w:szCs w:val="20"/>
        </w:rPr>
      </w:pPr>
    </w:p>
    <w:p w14:paraId="2C1695C0" w14:textId="77777777" w:rsidR="00E45835" w:rsidRPr="00EE58BB" w:rsidRDefault="00E45835" w:rsidP="00334F81">
      <w:pPr>
        <w:rPr>
          <w:rFonts w:ascii="Arial" w:hAnsi="Arial" w:cs="Arial"/>
          <w:sz w:val="20"/>
          <w:szCs w:val="20"/>
        </w:rPr>
      </w:pPr>
      <w:r w:rsidRPr="00EE58BB">
        <w:rPr>
          <w:rFonts w:ascii="Arial" w:hAnsi="Arial" w:cs="Arial"/>
          <w:sz w:val="20"/>
          <w:szCs w:val="20"/>
        </w:rPr>
        <w:t>Adaptation notification form:</w:t>
      </w:r>
    </w:p>
    <w:p w14:paraId="797BA9A8" w14:textId="77777777" w:rsidR="00E45835" w:rsidRPr="00EE58BB" w:rsidRDefault="00E45835" w:rsidP="00334F81">
      <w:pPr>
        <w:rPr>
          <w:rFonts w:ascii="Arial" w:hAnsi="Arial" w:cs="Arial"/>
          <w:sz w:val="20"/>
          <w:szCs w:val="20"/>
        </w:rPr>
      </w:pPr>
    </w:p>
    <w:p w14:paraId="18289A1B" w14:textId="77777777" w:rsidR="00E45835" w:rsidRPr="00EE58BB" w:rsidRDefault="00E45835" w:rsidP="00E45835">
      <w:pPr>
        <w:rPr>
          <w:rFonts w:ascii="Arial" w:hAnsi="Arial" w:cs="Arial"/>
          <w:sz w:val="20"/>
          <w:szCs w:val="20"/>
        </w:rPr>
      </w:pPr>
      <w:r w:rsidRPr="00EE58BB">
        <w:rPr>
          <w:rFonts w:ascii="Arial" w:hAnsi="Arial" w:cs="Arial"/>
          <w:sz w:val="20"/>
          <w:szCs w:val="20"/>
        </w:rPr>
        <w:t>Communication (Refer to the Information Exchange Protocol of the electronic health record):</w:t>
      </w:r>
    </w:p>
    <w:p w14:paraId="68ACABE3" w14:textId="77777777" w:rsidR="00E45835" w:rsidRPr="00EE58BB" w:rsidRDefault="00E45835" w:rsidP="00334F81">
      <w:pPr>
        <w:rPr>
          <w:rFonts w:ascii="Arial" w:hAnsi="Arial" w:cs="Arial"/>
          <w:sz w:val="20"/>
          <w:szCs w:val="20"/>
        </w:rPr>
      </w:pPr>
    </w:p>
    <w:p w14:paraId="434B1881" w14:textId="77777777" w:rsidR="00E45835" w:rsidRPr="00EE58BB" w:rsidRDefault="00E45835" w:rsidP="00334F81">
      <w:pPr>
        <w:rPr>
          <w:rFonts w:ascii="Arial" w:hAnsi="Arial" w:cs="Arial"/>
          <w:sz w:val="20"/>
          <w:szCs w:val="20"/>
        </w:rPr>
      </w:pPr>
    </w:p>
    <w:p w14:paraId="32F7DC10" w14:textId="77777777" w:rsidR="001A3411" w:rsidRPr="00EE58BB" w:rsidRDefault="00B12CF8" w:rsidP="00334F81">
      <w:pPr>
        <w:rPr>
          <w:rFonts w:ascii="Arial" w:hAnsi="Arial" w:cs="Arial"/>
          <w:sz w:val="20"/>
          <w:szCs w:val="20"/>
        </w:rPr>
      </w:pPr>
      <w:r w:rsidRPr="00EE58BB">
        <w:rPr>
          <w:rFonts w:ascii="Arial" w:hAnsi="Arial" w:cs="Arial"/>
          <w:sz w:val="20"/>
          <w:szCs w:val="20"/>
        </w:rPr>
        <w:t>Documentation and rationale (refer to Standard 18</w:t>
      </w:r>
      <w:r w:rsidR="00DC5497" w:rsidRPr="00EE58BB">
        <w:rPr>
          <w:rFonts w:ascii="Arial" w:hAnsi="Arial" w:cs="Arial"/>
          <w:sz w:val="20"/>
          <w:szCs w:val="20"/>
        </w:rPr>
        <w:t xml:space="preserve"> and Appendix A in Standards of Practice for Pharmacists and Pharmacy Technicians</w:t>
      </w:r>
      <w:r w:rsidRPr="00EE58BB">
        <w:rPr>
          <w:rFonts w:ascii="Arial" w:hAnsi="Arial" w:cs="Arial"/>
          <w:sz w:val="20"/>
          <w:szCs w:val="20"/>
        </w:rPr>
        <w:t>):</w:t>
      </w:r>
    </w:p>
    <w:p w14:paraId="69C22B6D" w14:textId="77777777" w:rsidR="00B12CF8" w:rsidRPr="00EE58BB" w:rsidRDefault="00E45835" w:rsidP="00B12CF8">
      <w:pPr>
        <w:rPr>
          <w:rFonts w:ascii="Arial" w:hAnsi="Arial" w:cs="Arial"/>
          <w:sz w:val="20"/>
          <w:szCs w:val="20"/>
        </w:rPr>
      </w:pPr>
      <w:r w:rsidRPr="00EE58BB">
        <w:rPr>
          <w:rFonts w:ascii="Arial" w:hAnsi="Arial" w:cs="Arial"/>
          <w:sz w:val="20"/>
          <w:szCs w:val="20"/>
        </w:rPr>
        <w:t>Disclosure per Health Information Act:</w:t>
      </w:r>
    </w:p>
    <w:p w14:paraId="5908D7BA" w14:textId="77777777" w:rsidR="00B12CF8" w:rsidRPr="00EE58BB" w:rsidRDefault="00B12CF8" w:rsidP="00334F81">
      <w:pPr>
        <w:rPr>
          <w:rFonts w:ascii="Arial" w:hAnsi="Arial" w:cs="Arial"/>
          <w:sz w:val="20"/>
          <w:szCs w:val="20"/>
        </w:rPr>
      </w:pPr>
    </w:p>
    <w:p w14:paraId="4348E053" w14:textId="77777777" w:rsidR="00DC5497" w:rsidRPr="00EE58BB" w:rsidRDefault="00DC5497" w:rsidP="007F2A8B">
      <w:pPr>
        <w:pStyle w:val="Heading4"/>
        <w:rPr>
          <w:rFonts w:ascii="Arial" w:hAnsi="Arial" w:cs="Arial"/>
          <w:sz w:val="20"/>
          <w:szCs w:val="20"/>
        </w:rPr>
      </w:pPr>
    </w:p>
    <w:p w14:paraId="5DD29D41" w14:textId="77777777" w:rsidR="009D5FC7" w:rsidRPr="00EE58BB" w:rsidRDefault="007F2A8B" w:rsidP="007F2A8B">
      <w:pPr>
        <w:pStyle w:val="Heading4"/>
        <w:rPr>
          <w:rFonts w:ascii="Arial" w:hAnsi="Arial" w:cs="Arial"/>
          <w:sz w:val="20"/>
          <w:szCs w:val="20"/>
        </w:rPr>
      </w:pPr>
      <w:r w:rsidRPr="00EE58BB">
        <w:rPr>
          <w:rFonts w:ascii="Arial" w:hAnsi="Arial" w:cs="Arial"/>
          <w:sz w:val="20"/>
          <w:szCs w:val="20"/>
        </w:rPr>
        <w:t>3.</w:t>
      </w:r>
      <w:r w:rsidR="00EB6006" w:rsidRPr="00EE58BB">
        <w:rPr>
          <w:rFonts w:ascii="Arial" w:hAnsi="Arial" w:cs="Arial"/>
          <w:sz w:val="20"/>
          <w:szCs w:val="20"/>
        </w:rPr>
        <w:t>7</w:t>
      </w:r>
      <w:r w:rsidRPr="00EE58BB">
        <w:rPr>
          <w:rFonts w:ascii="Arial" w:hAnsi="Arial" w:cs="Arial"/>
          <w:sz w:val="20"/>
          <w:szCs w:val="20"/>
        </w:rPr>
        <w:t xml:space="preserve">.1.1 Restrictions on </w:t>
      </w:r>
      <w:r w:rsidR="00C7668F" w:rsidRPr="00EE58BB">
        <w:rPr>
          <w:rFonts w:ascii="Arial" w:hAnsi="Arial" w:cs="Arial"/>
          <w:sz w:val="20"/>
          <w:szCs w:val="20"/>
        </w:rPr>
        <w:t>Altering a D</w:t>
      </w:r>
      <w:r w:rsidRPr="00EE58BB">
        <w:rPr>
          <w:rFonts w:ascii="Arial" w:hAnsi="Arial" w:cs="Arial"/>
          <w:sz w:val="20"/>
          <w:szCs w:val="20"/>
        </w:rPr>
        <w:t>ose</w:t>
      </w:r>
    </w:p>
    <w:p w14:paraId="73E79CEE" w14:textId="77777777" w:rsidR="009D5FC7" w:rsidRPr="00EE58BB" w:rsidRDefault="00641FF5" w:rsidP="00334F81">
      <w:pPr>
        <w:rPr>
          <w:rFonts w:ascii="Arial" w:hAnsi="Arial" w:cs="Arial"/>
          <w:sz w:val="20"/>
          <w:szCs w:val="20"/>
        </w:rPr>
      </w:pPr>
      <w:r w:rsidRPr="00EE58BB">
        <w:rPr>
          <w:rFonts w:ascii="Arial" w:hAnsi="Arial" w:cs="Arial"/>
          <w:sz w:val="20"/>
          <w:szCs w:val="20"/>
        </w:rPr>
        <w:t>Procedure:</w:t>
      </w:r>
    </w:p>
    <w:p w14:paraId="177C39E5" w14:textId="77777777" w:rsidR="00DC5497" w:rsidRPr="00EE58BB" w:rsidRDefault="00DC5497" w:rsidP="00334F81">
      <w:pPr>
        <w:rPr>
          <w:rFonts w:ascii="Arial" w:hAnsi="Arial" w:cs="Arial"/>
          <w:sz w:val="20"/>
          <w:szCs w:val="20"/>
        </w:rPr>
      </w:pPr>
    </w:p>
    <w:p w14:paraId="13C5BB2B" w14:textId="77777777" w:rsidR="007F2A8B" w:rsidRPr="00EE58BB" w:rsidRDefault="00E45835" w:rsidP="00334F81">
      <w:pPr>
        <w:rPr>
          <w:rFonts w:ascii="Arial" w:hAnsi="Arial" w:cs="Arial"/>
          <w:sz w:val="20"/>
          <w:szCs w:val="20"/>
        </w:rPr>
      </w:pPr>
      <w:r w:rsidRPr="00EE58BB">
        <w:rPr>
          <w:rFonts w:ascii="Arial" w:hAnsi="Arial" w:cs="Arial"/>
          <w:sz w:val="20"/>
          <w:szCs w:val="20"/>
        </w:rPr>
        <w:t>Documentation</w:t>
      </w:r>
      <w:r w:rsidR="00641FF5" w:rsidRPr="00EE58BB">
        <w:rPr>
          <w:rFonts w:ascii="Arial" w:hAnsi="Arial" w:cs="Arial"/>
          <w:sz w:val="20"/>
          <w:szCs w:val="20"/>
        </w:rPr>
        <w:t>:</w:t>
      </w:r>
    </w:p>
    <w:p w14:paraId="23AA2435" w14:textId="77777777" w:rsidR="009F5EA4" w:rsidRPr="00EE58BB" w:rsidRDefault="009F5EA4" w:rsidP="007F2A8B">
      <w:pPr>
        <w:pStyle w:val="Heading4"/>
        <w:rPr>
          <w:rFonts w:ascii="Arial" w:hAnsi="Arial" w:cs="Arial"/>
          <w:sz w:val="20"/>
          <w:szCs w:val="20"/>
        </w:rPr>
      </w:pPr>
    </w:p>
    <w:p w14:paraId="513BD8F3" w14:textId="77777777" w:rsidR="009D5FC7" w:rsidRPr="00EE58BB" w:rsidRDefault="007F2A8B" w:rsidP="007F2A8B">
      <w:pPr>
        <w:pStyle w:val="Heading4"/>
        <w:rPr>
          <w:rFonts w:ascii="Arial" w:hAnsi="Arial" w:cs="Arial"/>
          <w:sz w:val="20"/>
          <w:szCs w:val="20"/>
        </w:rPr>
      </w:pPr>
      <w:r w:rsidRPr="00EE58BB">
        <w:rPr>
          <w:rFonts w:ascii="Arial" w:hAnsi="Arial" w:cs="Arial"/>
          <w:sz w:val="20"/>
          <w:szCs w:val="20"/>
        </w:rPr>
        <w:t>3.</w:t>
      </w:r>
      <w:r w:rsidR="00EB6006" w:rsidRPr="00EE58BB">
        <w:rPr>
          <w:rFonts w:ascii="Arial" w:hAnsi="Arial" w:cs="Arial"/>
          <w:sz w:val="20"/>
          <w:szCs w:val="20"/>
        </w:rPr>
        <w:t>7</w:t>
      </w:r>
      <w:r w:rsidR="00C7668F" w:rsidRPr="00EE58BB">
        <w:rPr>
          <w:rFonts w:ascii="Arial" w:hAnsi="Arial" w:cs="Arial"/>
          <w:sz w:val="20"/>
          <w:szCs w:val="20"/>
        </w:rPr>
        <w:t>.1.2 Renewing a P</w:t>
      </w:r>
      <w:r w:rsidRPr="00EE58BB">
        <w:rPr>
          <w:rFonts w:ascii="Arial" w:hAnsi="Arial" w:cs="Arial"/>
          <w:sz w:val="20"/>
          <w:szCs w:val="20"/>
        </w:rPr>
        <w:t>rescription</w:t>
      </w:r>
    </w:p>
    <w:p w14:paraId="7FFEB7FE" w14:textId="77777777" w:rsidR="009D5FC7" w:rsidRPr="00EE58BB" w:rsidRDefault="00641FF5" w:rsidP="00334F81">
      <w:pPr>
        <w:rPr>
          <w:rFonts w:ascii="Arial" w:hAnsi="Arial" w:cs="Arial"/>
          <w:sz w:val="20"/>
          <w:szCs w:val="20"/>
        </w:rPr>
      </w:pPr>
      <w:r w:rsidRPr="00EE58BB">
        <w:rPr>
          <w:rFonts w:ascii="Arial" w:hAnsi="Arial" w:cs="Arial"/>
          <w:sz w:val="20"/>
          <w:szCs w:val="20"/>
        </w:rPr>
        <w:t>Procedure:</w:t>
      </w:r>
    </w:p>
    <w:p w14:paraId="69E583AE" w14:textId="77777777" w:rsidR="00DC5497" w:rsidRPr="00EE58BB" w:rsidRDefault="00DC5497" w:rsidP="00334F81">
      <w:pPr>
        <w:rPr>
          <w:rFonts w:ascii="Arial" w:hAnsi="Arial" w:cs="Arial"/>
          <w:sz w:val="20"/>
          <w:szCs w:val="20"/>
        </w:rPr>
      </w:pPr>
    </w:p>
    <w:p w14:paraId="24F9A685" w14:textId="77777777" w:rsidR="00E45835" w:rsidRPr="00EE58BB" w:rsidRDefault="00E45835" w:rsidP="00E45835">
      <w:pPr>
        <w:rPr>
          <w:rFonts w:ascii="Arial" w:hAnsi="Arial" w:cs="Arial"/>
          <w:sz w:val="20"/>
          <w:szCs w:val="20"/>
        </w:rPr>
      </w:pPr>
      <w:r w:rsidRPr="00EE58BB">
        <w:rPr>
          <w:rFonts w:ascii="Arial" w:hAnsi="Arial" w:cs="Arial"/>
          <w:sz w:val="20"/>
          <w:szCs w:val="20"/>
        </w:rPr>
        <w:t>Documentation:</w:t>
      </w:r>
    </w:p>
    <w:p w14:paraId="1875FCE8" w14:textId="77777777" w:rsidR="007F2A8B" w:rsidRPr="00EE58BB" w:rsidRDefault="007F2A8B" w:rsidP="00334F81">
      <w:pPr>
        <w:rPr>
          <w:rFonts w:ascii="Arial" w:hAnsi="Arial" w:cs="Arial"/>
          <w:sz w:val="20"/>
          <w:szCs w:val="20"/>
        </w:rPr>
      </w:pPr>
    </w:p>
    <w:p w14:paraId="017419CA" w14:textId="77777777" w:rsidR="009D5FC7" w:rsidRPr="00EE58BB" w:rsidRDefault="007F2A8B" w:rsidP="007F2A8B">
      <w:pPr>
        <w:pStyle w:val="Heading4"/>
        <w:rPr>
          <w:rFonts w:ascii="Arial" w:hAnsi="Arial" w:cs="Arial"/>
          <w:sz w:val="20"/>
          <w:szCs w:val="20"/>
        </w:rPr>
      </w:pPr>
      <w:r w:rsidRPr="00EE58BB">
        <w:rPr>
          <w:rFonts w:ascii="Arial" w:hAnsi="Arial" w:cs="Arial"/>
          <w:sz w:val="20"/>
          <w:szCs w:val="20"/>
        </w:rPr>
        <w:lastRenderedPageBreak/>
        <w:t>3.</w:t>
      </w:r>
      <w:r w:rsidR="00EB6006" w:rsidRPr="00EE58BB">
        <w:rPr>
          <w:rFonts w:ascii="Arial" w:hAnsi="Arial" w:cs="Arial"/>
          <w:sz w:val="20"/>
          <w:szCs w:val="20"/>
        </w:rPr>
        <w:t>7</w:t>
      </w:r>
      <w:r w:rsidR="00C7668F" w:rsidRPr="00EE58BB">
        <w:rPr>
          <w:rFonts w:ascii="Arial" w:hAnsi="Arial" w:cs="Arial"/>
          <w:sz w:val="20"/>
          <w:szCs w:val="20"/>
        </w:rPr>
        <w:t>.1.3 Therapeutic S</w:t>
      </w:r>
      <w:r w:rsidRPr="00EE58BB">
        <w:rPr>
          <w:rFonts w:ascii="Arial" w:hAnsi="Arial" w:cs="Arial"/>
          <w:sz w:val="20"/>
          <w:szCs w:val="20"/>
        </w:rPr>
        <w:t>ubstitution</w:t>
      </w:r>
    </w:p>
    <w:p w14:paraId="5E0E1520" w14:textId="77777777" w:rsidR="007F2A8B" w:rsidRPr="00EE58BB" w:rsidRDefault="00641FF5" w:rsidP="00334F81">
      <w:pPr>
        <w:rPr>
          <w:rFonts w:ascii="Arial" w:hAnsi="Arial" w:cs="Arial"/>
          <w:sz w:val="20"/>
          <w:szCs w:val="20"/>
        </w:rPr>
      </w:pPr>
      <w:r w:rsidRPr="00EE58BB">
        <w:rPr>
          <w:rFonts w:ascii="Arial" w:hAnsi="Arial" w:cs="Arial"/>
          <w:sz w:val="20"/>
          <w:szCs w:val="20"/>
        </w:rPr>
        <w:t>Procedure:</w:t>
      </w:r>
    </w:p>
    <w:p w14:paraId="5D4D560C" w14:textId="77777777" w:rsidR="00DC5497" w:rsidRPr="00EE58BB" w:rsidRDefault="00DC5497" w:rsidP="00334F81">
      <w:pPr>
        <w:rPr>
          <w:rFonts w:ascii="Arial" w:hAnsi="Arial" w:cs="Arial"/>
          <w:sz w:val="20"/>
          <w:szCs w:val="20"/>
        </w:rPr>
      </w:pPr>
    </w:p>
    <w:p w14:paraId="7AEB0577" w14:textId="77777777" w:rsidR="00E45835" w:rsidRPr="00EE58BB" w:rsidRDefault="00E45835" w:rsidP="00E45835">
      <w:pPr>
        <w:rPr>
          <w:rFonts w:ascii="Arial" w:hAnsi="Arial" w:cs="Arial"/>
          <w:sz w:val="20"/>
          <w:szCs w:val="20"/>
        </w:rPr>
      </w:pPr>
      <w:r w:rsidRPr="00EE58BB">
        <w:rPr>
          <w:rFonts w:ascii="Arial" w:hAnsi="Arial" w:cs="Arial"/>
          <w:sz w:val="20"/>
          <w:szCs w:val="20"/>
        </w:rPr>
        <w:t>Documentation:</w:t>
      </w:r>
    </w:p>
    <w:p w14:paraId="253D90C8" w14:textId="77777777" w:rsidR="007F2A8B" w:rsidRPr="00EE58BB" w:rsidRDefault="007F2A8B" w:rsidP="00334F81">
      <w:pPr>
        <w:rPr>
          <w:rFonts w:ascii="Arial" w:hAnsi="Arial" w:cs="Arial"/>
          <w:sz w:val="20"/>
          <w:szCs w:val="20"/>
        </w:rPr>
      </w:pPr>
    </w:p>
    <w:p w14:paraId="45E80785" w14:textId="77777777" w:rsidR="007F2A8B" w:rsidRPr="00EE58BB" w:rsidRDefault="007F2A8B" w:rsidP="001C3376">
      <w:pPr>
        <w:pStyle w:val="Heading3"/>
      </w:pPr>
      <w:bookmarkStart w:id="35" w:name="_Toc329957022"/>
      <w:r w:rsidRPr="00EE58BB">
        <w:t>3.</w:t>
      </w:r>
      <w:r w:rsidR="00EB6006" w:rsidRPr="00EE58BB">
        <w:t>7</w:t>
      </w:r>
      <w:r w:rsidRPr="00EE58BB">
        <w:t>.2 Prescribing i</w:t>
      </w:r>
      <w:r w:rsidR="005A27A1" w:rsidRPr="00EE58BB">
        <w:t>n an E</w:t>
      </w:r>
      <w:r w:rsidRPr="00EE58BB">
        <w:t>mergency</w:t>
      </w:r>
      <w:bookmarkEnd w:id="35"/>
    </w:p>
    <w:p w14:paraId="7175625D" w14:textId="77777777" w:rsidR="009D5FC7" w:rsidRPr="00EE58BB" w:rsidRDefault="00641FF5" w:rsidP="00334F81">
      <w:pPr>
        <w:rPr>
          <w:rFonts w:ascii="Arial" w:hAnsi="Arial" w:cs="Arial"/>
          <w:sz w:val="20"/>
          <w:szCs w:val="20"/>
        </w:rPr>
      </w:pPr>
      <w:r w:rsidRPr="00EE58BB">
        <w:rPr>
          <w:rFonts w:ascii="Arial" w:hAnsi="Arial" w:cs="Arial"/>
          <w:sz w:val="20"/>
          <w:szCs w:val="20"/>
        </w:rPr>
        <w:t>Procedure:</w:t>
      </w:r>
    </w:p>
    <w:p w14:paraId="3F4B7CF3" w14:textId="77777777" w:rsidR="007F2A8B" w:rsidRPr="00EE58BB" w:rsidRDefault="007F2A8B" w:rsidP="00334F81">
      <w:pPr>
        <w:rPr>
          <w:rFonts w:ascii="Arial" w:hAnsi="Arial" w:cs="Arial"/>
          <w:sz w:val="20"/>
          <w:szCs w:val="20"/>
        </w:rPr>
      </w:pPr>
    </w:p>
    <w:p w14:paraId="4E055729" w14:textId="77777777" w:rsidR="00E45835" w:rsidRPr="00EE58BB" w:rsidRDefault="00E45835" w:rsidP="00E45835">
      <w:pPr>
        <w:rPr>
          <w:rFonts w:ascii="Arial" w:hAnsi="Arial" w:cs="Arial"/>
          <w:sz w:val="20"/>
          <w:szCs w:val="20"/>
        </w:rPr>
      </w:pPr>
      <w:r w:rsidRPr="00EE58BB">
        <w:rPr>
          <w:rFonts w:ascii="Arial" w:hAnsi="Arial" w:cs="Arial"/>
          <w:sz w:val="20"/>
          <w:szCs w:val="20"/>
        </w:rPr>
        <w:t>Documentation:</w:t>
      </w:r>
    </w:p>
    <w:p w14:paraId="3DED946A" w14:textId="77777777" w:rsidR="007F2A8B" w:rsidRPr="00EE58BB" w:rsidRDefault="007F2A8B" w:rsidP="00334F81">
      <w:pPr>
        <w:rPr>
          <w:rFonts w:ascii="Arial" w:hAnsi="Arial" w:cs="Arial"/>
          <w:sz w:val="20"/>
          <w:szCs w:val="20"/>
        </w:rPr>
      </w:pPr>
    </w:p>
    <w:p w14:paraId="5E637C26" w14:textId="77777777" w:rsidR="009D5FC7" w:rsidRPr="00EE58BB" w:rsidRDefault="007F2A8B" w:rsidP="001C3376">
      <w:pPr>
        <w:pStyle w:val="Heading3"/>
      </w:pPr>
      <w:bookmarkStart w:id="36" w:name="_Toc329957023"/>
      <w:r w:rsidRPr="00EE58BB">
        <w:t>3.</w:t>
      </w:r>
      <w:r w:rsidR="00EB6006" w:rsidRPr="00EE58BB">
        <w:t>7</w:t>
      </w:r>
      <w:r w:rsidRPr="00EE58BB">
        <w:t>.3 Prescribing for Initial Access and Management of Ongoing Therapy</w:t>
      </w:r>
      <w:bookmarkEnd w:id="36"/>
    </w:p>
    <w:p w14:paraId="299EAF3F" w14:textId="77777777" w:rsidR="00641FF5" w:rsidRPr="00EE58BB" w:rsidRDefault="00641FF5" w:rsidP="00641FF5">
      <w:pPr>
        <w:rPr>
          <w:rFonts w:ascii="Arial" w:hAnsi="Arial" w:cs="Arial"/>
          <w:sz w:val="20"/>
          <w:szCs w:val="20"/>
        </w:rPr>
      </w:pPr>
      <w:r w:rsidRPr="00EE58BB">
        <w:rPr>
          <w:rFonts w:ascii="Arial" w:hAnsi="Arial" w:cs="Arial"/>
          <w:sz w:val="20"/>
          <w:szCs w:val="20"/>
        </w:rPr>
        <w:t>Procedure:</w:t>
      </w:r>
    </w:p>
    <w:p w14:paraId="47B5DDE0" w14:textId="77777777" w:rsidR="00641FF5" w:rsidRPr="00EE58BB" w:rsidRDefault="00641FF5" w:rsidP="00641FF5">
      <w:pPr>
        <w:rPr>
          <w:rFonts w:ascii="Arial" w:hAnsi="Arial" w:cs="Arial"/>
          <w:sz w:val="20"/>
          <w:szCs w:val="20"/>
        </w:rPr>
      </w:pPr>
    </w:p>
    <w:p w14:paraId="270DB9FC" w14:textId="77777777" w:rsidR="00E45835" w:rsidRPr="00EE58BB" w:rsidRDefault="00E45835" w:rsidP="00E45835">
      <w:pPr>
        <w:rPr>
          <w:rFonts w:ascii="Arial" w:hAnsi="Arial" w:cs="Arial"/>
          <w:sz w:val="20"/>
          <w:szCs w:val="20"/>
        </w:rPr>
      </w:pPr>
      <w:r w:rsidRPr="00EE58BB">
        <w:rPr>
          <w:rFonts w:ascii="Arial" w:hAnsi="Arial" w:cs="Arial"/>
          <w:sz w:val="20"/>
          <w:szCs w:val="20"/>
        </w:rPr>
        <w:t>Documentation:</w:t>
      </w:r>
    </w:p>
    <w:p w14:paraId="54A4C9B1" w14:textId="77777777" w:rsidR="009D5FC7" w:rsidRPr="00EE58BB" w:rsidRDefault="009D5FC7" w:rsidP="00334F81">
      <w:pPr>
        <w:rPr>
          <w:rFonts w:ascii="Arial" w:hAnsi="Arial" w:cs="Arial"/>
          <w:sz w:val="20"/>
          <w:szCs w:val="20"/>
        </w:rPr>
      </w:pPr>
    </w:p>
    <w:p w14:paraId="50DA80A3" w14:textId="77777777" w:rsidR="00F2563B" w:rsidRPr="00EE58BB" w:rsidRDefault="00F2563B" w:rsidP="001C3376">
      <w:pPr>
        <w:pStyle w:val="Heading2"/>
        <w:sectPr w:rsidR="00F2563B" w:rsidRPr="00EE58BB" w:rsidSect="00416D11">
          <w:pgSz w:w="12240" w:h="15840"/>
          <w:pgMar w:top="1440" w:right="1440" w:bottom="1440" w:left="1440" w:header="709" w:footer="709" w:gutter="0"/>
          <w:pgNumType w:start="1"/>
          <w:cols w:space="708"/>
          <w:docGrid w:linePitch="360"/>
        </w:sectPr>
      </w:pPr>
    </w:p>
    <w:p w14:paraId="6985D849" w14:textId="77777777" w:rsidR="00414426" w:rsidRPr="00EE58BB" w:rsidRDefault="00414426" w:rsidP="001C3376">
      <w:pPr>
        <w:pStyle w:val="Heading2"/>
      </w:pPr>
      <w:bookmarkStart w:id="37" w:name="_Toc329957024"/>
      <w:r w:rsidRPr="00EE58BB">
        <w:lastRenderedPageBreak/>
        <w:t>3.8 Documentation and Assessment Tools</w:t>
      </w:r>
      <w:bookmarkEnd w:id="37"/>
    </w:p>
    <w:p w14:paraId="4EC75803" w14:textId="77777777" w:rsidR="00414426" w:rsidRPr="00EE58BB" w:rsidRDefault="00414426" w:rsidP="001C3376">
      <w:pPr>
        <w:pStyle w:val="Heading3"/>
      </w:pPr>
      <w:bookmarkStart w:id="38" w:name="_Toc329957025"/>
      <w:r w:rsidRPr="00EE58BB">
        <w:t>3.8.1 SOAP Notes</w:t>
      </w:r>
      <w:bookmarkEnd w:id="38"/>
    </w:p>
    <w:tbl>
      <w:tblPr>
        <w:tblW w:w="136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18"/>
        <w:gridCol w:w="1800"/>
        <w:gridCol w:w="3243"/>
        <w:gridCol w:w="6"/>
        <w:gridCol w:w="3420"/>
        <w:gridCol w:w="2421"/>
      </w:tblGrid>
      <w:tr w:rsidR="00414426" w:rsidRPr="00EE58BB" w14:paraId="31C7A173" w14:textId="77777777" w:rsidTr="00414426">
        <w:tc>
          <w:tcPr>
            <w:tcW w:w="2718" w:type="dxa"/>
            <w:tcBorders>
              <w:top w:val="single" w:sz="18" w:space="0" w:color="auto"/>
            </w:tcBorders>
          </w:tcPr>
          <w:p w14:paraId="50884FB8" w14:textId="77777777" w:rsidR="00414426" w:rsidRPr="00EE58BB" w:rsidRDefault="00414426" w:rsidP="00414426">
            <w:pPr>
              <w:rPr>
                <w:rFonts w:ascii="Arial" w:hAnsi="Arial" w:cs="Arial"/>
                <w:sz w:val="20"/>
                <w:szCs w:val="20"/>
              </w:rPr>
            </w:pPr>
            <w:r w:rsidRPr="00EE58BB">
              <w:rPr>
                <w:rFonts w:ascii="Arial" w:hAnsi="Arial" w:cs="Arial"/>
                <w:b/>
                <w:bCs/>
                <w:sz w:val="20"/>
                <w:szCs w:val="20"/>
              </w:rPr>
              <w:t>SUBJECTIVE/OBJECTIVE</w:t>
            </w:r>
          </w:p>
        </w:tc>
        <w:tc>
          <w:tcPr>
            <w:tcW w:w="5049" w:type="dxa"/>
            <w:gridSpan w:val="3"/>
            <w:tcBorders>
              <w:top w:val="single" w:sz="18" w:space="0" w:color="auto"/>
            </w:tcBorders>
          </w:tcPr>
          <w:p w14:paraId="18671D83" w14:textId="77777777" w:rsidR="00414426" w:rsidRPr="00EE58BB" w:rsidRDefault="00414426" w:rsidP="00414426">
            <w:pPr>
              <w:rPr>
                <w:rFonts w:ascii="Arial" w:hAnsi="Arial" w:cs="Arial"/>
                <w:sz w:val="20"/>
                <w:szCs w:val="20"/>
              </w:rPr>
            </w:pPr>
            <w:r w:rsidRPr="00EE58BB">
              <w:rPr>
                <w:rFonts w:ascii="Arial" w:hAnsi="Arial" w:cs="Arial"/>
                <w:b/>
                <w:bCs/>
                <w:sz w:val="20"/>
                <w:szCs w:val="20"/>
              </w:rPr>
              <w:t>ASSESSMENT</w:t>
            </w:r>
          </w:p>
        </w:tc>
        <w:tc>
          <w:tcPr>
            <w:tcW w:w="5841" w:type="dxa"/>
            <w:gridSpan w:val="2"/>
            <w:tcBorders>
              <w:top w:val="single" w:sz="18" w:space="0" w:color="auto"/>
            </w:tcBorders>
          </w:tcPr>
          <w:p w14:paraId="46E3F1FF" w14:textId="77777777" w:rsidR="00414426" w:rsidRPr="00EE58BB" w:rsidRDefault="00414426" w:rsidP="00414426">
            <w:pPr>
              <w:rPr>
                <w:rFonts w:ascii="Arial" w:hAnsi="Arial" w:cs="Arial"/>
                <w:sz w:val="20"/>
                <w:szCs w:val="20"/>
              </w:rPr>
            </w:pPr>
            <w:r w:rsidRPr="00EE58BB">
              <w:rPr>
                <w:rFonts w:ascii="Arial" w:hAnsi="Arial" w:cs="Arial"/>
                <w:b/>
                <w:bCs/>
                <w:sz w:val="20"/>
                <w:szCs w:val="20"/>
              </w:rPr>
              <w:t>PLAN</w:t>
            </w:r>
          </w:p>
        </w:tc>
      </w:tr>
      <w:tr w:rsidR="00414426" w:rsidRPr="00EE58BB" w14:paraId="7FB725B9" w14:textId="77777777" w:rsidTr="00414426">
        <w:trPr>
          <w:trHeight w:val="3666"/>
        </w:trPr>
        <w:tc>
          <w:tcPr>
            <w:tcW w:w="2718" w:type="dxa"/>
          </w:tcPr>
          <w:p w14:paraId="52897C23" w14:textId="77777777" w:rsidR="00414426" w:rsidRPr="00EE58BB" w:rsidRDefault="00414426" w:rsidP="00414426">
            <w:pPr>
              <w:rPr>
                <w:rFonts w:ascii="Arial" w:hAnsi="Arial" w:cs="Arial"/>
                <w:sz w:val="20"/>
                <w:szCs w:val="20"/>
              </w:rPr>
            </w:pPr>
          </w:p>
          <w:p w14:paraId="7F6C2FDD" w14:textId="77777777" w:rsidR="00414426" w:rsidRPr="00EE58BB" w:rsidRDefault="00414426" w:rsidP="00414426">
            <w:pPr>
              <w:rPr>
                <w:rFonts w:ascii="Arial" w:hAnsi="Arial" w:cs="Arial"/>
                <w:b/>
                <w:bCs/>
                <w:iCs/>
                <w:sz w:val="20"/>
                <w:szCs w:val="20"/>
              </w:rPr>
            </w:pPr>
            <w:r w:rsidRPr="00EE58BB">
              <w:rPr>
                <w:rFonts w:ascii="Arial" w:hAnsi="Arial" w:cs="Arial"/>
                <w:b/>
                <w:bCs/>
                <w:iCs/>
                <w:sz w:val="20"/>
                <w:szCs w:val="20"/>
              </w:rPr>
              <w:t>Problem:</w:t>
            </w:r>
          </w:p>
          <w:p w14:paraId="747539BA" w14:textId="77777777" w:rsidR="00414426" w:rsidRPr="00EE58BB" w:rsidRDefault="00414426" w:rsidP="00414426">
            <w:pPr>
              <w:rPr>
                <w:rFonts w:ascii="Arial" w:hAnsi="Arial" w:cs="Arial"/>
                <w:sz w:val="20"/>
                <w:szCs w:val="20"/>
              </w:rPr>
            </w:pPr>
            <w:r w:rsidRPr="00EE58BB">
              <w:rPr>
                <w:rFonts w:ascii="Arial" w:hAnsi="Arial" w:cs="Arial"/>
                <w:b/>
                <w:bCs/>
                <w:i/>
                <w:iCs/>
                <w:sz w:val="20"/>
                <w:szCs w:val="20"/>
              </w:rPr>
              <w:t>Subjective &amp; Objective Evidence</w:t>
            </w:r>
          </w:p>
        </w:tc>
        <w:tc>
          <w:tcPr>
            <w:tcW w:w="1800" w:type="dxa"/>
          </w:tcPr>
          <w:p w14:paraId="50348BEE" w14:textId="77777777" w:rsidR="00414426" w:rsidRPr="00EE58BB" w:rsidRDefault="00414426" w:rsidP="00414426">
            <w:pPr>
              <w:rPr>
                <w:rFonts w:ascii="Arial" w:hAnsi="Arial" w:cs="Arial"/>
                <w:i/>
                <w:iCs/>
                <w:sz w:val="20"/>
                <w:szCs w:val="20"/>
              </w:rPr>
            </w:pPr>
          </w:p>
          <w:p w14:paraId="0AE910F1" w14:textId="77777777" w:rsidR="00414426" w:rsidRPr="00EE58BB" w:rsidRDefault="00414426" w:rsidP="00414426">
            <w:pPr>
              <w:rPr>
                <w:rFonts w:ascii="Arial" w:hAnsi="Arial" w:cs="Arial"/>
                <w:b/>
                <w:bCs/>
                <w:i/>
                <w:iCs/>
                <w:sz w:val="20"/>
                <w:szCs w:val="20"/>
              </w:rPr>
            </w:pPr>
            <w:r w:rsidRPr="00EE58BB">
              <w:rPr>
                <w:rFonts w:ascii="Arial" w:hAnsi="Arial" w:cs="Arial"/>
                <w:b/>
                <w:sz w:val="20"/>
                <w:szCs w:val="20"/>
              </w:rPr>
              <w:t>Etiology / Risk Factors</w:t>
            </w:r>
          </w:p>
        </w:tc>
        <w:tc>
          <w:tcPr>
            <w:tcW w:w="3243" w:type="dxa"/>
          </w:tcPr>
          <w:p w14:paraId="2A3B9B1C" w14:textId="77777777" w:rsidR="00414426" w:rsidRPr="00EE58BB" w:rsidRDefault="00414426" w:rsidP="00414426">
            <w:pPr>
              <w:rPr>
                <w:rFonts w:ascii="Arial" w:hAnsi="Arial" w:cs="Arial"/>
                <w:sz w:val="20"/>
                <w:szCs w:val="20"/>
              </w:rPr>
            </w:pPr>
          </w:p>
          <w:p w14:paraId="4BBA456E" w14:textId="77777777" w:rsidR="00414426" w:rsidRPr="00EE58BB" w:rsidRDefault="00414426" w:rsidP="00414426">
            <w:pPr>
              <w:rPr>
                <w:rFonts w:ascii="Arial" w:hAnsi="Arial" w:cs="Arial"/>
                <w:b/>
                <w:bCs/>
                <w:i/>
                <w:iCs/>
                <w:sz w:val="20"/>
                <w:szCs w:val="20"/>
              </w:rPr>
            </w:pPr>
            <w:r w:rsidRPr="00EE58BB">
              <w:rPr>
                <w:rFonts w:ascii="Arial" w:hAnsi="Arial" w:cs="Arial"/>
                <w:b/>
                <w:bCs/>
                <w:i/>
                <w:iCs/>
                <w:sz w:val="20"/>
                <w:szCs w:val="20"/>
              </w:rPr>
              <w:t>Evaluate need for therapy; evaluate current therapy; discuss treatment options</w:t>
            </w:r>
          </w:p>
        </w:tc>
        <w:tc>
          <w:tcPr>
            <w:tcW w:w="3426" w:type="dxa"/>
            <w:gridSpan w:val="2"/>
          </w:tcPr>
          <w:p w14:paraId="44067902" w14:textId="77777777" w:rsidR="00414426" w:rsidRPr="00EE58BB" w:rsidRDefault="00414426" w:rsidP="00414426">
            <w:pPr>
              <w:rPr>
                <w:rFonts w:ascii="Arial" w:hAnsi="Arial" w:cs="Arial"/>
                <w:sz w:val="20"/>
                <w:szCs w:val="20"/>
              </w:rPr>
            </w:pPr>
          </w:p>
          <w:p w14:paraId="475D18B8" w14:textId="77777777" w:rsidR="00414426" w:rsidRPr="00EE58BB" w:rsidRDefault="00414426" w:rsidP="00414426">
            <w:pPr>
              <w:rPr>
                <w:rFonts w:ascii="Arial" w:hAnsi="Arial" w:cs="Arial"/>
                <w:sz w:val="20"/>
                <w:szCs w:val="20"/>
              </w:rPr>
            </w:pPr>
            <w:r w:rsidRPr="00EE58BB">
              <w:rPr>
                <w:rFonts w:ascii="Arial" w:hAnsi="Arial" w:cs="Arial"/>
                <w:b/>
                <w:bCs/>
                <w:iCs/>
                <w:sz w:val="20"/>
                <w:szCs w:val="20"/>
              </w:rPr>
              <w:t>Recommended treatment plan:</w:t>
            </w:r>
            <w:r w:rsidRPr="00EE58BB">
              <w:rPr>
                <w:rFonts w:ascii="Arial" w:hAnsi="Arial" w:cs="Arial"/>
                <w:b/>
                <w:bCs/>
                <w:i/>
                <w:iCs/>
                <w:sz w:val="20"/>
                <w:szCs w:val="20"/>
              </w:rPr>
              <w:t xml:space="preserve"> specific drug &amp; non-drug therapy; therapeutic rationale; further tests; follow-up</w:t>
            </w:r>
          </w:p>
        </w:tc>
        <w:tc>
          <w:tcPr>
            <w:tcW w:w="2421" w:type="dxa"/>
          </w:tcPr>
          <w:p w14:paraId="598A2043" w14:textId="77777777" w:rsidR="00414426" w:rsidRPr="00EE58BB" w:rsidRDefault="00414426" w:rsidP="00414426">
            <w:pPr>
              <w:rPr>
                <w:rFonts w:ascii="Arial" w:hAnsi="Arial" w:cs="Arial"/>
                <w:sz w:val="20"/>
                <w:szCs w:val="20"/>
              </w:rPr>
            </w:pPr>
          </w:p>
          <w:p w14:paraId="230486E1" w14:textId="77777777" w:rsidR="00414426" w:rsidRPr="00EE58BB" w:rsidRDefault="00414426" w:rsidP="00414426">
            <w:pPr>
              <w:rPr>
                <w:rFonts w:ascii="Arial" w:hAnsi="Arial" w:cs="Arial"/>
                <w:b/>
                <w:sz w:val="20"/>
                <w:szCs w:val="20"/>
              </w:rPr>
            </w:pPr>
            <w:r w:rsidRPr="00EE58BB">
              <w:rPr>
                <w:rFonts w:ascii="Arial" w:hAnsi="Arial" w:cs="Arial"/>
                <w:b/>
                <w:sz w:val="20"/>
                <w:szCs w:val="20"/>
              </w:rPr>
              <w:t>Patient Education</w:t>
            </w:r>
          </w:p>
        </w:tc>
      </w:tr>
      <w:tr w:rsidR="00414426" w:rsidRPr="00EE58BB" w14:paraId="26F97437" w14:textId="77777777" w:rsidTr="00414426">
        <w:tc>
          <w:tcPr>
            <w:tcW w:w="2718" w:type="dxa"/>
            <w:tcBorders>
              <w:bottom w:val="single" w:sz="18" w:space="0" w:color="auto"/>
            </w:tcBorders>
          </w:tcPr>
          <w:p w14:paraId="302F2F0E" w14:textId="77777777" w:rsidR="00414426" w:rsidRPr="00EE58BB" w:rsidRDefault="00414426" w:rsidP="00414426">
            <w:pPr>
              <w:rPr>
                <w:rFonts w:ascii="Arial" w:hAnsi="Arial" w:cs="Arial"/>
                <w:sz w:val="20"/>
                <w:szCs w:val="20"/>
              </w:rPr>
            </w:pPr>
          </w:p>
          <w:p w14:paraId="1D2D07E0" w14:textId="77777777" w:rsidR="00414426" w:rsidRPr="00EE58BB" w:rsidRDefault="00414426" w:rsidP="00414426">
            <w:pPr>
              <w:rPr>
                <w:rFonts w:ascii="Arial" w:hAnsi="Arial" w:cs="Arial"/>
                <w:b/>
                <w:bCs/>
                <w:i/>
                <w:iCs/>
                <w:sz w:val="20"/>
                <w:szCs w:val="20"/>
              </w:rPr>
            </w:pPr>
            <w:r w:rsidRPr="00EE58BB">
              <w:rPr>
                <w:rFonts w:ascii="Arial" w:hAnsi="Arial" w:cs="Arial"/>
                <w:b/>
                <w:bCs/>
                <w:i/>
                <w:iCs/>
                <w:sz w:val="20"/>
                <w:szCs w:val="20"/>
              </w:rPr>
              <w:t>CURRENT MEDICATIONS</w:t>
            </w:r>
          </w:p>
          <w:p w14:paraId="6393E368" w14:textId="77777777" w:rsidR="00414426" w:rsidRPr="00EE58BB" w:rsidRDefault="00414426" w:rsidP="00414426">
            <w:pPr>
              <w:rPr>
                <w:rFonts w:ascii="Arial" w:hAnsi="Arial" w:cs="Arial"/>
                <w:b/>
                <w:bCs/>
                <w:i/>
                <w:iCs/>
                <w:sz w:val="20"/>
                <w:szCs w:val="20"/>
              </w:rPr>
            </w:pPr>
          </w:p>
          <w:p w14:paraId="3B87EE1D" w14:textId="77777777" w:rsidR="00414426" w:rsidRPr="00EE58BB" w:rsidRDefault="00414426" w:rsidP="00414426">
            <w:pPr>
              <w:rPr>
                <w:rFonts w:ascii="Arial" w:hAnsi="Arial" w:cs="Arial"/>
                <w:sz w:val="20"/>
                <w:szCs w:val="20"/>
              </w:rPr>
            </w:pPr>
          </w:p>
        </w:tc>
        <w:tc>
          <w:tcPr>
            <w:tcW w:w="1800" w:type="dxa"/>
            <w:tcBorders>
              <w:bottom w:val="single" w:sz="18" w:space="0" w:color="auto"/>
            </w:tcBorders>
          </w:tcPr>
          <w:p w14:paraId="68C6A680" w14:textId="77777777" w:rsidR="00414426" w:rsidRPr="00EE58BB" w:rsidRDefault="00414426" w:rsidP="00414426">
            <w:pPr>
              <w:rPr>
                <w:rFonts w:ascii="Arial" w:hAnsi="Arial" w:cs="Arial"/>
                <w:sz w:val="20"/>
                <w:szCs w:val="20"/>
              </w:rPr>
            </w:pPr>
          </w:p>
          <w:p w14:paraId="27EE5FC8" w14:textId="77777777" w:rsidR="00414426" w:rsidRPr="00EE58BB" w:rsidRDefault="00414426" w:rsidP="00414426">
            <w:pPr>
              <w:rPr>
                <w:rFonts w:ascii="Arial" w:hAnsi="Arial" w:cs="Arial"/>
                <w:sz w:val="20"/>
                <w:szCs w:val="20"/>
              </w:rPr>
            </w:pPr>
          </w:p>
        </w:tc>
        <w:tc>
          <w:tcPr>
            <w:tcW w:w="3243" w:type="dxa"/>
            <w:tcBorders>
              <w:bottom w:val="single" w:sz="18" w:space="0" w:color="auto"/>
            </w:tcBorders>
          </w:tcPr>
          <w:p w14:paraId="7EDD48FB" w14:textId="77777777" w:rsidR="00414426" w:rsidRPr="00EE58BB" w:rsidRDefault="00414426" w:rsidP="00414426">
            <w:pPr>
              <w:rPr>
                <w:rFonts w:ascii="Arial" w:hAnsi="Arial" w:cs="Arial"/>
                <w:sz w:val="20"/>
                <w:szCs w:val="20"/>
              </w:rPr>
            </w:pPr>
          </w:p>
          <w:p w14:paraId="0A45B069" w14:textId="77777777" w:rsidR="00414426" w:rsidRPr="00EE58BB" w:rsidRDefault="00414426" w:rsidP="00414426">
            <w:pPr>
              <w:rPr>
                <w:rFonts w:ascii="Arial" w:hAnsi="Arial" w:cs="Arial"/>
                <w:sz w:val="20"/>
                <w:szCs w:val="20"/>
              </w:rPr>
            </w:pPr>
          </w:p>
          <w:p w14:paraId="2E8D5CED" w14:textId="77777777" w:rsidR="00414426" w:rsidRPr="00EE58BB" w:rsidRDefault="00414426" w:rsidP="00414426">
            <w:pPr>
              <w:rPr>
                <w:rFonts w:ascii="Arial" w:hAnsi="Arial" w:cs="Arial"/>
                <w:sz w:val="20"/>
                <w:szCs w:val="20"/>
              </w:rPr>
            </w:pPr>
          </w:p>
          <w:p w14:paraId="0032AD18" w14:textId="77777777" w:rsidR="00414426" w:rsidRPr="00EE58BB" w:rsidRDefault="00414426" w:rsidP="00414426">
            <w:pPr>
              <w:rPr>
                <w:rFonts w:ascii="Arial" w:hAnsi="Arial" w:cs="Arial"/>
                <w:sz w:val="20"/>
                <w:szCs w:val="20"/>
              </w:rPr>
            </w:pPr>
          </w:p>
          <w:p w14:paraId="33271FA7" w14:textId="77777777" w:rsidR="00414426" w:rsidRPr="00EE58BB" w:rsidRDefault="00414426" w:rsidP="00414426">
            <w:pPr>
              <w:rPr>
                <w:rFonts w:ascii="Arial" w:hAnsi="Arial" w:cs="Arial"/>
                <w:sz w:val="20"/>
                <w:szCs w:val="20"/>
              </w:rPr>
            </w:pPr>
          </w:p>
          <w:p w14:paraId="7EF60A67" w14:textId="77777777" w:rsidR="00414426" w:rsidRPr="00EE58BB" w:rsidRDefault="00414426" w:rsidP="00414426">
            <w:pPr>
              <w:rPr>
                <w:rFonts w:ascii="Arial" w:hAnsi="Arial" w:cs="Arial"/>
                <w:sz w:val="20"/>
                <w:szCs w:val="20"/>
              </w:rPr>
            </w:pPr>
          </w:p>
        </w:tc>
        <w:tc>
          <w:tcPr>
            <w:tcW w:w="3426" w:type="dxa"/>
            <w:gridSpan w:val="2"/>
            <w:tcBorders>
              <w:bottom w:val="single" w:sz="18" w:space="0" w:color="auto"/>
            </w:tcBorders>
          </w:tcPr>
          <w:p w14:paraId="3FFA1D9C" w14:textId="77777777" w:rsidR="00414426" w:rsidRPr="00EE58BB" w:rsidRDefault="00414426" w:rsidP="00414426">
            <w:pPr>
              <w:rPr>
                <w:rFonts w:ascii="Arial" w:hAnsi="Arial" w:cs="Arial"/>
                <w:sz w:val="20"/>
                <w:szCs w:val="20"/>
              </w:rPr>
            </w:pPr>
          </w:p>
          <w:p w14:paraId="794EBDD0" w14:textId="77777777" w:rsidR="00414426" w:rsidRPr="00EE58BB" w:rsidRDefault="00414426" w:rsidP="00414426">
            <w:pPr>
              <w:rPr>
                <w:rFonts w:ascii="Arial" w:hAnsi="Arial" w:cs="Arial"/>
                <w:b/>
                <w:bCs/>
                <w:i/>
                <w:iCs/>
                <w:sz w:val="20"/>
                <w:szCs w:val="20"/>
              </w:rPr>
            </w:pPr>
            <w:r w:rsidRPr="00EE58BB">
              <w:rPr>
                <w:rFonts w:ascii="Arial" w:hAnsi="Arial" w:cs="Arial"/>
                <w:b/>
                <w:bCs/>
                <w:i/>
                <w:iCs/>
                <w:sz w:val="20"/>
                <w:szCs w:val="20"/>
              </w:rPr>
              <w:t>GOALS &amp; MONITORING</w:t>
            </w:r>
          </w:p>
          <w:p w14:paraId="5CD4D417" w14:textId="77777777" w:rsidR="00414426" w:rsidRPr="00EE58BB" w:rsidRDefault="00414426" w:rsidP="00414426">
            <w:pPr>
              <w:rPr>
                <w:rFonts w:ascii="Arial" w:hAnsi="Arial" w:cs="Arial"/>
                <w:sz w:val="20"/>
                <w:szCs w:val="20"/>
              </w:rPr>
            </w:pPr>
          </w:p>
          <w:p w14:paraId="6BD95630" w14:textId="77777777" w:rsidR="00414426" w:rsidRPr="00EE58BB" w:rsidRDefault="00414426" w:rsidP="00414426">
            <w:pPr>
              <w:rPr>
                <w:rFonts w:ascii="Arial" w:hAnsi="Arial" w:cs="Arial"/>
                <w:sz w:val="20"/>
                <w:szCs w:val="20"/>
              </w:rPr>
            </w:pPr>
          </w:p>
          <w:p w14:paraId="0BCC557E" w14:textId="77777777" w:rsidR="00414426" w:rsidRPr="00EE58BB" w:rsidRDefault="00414426" w:rsidP="00414426">
            <w:pPr>
              <w:rPr>
                <w:rFonts w:ascii="Arial" w:hAnsi="Arial" w:cs="Arial"/>
                <w:sz w:val="20"/>
                <w:szCs w:val="20"/>
              </w:rPr>
            </w:pPr>
          </w:p>
          <w:p w14:paraId="38F88589" w14:textId="77777777" w:rsidR="00414426" w:rsidRPr="00EE58BB" w:rsidRDefault="00414426" w:rsidP="00414426">
            <w:pPr>
              <w:rPr>
                <w:rFonts w:ascii="Arial" w:hAnsi="Arial" w:cs="Arial"/>
                <w:sz w:val="20"/>
                <w:szCs w:val="20"/>
              </w:rPr>
            </w:pPr>
          </w:p>
          <w:p w14:paraId="3127AC8A" w14:textId="77777777" w:rsidR="00414426" w:rsidRPr="00EE58BB" w:rsidRDefault="00414426" w:rsidP="00414426">
            <w:pPr>
              <w:rPr>
                <w:rFonts w:ascii="Arial" w:hAnsi="Arial" w:cs="Arial"/>
                <w:sz w:val="20"/>
                <w:szCs w:val="20"/>
              </w:rPr>
            </w:pPr>
          </w:p>
        </w:tc>
        <w:tc>
          <w:tcPr>
            <w:tcW w:w="2421" w:type="dxa"/>
            <w:tcBorders>
              <w:bottom w:val="single" w:sz="18" w:space="0" w:color="auto"/>
            </w:tcBorders>
          </w:tcPr>
          <w:p w14:paraId="5A1306D1" w14:textId="77777777" w:rsidR="00414426" w:rsidRPr="00EE58BB" w:rsidRDefault="00414426" w:rsidP="00414426">
            <w:pPr>
              <w:rPr>
                <w:rFonts w:ascii="Arial" w:hAnsi="Arial" w:cs="Arial"/>
                <w:sz w:val="20"/>
                <w:szCs w:val="20"/>
              </w:rPr>
            </w:pPr>
            <w:r w:rsidRPr="00EE58BB">
              <w:rPr>
                <w:rFonts w:ascii="Arial" w:hAnsi="Arial" w:cs="Arial"/>
                <w:sz w:val="20"/>
                <w:szCs w:val="20"/>
              </w:rPr>
              <w:t xml:space="preserve"> </w:t>
            </w:r>
          </w:p>
        </w:tc>
      </w:tr>
    </w:tbl>
    <w:p w14:paraId="4AEC3839" w14:textId="77777777" w:rsidR="002108BC" w:rsidRPr="00EE58BB" w:rsidRDefault="002108BC" w:rsidP="00414426">
      <w:pPr>
        <w:rPr>
          <w:rFonts w:ascii="Arial" w:hAnsi="Arial" w:cs="Arial"/>
          <w:sz w:val="20"/>
          <w:szCs w:val="20"/>
        </w:rPr>
        <w:sectPr w:rsidR="002108BC" w:rsidRPr="00EE58BB" w:rsidSect="00794E96">
          <w:pgSz w:w="15840" w:h="12240" w:orient="landscape"/>
          <w:pgMar w:top="1440" w:right="1440" w:bottom="1440" w:left="1440" w:header="709" w:footer="709" w:gutter="0"/>
          <w:cols w:space="708"/>
          <w:docGrid w:linePitch="360"/>
        </w:sectPr>
      </w:pPr>
    </w:p>
    <w:p w14:paraId="6335BF2B" w14:textId="77777777" w:rsidR="002108BC" w:rsidRPr="00EE58BB" w:rsidRDefault="001C3376" w:rsidP="001C3376">
      <w:pPr>
        <w:pStyle w:val="Heading3"/>
      </w:pPr>
      <w:bookmarkStart w:id="39" w:name="_Toc329957026"/>
      <w:r w:rsidRPr="00EE58BB">
        <w:lastRenderedPageBreak/>
        <w:t xml:space="preserve">3.8.2 Prescription Adaptation </w:t>
      </w:r>
      <w:r w:rsidR="002108BC" w:rsidRPr="00EE58BB">
        <w:t>Notification</w:t>
      </w:r>
      <w:bookmarkEnd w:id="39"/>
    </w:p>
    <w:p w14:paraId="1FF3B402" w14:textId="77777777" w:rsidR="009E1728" w:rsidRPr="00EE58BB" w:rsidRDefault="0043056D" w:rsidP="009E1728">
      <w:pPr>
        <w:rPr>
          <w:rFonts w:ascii="Arial" w:hAnsi="Arial" w:cs="Arial"/>
        </w:rPr>
      </w:pPr>
      <w:r w:rsidRPr="00EE58BB">
        <w:rPr>
          <w:rFonts w:ascii="Arial" w:hAnsi="Arial" w:cs="Arial"/>
          <w:noProof/>
          <w:lang w:val="en-US"/>
        </w:rPr>
        <w:drawing>
          <wp:inline distT="0" distB="0" distL="0" distR="0" wp14:anchorId="7B40BA7A" wp14:editId="7D3EE77B">
            <wp:extent cx="5933440" cy="7680960"/>
            <wp:effectExtent l="0" t="0" r="10160" b="0"/>
            <wp:docPr id="1" name="Picture 1" descr="PrescriptionAdaptationNo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riptionAdaptationNotifi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3440" cy="7680960"/>
                    </a:xfrm>
                    <a:prstGeom prst="rect">
                      <a:avLst/>
                    </a:prstGeom>
                    <a:noFill/>
                    <a:ln>
                      <a:noFill/>
                    </a:ln>
                  </pic:spPr>
                </pic:pic>
              </a:graphicData>
            </a:graphic>
          </wp:inline>
        </w:drawing>
      </w:r>
    </w:p>
    <w:p w14:paraId="634D6CF8" w14:textId="77777777" w:rsidR="00414426" w:rsidRPr="00EE58BB" w:rsidRDefault="00190017" w:rsidP="001C3376">
      <w:pPr>
        <w:pStyle w:val="Heading3"/>
      </w:pPr>
      <w:bookmarkStart w:id="40" w:name="_Toc329957027"/>
      <w:r w:rsidRPr="00EE58BB">
        <w:lastRenderedPageBreak/>
        <w:t>3.8</w:t>
      </w:r>
      <w:r w:rsidR="00414426" w:rsidRPr="00EE58BB">
        <w:t>.3 Collaborative Care Communication Form</w:t>
      </w:r>
      <w:bookmarkEnd w:id="40"/>
    </w:p>
    <w:p w14:paraId="2C5A416F" w14:textId="77777777" w:rsidR="00414426" w:rsidRPr="00EE58BB" w:rsidRDefault="001C3376" w:rsidP="00414426">
      <w:pPr>
        <w:autoSpaceDE w:val="0"/>
        <w:autoSpaceDN w:val="0"/>
        <w:adjustRightInd w:val="0"/>
        <w:jc w:val="center"/>
        <w:rPr>
          <w:rFonts w:ascii="Arial" w:hAnsi="Arial" w:cs="Arial"/>
          <w:b/>
          <w:bCs/>
          <w:sz w:val="20"/>
          <w:szCs w:val="20"/>
        </w:rPr>
      </w:pPr>
      <w:r w:rsidRPr="00EE58BB">
        <w:rPr>
          <w:rFonts w:ascii="Arial" w:hAnsi="Arial" w:cs="Arial"/>
          <w:b/>
          <w:bCs/>
          <w:sz w:val="20"/>
          <w:szCs w:val="20"/>
        </w:rPr>
        <w:br/>
      </w:r>
      <w:r w:rsidR="00414426" w:rsidRPr="00EE58BB">
        <w:rPr>
          <w:rFonts w:ascii="Arial" w:hAnsi="Arial" w:cs="Arial"/>
          <w:b/>
          <w:bCs/>
          <w:sz w:val="20"/>
          <w:szCs w:val="20"/>
        </w:rPr>
        <w:t>Collaborative Care Communication Form</w:t>
      </w:r>
    </w:p>
    <w:p w14:paraId="1D8D02E9" w14:textId="77777777" w:rsidR="00414426" w:rsidRPr="00EE58BB" w:rsidRDefault="00414426" w:rsidP="00414426">
      <w:pPr>
        <w:spacing w:line="240" w:lineRule="auto"/>
        <w:rPr>
          <w:rFonts w:ascii="Arial" w:hAnsi="Arial" w:cs="Arial"/>
          <w:sz w:val="20"/>
          <w:szCs w:val="20"/>
        </w:rPr>
      </w:pPr>
      <w:r w:rsidRPr="00EE58BB">
        <w:rPr>
          <w:rFonts w:ascii="Arial" w:hAnsi="Arial" w:cs="Arial"/>
          <w:b/>
          <w:bCs/>
          <w:sz w:val="20"/>
          <w:szCs w:val="20"/>
        </w:rPr>
        <w:t xml:space="preserve">TO: </w:t>
      </w:r>
      <w:r w:rsidRPr="00EE58BB">
        <w:rPr>
          <w:rFonts w:ascii="Arial" w:hAnsi="Arial" w:cs="Arial"/>
          <w:sz w:val="20"/>
          <w:szCs w:val="20"/>
        </w:rPr>
        <w:t>(Original Prescriber</w:t>
      </w:r>
      <w:proofErr w:type="gramStart"/>
      <w:r w:rsidRPr="00EE58BB">
        <w:rPr>
          <w:rFonts w:ascii="Arial" w:hAnsi="Arial" w:cs="Arial"/>
          <w:sz w:val="20"/>
          <w:szCs w:val="20"/>
        </w:rPr>
        <w:t>):_</w:t>
      </w:r>
      <w:proofErr w:type="gramEnd"/>
      <w:r w:rsidRPr="00EE58BB">
        <w:rPr>
          <w:rFonts w:ascii="Arial" w:hAnsi="Arial" w:cs="Arial"/>
          <w:sz w:val="20"/>
          <w:szCs w:val="20"/>
        </w:rPr>
        <w:t>_________________________________Date:________________</w:t>
      </w:r>
    </w:p>
    <w:p w14:paraId="45B57857" w14:textId="77777777" w:rsidR="00414426" w:rsidRPr="00EE58BB" w:rsidRDefault="00414426" w:rsidP="00414426">
      <w:pPr>
        <w:pStyle w:val="BodyText"/>
        <w:spacing w:line="240" w:lineRule="auto"/>
        <w:rPr>
          <w:rFonts w:ascii="Arial" w:hAnsi="Arial" w:cs="Arial"/>
          <w:sz w:val="20"/>
          <w:szCs w:val="20"/>
        </w:rPr>
      </w:pPr>
      <w:proofErr w:type="gramStart"/>
      <w:r w:rsidRPr="00EE58BB">
        <w:rPr>
          <w:rFonts w:ascii="Arial" w:hAnsi="Arial" w:cs="Arial"/>
          <w:sz w:val="20"/>
          <w:szCs w:val="20"/>
        </w:rPr>
        <w:t>Address:_</w:t>
      </w:r>
      <w:proofErr w:type="gramEnd"/>
      <w:r w:rsidRPr="00EE58BB">
        <w:rPr>
          <w:rFonts w:ascii="Arial" w:hAnsi="Arial" w:cs="Arial"/>
          <w:sz w:val="20"/>
          <w:szCs w:val="20"/>
        </w:rPr>
        <w:t>_____________________________________________________________________</w:t>
      </w:r>
    </w:p>
    <w:p w14:paraId="5DD67752" w14:textId="77777777" w:rsidR="00414426" w:rsidRPr="00EE58BB" w:rsidRDefault="00414426" w:rsidP="00414426">
      <w:pPr>
        <w:spacing w:line="240" w:lineRule="auto"/>
        <w:rPr>
          <w:rFonts w:ascii="Arial" w:hAnsi="Arial" w:cs="Arial"/>
          <w:sz w:val="20"/>
          <w:szCs w:val="20"/>
        </w:rPr>
      </w:pPr>
      <w:proofErr w:type="gramStart"/>
      <w:r w:rsidRPr="00EE58BB">
        <w:rPr>
          <w:rFonts w:ascii="Arial" w:hAnsi="Arial" w:cs="Arial"/>
          <w:sz w:val="20"/>
          <w:szCs w:val="20"/>
        </w:rPr>
        <w:t>Phone:_</w:t>
      </w:r>
      <w:proofErr w:type="gramEnd"/>
      <w:r w:rsidRPr="00EE58BB">
        <w:rPr>
          <w:rFonts w:ascii="Arial" w:hAnsi="Arial" w:cs="Arial"/>
          <w:sz w:val="20"/>
          <w:szCs w:val="20"/>
        </w:rPr>
        <w:t>_______________________________________ Fax:___________________________</w:t>
      </w:r>
    </w:p>
    <w:p w14:paraId="07AC7D34"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b/>
          <w:sz w:val="20"/>
          <w:szCs w:val="20"/>
        </w:rPr>
        <w:t>FROM:</w:t>
      </w:r>
      <w:r w:rsidRPr="00EE58BB">
        <w:rPr>
          <w:rFonts w:ascii="Arial" w:hAnsi="Arial" w:cs="Arial"/>
          <w:sz w:val="20"/>
          <w:szCs w:val="20"/>
        </w:rPr>
        <w:t xml:space="preserve"> (Pharmacist</w:t>
      </w:r>
      <w:proofErr w:type="gramStart"/>
      <w:r w:rsidRPr="00EE58BB">
        <w:rPr>
          <w:rFonts w:ascii="Arial" w:hAnsi="Arial" w:cs="Arial"/>
          <w:sz w:val="20"/>
          <w:szCs w:val="20"/>
        </w:rPr>
        <w:t>):_</w:t>
      </w:r>
      <w:proofErr w:type="gramEnd"/>
      <w:r w:rsidRPr="00EE58BB">
        <w:rPr>
          <w:rFonts w:ascii="Arial" w:hAnsi="Arial" w:cs="Arial"/>
          <w:sz w:val="20"/>
          <w:szCs w:val="20"/>
        </w:rPr>
        <w:t>___________________________________________________________</w:t>
      </w:r>
    </w:p>
    <w:p w14:paraId="7F4BE364"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sz w:val="20"/>
          <w:szCs w:val="20"/>
        </w:rPr>
        <w:t xml:space="preserve">Pharmacy </w:t>
      </w:r>
      <w:proofErr w:type="gramStart"/>
      <w:r w:rsidRPr="00EE58BB">
        <w:rPr>
          <w:rFonts w:ascii="Arial" w:hAnsi="Arial" w:cs="Arial"/>
          <w:sz w:val="20"/>
          <w:szCs w:val="20"/>
        </w:rPr>
        <w:t>Name:_</w:t>
      </w:r>
      <w:proofErr w:type="gramEnd"/>
      <w:r w:rsidRPr="00EE58BB">
        <w:rPr>
          <w:rFonts w:ascii="Arial" w:hAnsi="Arial" w:cs="Arial"/>
          <w:sz w:val="20"/>
          <w:szCs w:val="20"/>
        </w:rPr>
        <w:t>______________________________________________________________</w:t>
      </w:r>
    </w:p>
    <w:p w14:paraId="1D5F79AD" w14:textId="77777777" w:rsidR="00414426" w:rsidRPr="00EE58BB" w:rsidRDefault="00414426" w:rsidP="00414426">
      <w:pPr>
        <w:autoSpaceDE w:val="0"/>
        <w:autoSpaceDN w:val="0"/>
        <w:adjustRightInd w:val="0"/>
        <w:spacing w:line="240" w:lineRule="auto"/>
        <w:rPr>
          <w:rFonts w:ascii="Arial" w:hAnsi="Arial" w:cs="Arial"/>
          <w:sz w:val="20"/>
          <w:szCs w:val="20"/>
        </w:rPr>
      </w:pPr>
      <w:proofErr w:type="gramStart"/>
      <w:r w:rsidRPr="00EE58BB">
        <w:rPr>
          <w:rFonts w:ascii="Arial" w:hAnsi="Arial" w:cs="Arial"/>
          <w:sz w:val="20"/>
          <w:szCs w:val="20"/>
        </w:rPr>
        <w:t>Address:_</w:t>
      </w:r>
      <w:proofErr w:type="gramEnd"/>
      <w:r w:rsidRPr="00EE58BB">
        <w:rPr>
          <w:rFonts w:ascii="Arial" w:hAnsi="Arial" w:cs="Arial"/>
          <w:sz w:val="20"/>
          <w:szCs w:val="20"/>
        </w:rPr>
        <w:t>_____________________________________________________________________</w:t>
      </w:r>
    </w:p>
    <w:p w14:paraId="72CBAF8C"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sz w:val="20"/>
          <w:szCs w:val="20"/>
        </w:rPr>
        <w:t xml:space="preserve">Phone Number: _________________________________ </w:t>
      </w:r>
      <w:proofErr w:type="gramStart"/>
      <w:r w:rsidRPr="00EE58BB">
        <w:rPr>
          <w:rFonts w:ascii="Arial" w:hAnsi="Arial" w:cs="Arial"/>
          <w:sz w:val="20"/>
          <w:szCs w:val="20"/>
        </w:rPr>
        <w:t>Fax:_</w:t>
      </w:r>
      <w:proofErr w:type="gramEnd"/>
      <w:r w:rsidRPr="00EE58BB">
        <w:rPr>
          <w:rFonts w:ascii="Arial" w:hAnsi="Arial" w:cs="Arial"/>
          <w:sz w:val="20"/>
          <w:szCs w:val="20"/>
        </w:rPr>
        <w:t>__________________________</w:t>
      </w:r>
    </w:p>
    <w:p w14:paraId="0B1A7590"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b/>
          <w:sz w:val="20"/>
          <w:szCs w:val="20"/>
        </w:rPr>
        <w:t>RE:</w:t>
      </w:r>
      <w:r w:rsidRPr="00EE58BB">
        <w:rPr>
          <w:rFonts w:ascii="Arial" w:hAnsi="Arial" w:cs="Arial"/>
          <w:sz w:val="20"/>
          <w:szCs w:val="20"/>
        </w:rPr>
        <w:t xml:space="preserve"> Patient </w:t>
      </w:r>
      <w:proofErr w:type="gramStart"/>
      <w:r w:rsidRPr="00EE58BB">
        <w:rPr>
          <w:rFonts w:ascii="Arial" w:hAnsi="Arial" w:cs="Arial"/>
          <w:sz w:val="20"/>
          <w:szCs w:val="20"/>
        </w:rPr>
        <w:t>Name:_</w:t>
      </w:r>
      <w:proofErr w:type="gramEnd"/>
      <w:r w:rsidRPr="00EE58BB">
        <w:rPr>
          <w:rFonts w:ascii="Arial" w:hAnsi="Arial" w:cs="Arial"/>
          <w:sz w:val="20"/>
          <w:szCs w:val="20"/>
        </w:rPr>
        <w:t>_______________________________________________________________________</w:t>
      </w:r>
    </w:p>
    <w:p w14:paraId="111CD7C7" w14:textId="77777777" w:rsidR="00414426" w:rsidRPr="00EE58BB" w:rsidRDefault="00414426" w:rsidP="00414426">
      <w:pPr>
        <w:autoSpaceDE w:val="0"/>
        <w:autoSpaceDN w:val="0"/>
        <w:adjustRightInd w:val="0"/>
        <w:spacing w:line="240" w:lineRule="auto"/>
        <w:rPr>
          <w:rFonts w:ascii="Arial" w:hAnsi="Arial" w:cs="Arial"/>
          <w:sz w:val="20"/>
          <w:szCs w:val="20"/>
        </w:rPr>
      </w:pPr>
      <w:proofErr w:type="gramStart"/>
      <w:r w:rsidRPr="00EE58BB">
        <w:rPr>
          <w:rFonts w:ascii="Arial" w:hAnsi="Arial" w:cs="Arial"/>
          <w:sz w:val="20"/>
          <w:szCs w:val="20"/>
        </w:rPr>
        <w:t>Address:_</w:t>
      </w:r>
      <w:proofErr w:type="gramEnd"/>
      <w:r w:rsidRPr="00EE58BB">
        <w:rPr>
          <w:rFonts w:ascii="Arial" w:hAnsi="Arial" w:cs="Arial"/>
          <w:sz w:val="20"/>
          <w:szCs w:val="20"/>
        </w:rPr>
        <w:t>_____________________________________________________________________</w:t>
      </w:r>
    </w:p>
    <w:p w14:paraId="1A8EA531"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sz w:val="20"/>
          <w:szCs w:val="20"/>
        </w:rPr>
        <w:t xml:space="preserve">Phone </w:t>
      </w:r>
      <w:proofErr w:type="gramStart"/>
      <w:r w:rsidRPr="00EE58BB">
        <w:rPr>
          <w:rFonts w:ascii="Arial" w:hAnsi="Arial" w:cs="Arial"/>
          <w:sz w:val="20"/>
          <w:szCs w:val="20"/>
        </w:rPr>
        <w:t>Number:_</w:t>
      </w:r>
      <w:proofErr w:type="gramEnd"/>
      <w:r w:rsidRPr="00EE58BB">
        <w:rPr>
          <w:rFonts w:ascii="Arial" w:hAnsi="Arial" w:cs="Arial"/>
          <w:sz w:val="20"/>
          <w:szCs w:val="20"/>
        </w:rPr>
        <w:t>______________________ Alberta Health Care Number:__________________</w:t>
      </w:r>
    </w:p>
    <w:p w14:paraId="6D640F9B" w14:textId="77777777" w:rsidR="00414426" w:rsidRPr="00EE58BB" w:rsidRDefault="00414426" w:rsidP="00414426">
      <w:pPr>
        <w:autoSpaceDE w:val="0"/>
        <w:autoSpaceDN w:val="0"/>
        <w:adjustRightInd w:val="0"/>
        <w:spacing w:line="240" w:lineRule="auto"/>
        <w:rPr>
          <w:rFonts w:ascii="Arial" w:hAnsi="Arial" w:cs="Arial"/>
          <w:b/>
          <w:bCs/>
          <w:i/>
          <w:iCs/>
          <w:sz w:val="20"/>
          <w:szCs w:val="20"/>
        </w:rPr>
      </w:pPr>
      <w:r w:rsidRPr="00EE58BB">
        <w:rPr>
          <w:rFonts w:ascii="Arial" w:hAnsi="Arial" w:cs="Arial"/>
          <w:b/>
          <w:bCs/>
          <w:i/>
          <w:iCs/>
          <w:sz w:val="20"/>
          <w:szCs w:val="20"/>
        </w:rPr>
        <w:t>DRUG THERAPY PROBLEMS</w:t>
      </w:r>
    </w:p>
    <w:p w14:paraId="32B7A01A"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sz w:val="20"/>
          <w:szCs w:val="20"/>
        </w:rPr>
        <w:t>□ Drug therapy not required</w:t>
      </w:r>
      <w:r w:rsidRPr="00EE58BB">
        <w:rPr>
          <w:rFonts w:ascii="Arial" w:hAnsi="Arial" w:cs="Arial"/>
          <w:sz w:val="20"/>
          <w:szCs w:val="20"/>
        </w:rPr>
        <w:tab/>
      </w:r>
      <w:r w:rsidRPr="00EE58BB">
        <w:rPr>
          <w:rFonts w:ascii="Arial" w:hAnsi="Arial" w:cs="Arial"/>
          <w:sz w:val="20"/>
          <w:szCs w:val="20"/>
        </w:rPr>
        <w:tab/>
      </w:r>
      <w:r w:rsidRPr="00EE58BB">
        <w:rPr>
          <w:rFonts w:ascii="Arial" w:hAnsi="Arial" w:cs="Arial"/>
          <w:sz w:val="20"/>
          <w:szCs w:val="20"/>
        </w:rPr>
        <w:tab/>
        <w:t>□ Adverse drug reaction</w:t>
      </w:r>
    </w:p>
    <w:p w14:paraId="4985C369"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sz w:val="20"/>
          <w:szCs w:val="20"/>
        </w:rPr>
        <w:t>□ Needs additional drug therapy</w:t>
      </w:r>
      <w:r w:rsidRPr="00EE58BB">
        <w:rPr>
          <w:rFonts w:ascii="Arial" w:hAnsi="Arial" w:cs="Arial"/>
          <w:sz w:val="20"/>
          <w:szCs w:val="20"/>
        </w:rPr>
        <w:tab/>
      </w:r>
      <w:r w:rsidRPr="00EE58BB">
        <w:rPr>
          <w:rFonts w:ascii="Arial" w:hAnsi="Arial" w:cs="Arial"/>
          <w:sz w:val="20"/>
          <w:szCs w:val="20"/>
        </w:rPr>
        <w:tab/>
      </w:r>
      <w:r w:rsidRPr="00EE58BB">
        <w:rPr>
          <w:rFonts w:ascii="Arial" w:hAnsi="Arial" w:cs="Arial"/>
          <w:sz w:val="20"/>
          <w:szCs w:val="20"/>
        </w:rPr>
        <w:tab/>
        <w:t>□ Drug dose too high</w:t>
      </w:r>
    </w:p>
    <w:p w14:paraId="2BA6754D"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sz w:val="20"/>
          <w:szCs w:val="20"/>
        </w:rPr>
        <w:t>□ Drug therapy not working</w:t>
      </w:r>
      <w:r w:rsidRPr="00EE58BB">
        <w:rPr>
          <w:rFonts w:ascii="Arial" w:hAnsi="Arial" w:cs="Arial"/>
          <w:sz w:val="20"/>
          <w:szCs w:val="20"/>
        </w:rPr>
        <w:tab/>
      </w:r>
      <w:r w:rsidRPr="00EE58BB">
        <w:rPr>
          <w:rFonts w:ascii="Arial" w:hAnsi="Arial" w:cs="Arial"/>
          <w:sz w:val="20"/>
          <w:szCs w:val="20"/>
        </w:rPr>
        <w:tab/>
      </w:r>
      <w:r w:rsidRPr="00EE58BB">
        <w:rPr>
          <w:rFonts w:ascii="Arial" w:hAnsi="Arial" w:cs="Arial"/>
          <w:sz w:val="20"/>
          <w:szCs w:val="20"/>
        </w:rPr>
        <w:tab/>
        <w:t>□ Noncompliance</w:t>
      </w:r>
    </w:p>
    <w:p w14:paraId="2BEEE2DD"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sz w:val="20"/>
          <w:szCs w:val="20"/>
        </w:rPr>
        <w:t>□ Drug dose too low</w:t>
      </w:r>
      <w:r w:rsidRPr="00EE58BB">
        <w:rPr>
          <w:rFonts w:ascii="Arial" w:hAnsi="Arial" w:cs="Arial"/>
          <w:sz w:val="20"/>
          <w:szCs w:val="20"/>
        </w:rPr>
        <w:tab/>
      </w:r>
      <w:r w:rsidRPr="00EE58BB">
        <w:rPr>
          <w:rFonts w:ascii="Arial" w:hAnsi="Arial" w:cs="Arial"/>
          <w:sz w:val="20"/>
          <w:szCs w:val="20"/>
        </w:rPr>
        <w:tab/>
      </w:r>
      <w:r w:rsidRPr="00EE58BB">
        <w:rPr>
          <w:rFonts w:ascii="Arial" w:hAnsi="Arial" w:cs="Arial"/>
          <w:sz w:val="20"/>
          <w:szCs w:val="20"/>
        </w:rPr>
        <w:tab/>
      </w:r>
      <w:r w:rsidRPr="00EE58BB">
        <w:rPr>
          <w:rFonts w:ascii="Arial" w:hAnsi="Arial" w:cs="Arial"/>
          <w:sz w:val="20"/>
          <w:szCs w:val="20"/>
        </w:rPr>
        <w:tab/>
        <w:t xml:space="preserve">□ </w:t>
      </w:r>
      <w:proofErr w:type="gramStart"/>
      <w:r w:rsidRPr="00EE58BB">
        <w:rPr>
          <w:rFonts w:ascii="Arial" w:hAnsi="Arial" w:cs="Arial"/>
          <w:sz w:val="20"/>
          <w:szCs w:val="20"/>
        </w:rPr>
        <w:t>Other:_</w:t>
      </w:r>
      <w:proofErr w:type="gramEnd"/>
      <w:r w:rsidRPr="00EE58BB">
        <w:rPr>
          <w:rFonts w:ascii="Arial" w:hAnsi="Arial" w:cs="Arial"/>
          <w:sz w:val="20"/>
          <w:szCs w:val="20"/>
        </w:rPr>
        <w:t>________________________</w:t>
      </w:r>
    </w:p>
    <w:p w14:paraId="0682149A" w14:textId="77777777" w:rsidR="00414426" w:rsidRPr="00EE58BB" w:rsidRDefault="00414426" w:rsidP="00414426">
      <w:pPr>
        <w:autoSpaceDE w:val="0"/>
        <w:autoSpaceDN w:val="0"/>
        <w:adjustRightInd w:val="0"/>
        <w:spacing w:line="240" w:lineRule="auto"/>
        <w:rPr>
          <w:rFonts w:ascii="Arial" w:hAnsi="Arial" w:cs="Arial"/>
          <w:b/>
          <w:bCs/>
          <w:iCs/>
          <w:sz w:val="20"/>
          <w:szCs w:val="20"/>
        </w:rPr>
      </w:pPr>
      <w:r w:rsidRPr="00EE58BB">
        <w:rPr>
          <w:rFonts w:ascii="Arial" w:hAnsi="Arial" w:cs="Arial"/>
          <w:sz w:val="20"/>
          <w:szCs w:val="20"/>
        </w:rPr>
        <w:t xml:space="preserve">□ </w:t>
      </w:r>
      <w:r w:rsidRPr="00EE58BB">
        <w:rPr>
          <w:rFonts w:ascii="Arial" w:hAnsi="Arial" w:cs="Arial"/>
          <w:b/>
          <w:bCs/>
          <w:i/>
          <w:iCs/>
          <w:sz w:val="20"/>
          <w:szCs w:val="20"/>
        </w:rPr>
        <w:t>ACTION COMPLETED</w:t>
      </w:r>
      <w:r w:rsidRPr="00EE58BB">
        <w:rPr>
          <w:rFonts w:ascii="Arial" w:hAnsi="Arial" w:cs="Arial"/>
          <w:b/>
          <w:bCs/>
          <w:iCs/>
          <w:sz w:val="20"/>
          <w:szCs w:val="20"/>
        </w:rPr>
        <w:t>:</w:t>
      </w:r>
    </w:p>
    <w:p w14:paraId="475D0307" w14:textId="77777777" w:rsidR="00414426" w:rsidRPr="00EE58BB" w:rsidRDefault="00414426" w:rsidP="00414426">
      <w:pPr>
        <w:autoSpaceDE w:val="0"/>
        <w:autoSpaceDN w:val="0"/>
        <w:adjustRightInd w:val="0"/>
        <w:spacing w:line="240" w:lineRule="auto"/>
        <w:rPr>
          <w:rFonts w:ascii="Arial" w:hAnsi="Arial" w:cs="Arial"/>
          <w:b/>
          <w:bCs/>
          <w:iCs/>
          <w:sz w:val="20"/>
          <w:szCs w:val="20"/>
        </w:rPr>
      </w:pPr>
      <w:r w:rsidRPr="00EE58BB">
        <w:rPr>
          <w:rFonts w:ascii="Arial" w:hAnsi="Arial" w:cs="Arial"/>
          <w:b/>
          <w:bCs/>
          <w:iCs/>
          <w:sz w:val="20"/>
          <w:szCs w:val="20"/>
        </w:rPr>
        <w:t xml:space="preserve">Pharmacist completing </w:t>
      </w:r>
      <w:proofErr w:type="gramStart"/>
      <w:r w:rsidRPr="00EE58BB">
        <w:rPr>
          <w:rFonts w:ascii="Arial" w:hAnsi="Arial" w:cs="Arial"/>
          <w:b/>
          <w:bCs/>
          <w:iCs/>
          <w:sz w:val="20"/>
          <w:szCs w:val="20"/>
        </w:rPr>
        <w:t>action:_</w:t>
      </w:r>
      <w:proofErr w:type="gramEnd"/>
      <w:r w:rsidRPr="00EE58BB">
        <w:rPr>
          <w:rFonts w:ascii="Arial" w:hAnsi="Arial" w:cs="Arial"/>
          <w:b/>
          <w:bCs/>
          <w:iCs/>
          <w:sz w:val="20"/>
          <w:szCs w:val="20"/>
        </w:rPr>
        <w:t>_________________________________________________</w:t>
      </w:r>
    </w:p>
    <w:p w14:paraId="564A0E64" w14:textId="77777777" w:rsidR="00414426" w:rsidRPr="00EE58BB" w:rsidRDefault="00414426" w:rsidP="00414426">
      <w:pPr>
        <w:autoSpaceDE w:val="0"/>
        <w:autoSpaceDN w:val="0"/>
        <w:adjustRightInd w:val="0"/>
        <w:spacing w:line="240" w:lineRule="auto"/>
        <w:rPr>
          <w:rFonts w:ascii="Arial" w:hAnsi="Arial" w:cs="Arial"/>
          <w:b/>
          <w:bCs/>
          <w:i/>
          <w:iCs/>
          <w:sz w:val="20"/>
          <w:szCs w:val="20"/>
        </w:rPr>
      </w:pPr>
      <w:r w:rsidRPr="00EE58BB">
        <w:rPr>
          <w:rFonts w:ascii="Arial" w:hAnsi="Arial" w:cs="Arial"/>
          <w:sz w:val="20"/>
          <w:szCs w:val="20"/>
        </w:rPr>
        <w:t xml:space="preserve">□ </w:t>
      </w:r>
      <w:r w:rsidRPr="00EE58BB">
        <w:rPr>
          <w:rFonts w:ascii="Arial" w:hAnsi="Arial" w:cs="Arial"/>
          <w:b/>
          <w:bCs/>
          <w:i/>
          <w:iCs/>
          <w:sz w:val="20"/>
          <w:szCs w:val="20"/>
        </w:rPr>
        <w:t>RECOMMENDATION:</w:t>
      </w:r>
    </w:p>
    <w:p w14:paraId="7216ECEA" w14:textId="77777777" w:rsidR="00414426" w:rsidRPr="00EE58BB" w:rsidRDefault="00414426" w:rsidP="00414426">
      <w:pPr>
        <w:autoSpaceDE w:val="0"/>
        <w:autoSpaceDN w:val="0"/>
        <w:adjustRightInd w:val="0"/>
        <w:spacing w:line="240" w:lineRule="auto"/>
        <w:rPr>
          <w:rFonts w:ascii="Arial" w:hAnsi="Arial" w:cs="Arial"/>
          <w:b/>
          <w:bCs/>
          <w:i/>
          <w:iCs/>
          <w:sz w:val="20"/>
          <w:szCs w:val="20"/>
        </w:rPr>
      </w:pPr>
    </w:p>
    <w:p w14:paraId="748BBDFF" w14:textId="77777777" w:rsidR="00414426" w:rsidRPr="00EE58BB" w:rsidRDefault="00414426" w:rsidP="00414426">
      <w:pPr>
        <w:autoSpaceDE w:val="0"/>
        <w:autoSpaceDN w:val="0"/>
        <w:adjustRightInd w:val="0"/>
        <w:spacing w:line="240" w:lineRule="auto"/>
        <w:rPr>
          <w:rFonts w:ascii="Arial" w:hAnsi="Arial" w:cs="Arial"/>
          <w:b/>
          <w:bCs/>
          <w:i/>
          <w:iCs/>
          <w:sz w:val="20"/>
          <w:szCs w:val="20"/>
        </w:rPr>
      </w:pPr>
      <w:r w:rsidRPr="00EE58BB">
        <w:rPr>
          <w:rFonts w:ascii="Arial" w:hAnsi="Arial" w:cs="Arial"/>
          <w:sz w:val="20"/>
          <w:szCs w:val="20"/>
        </w:rPr>
        <w:t xml:space="preserve">□ </w:t>
      </w:r>
      <w:r w:rsidRPr="00EE58BB">
        <w:rPr>
          <w:rFonts w:ascii="Arial" w:hAnsi="Arial" w:cs="Arial"/>
          <w:b/>
          <w:bCs/>
          <w:i/>
          <w:iCs/>
          <w:sz w:val="20"/>
          <w:szCs w:val="20"/>
        </w:rPr>
        <w:t>ACTION REQUESTED – Please respond to pharmacy</w:t>
      </w:r>
    </w:p>
    <w:p w14:paraId="3004DC8B"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b/>
          <w:bCs/>
          <w:sz w:val="20"/>
          <w:szCs w:val="20"/>
        </w:rPr>
        <w:t xml:space="preserve">Pharmacist requesting </w:t>
      </w:r>
      <w:proofErr w:type="gramStart"/>
      <w:r w:rsidRPr="00EE58BB">
        <w:rPr>
          <w:rFonts w:ascii="Arial" w:hAnsi="Arial" w:cs="Arial"/>
          <w:b/>
          <w:bCs/>
          <w:sz w:val="20"/>
          <w:szCs w:val="20"/>
        </w:rPr>
        <w:t>action:_</w:t>
      </w:r>
      <w:proofErr w:type="gramEnd"/>
      <w:r w:rsidRPr="00EE58BB">
        <w:rPr>
          <w:rFonts w:ascii="Arial" w:hAnsi="Arial" w:cs="Arial"/>
          <w:b/>
          <w:bCs/>
          <w:sz w:val="20"/>
          <w:szCs w:val="20"/>
        </w:rPr>
        <w:t>____________</w:t>
      </w:r>
      <w:r w:rsidRPr="00EE58BB">
        <w:rPr>
          <w:rFonts w:ascii="Arial" w:hAnsi="Arial" w:cs="Arial"/>
          <w:sz w:val="20"/>
          <w:szCs w:val="20"/>
        </w:rPr>
        <w:t>_____________________________________</w:t>
      </w:r>
    </w:p>
    <w:p w14:paraId="458D928B" w14:textId="77777777" w:rsidR="00414426" w:rsidRPr="00EE58BB" w:rsidRDefault="00414426" w:rsidP="00414426">
      <w:pPr>
        <w:autoSpaceDE w:val="0"/>
        <w:autoSpaceDN w:val="0"/>
        <w:adjustRightInd w:val="0"/>
        <w:spacing w:line="240" w:lineRule="auto"/>
        <w:rPr>
          <w:rFonts w:ascii="Arial" w:hAnsi="Arial" w:cs="Arial"/>
          <w:b/>
          <w:bCs/>
          <w:i/>
          <w:iCs/>
          <w:sz w:val="20"/>
          <w:szCs w:val="20"/>
        </w:rPr>
      </w:pPr>
    </w:p>
    <w:p w14:paraId="633BB45D" w14:textId="77777777" w:rsidR="00414426" w:rsidRPr="00EE58BB" w:rsidRDefault="00414426" w:rsidP="00414426">
      <w:pPr>
        <w:autoSpaceDE w:val="0"/>
        <w:autoSpaceDN w:val="0"/>
        <w:adjustRightInd w:val="0"/>
        <w:spacing w:line="240" w:lineRule="auto"/>
        <w:rPr>
          <w:rFonts w:ascii="Arial" w:hAnsi="Arial" w:cs="Arial"/>
          <w:b/>
          <w:bCs/>
          <w:i/>
          <w:iCs/>
          <w:sz w:val="20"/>
          <w:szCs w:val="20"/>
        </w:rPr>
      </w:pPr>
      <w:r w:rsidRPr="00EE58BB">
        <w:rPr>
          <w:rFonts w:ascii="Arial" w:hAnsi="Arial" w:cs="Arial"/>
          <w:b/>
          <w:bCs/>
          <w:i/>
          <w:iCs/>
          <w:sz w:val="20"/>
          <w:szCs w:val="20"/>
        </w:rPr>
        <w:t xml:space="preserve">For fax </w:t>
      </w:r>
      <w:proofErr w:type="gramStart"/>
      <w:r w:rsidRPr="00EE58BB">
        <w:rPr>
          <w:rFonts w:ascii="Arial" w:hAnsi="Arial" w:cs="Arial"/>
          <w:b/>
          <w:bCs/>
          <w:i/>
          <w:iCs/>
          <w:sz w:val="20"/>
          <w:szCs w:val="20"/>
        </w:rPr>
        <w:t>back</w:t>
      </w:r>
      <w:proofErr w:type="gramEnd"/>
      <w:r w:rsidRPr="00EE58BB">
        <w:rPr>
          <w:rFonts w:ascii="Arial" w:hAnsi="Arial" w:cs="Arial"/>
          <w:b/>
          <w:bCs/>
          <w:i/>
          <w:iCs/>
          <w:sz w:val="20"/>
          <w:szCs w:val="20"/>
        </w:rPr>
        <w:t xml:space="preserve"> confirmation of action:</w:t>
      </w:r>
    </w:p>
    <w:p w14:paraId="048333C6" w14:textId="77777777" w:rsidR="00414426" w:rsidRPr="00EE58BB" w:rsidRDefault="00414426" w:rsidP="00414426">
      <w:pPr>
        <w:autoSpaceDE w:val="0"/>
        <w:autoSpaceDN w:val="0"/>
        <w:adjustRightInd w:val="0"/>
        <w:spacing w:line="240" w:lineRule="auto"/>
        <w:rPr>
          <w:rFonts w:ascii="Arial" w:hAnsi="Arial" w:cs="Arial"/>
          <w:sz w:val="20"/>
          <w:szCs w:val="20"/>
        </w:rPr>
      </w:pPr>
      <w:r w:rsidRPr="00EE58BB">
        <w:rPr>
          <w:rFonts w:ascii="Arial" w:hAnsi="Arial" w:cs="Arial"/>
          <w:b/>
          <w:bCs/>
          <w:sz w:val="20"/>
          <w:szCs w:val="20"/>
        </w:rPr>
        <w:t xml:space="preserve">Original Prescriber’s </w:t>
      </w:r>
      <w:proofErr w:type="gramStart"/>
      <w:r w:rsidRPr="00EE58BB">
        <w:rPr>
          <w:rFonts w:ascii="Arial" w:hAnsi="Arial" w:cs="Arial"/>
          <w:b/>
          <w:bCs/>
          <w:sz w:val="20"/>
          <w:szCs w:val="20"/>
        </w:rPr>
        <w:t>Signature:</w:t>
      </w:r>
      <w:r w:rsidRPr="00EE58BB">
        <w:rPr>
          <w:rFonts w:ascii="Arial" w:hAnsi="Arial" w:cs="Arial"/>
          <w:sz w:val="20"/>
          <w:szCs w:val="20"/>
        </w:rPr>
        <w:t>_</w:t>
      </w:r>
      <w:proofErr w:type="gramEnd"/>
      <w:r w:rsidRPr="00EE58BB">
        <w:rPr>
          <w:rFonts w:ascii="Arial" w:hAnsi="Arial" w:cs="Arial"/>
          <w:sz w:val="20"/>
          <w:szCs w:val="20"/>
        </w:rPr>
        <w:t xml:space="preserve">___________________________________ </w:t>
      </w:r>
      <w:r w:rsidRPr="00EE58BB">
        <w:rPr>
          <w:rFonts w:ascii="Arial" w:hAnsi="Arial" w:cs="Arial"/>
          <w:b/>
          <w:bCs/>
          <w:sz w:val="20"/>
          <w:szCs w:val="20"/>
        </w:rPr>
        <w:t>Date:</w:t>
      </w:r>
      <w:r w:rsidRPr="00EE58BB">
        <w:rPr>
          <w:rFonts w:ascii="Arial" w:hAnsi="Arial" w:cs="Arial"/>
          <w:sz w:val="20"/>
          <w:szCs w:val="20"/>
        </w:rPr>
        <w:t>_______________</w:t>
      </w:r>
    </w:p>
    <w:p w14:paraId="3865DA31" w14:textId="77777777" w:rsidR="00190017" w:rsidRPr="00EE58BB" w:rsidRDefault="00414426" w:rsidP="00414426">
      <w:pPr>
        <w:autoSpaceDE w:val="0"/>
        <w:autoSpaceDN w:val="0"/>
        <w:adjustRightInd w:val="0"/>
        <w:spacing w:line="240" w:lineRule="auto"/>
        <w:rPr>
          <w:rFonts w:ascii="Arial" w:hAnsi="Arial" w:cs="Arial"/>
          <w:b/>
          <w:bCs/>
          <w:i/>
          <w:iCs/>
          <w:sz w:val="20"/>
          <w:szCs w:val="20"/>
        </w:rPr>
      </w:pPr>
      <w:r w:rsidRPr="00EE58BB">
        <w:rPr>
          <w:rFonts w:ascii="Arial" w:hAnsi="Arial" w:cs="Arial"/>
          <w:sz w:val="20"/>
          <w:szCs w:val="20"/>
        </w:rPr>
        <w:t xml:space="preserve">□ </w:t>
      </w:r>
      <w:r w:rsidRPr="00EE58BB">
        <w:rPr>
          <w:rFonts w:ascii="Arial" w:hAnsi="Arial" w:cs="Arial"/>
          <w:b/>
          <w:bCs/>
          <w:i/>
          <w:iCs/>
          <w:sz w:val="20"/>
          <w:szCs w:val="20"/>
        </w:rPr>
        <w:t xml:space="preserve">INFORMATION ONLY </w:t>
      </w:r>
      <w:r w:rsidRPr="00EE58BB">
        <w:rPr>
          <w:rFonts w:ascii="Arial" w:hAnsi="Arial" w:cs="Arial"/>
          <w:b/>
          <w:bCs/>
          <w:sz w:val="20"/>
          <w:szCs w:val="20"/>
        </w:rPr>
        <w:t xml:space="preserve">- </w:t>
      </w:r>
      <w:r w:rsidRPr="00EE58BB">
        <w:rPr>
          <w:rFonts w:ascii="Arial" w:hAnsi="Arial" w:cs="Arial"/>
          <w:b/>
          <w:bCs/>
          <w:i/>
          <w:iCs/>
          <w:sz w:val="20"/>
          <w:szCs w:val="20"/>
        </w:rPr>
        <w:t>No Immediate Action Necessary</w:t>
      </w:r>
    </w:p>
    <w:p w14:paraId="36706A89" w14:textId="77777777" w:rsidR="00414426" w:rsidRPr="00EE58BB" w:rsidRDefault="00414426" w:rsidP="00414426">
      <w:pPr>
        <w:autoSpaceDE w:val="0"/>
        <w:autoSpaceDN w:val="0"/>
        <w:adjustRightInd w:val="0"/>
        <w:spacing w:line="240" w:lineRule="auto"/>
        <w:rPr>
          <w:rFonts w:ascii="Arial" w:hAnsi="Arial" w:cs="Arial"/>
          <w:b/>
          <w:bCs/>
          <w:i/>
          <w:iCs/>
          <w:sz w:val="16"/>
          <w:szCs w:val="16"/>
        </w:rPr>
      </w:pPr>
      <w:r w:rsidRPr="00EE58BB">
        <w:rPr>
          <w:rFonts w:ascii="Arial" w:hAnsi="Arial" w:cs="Arial"/>
          <w:i/>
          <w:iCs/>
          <w:sz w:val="16"/>
          <w:szCs w:val="16"/>
          <w:highlight w:val="yellow"/>
        </w:rPr>
        <w:t>Disclaimer: Insert company disclaimer regarding the privacy and security of information on this form</w:t>
      </w:r>
      <w:r w:rsidRPr="00EE58BB">
        <w:rPr>
          <w:rFonts w:ascii="Arial" w:hAnsi="Arial" w:cs="Arial"/>
          <w:i/>
          <w:iCs/>
          <w:sz w:val="16"/>
          <w:szCs w:val="16"/>
        </w:rPr>
        <w:t>.  For example, “The information contained above is intended for the recipient only and it is disclosed under the authority of the HIA for the purpose of providing continuing treatment and care to the patient.  Please notify sender if fax received in error.”</w:t>
      </w:r>
    </w:p>
    <w:p w14:paraId="11B3D05B" w14:textId="77777777" w:rsidR="00414426" w:rsidRPr="00EE58BB" w:rsidRDefault="00190017" w:rsidP="001C3376">
      <w:pPr>
        <w:pStyle w:val="Heading3"/>
      </w:pPr>
      <w:bookmarkStart w:id="41" w:name="_Toc329957028"/>
      <w:r w:rsidRPr="00EE58BB">
        <w:lastRenderedPageBreak/>
        <w:t>3.8</w:t>
      </w:r>
      <w:r w:rsidR="00414426" w:rsidRPr="00EE58BB">
        <w:t>.4 Informed Consent Form(s)</w:t>
      </w:r>
      <w:bookmarkEnd w:id="41"/>
    </w:p>
    <w:p w14:paraId="3A4CEA95" w14:textId="77777777" w:rsidR="00FB5EE9" w:rsidRPr="00EE58BB" w:rsidRDefault="00FB5EE9" w:rsidP="00FB5EE9">
      <w:pPr>
        <w:rPr>
          <w:rFonts w:ascii="Arial" w:hAnsi="Arial" w:cs="Arial"/>
          <w:sz w:val="20"/>
          <w:szCs w:val="20"/>
        </w:rPr>
      </w:pPr>
      <w:r w:rsidRPr="00EE58BB">
        <w:rPr>
          <w:rFonts w:ascii="Arial" w:hAnsi="Arial" w:cs="Arial"/>
          <w:sz w:val="20"/>
          <w:szCs w:val="20"/>
        </w:rPr>
        <w:t>Procedure:</w:t>
      </w:r>
    </w:p>
    <w:p w14:paraId="33D02075" w14:textId="77777777" w:rsidR="00FB5EE9" w:rsidRPr="00EE58BB" w:rsidRDefault="00FB5EE9" w:rsidP="00FB5EE9">
      <w:pPr>
        <w:rPr>
          <w:rFonts w:ascii="Arial" w:hAnsi="Arial" w:cs="Arial"/>
          <w:sz w:val="20"/>
          <w:szCs w:val="20"/>
        </w:rPr>
      </w:pPr>
    </w:p>
    <w:p w14:paraId="527A0989" w14:textId="77777777" w:rsidR="00414426" w:rsidRPr="00EE58BB" w:rsidRDefault="00414426" w:rsidP="00414426">
      <w:pPr>
        <w:rPr>
          <w:rFonts w:ascii="Arial" w:hAnsi="Arial" w:cs="Arial"/>
          <w:sz w:val="20"/>
          <w:szCs w:val="20"/>
        </w:rPr>
      </w:pPr>
      <w:r w:rsidRPr="00EE58BB">
        <w:rPr>
          <w:rFonts w:ascii="Arial" w:hAnsi="Arial" w:cs="Arial"/>
          <w:sz w:val="20"/>
          <w:szCs w:val="20"/>
          <w:highlight w:val="yellow"/>
        </w:rPr>
        <w:t>Insert form(s) here</w:t>
      </w:r>
    </w:p>
    <w:p w14:paraId="2ECCAF3A" w14:textId="77777777" w:rsidR="00414426" w:rsidRPr="00EE58BB" w:rsidRDefault="00190017" w:rsidP="001C3376">
      <w:pPr>
        <w:pStyle w:val="Heading3"/>
      </w:pPr>
      <w:bookmarkStart w:id="42" w:name="_Toc329957029"/>
      <w:r w:rsidRPr="00EE58BB">
        <w:t>3.8</w:t>
      </w:r>
      <w:r w:rsidR="00414426" w:rsidRPr="00EE58BB">
        <w:t>.5 Record of Disclosure Form</w:t>
      </w:r>
      <w:bookmarkEnd w:id="42"/>
    </w:p>
    <w:p w14:paraId="7D6B1178" w14:textId="77777777" w:rsidR="00FB5EE9" w:rsidRPr="00EE58BB" w:rsidRDefault="00FB5EE9" w:rsidP="00414426">
      <w:pPr>
        <w:rPr>
          <w:rFonts w:ascii="Arial" w:hAnsi="Arial" w:cs="Arial"/>
          <w:sz w:val="20"/>
          <w:szCs w:val="20"/>
        </w:rPr>
      </w:pPr>
      <w:r w:rsidRPr="00EE58BB">
        <w:rPr>
          <w:rFonts w:ascii="Arial" w:hAnsi="Arial" w:cs="Arial"/>
          <w:sz w:val="20"/>
          <w:szCs w:val="20"/>
        </w:rPr>
        <w:t>Procedure:</w:t>
      </w:r>
    </w:p>
    <w:p w14:paraId="0F8A1ACA" w14:textId="77777777" w:rsidR="00FB5EE9" w:rsidRPr="00EE58BB" w:rsidRDefault="00FB5EE9" w:rsidP="00414426">
      <w:pPr>
        <w:rPr>
          <w:rFonts w:ascii="Arial" w:hAnsi="Arial" w:cs="Arial"/>
          <w:sz w:val="20"/>
          <w:szCs w:val="20"/>
          <w:highlight w:val="yellow"/>
        </w:rPr>
      </w:pPr>
    </w:p>
    <w:p w14:paraId="403263F7" w14:textId="77777777" w:rsidR="00414426" w:rsidRPr="00EE58BB" w:rsidRDefault="00414426" w:rsidP="00414426">
      <w:pPr>
        <w:rPr>
          <w:rFonts w:ascii="Arial" w:hAnsi="Arial" w:cs="Arial"/>
          <w:sz w:val="20"/>
          <w:szCs w:val="20"/>
        </w:rPr>
      </w:pPr>
      <w:r w:rsidRPr="00EE58BB">
        <w:rPr>
          <w:rFonts w:ascii="Arial" w:hAnsi="Arial" w:cs="Arial"/>
          <w:sz w:val="20"/>
          <w:szCs w:val="20"/>
          <w:highlight w:val="yellow"/>
        </w:rPr>
        <w:t>Insert form(s) here or location of documentation in database</w:t>
      </w:r>
    </w:p>
    <w:p w14:paraId="6831D77D" w14:textId="77777777" w:rsidR="001A2DD1" w:rsidRPr="00EE58BB" w:rsidRDefault="001A2DD1" w:rsidP="001C3376">
      <w:pPr>
        <w:pStyle w:val="Heading2"/>
      </w:pPr>
      <w:bookmarkStart w:id="43" w:name="_Toc329957030"/>
      <w:r w:rsidRPr="00EE58BB">
        <w:t>3.9 Fax Standards Compliance</w:t>
      </w:r>
      <w:bookmarkEnd w:id="43"/>
    </w:p>
    <w:p w14:paraId="5B24D1AA" w14:textId="376F2082" w:rsidR="002B7725" w:rsidRPr="00EE58BB" w:rsidRDefault="00986C16" w:rsidP="00D20AFA">
      <w:pPr>
        <w:rPr>
          <w:rFonts w:ascii="Arial" w:hAnsi="Arial" w:cs="Arial"/>
          <w:sz w:val="20"/>
          <w:szCs w:val="20"/>
        </w:rPr>
      </w:pPr>
      <w:r>
        <w:rPr>
          <w:rStyle w:val="Hyperlink"/>
          <w:rFonts w:ascii="Arial" w:hAnsi="Arial" w:cs="Arial"/>
          <w:sz w:val="20"/>
          <w:szCs w:val="20"/>
        </w:rPr>
        <w:fldChar w:fldCharType="begin"/>
      </w:r>
      <w:r w:rsidR="00D65718">
        <w:rPr>
          <w:rStyle w:val="Hyperlink"/>
          <w:rFonts w:ascii="Arial" w:hAnsi="Arial" w:cs="Arial"/>
          <w:sz w:val="20"/>
          <w:szCs w:val="20"/>
        </w:rPr>
        <w:instrText>HYPERLINK "http://abpharmacy.ca/sites/default/files/CommunicationOfMedicationPrescriptions.pdf"</w:instrText>
      </w:r>
      <w:r w:rsidR="00D65718">
        <w:rPr>
          <w:rStyle w:val="Hyperlink"/>
          <w:rFonts w:ascii="Arial" w:hAnsi="Arial" w:cs="Arial"/>
          <w:sz w:val="20"/>
          <w:szCs w:val="20"/>
        </w:rPr>
      </w:r>
      <w:r>
        <w:rPr>
          <w:rStyle w:val="Hyperlink"/>
          <w:rFonts w:ascii="Arial" w:hAnsi="Arial" w:cs="Arial"/>
          <w:sz w:val="20"/>
          <w:szCs w:val="20"/>
        </w:rPr>
        <w:fldChar w:fldCharType="separate"/>
      </w:r>
      <w:r w:rsidR="00D65718">
        <w:rPr>
          <w:rStyle w:val="Hyperlink"/>
          <w:rFonts w:ascii="Arial" w:hAnsi="Arial" w:cs="Arial"/>
          <w:sz w:val="20"/>
          <w:szCs w:val="20"/>
        </w:rPr>
        <w:t>http://abpharmacy.ca/sites/default/files/CommunicationOfMedicationPrescriptions.pdf</w:t>
      </w:r>
      <w:r>
        <w:rPr>
          <w:rStyle w:val="Hyperlink"/>
          <w:rFonts w:ascii="Arial" w:hAnsi="Arial" w:cs="Arial"/>
          <w:sz w:val="20"/>
          <w:szCs w:val="20"/>
        </w:rPr>
        <w:fldChar w:fldCharType="end"/>
      </w:r>
      <w:r w:rsidR="002B7725" w:rsidRPr="00EE58BB">
        <w:rPr>
          <w:rFonts w:ascii="Arial" w:hAnsi="Arial" w:cs="Arial"/>
          <w:sz w:val="20"/>
          <w:szCs w:val="20"/>
        </w:rPr>
        <w:t xml:space="preserve"> </w:t>
      </w:r>
    </w:p>
    <w:p w14:paraId="5A2EAA5C" w14:textId="3E17472E" w:rsidR="00D20AFA" w:rsidRPr="00EE58BB" w:rsidRDefault="00986C16" w:rsidP="00D20AFA">
      <w:pPr>
        <w:rPr>
          <w:rFonts w:ascii="Arial" w:hAnsi="Arial" w:cs="Arial"/>
          <w:sz w:val="20"/>
          <w:szCs w:val="20"/>
        </w:rPr>
      </w:pPr>
      <w:hyperlink r:id="rId16" w:history="1">
        <w:r w:rsidR="004B63D0" w:rsidRPr="00EE58BB">
          <w:rPr>
            <w:rStyle w:val="Hyperlink"/>
            <w:rFonts w:ascii="Arial" w:hAnsi="Arial" w:cs="Arial"/>
            <w:sz w:val="20"/>
            <w:szCs w:val="20"/>
          </w:rPr>
          <w:t>https://www.oipc.ab.ca/media/604264/guide_guidelines_on_facsimile_transmission_oct2002.pdf</w:t>
        </w:r>
      </w:hyperlink>
      <w:r w:rsidR="004B63D0" w:rsidRPr="00EE58BB">
        <w:rPr>
          <w:rFonts w:ascii="Arial" w:hAnsi="Arial" w:cs="Arial"/>
          <w:sz w:val="20"/>
          <w:szCs w:val="20"/>
        </w:rPr>
        <w:t xml:space="preserve"> </w:t>
      </w:r>
    </w:p>
    <w:p w14:paraId="4B4A6749" w14:textId="77777777" w:rsidR="001A2DD1" w:rsidRPr="00EE58BB" w:rsidRDefault="001A2DD1" w:rsidP="001A2DD1">
      <w:pPr>
        <w:rPr>
          <w:rFonts w:ascii="Arial" w:hAnsi="Arial" w:cs="Arial"/>
          <w:sz w:val="20"/>
          <w:szCs w:val="20"/>
        </w:rPr>
      </w:pPr>
    </w:p>
    <w:p w14:paraId="00692986" w14:textId="77777777" w:rsidR="001A2DD1" w:rsidRPr="00EE58BB" w:rsidRDefault="001A2DD1" w:rsidP="001C3376">
      <w:pPr>
        <w:pStyle w:val="Heading2"/>
      </w:pPr>
      <w:bookmarkStart w:id="44" w:name="_Toc329957031"/>
      <w:r w:rsidRPr="00EE58BB">
        <w:t>3.10 Counselling</w:t>
      </w:r>
      <w:bookmarkEnd w:id="44"/>
    </w:p>
    <w:p w14:paraId="5D6AB087" w14:textId="77777777" w:rsidR="001A2DD1" w:rsidRPr="00EE58BB" w:rsidRDefault="001A2DD1" w:rsidP="001A2DD1">
      <w:pPr>
        <w:rPr>
          <w:rFonts w:ascii="Arial" w:hAnsi="Arial" w:cs="Arial"/>
          <w:sz w:val="20"/>
          <w:szCs w:val="20"/>
        </w:rPr>
      </w:pPr>
      <w:r w:rsidRPr="00EE58BB">
        <w:rPr>
          <w:rFonts w:ascii="Arial" w:hAnsi="Arial" w:cs="Arial"/>
          <w:sz w:val="20"/>
          <w:szCs w:val="20"/>
        </w:rPr>
        <w:t>Procedure:</w:t>
      </w:r>
    </w:p>
    <w:p w14:paraId="61030362" w14:textId="77777777" w:rsidR="00FB5EE9" w:rsidRPr="00EE58BB" w:rsidRDefault="00FB5EE9" w:rsidP="001A2DD1">
      <w:pPr>
        <w:rPr>
          <w:rFonts w:ascii="Arial" w:hAnsi="Arial" w:cs="Arial"/>
          <w:sz w:val="20"/>
          <w:szCs w:val="20"/>
        </w:rPr>
      </w:pPr>
    </w:p>
    <w:p w14:paraId="4BA5B4BF" w14:textId="77777777" w:rsidR="00041FBE" w:rsidRPr="00EE58BB" w:rsidRDefault="001A2DD1" w:rsidP="001A2DD1">
      <w:pPr>
        <w:rPr>
          <w:rFonts w:ascii="Arial" w:hAnsi="Arial" w:cs="Arial"/>
          <w:sz w:val="20"/>
          <w:szCs w:val="20"/>
        </w:rPr>
      </w:pPr>
      <w:r w:rsidRPr="00EE58BB">
        <w:rPr>
          <w:rFonts w:ascii="Arial" w:hAnsi="Arial" w:cs="Arial"/>
          <w:sz w:val="20"/>
          <w:szCs w:val="20"/>
        </w:rPr>
        <w:t>Documentation:</w:t>
      </w:r>
    </w:p>
    <w:p w14:paraId="2F13DDAD" w14:textId="77777777" w:rsidR="001A2DD1" w:rsidRPr="00EE58BB" w:rsidRDefault="001A2DD1" w:rsidP="001A2DD1">
      <w:pPr>
        <w:rPr>
          <w:rFonts w:ascii="Arial" w:hAnsi="Arial" w:cs="Arial"/>
          <w:sz w:val="20"/>
          <w:szCs w:val="20"/>
        </w:rPr>
      </w:pPr>
      <w:r w:rsidRPr="00EE58BB">
        <w:rPr>
          <w:rFonts w:ascii="Arial" w:hAnsi="Arial" w:cs="Arial"/>
          <w:sz w:val="20"/>
          <w:szCs w:val="20"/>
        </w:rPr>
        <w:t xml:space="preserve"> </w:t>
      </w:r>
      <w:r w:rsidRPr="00EE58BB">
        <w:rPr>
          <w:rFonts w:ascii="Arial" w:hAnsi="Arial" w:cs="Arial"/>
          <w:sz w:val="20"/>
          <w:szCs w:val="20"/>
          <w:highlight w:val="yellow"/>
        </w:rPr>
        <w:t>Insert form here or location in database for documentation</w:t>
      </w:r>
    </w:p>
    <w:p w14:paraId="282C0AF8" w14:textId="77777777" w:rsidR="001A2DD1" w:rsidRPr="00EE58BB" w:rsidRDefault="001A2DD1" w:rsidP="001A2DD1">
      <w:pPr>
        <w:rPr>
          <w:rFonts w:ascii="Arial" w:hAnsi="Arial" w:cs="Arial"/>
          <w:sz w:val="20"/>
          <w:szCs w:val="20"/>
        </w:rPr>
      </w:pPr>
    </w:p>
    <w:p w14:paraId="3CAD8CC2" w14:textId="77777777" w:rsidR="001A2DD1" w:rsidRPr="00EE58BB" w:rsidRDefault="001A2DD1" w:rsidP="001A2DD1">
      <w:pPr>
        <w:rPr>
          <w:rFonts w:ascii="Arial" w:hAnsi="Arial" w:cs="Arial"/>
          <w:sz w:val="20"/>
          <w:szCs w:val="20"/>
        </w:rPr>
      </w:pPr>
      <w:r w:rsidRPr="00EE58BB">
        <w:rPr>
          <w:rFonts w:ascii="Arial" w:hAnsi="Arial" w:cs="Arial"/>
          <w:sz w:val="20"/>
          <w:szCs w:val="20"/>
        </w:rPr>
        <w:t>Audit trail:</w:t>
      </w:r>
    </w:p>
    <w:p w14:paraId="68FDBEF3" w14:textId="77777777" w:rsidR="001A2DD1" w:rsidRPr="00EE58BB" w:rsidRDefault="001A2DD1" w:rsidP="001A2DD1">
      <w:pPr>
        <w:rPr>
          <w:rFonts w:ascii="Arial" w:hAnsi="Arial" w:cs="Arial"/>
          <w:sz w:val="20"/>
          <w:szCs w:val="20"/>
        </w:rPr>
      </w:pPr>
    </w:p>
    <w:p w14:paraId="69934D43" w14:textId="77777777" w:rsidR="001A2DD1" w:rsidRPr="00EE58BB" w:rsidRDefault="001A2DD1" w:rsidP="001C3376">
      <w:pPr>
        <w:pStyle w:val="Heading2"/>
      </w:pPr>
      <w:bookmarkStart w:id="45" w:name="_Toc329957032"/>
      <w:r w:rsidRPr="00EE58BB">
        <w:t>3.11 Sale of Schedule 2 and 3 Products</w:t>
      </w:r>
      <w:bookmarkEnd w:id="45"/>
    </w:p>
    <w:p w14:paraId="5307ED23" w14:textId="77777777" w:rsidR="001A2DD1" w:rsidRPr="00EE58BB" w:rsidRDefault="001A2DD1" w:rsidP="001A2DD1">
      <w:pPr>
        <w:rPr>
          <w:rFonts w:ascii="Arial" w:hAnsi="Arial" w:cs="Arial"/>
          <w:sz w:val="20"/>
          <w:szCs w:val="20"/>
        </w:rPr>
      </w:pPr>
      <w:r w:rsidRPr="00EE58BB">
        <w:rPr>
          <w:rFonts w:ascii="Arial" w:hAnsi="Arial" w:cs="Arial"/>
          <w:sz w:val="20"/>
          <w:szCs w:val="20"/>
        </w:rPr>
        <w:t>Procedure:</w:t>
      </w:r>
    </w:p>
    <w:p w14:paraId="722143D5" w14:textId="77777777" w:rsidR="001A2DD1" w:rsidRPr="00EE58BB" w:rsidRDefault="001A2DD1" w:rsidP="001A2DD1">
      <w:pPr>
        <w:rPr>
          <w:rFonts w:ascii="Arial" w:hAnsi="Arial" w:cs="Arial"/>
          <w:sz w:val="20"/>
          <w:szCs w:val="20"/>
        </w:rPr>
      </w:pPr>
    </w:p>
    <w:p w14:paraId="013446B5" w14:textId="77777777" w:rsidR="001A2DD1" w:rsidRPr="00EE58BB" w:rsidRDefault="001A2DD1" w:rsidP="001A2DD1">
      <w:pPr>
        <w:rPr>
          <w:rFonts w:ascii="Arial" w:hAnsi="Arial" w:cs="Arial"/>
          <w:sz w:val="20"/>
          <w:szCs w:val="20"/>
        </w:rPr>
      </w:pPr>
      <w:r w:rsidRPr="00EE58BB">
        <w:rPr>
          <w:rFonts w:ascii="Arial" w:hAnsi="Arial" w:cs="Arial"/>
          <w:sz w:val="20"/>
          <w:szCs w:val="20"/>
        </w:rPr>
        <w:t>Documentation:</w:t>
      </w:r>
    </w:p>
    <w:p w14:paraId="4D8938D6" w14:textId="77777777" w:rsidR="001A2DD1" w:rsidRPr="00EE58BB" w:rsidRDefault="001A2DD1" w:rsidP="001A2DD1">
      <w:pPr>
        <w:rPr>
          <w:rFonts w:ascii="Arial" w:hAnsi="Arial" w:cs="Arial"/>
          <w:sz w:val="20"/>
          <w:szCs w:val="20"/>
        </w:rPr>
      </w:pPr>
    </w:p>
    <w:p w14:paraId="24565498" w14:textId="77777777" w:rsidR="001A2DD1" w:rsidRPr="00EE58BB" w:rsidRDefault="001A2DD1" w:rsidP="001A2DD1">
      <w:pPr>
        <w:rPr>
          <w:rFonts w:ascii="Arial" w:hAnsi="Arial" w:cs="Arial"/>
          <w:sz w:val="20"/>
          <w:szCs w:val="20"/>
        </w:rPr>
      </w:pPr>
    </w:p>
    <w:p w14:paraId="1EF80AE9" w14:textId="77777777" w:rsidR="001A2DD1" w:rsidRPr="00EE58BB" w:rsidRDefault="001A2DD1" w:rsidP="001C3376">
      <w:pPr>
        <w:pStyle w:val="Heading2"/>
      </w:pPr>
      <w:bookmarkStart w:id="46" w:name="_Toc329957033"/>
      <w:r w:rsidRPr="00EE58BB">
        <w:t>3.12 Ordering Laboratory Tests and Use of Laboratory Data</w:t>
      </w:r>
      <w:bookmarkEnd w:id="46"/>
    </w:p>
    <w:p w14:paraId="2CC74F42" w14:textId="77777777" w:rsidR="001A2DD1" w:rsidRPr="00EE58BB" w:rsidRDefault="001A2DD1" w:rsidP="001A2DD1">
      <w:pPr>
        <w:rPr>
          <w:rFonts w:ascii="Arial" w:hAnsi="Arial" w:cs="Arial"/>
          <w:sz w:val="20"/>
          <w:szCs w:val="20"/>
        </w:rPr>
      </w:pPr>
      <w:r w:rsidRPr="00EE58BB">
        <w:rPr>
          <w:rFonts w:ascii="Arial" w:hAnsi="Arial" w:cs="Arial"/>
          <w:sz w:val="20"/>
          <w:szCs w:val="20"/>
        </w:rPr>
        <w:t>Procedure:</w:t>
      </w:r>
    </w:p>
    <w:p w14:paraId="75385CCF" w14:textId="77777777" w:rsidR="00177CD9" w:rsidRPr="00EE58BB" w:rsidRDefault="00177CD9" w:rsidP="001A2DD1">
      <w:pPr>
        <w:rPr>
          <w:rFonts w:ascii="Arial" w:hAnsi="Arial" w:cs="Arial"/>
          <w:sz w:val="20"/>
          <w:szCs w:val="20"/>
        </w:rPr>
      </w:pPr>
    </w:p>
    <w:p w14:paraId="0E4D5622" w14:textId="77777777" w:rsidR="001A2DD1" w:rsidRPr="00EE58BB" w:rsidRDefault="001A2DD1" w:rsidP="001A2DD1">
      <w:pPr>
        <w:rPr>
          <w:rFonts w:ascii="Arial" w:hAnsi="Arial" w:cs="Arial"/>
          <w:sz w:val="20"/>
          <w:szCs w:val="20"/>
        </w:rPr>
      </w:pPr>
      <w:r w:rsidRPr="00EE58BB">
        <w:rPr>
          <w:rFonts w:ascii="Arial" w:hAnsi="Arial" w:cs="Arial"/>
          <w:sz w:val="20"/>
          <w:szCs w:val="20"/>
        </w:rPr>
        <w:t>Documentation and Rationale (refer to Standard 18 and Appendix A in the Standards of Practice for Pharmacists</w:t>
      </w:r>
      <w:r w:rsidR="00FB5EE9" w:rsidRPr="00EE58BB">
        <w:rPr>
          <w:rFonts w:ascii="Arial" w:hAnsi="Arial" w:cs="Arial"/>
          <w:sz w:val="20"/>
          <w:szCs w:val="20"/>
        </w:rPr>
        <w:t xml:space="preserve"> and Pharmacy Technicians</w:t>
      </w:r>
      <w:r w:rsidRPr="00EE58BB">
        <w:rPr>
          <w:rFonts w:ascii="Arial" w:hAnsi="Arial" w:cs="Arial"/>
          <w:sz w:val="20"/>
          <w:szCs w:val="20"/>
        </w:rPr>
        <w:t xml:space="preserve">): </w:t>
      </w:r>
    </w:p>
    <w:p w14:paraId="47EDFD3D" w14:textId="77777777" w:rsidR="001A2DD1" w:rsidRPr="00EE58BB" w:rsidRDefault="001A2DD1" w:rsidP="001A2DD1">
      <w:pPr>
        <w:rPr>
          <w:rFonts w:ascii="Arial" w:hAnsi="Arial" w:cs="Arial"/>
          <w:sz w:val="20"/>
          <w:szCs w:val="20"/>
        </w:rPr>
      </w:pPr>
    </w:p>
    <w:p w14:paraId="1018F16B" w14:textId="77777777" w:rsidR="001A2DD1" w:rsidRPr="00EE58BB" w:rsidRDefault="001A2DD1" w:rsidP="001A2DD1">
      <w:pPr>
        <w:rPr>
          <w:rFonts w:ascii="Arial" w:hAnsi="Arial" w:cs="Arial"/>
          <w:sz w:val="20"/>
          <w:szCs w:val="20"/>
        </w:rPr>
      </w:pPr>
      <w:r w:rsidRPr="00EE58BB">
        <w:rPr>
          <w:rFonts w:ascii="Arial" w:hAnsi="Arial" w:cs="Arial"/>
          <w:sz w:val="20"/>
          <w:szCs w:val="20"/>
        </w:rPr>
        <w:t>Communication of results (Refer to the Information Exchange Protocol of the electronic health record):</w:t>
      </w:r>
    </w:p>
    <w:p w14:paraId="27F24AB3" w14:textId="77777777" w:rsidR="001A2DD1" w:rsidRPr="00EE58BB" w:rsidRDefault="001A2DD1" w:rsidP="001A2DD1">
      <w:pPr>
        <w:rPr>
          <w:rFonts w:ascii="Arial" w:hAnsi="Arial" w:cs="Arial"/>
          <w:sz w:val="20"/>
          <w:szCs w:val="20"/>
        </w:rPr>
      </w:pPr>
    </w:p>
    <w:p w14:paraId="15286AAE" w14:textId="77777777" w:rsidR="001A2DD1" w:rsidRPr="00EE58BB" w:rsidRDefault="001A2DD1" w:rsidP="001C3376">
      <w:pPr>
        <w:pStyle w:val="Heading2"/>
      </w:pPr>
      <w:bookmarkStart w:id="47" w:name="_Toc329957034"/>
      <w:r w:rsidRPr="00EE58BB">
        <w:t>3.13 Repackaging Prescriptions</w:t>
      </w:r>
      <w:bookmarkEnd w:id="47"/>
    </w:p>
    <w:p w14:paraId="4A914AC9" w14:textId="77777777" w:rsidR="00FC0D7A" w:rsidRPr="00EE58BB" w:rsidRDefault="00FC0D7A" w:rsidP="001A2DD1">
      <w:pPr>
        <w:rPr>
          <w:rFonts w:ascii="Arial" w:hAnsi="Arial" w:cs="Arial"/>
          <w:sz w:val="20"/>
          <w:szCs w:val="20"/>
        </w:rPr>
      </w:pPr>
      <w:r w:rsidRPr="00EE58BB">
        <w:rPr>
          <w:rFonts w:ascii="Arial" w:hAnsi="Arial" w:cs="Arial"/>
          <w:sz w:val="20"/>
          <w:szCs w:val="20"/>
        </w:rPr>
        <w:t>Refer to Standards 7 and 21 in the Standards of Practice for Pharmacists and Pharmacy Technicians</w:t>
      </w:r>
    </w:p>
    <w:p w14:paraId="42EED5FD" w14:textId="77777777" w:rsidR="001A2DD1" w:rsidRPr="00EE58BB" w:rsidRDefault="001A2DD1" w:rsidP="001A2DD1">
      <w:pPr>
        <w:rPr>
          <w:rFonts w:ascii="Arial" w:hAnsi="Arial" w:cs="Arial"/>
          <w:sz w:val="20"/>
          <w:szCs w:val="20"/>
        </w:rPr>
      </w:pPr>
      <w:r w:rsidRPr="00EE58BB">
        <w:rPr>
          <w:rFonts w:ascii="Arial" w:hAnsi="Arial" w:cs="Arial"/>
          <w:sz w:val="20"/>
          <w:szCs w:val="20"/>
        </w:rPr>
        <w:t>Procedure:</w:t>
      </w:r>
    </w:p>
    <w:p w14:paraId="5F942400" w14:textId="77777777" w:rsidR="00041FBE" w:rsidRPr="00EE58BB" w:rsidRDefault="00041FBE" w:rsidP="001A2DD1">
      <w:pPr>
        <w:rPr>
          <w:rFonts w:ascii="Arial" w:hAnsi="Arial" w:cs="Arial"/>
          <w:sz w:val="20"/>
          <w:szCs w:val="20"/>
        </w:rPr>
      </w:pPr>
    </w:p>
    <w:p w14:paraId="5135ECB7" w14:textId="77777777" w:rsidR="00E45835" w:rsidRPr="00EE58BB" w:rsidRDefault="00E45835" w:rsidP="00E45835">
      <w:pPr>
        <w:rPr>
          <w:rFonts w:ascii="Arial" w:hAnsi="Arial" w:cs="Arial"/>
          <w:sz w:val="20"/>
          <w:szCs w:val="20"/>
        </w:rPr>
      </w:pPr>
      <w:r w:rsidRPr="00EE58BB">
        <w:rPr>
          <w:rFonts w:ascii="Arial" w:hAnsi="Arial" w:cs="Arial"/>
          <w:sz w:val="20"/>
          <w:szCs w:val="20"/>
        </w:rPr>
        <w:t>Patient Records:</w:t>
      </w:r>
    </w:p>
    <w:p w14:paraId="1CC704B8" w14:textId="77777777" w:rsidR="00E45835" w:rsidRPr="00EE58BB" w:rsidRDefault="00E45835" w:rsidP="001A2DD1">
      <w:pPr>
        <w:rPr>
          <w:rFonts w:ascii="Arial" w:hAnsi="Arial" w:cs="Arial"/>
          <w:sz w:val="20"/>
          <w:szCs w:val="20"/>
        </w:rPr>
      </w:pPr>
    </w:p>
    <w:p w14:paraId="1A0CD153" w14:textId="77777777" w:rsidR="00F64FF0" w:rsidRPr="00EE58BB" w:rsidRDefault="00E45835" w:rsidP="001A2DD1">
      <w:pPr>
        <w:rPr>
          <w:rFonts w:ascii="Arial" w:hAnsi="Arial" w:cs="Arial"/>
          <w:sz w:val="20"/>
          <w:szCs w:val="20"/>
        </w:rPr>
      </w:pPr>
      <w:r w:rsidRPr="00EE58BB">
        <w:rPr>
          <w:rFonts w:ascii="Arial" w:hAnsi="Arial" w:cs="Arial"/>
          <w:sz w:val="20"/>
          <w:szCs w:val="20"/>
        </w:rPr>
        <w:t>Quantity</w:t>
      </w:r>
      <w:r w:rsidR="00F64FF0" w:rsidRPr="00EE58BB">
        <w:rPr>
          <w:rFonts w:ascii="Arial" w:hAnsi="Arial" w:cs="Arial"/>
          <w:sz w:val="20"/>
          <w:szCs w:val="20"/>
        </w:rPr>
        <w:t>:</w:t>
      </w:r>
    </w:p>
    <w:p w14:paraId="78C725C1" w14:textId="77777777" w:rsidR="00F64FF0" w:rsidRPr="00EE58BB" w:rsidRDefault="00F64FF0" w:rsidP="001A2DD1">
      <w:pPr>
        <w:rPr>
          <w:rFonts w:ascii="Arial" w:hAnsi="Arial" w:cs="Arial"/>
          <w:sz w:val="20"/>
          <w:szCs w:val="20"/>
        </w:rPr>
      </w:pPr>
    </w:p>
    <w:p w14:paraId="0B005DB2" w14:textId="77777777" w:rsidR="00E45835" w:rsidRPr="00EE58BB" w:rsidRDefault="00E45835" w:rsidP="00E45835">
      <w:pPr>
        <w:rPr>
          <w:rFonts w:ascii="Arial" w:hAnsi="Arial" w:cs="Arial"/>
          <w:sz w:val="20"/>
          <w:szCs w:val="20"/>
        </w:rPr>
      </w:pPr>
      <w:r w:rsidRPr="00EE58BB">
        <w:rPr>
          <w:rFonts w:ascii="Arial" w:hAnsi="Arial" w:cs="Arial"/>
          <w:sz w:val="20"/>
          <w:szCs w:val="20"/>
        </w:rPr>
        <w:t>Repackaging area:</w:t>
      </w:r>
    </w:p>
    <w:p w14:paraId="28171D74" w14:textId="77777777" w:rsidR="00E45835" w:rsidRPr="00EE58BB" w:rsidRDefault="00E45835" w:rsidP="001A2DD1">
      <w:pPr>
        <w:rPr>
          <w:rFonts w:ascii="Arial" w:hAnsi="Arial" w:cs="Arial"/>
          <w:sz w:val="20"/>
          <w:szCs w:val="20"/>
        </w:rPr>
      </w:pPr>
    </w:p>
    <w:p w14:paraId="19D1AFED" w14:textId="77777777" w:rsidR="001A2DD1" w:rsidRPr="00EE58BB" w:rsidRDefault="00E45835" w:rsidP="001A2DD1">
      <w:pPr>
        <w:rPr>
          <w:rFonts w:ascii="Arial" w:hAnsi="Arial" w:cs="Arial"/>
          <w:sz w:val="20"/>
          <w:szCs w:val="20"/>
        </w:rPr>
      </w:pPr>
      <w:r w:rsidRPr="00EE58BB">
        <w:rPr>
          <w:rFonts w:ascii="Arial" w:hAnsi="Arial" w:cs="Arial"/>
          <w:sz w:val="20"/>
          <w:szCs w:val="20"/>
        </w:rPr>
        <w:t>Labeling Requirements</w:t>
      </w:r>
      <w:r w:rsidR="001A2DD1" w:rsidRPr="00EE58BB">
        <w:rPr>
          <w:rFonts w:ascii="Arial" w:hAnsi="Arial" w:cs="Arial"/>
          <w:sz w:val="20"/>
          <w:szCs w:val="20"/>
        </w:rPr>
        <w:t>:</w:t>
      </w:r>
    </w:p>
    <w:p w14:paraId="1C56E733" w14:textId="77777777" w:rsidR="001A2DD1" w:rsidRPr="00EE58BB" w:rsidRDefault="001A2DD1" w:rsidP="001A2DD1">
      <w:pPr>
        <w:rPr>
          <w:rFonts w:ascii="Arial" w:hAnsi="Arial" w:cs="Arial"/>
          <w:sz w:val="20"/>
          <w:szCs w:val="20"/>
        </w:rPr>
      </w:pPr>
    </w:p>
    <w:p w14:paraId="4CF049AC" w14:textId="77777777" w:rsidR="001A2DD1" w:rsidRPr="00EE58BB" w:rsidRDefault="001A2DD1" w:rsidP="001A2DD1">
      <w:pPr>
        <w:rPr>
          <w:rFonts w:ascii="Arial" w:hAnsi="Arial" w:cs="Arial"/>
          <w:sz w:val="20"/>
          <w:szCs w:val="20"/>
        </w:rPr>
      </w:pPr>
      <w:r w:rsidRPr="00EE58BB">
        <w:rPr>
          <w:rFonts w:ascii="Arial" w:hAnsi="Arial" w:cs="Arial"/>
          <w:sz w:val="20"/>
          <w:szCs w:val="20"/>
        </w:rPr>
        <w:t>Audit Trail:</w:t>
      </w:r>
    </w:p>
    <w:p w14:paraId="39472387" w14:textId="77777777" w:rsidR="00822E92" w:rsidRPr="00EE58BB" w:rsidRDefault="00822E92" w:rsidP="001A2DD1">
      <w:pPr>
        <w:rPr>
          <w:rFonts w:ascii="Arial" w:hAnsi="Arial" w:cs="Arial"/>
          <w:sz w:val="20"/>
          <w:szCs w:val="20"/>
        </w:rPr>
      </w:pPr>
    </w:p>
    <w:p w14:paraId="792AB5ED" w14:textId="77777777" w:rsidR="00E45835" w:rsidRPr="00EE58BB" w:rsidRDefault="00E45835" w:rsidP="00E45835">
      <w:pPr>
        <w:rPr>
          <w:rFonts w:ascii="Arial" w:hAnsi="Arial" w:cs="Arial"/>
          <w:sz w:val="20"/>
          <w:szCs w:val="20"/>
        </w:rPr>
      </w:pPr>
      <w:r w:rsidRPr="00EE58BB">
        <w:rPr>
          <w:rFonts w:ascii="Arial" w:hAnsi="Arial" w:cs="Arial"/>
          <w:sz w:val="20"/>
          <w:szCs w:val="20"/>
        </w:rPr>
        <w:t>Quality assurance:</w:t>
      </w:r>
    </w:p>
    <w:p w14:paraId="769234AA" w14:textId="77777777" w:rsidR="00E45835" w:rsidRPr="00EE58BB" w:rsidRDefault="00E45835" w:rsidP="001A2DD1">
      <w:pPr>
        <w:rPr>
          <w:rFonts w:ascii="Arial" w:hAnsi="Arial" w:cs="Arial"/>
          <w:sz w:val="20"/>
          <w:szCs w:val="20"/>
        </w:rPr>
      </w:pPr>
    </w:p>
    <w:p w14:paraId="61FB496E" w14:textId="77777777" w:rsidR="00E45835" w:rsidRPr="00EE58BB" w:rsidRDefault="00E45835" w:rsidP="001A2DD1">
      <w:pPr>
        <w:rPr>
          <w:rFonts w:ascii="Arial" w:hAnsi="Arial" w:cs="Arial"/>
          <w:sz w:val="20"/>
          <w:szCs w:val="20"/>
        </w:rPr>
      </w:pPr>
      <w:r w:rsidRPr="00EE58BB">
        <w:rPr>
          <w:rFonts w:ascii="Arial" w:hAnsi="Arial" w:cs="Arial"/>
          <w:sz w:val="20"/>
          <w:szCs w:val="20"/>
        </w:rPr>
        <w:t>Documentation:</w:t>
      </w:r>
    </w:p>
    <w:p w14:paraId="003CDB8E" w14:textId="77777777" w:rsidR="00E45835" w:rsidRPr="00EE58BB" w:rsidRDefault="00E45835" w:rsidP="001A2DD1">
      <w:pPr>
        <w:rPr>
          <w:rFonts w:ascii="Arial" w:hAnsi="Arial" w:cs="Arial"/>
          <w:sz w:val="20"/>
          <w:szCs w:val="20"/>
        </w:rPr>
      </w:pPr>
    </w:p>
    <w:p w14:paraId="39BF7ADA" w14:textId="77777777" w:rsidR="00F64FF0" w:rsidRPr="00EE58BB" w:rsidRDefault="00F64FF0" w:rsidP="001A2DD1">
      <w:pPr>
        <w:rPr>
          <w:rFonts w:ascii="Arial" w:hAnsi="Arial" w:cs="Arial"/>
          <w:sz w:val="20"/>
          <w:szCs w:val="20"/>
        </w:rPr>
      </w:pPr>
      <w:r w:rsidRPr="00EE58BB">
        <w:rPr>
          <w:rFonts w:ascii="Arial" w:hAnsi="Arial" w:cs="Arial"/>
          <w:sz w:val="20"/>
          <w:szCs w:val="20"/>
        </w:rPr>
        <w:t>Storage:</w:t>
      </w:r>
    </w:p>
    <w:p w14:paraId="01D8D3BE" w14:textId="77777777" w:rsidR="00F64FF0" w:rsidRPr="00EE58BB" w:rsidRDefault="00F64FF0" w:rsidP="001A2DD1">
      <w:pPr>
        <w:rPr>
          <w:rFonts w:ascii="Arial" w:hAnsi="Arial" w:cs="Arial"/>
          <w:sz w:val="20"/>
          <w:szCs w:val="20"/>
        </w:rPr>
      </w:pPr>
    </w:p>
    <w:p w14:paraId="763FDA04" w14:textId="77777777" w:rsidR="00E45835" w:rsidRPr="00EE58BB" w:rsidRDefault="00E45835" w:rsidP="001A2DD1">
      <w:pPr>
        <w:rPr>
          <w:rFonts w:ascii="Arial" w:hAnsi="Arial" w:cs="Arial"/>
          <w:sz w:val="20"/>
          <w:szCs w:val="20"/>
        </w:rPr>
      </w:pPr>
    </w:p>
    <w:p w14:paraId="0A9BBBED" w14:textId="77777777" w:rsidR="00E45835" w:rsidRPr="00EE58BB" w:rsidRDefault="00E45835" w:rsidP="001A2DD1">
      <w:pPr>
        <w:rPr>
          <w:rFonts w:ascii="Arial" w:hAnsi="Arial" w:cs="Arial"/>
          <w:sz w:val="20"/>
          <w:szCs w:val="20"/>
        </w:rPr>
      </w:pPr>
    </w:p>
    <w:p w14:paraId="13852FDE" w14:textId="77777777" w:rsidR="001A2DD1" w:rsidRPr="00EE58BB" w:rsidRDefault="001A2DD1" w:rsidP="001C3376">
      <w:pPr>
        <w:pStyle w:val="Heading2"/>
      </w:pPr>
      <w:bookmarkStart w:id="48" w:name="_Toc329957035"/>
      <w:r w:rsidRPr="00EE58BB">
        <w:lastRenderedPageBreak/>
        <w:t>3.14 Delivery and Mailing of Prescriptions</w:t>
      </w:r>
      <w:bookmarkEnd w:id="48"/>
    </w:p>
    <w:p w14:paraId="778A1709" w14:textId="77777777" w:rsidR="001A2DD1" w:rsidRPr="00EE58BB" w:rsidRDefault="001A2DD1" w:rsidP="001A2DD1">
      <w:pPr>
        <w:autoSpaceDE w:val="0"/>
        <w:autoSpaceDN w:val="0"/>
        <w:adjustRightInd w:val="0"/>
        <w:spacing w:after="0" w:line="240" w:lineRule="auto"/>
        <w:rPr>
          <w:rFonts w:ascii="Arial" w:eastAsia="Times New Roman" w:hAnsi="Arial" w:cs="Arial"/>
          <w:i/>
          <w:iCs/>
          <w:sz w:val="20"/>
          <w:szCs w:val="20"/>
          <w:lang w:val="en-US"/>
        </w:rPr>
      </w:pPr>
      <w:r w:rsidRPr="00EE58BB">
        <w:rPr>
          <w:rFonts w:ascii="Arial" w:eastAsia="Times New Roman" w:hAnsi="Arial" w:cs="Arial"/>
          <w:sz w:val="20"/>
          <w:szCs w:val="20"/>
          <w:lang w:val="en-US"/>
        </w:rPr>
        <w:t xml:space="preserve">Section 12.1 of the </w:t>
      </w:r>
      <w:r w:rsidRPr="00EE58BB">
        <w:rPr>
          <w:rFonts w:ascii="Arial" w:eastAsia="Times New Roman" w:hAnsi="Arial" w:cs="Arial"/>
          <w:i/>
          <w:iCs/>
          <w:sz w:val="20"/>
          <w:szCs w:val="20"/>
          <w:lang w:val="en-US"/>
        </w:rPr>
        <w:t xml:space="preserve">Pharmacy and Drug Regulations </w:t>
      </w:r>
      <w:r w:rsidRPr="00EE58BB">
        <w:rPr>
          <w:rFonts w:ascii="Arial" w:eastAsia="Times New Roman" w:hAnsi="Arial" w:cs="Arial"/>
          <w:sz w:val="20"/>
          <w:szCs w:val="20"/>
          <w:lang w:val="en-US"/>
        </w:rPr>
        <w:t>requires that where a</w:t>
      </w:r>
      <w:r w:rsidRPr="00EE58BB">
        <w:rPr>
          <w:rFonts w:ascii="Arial" w:eastAsia="Times New Roman" w:hAnsi="Arial" w:cs="Arial"/>
          <w:i/>
          <w:iCs/>
          <w:sz w:val="20"/>
          <w:szCs w:val="20"/>
          <w:lang w:val="en-US"/>
        </w:rPr>
        <w:t xml:space="preserve"> </w:t>
      </w:r>
      <w:r w:rsidRPr="00EE58BB">
        <w:rPr>
          <w:rFonts w:ascii="Arial" w:eastAsia="Times New Roman" w:hAnsi="Arial" w:cs="Arial"/>
          <w:sz w:val="20"/>
          <w:szCs w:val="20"/>
          <w:lang w:val="en-US"/>
        </w:rPr>
        <w:t>prescription is not picked up at the</w:t>
      </w:r>
      <w:r w:rsidRPr="00EE58BB">
        <w:rPr>
          <w:rFonts w:ascii="Arial" w:eastAsia="Times New Roman" w:hAnsi="Arial" w:cs="Arial"/>
          <w:i/>
          <w:iCs/>
          <w:sz w:val="20"/>
          <w:szCs w:val="20"/>
          <w:lang w:val="en-US"/>
        </w:rPr>
        <w:t xml:space="preserve"> </w:t>
      </w:r>
      <w:r w:rsidRPr="00EE58BB">
        <w:rPr>
          <w:rFonts w:ascii="Arial" w:eastAsia="Times New Roman" w:hAnsi="Arial" w:cs="Arial"/>
          <w:sz w:val="20"/>
          <w:szCs w:val="20"/>
          <w:lang w:val="en-US"/>
        </w:rPr>
        <w:t>pharmacy by the patient or the patient’s</w:t>
      </w:r>
      <w:r w:rsidRPr="00EE58BB">
        <w:rPr>
          <w:rFonts w:ascii="Arial" w:eastAsia="Times New Roman" w:hAnsi="Arial" w:cs="Arial"/>
          <w:i/>
          <w:iCs/>
          <w:sz w:val="20"/>
          <w:szCs w:val="20"/>
          <w:lang w:val="en-US"/>
        </w:rPr>
        <w:t xml:space="preserve"> </w:t>
      </w:r>
      <w:r w:rsidRPr="00EE58BB">
        <w:rPr>
          <w:rFonts w:ascii="Arial" w:eastAsia="Times New Roman" w:hAnsi="Arial" w:cs="Arial"/>
          <w:sz w:val="20"/>
          <w:szCs w:val="20"/>
          <w:lang w:val="en-US"/>
        </w:rPr>
        <w:t>agent, the pharmacy must document</w:t>
      </w:r>
      <w:r w:rsidRPr="00EE58BB">
        <w:rPr>
          <w:rFonts w:ascii="Arial" w:eastAsia="Times New Roman" w:hAnsi="Arial" w:cs="Arial"/>
          <w:i/>
          <w:iCs/>
          <w:sz w:val="20"/>
          <w:szCs w:val="20"/>
          <w:lang w:val="en-US"/>
        </w:rPr>
        <w:t xml:space="preserve"> </w:t>
      </w:r>
      <w:r w:rsidRPr="00EE58BB">
        <w:rPr>
          <w:rFonts w:ascii="Arial" w:eastAsia="Times New Roman" w:hAnsi="Arial" w:cs="Arial"/>
          <w:sz w:val="20"/>
          <w:szCs w:val="20"/>
          <w:lang w:val="en-US"/>
        </w:rPr>
        <w:t>“the method of delivery of the drug to</w:t>
      </w:r>
      <w:r w:rsidRPr="00EE58BB">
        <w:rPr>
          <w:rFonts w:ascii="Arial" w:eastAsia="Times New Roman" w:hAnsi="Arial" w:cs="Arial"/>
          <w:i/>
          <w:iCs/>
          <w:sz w:val="20"/>
          <w:szCs w:val="20"/>
          <w:lang w:val="en-US"/>
        </w:rPr>
        <w:t xml:space="preserve"> </w:t>
      </w:r>
      <w:r w:rsidRPr="00EE58BB">
        <w:rPr>
          <w:rFonts w:ascii="Arial" w:eastAsia="Times New Roman" w:hAnsi="Arial" w:cs="Arial"/>
          <w:sz w:val="20"/>
          <w:szCs w:val="20"/>
          <w:lang w:val="en-US"/>
        </w:rPr>
        <w:t>the patient and the method of dealing</w:t>
      </w:r>
      <w:r w:rsidRPr="00EE58BB">
        <w:rPr>
          <w:rFonts w:ascii="Arial" w:eastAsia="Times New Roman" w:hAnsi="Arial" w:cs="Arial"/>
          <w:i/>
          <w:iCs/>
          <w:sz w:val="20"/>
          <w:szCs w:val="20"/>
          <w:lang w:val="en-US"/>
        </w:rPr>
        <w:t xml:space="preserve"> </w:t>
      </w:r>
      <w:r w:rsidRPr="00EE58BB">
        <w:rPr>
          <w:rFonts w:ascii="Arial" w:eastAsia="Times New Roman" w:hAnsi="Arial" w:cs="Arial"/>
          <w:sz w:val="20"/>
          <w:szCs w:val="20"/>
          <w:lang w:val="en-US"/>
        </w:rPr>
        <w:t>with environmental concerns where</w:t>
      </w:r>
      <w:r w:rsidRPr="00EE58BB">
        <w:rPr>
          <w:rFonts w:ascii="Arial" w:eastAsia="Times New Roman" w:hAnsi="Arial" w:cs="Arial"/>
          <w:i/>
          <w:iCs/>
          <w:sz w:val="20"/>
          <w:szCs w:val="20"/>
          <w:lang w:val="en-US"/>
        </w:rPr>
        <w:t xml:space="preserve"> </w:t>
      </w:r>
      <w:r w:rsidRPr="00EE58BB">
        <w:rPr>
          <w:rFonts w:ascii="Arial" w:eastAsia="Times New Roman" w:hAnsi="Arial" w:cs="Arial"/>
          <w:sz w:val="20"/>
          <w:szCs w:val="20"/>
          <w:lang w:val="en-US"/>
        </w:rPr>
        <w:t>appropriate.”</w:t>
      </w:r>
    </w:p>
    <w:p w14:paraId="07A2A7BD" w14:textId="77777777" w:rsidR="001A2DD1" w:rsidRPr="00EE58BB" w:rsidRDefault="001A2DD1" w:rsidP="001A2DD1">
      <w:pPr>
        <w:rPr>
          <w:rFonts w:ascii="Arial" w:hAnsi="Arial" w:cs="Arial"/>
          <w:sz w:val="20"/>
          <w:szCs w:val="20"/>
        </w:rPr>
      </w:pPr>
    </w:p>
    <w:p w14:paraId="0609ADB1" w14:textId="77777777" w:rsidR="001A2DD1" w:rsidRPr="00EE58BB" w:rsidRDefault="001A2DD1" w:rsidP="001A2DD1">
      <w:pPr>
        <w:rPr>
          <w:rFonts w:ascii="Arial" w:hAnsi="Arial" w:cs="Arial"/>
          <w:sz w:val="20"/>
          <w:szCs w:val="20"/>
        </w:rPr>
      </w:pPr>
      <w:r w:rsidRPr="00EE58BB">
        <w:rPr>
          <w:rFonts w:ascii="Arial" w:hAnsi="Arial" w:cs="Arial"/>
          <w:sz w:val="20"/>
          <w:szCs w:val="20"/>
        </w:rPr>
        <w:t>Procedure:</w:t>
      </w:r>
    </w:p>
    <w:p w14:paraId="3C592356" w14:textId="77777777" w:rsidR="001A2DD1" w:rsidRPr="00EE58BB" w:rsidRDefault="001A2DD1" w:rsidP="001A2DD1">
      <w:pPr>
        <w:rPr>
          <w:rFonts w:ascii="Arial" w:hAnsi="Arial" w:cs="Arial"/>
          <w:sz w:val="20"/>
          <w:szCs w:val="20"/>
        </w:rPr>
      </w:pPr>
    </w:p>
    <w:p w14:paraId="42AD7162" w14:textId="77777777" w:rsidR="00822E92" w:rsidRPr="00EE58BB" w:rsidRDefault="00822E92" w:rsidP="001A2DD1">
      <w:pPr>
        <w:rPr>
          <w:rFonts w:ascii="Arial" w:hAnsi="Arial" w:cs="Arial"/>
          <w:sz w:val="20"/>
          <w:szCs w:val="20"/>
        </w:rPr>
      </w:pPr>
      <w:r w:rsidRPr="00EE58BB">
        <w:rPr>
          <w:rFonts w:ascii="Arial" w:hAnsi="Arial" w:cs="Arial"/>
          <w:sz w:val="20"/>
          <w:szCs w:val="20"/>
        </w:rPr>
        <w:t>Documentation:</w:t>
      </w:r>
    </w:p>
    <w:p w14:paraId="12E39FF6" w14:textId="77777777" w:rsidR="00822E92" w:rsidRPr="00EE58BB" w:rsidRDefault="00822E92" w:rsidP="001A2DD1">
      <w:pPr>
        <w:rPr>
          <w:rFonts w:ascii="Arial" w:hAnsi="Arial" w:cs="Arial"/>
          <w:sz w:val="20"/>
          <w:szCs w:val="20"/>
        </w:rPr>
      </w:pPr>
    </w:p>
    <w:p w14:paraId="417C4E4C" w14:textId="77777777" w:rsidR="001A2DD1" w:rsidRPr="00EE58BB" w:rsidRDefault="001A2DD1" w:rsidP="001A2DD1">
      <w:pPr>
        <w:rPr>
          <w:rFonts w:ascii="Arial" w:hAnsi="Arial" w:cs="Arial"/>
          <w:sz w:val="20"/>
          <w:szCs w:val="20"/>
        </w:rPr>
      </w:pPr>
      <w:r w:rsidRPr="00EE58BB">
        <w:rPr>
          <w:rFonts w:ascii="Arial" w:hAnsi="Arial" w:cs="Arial"/>
          <w:sz w:val="20"/>
          <w:szCs w:val="20"/>
        </w:rPr>
        <w:t xml:space="preserve">Audit trail: </w:t>
      </w:r>
      <w:r w:rsidRPr="00EE58BB">
        <w:rPr>
          <w:rFonts w:ascii="Arial" w:hAnsi="Arial" w:cs="Arial"/>
          <w:sz w:val="20"/>
          <w:szCs w:val="20"/>
          <w:highlight w:val="yellow"/>
        </w:rPr>
        <w:t>Insert delivery log template here</w:t>
      </w:r>
      <w:r w:rsidR="001C3376" w:rsidRPr="00EE58BB">
        <w:rPr>
          <w:rFonts w:ascii="Arial" w:hAnsi="Arial" w:cs="Arial"/>
          <w:sz w:val="20"/>
          <w:szCs w:val="20"/>
        </w:rPr>
        <w:br/>
      </w:r>
    </w:p>
    <w:p w14:paraId="58D4A0B6" w14:textId="77777777" w:rsidR="001A2DD1" w:rsidRPr="00EE58BB" w:rsidRDefault="001A2DD1" w:rsidP="001C3376">
      <w:pPr>
        <w:pStyle w:val="Heading2"/>
      </w:pPr>
      <w:bookmarkStart w:id="49" w:name="_Toc329957036"/>
      <w:r w:rsidRPr="00EE58BB">
        <w:t>3.15 Long Term Care Pharmacy</w:t>
      </w:r>
      <w:bookmarkEnd w:id="49"/>
    </w:p>
    <w:p w14:paraId="70263D8E" w14:textId="77777777" w:rsidR="001A2DD1" w:rsidRPr="00EE58BB" w:rsidRDefault="00C569CE" w:rsidP="00163FB9">
      <w:pPr>
        <w:rPr>
          <w:rFonts w:ascii="Arial" w:hAnsi="Arial" w:cs="Arial"/>
          <w:sz w:val="20"/>
          <w:szCs w:val="20"/>
        </w:rPr>
      </w:pPr>
      <w:bookmarkStart w:id="50" w:name="_Toc329951971"/>
      <w:r w:rsidRPr="00EE58BB">
        <w:rPr>
          <w:rFonts w:ascii="Arial" w:hAnsi="Arial" w:cs="Arial"/>
          <w:sz w:val="20"/>
          <w:szCs w:val="20"/>
        </w:rPr>
        <w:t>Policies:</w:t>
      </w:r>
      <w:bookmarkEnd w:id="50"/>
    </w:p>
    <w:p w14:paraId="06146FD1" w14:textId="77777777" w:rsidR="00C569CE" w:rsidRPr="00EE58BB" w:rsidRDefault="00C569CE" w:rsidP="00C569CE">
      <w:pPr>
        <w:rPr>
          <w:rFonts w:ascii="Arial" w:hAnsi="Arial" w:cs="Arial"/>
          <w:sz w:val="20"/>
          <w:szCs w:val="20"/>
        </w:rPr>
      </w:pPr>
    </w:p>
    <w:p w14:paraId="591268E2" w14:textId="77777777" w:rsidR="00C569CE" w:rsidRPr="00EE58BB" w:rsidRDefault="00C569CE" w:rsidP="00C569CE">
      <w:pPr>
        <w:rPr>
          <w:rFonts w:ascii="Arial" w:hAnsi="Arial" w:cs="Arial"/>
          <w:sz w:val="20"/>
          <w:szCs w:val="20"/>
        </w:rPr>
      </w:pPr>
      <w:r w:rsidRPr="00EE58BB">
        <w:rPr>
          <w:rFonts w:ascii="Arial" w:hAnsi="Arial" w:cs="Arial"/>
          <w:sz w:val="20"/>
          <w:szCs w:val="20"/>
        </w:rPr>
        <w:t>Procedure:</w:t>
      </w:r>
    </w:p>
    <w:p w14:paraId="324E9CA4" w14:textId="77777777" w:rsidR="00C569CE" w:rsidRPr="00EE58BB" w:rsidRDefault="00C569CE" w:rsidP="00C569CE">
      <w:pPr>
        <w:rPr>
          <w:rFonts w:ascii="Arial" w:hAnsi="Arial" w:cs="Arial"/>
          <w:sz w:val="20"/>
          <w:szCs w:val="20"/>
        </w:rPr>
      </w:pPr>
    </w:p>
    <w:p w14:paraId="0CDC00B2" w14:textId="77777777" w:rsidR="00822E92" w:rsidRPr="00EE58BB" w:rsidRDefault="00822E92" w:rsidP="00C569CE">
      <w:pPr>
        <w:rPr>
          <w:rFonts w:ascii="Arial" w:hAnsi="Arial" w:cs="Arial"/>
          <w:sz w:val="20"/>
          <w:szCs w:val="20"/>
        </w:rPr>
      </w:pPr>
      <w:r w:rsidRPr="00EE58BB">
        <w:rPr>
          <w:rFonts w:ascii="Arial" w:hAnsi="Arial" w:cs="Arial"/>
          <w:sz w:val="20"/>
          <w:szCs w:val="20"/>
        </w:rPr>
        <w:t>Patient assessments:</w:t>
      </w:r>
    </w:p>
    <w:p w14:paraId="6F135A38" w14:textId="77777777" w:rsidR="00822E92" w:rsidRPr="00EE58BB" w:rsidRDefault="00822E92" w:rsidP="00C569CE">
      <w:pPr>
        <w:rPr>
          <w:rFonts w:ascii="Arial" w:hAnsi="Arial" w:cs="Arial"/>
          <w:sz w:val="20"/>
          <w:szCs w:val="20"/>
        </w:rPr>
      </w:pPr>
    </w:p>
    <w:p w14:paraId="547900F7" w14:textId="77777777" w:rsidR="00822E92" w:rsidRPr="00EE58BB" w:rsidRDefault="00F64FF0" w:rsidP="00C569CE">
      <w:pPr>
        <w:rPr>
          <w:rFonts w:ascii="Arial" w:hAnsi="Arial" w:cs="Arial"/>
          <w:sz w:val="20"/>
          <w:szCs w:val="20"/>
        </w:rPr>
      </w:pPr>
      <w:r w:rsidRPr="00EE58BB">
        <w:rPr>
          <w:rFonts w:ascii="Arial" w:hAnsi="Arial" w:cs="Arial"/>
          <w:sz w:val="20"/>
          <w:szCs w:val="20"/>
        </w:rPr>
        <w:t>Collaboration with other health care providers:</w:t>
      </w:r>
    </w:p>
    <w:p w14:paraId="4126EFDA" w14:textId="77777777" w:rsidR="00822E92" w:rsidRPr="00EE58BB" w:rsidRDefault="00822E92" w:rsidP="00C569CE">
      <w:pPr>
        <w:rPr>
          <w:rFonts w:ascii="Arial" w:hAnsi="Arial" w:cs="Arial"/>
          <w:sz w:val="20"/>
          <w:szCs w:val="20"/>
        </w:rPr>
      </w:pPr>
    </w:p>
    <w:p w14:paraId="0DCC5C29" w14:textId="77777777" w:rsidR="00F64FF0" w:rsidRPr="00EE58BB" w:rsidRDefault="00F64FF0" w:rsidP="00C569CE">
      <w:pPr>
        <w:rPr>
          <w:rFonts w:ascii="Arial" w:hAnsi="Arial" w:cs="Arial"/>
          <w:sz w:val="20"/>
          <w:szCs w:val="20"/>
        </w:rPr>
      </w:pPr>
      <w:r w:rsidRPr="00EE58BB">
        <w:rPr>
          <w:rFonts w:ascii="Arial" w:hAnsi="Arial" w:cs="Arial"/>
          <w:sz w:val="20"/>
          <w:szCs w:val="20"/>
        </w:rPr>
        <w:t>Confidentiality agreements:</w:t>
      </w:r>
    </w:p>
    <w:p w14:paraId="73F83BD3" w14:textId="77777777" w:rsidR="00F64FF0" w:rsidRPr="00EE58BB" w:rsidRDefault="00F64FF0" w:rsidP="00C569CE">
      <w:pPr>
        <w:rPr>
          <w:rFonts w:ascii="Arial" w:hAnsi="Arial" w:cs="Arial"/>
          <w:sz w:val="20"/>
          <w:szCs w:val="20"/>
        </w:rPr>
      </w:pPr>
    </w:p>
    <w:p w14:paraId="151C10EE" w14:textId="77777777" w:rsidR="00F64FF0" w:rsidRPr="00EE58BB" w:rsidRDefault="00F64FF0" w:rsidP="00C569CE">
      <w:pPr>
        <w:rPr>
          <w:rFonts w:ascii="Arial" w:hAnsi="Arial" w:cs="Arial"/>
          <w:sz w:val="20"/>
          <w:szCs w:val="20"/>
        </w:rPr>
      </w:pPr>
      <w:r w:rsidRPr="00EE58BB">
        <w:rPr>
          <w:rFonts w:ascii="Arial" w:hAnsi="Arial" w:cs="Arial"/>
          <w:sz w:val="20"/>
          <w:szCs w:val="20"/>
        </w:rPr>
        <w:t>Patient records:</w:t>
      </w:r>
    </w:p>
    <w:p w14:paraId="70C236ED" w14:textId="77777777" w:rsidR="00F64FF0" w:rsidRPr="00EE58BB" w:rsidRDefault="00F64FF0" w:rsidP="00C569CE">
      <w:pPr>
        <w:rPr>
          <w:rFonts w:ascii="Arial" w:hAnsi="Arial" w:cs="Arial"/>
          <w:sz w:val="20"/>
          <w:szCs w:val="20"/>
        </w:rPr>
      </w:pPr>
    </w:p>
    <w:p w14:paraId="65C21257" w14:textId="77777777" w:rsidR="00F64FF0" w:rsidRPr="00EE58BB" w:rsidRDefault="00F64FF0" w:rsidP="00C569CE">
      <w:pPr>
        <w:rPr>
          <w:rFonts w:ascii="Arial" w:hAnsi="Arial" w:cs="Arial"/>
          <w:sz w:val="20"/>
          <w:szCs w:val="20"/>
        </w:rPr>
      </w:pPr>
      <w:r w:rsidRPr="00EE58BB">
        <w:rPr>
          <w:rFonts w:ascii="Arial" w:hAnsi="Arial" w:cs="Arial"/>
          <w:sz w:val="20"/>
          <w:szCs w:val="20"/>
        </w:rPr>
        <w:t>Supply:</w:t>
      </w:r>
    </w:p>
    <w:p w14:paraId="61467157" w14:textId="77777777" w:rsidR="00F64FF0" w:rsidRPr="00EE58BB" w:rsidRDefault="00F64FF0" w:rsidP="00C569CE">
      <w:pPr>
        <w:rPr>
          <w:rFonts w:ascii="Arial" w:hAnsi="Arial" w:cs="Arial"/>
          <w:sz w:val="20"/>
          <w:szCs w:val="20"/>
        </w:rPr>
      </w:pPr>
    </w:p>
    <w:p w14:paraId="6676F95C" w14:textId="77777777" w:rsidR="00C569CE" w:rsidRPr="00EE58BB" w:rsidRDefault="00C569CE" w:rsidP="00C569CE">
      <w:pPr>
        <w:rPr>
          <w:rFonts w:ascii="Arial" w:hAnsi="Arial" w:cs="Arial"/>
          <w:sz w:val="20"/>
          <w:szCs w:val="20"/>
        </w:rPr>
      </w:pPr>
      <w:r w:rsidRPr="00EE58BB">
        <w:rPr>
          <w:rFonts w:ascii="Arial" w:hAnsi="Arial" w:cs="Arial"/>
          <w:sz w:val="20"/>
          <w:szCs w:val="20"/>
        </w:rPr>
        <w:t>Labels:</w:t>
      </w:r>
    </w:p>
    <w:p w14:paraId="7D4927B1" w14:textId="77777777" w:rsidR="00C569CE" w:rsidRPr="00EE58BB" w:rsidRDefault="00C569CE" w:rsidP="00C569CE">
      <w:pPr>
        <w:rPr>
          <w:rFonts w:ascii="Arial" w:hAnsi="Arial" w:cs="Arial"/>
          <w:sz w:val="20"/>
          <w:szCs w:val="20"/>
        </w:rPr>
      </w:pPr>
    </w:p>
    <w:p w14:paraId="7A84B95E" w14:textId="77777777" w:rsidR="00C569CE" w:rsidRPr="00EE58BB" w:rsidRDefault="00C569CE" w:rsidP="00C569CE">
      <w:pPr>
        <w:rPr>
          <w:rFonts w:ascii="Arial" w:hAnsi="Arial" w:cs="Arial"/>
          <w:sz w:val="20"/>
          <w:szCs w:val="20"/>
        </w:rPr>
      </w:pPr>
      <w:r w:rsidRPr="00EE58BB">
        <w:rPr>
          <w:rFonts w:ascii="Arial" w:hAnsi="Arial" w:cs="Arial"/>
          <w:sz w:val="20"/>
          <w:szCs w:val="20"/>
        </w:rPr>
        <w:t>Audit trail:</w:t>
      </w:r>
    </w:p>
    <w:p w14:paraId="50C845F5" w14:textId="77777777" w:rsidR="00F35026" w:rsidRPr="00EE58BB" w:rsidRDefault="00F35026" w:rsidP="00C569CE">
      <w:pPr>
        <w:rPr>
          <w:rFonts w:ascii="Arial" w:hAnsi="Arial" w:cs="Arial"/>
          <w:sz w:val="20"/>
          <w:szCs w:val="20"/>
        </w:rPr>
      </w:pPr>
    </w:p>
    <w:p w14:paraId="2E3096C1" w14:textId="77777777" w:rsidR="00F64FF0" w:rsidRPr="00EE58BB" w:rsidRDefault="00F64FF0" w:rsidP="00C569CE">
      <w:pPr>
        <w:rPr>
          <w:rFonts w:ascii="Arial" w:hAnsi="Arial" w:cs="Arial"/>
          <w:sz w:val="20"/>
          <w:szCs w:val="20"/>
        </w:rPr>
      </w:pPr>
      <w:r w:rsidRPr="00EE58BB">
        <w:rPr>
          <w:rFonts w:ascii="Arial" w:hAnsi="Arial" w:cs="Arial"/>
          <w:sz w:val="20"/>
          <w:szCs w:val="20"/>
        </w:rPr>
        <w:t>Documentation:</w:t>
      </w:r>
    </w:p>
    <w:p w14:paraId="19144049" w14:textId="77777777" w:rsidR="00F64FF0" w:rsidRPr="00EE58BB" w:rsidRDefault="00F64FF0" w:rsidP="00C569CE">
      <w:pPr>
        <w:rPr>
          <w:rFonts w:ascii="Arial" w:hAnsi="Arial" w:cs="Arial"/>
          <w:sz w:val="20"/>
          <w:szCs w:val="20"/>
        </w:rPr>
      </w:pPr>
    </w:p>
    <w:p w14:paraId="38F2DFA6" w14:textId="77777777" w:rsidR="00F35026" w:rsidRPr="00EE58BB" w:rsidRDefault="00F35026" w:rsidP="00C569CE">
      <w:pPr>
        <w:rPr>
          <w:rFonts w:ascii="Arial" w:hAnsi="Arial" w:cs="Arial"/>
          <w:sz w:val="20"/>
          <w:szCs w:val="20"/>
        </w:rPr>
      </w:pPr>
      <w:r w:rsidRPr="00EE58BB">
        <w:rPr>
          <w:rFonts w:ascii="Arial" w:hAnsi="Arial" w:cs="Arial"/>
          <w:sz w:val="20"/>
          <w:szCs w:val="20"/>
        </w:rPr>
        <w:t>Delivery:</w:t>
      </w:r>
    </w:p>
    <w:p w14:paraId="587AC6CF" w14:textId="77777777" w:rsidR="00F35026" w:rsidRPr="00EE58BB" w:rsidRDefault="00F35026" w:rsidP="00C569CE">
      <w:pPr>
        <w:rPr>
          <w:rFonts w:ascii="Arial" w:hAnsi="Arial" w:cs="Arial"/>
          <w:sz w:val="20"/>
          <w:szCs w:val="20"/>
        </w:rPr>
      </w:pPr>
    </w:p>
    <w:p w14:paraId="7929D56D" w14:textId="77777777" w:rsidR="00F64FF0" w:rsidRPr="00EE58BB" w:rsidRDefault="00F64FF0" w:rsidP="00C569CE">
      <w:pPr>
        <w:rPr>
          <w:rFonts w:ascii="Arial" w:hAnsi="Arial" w:cs="Arial"/>
          <w:sz w:val="20"/>
          <w:szCs w:val="20"/>
        </w:rPr>
      </w:pPr>
      <w:r w:rsidRPr="00EE58BB">
        <w:rPr>
          <w:rFonts w:ascii="Arial" w:hAnsi="Arial" w:cs="Arial"/>
          <w:sz w:val="20"/>
          <w:szCs w:val="20"/>
        </w:rPr>
        <w:t>Storage:</w:t>
      </w:r>
    </w:p>
    <w:p w14:paraId="54EDBBD2" w14:textId="77777777" w:rsidR="00F64FF0" w:rsidRPr="00EE58BB" w:rsidRDefault="00F64FF0" w:rsidP="00C569CE">
      <w:pPr>
        <w:rPr>
          <w:rFonts w:ascii="Arial" w:hAnsi="Arial" w:cs="Arial"/>
          <w:sz w:val="20"/>
          <w:szCs w:val="20"/>
        </w:rPr>
      </w:pPr>
    </w:p>
    <w:p w14:paraId="3F4B3FA1" w14:textId="77777777" w:rsidR="00F64FF0" w:rsidRPr="00EE58BB" w:rsidRDefault="00F64FF0" w:rsidP="00C569CE">
      <w:pPr>
        <w:rPr>
          <w:rFonts w:ascii="Arial" w:hAnsi="Arial" w:cs="Arial"/>
          <w:sz w:val="20"/>
          <w:szCs w:val="20"/>
        </w:rPr>
      </w:pPr>
      <w:r w:rsidRPr="00EE58BB">
        <w:rPr>
          <w:rFonts w:ascii="Arial" w:hAnsi="Arial" w:cs="Arial"/>
          <w:sz w:val="20"/>
          <w:szCs w:val="20"/>
        </w:rPr>
        <w:t>Disposal:</w:t>
      </w:r>
    </w:p>
    <w:p w14:paraId="44D4E33F" w14:textId="77777777" w:rsidR="00F64FF0" w:rsidRPr="00EE58BB" w:rsidRDefault="00F64FF0" w:rsidP="00C569CE">
      <w:pPr>
        <w:rPr>
          <w:rFonts w:ascii="Arial" w:hAnsi="Arial" w:cs="Arial"/>
          <w:sz w:val="20"/>
          <w:szCs w:val="20"/>
        </w:rPr>
      </w:pPr>
    </w:p>
    <w:p w14:paraId="361EC6F9" w14:textId="77777777" w:rsidR="00F35026" w:rsidRPr="00EE58BB" w:rsidRDefault="00F35026" w:rsidP="00C569CE">
      <w:pPr>
        <w:rPr>
          <w:rFonts w:ascii="Arial" w:hAnsi="Arial" w:cs="Arial"/>
          <w:sz w:val="20"/>
          <w:szCs w:val="20"/>
        </w:rPr>
      </w:pPr>
      <w:r w:rsidRPr="00EE58BB">
        <w:rPr>
          <w:rFonts w:ascii="Arial" w:hAnsi="Arial" w:cs="Arial"/>
          <w:sz w:val="20"/>
          <w:szCs w:val="20"/>
        </w:rPr>
        <w:t>Contracts:</w:t>
      </w:r>
    </w:p>
    <w:p w14:paraId="55C40530" w14:textId="77777777" w:rsidR="00F64FF0" w:rsidRPr="00EE58BB" w:rsidRDefault="00F64FF0" w:rsidP="00C569CE">
      <w:pPr>
        <w:rPr>
          <w:rFonts w:ascii="Arial" w:hAnsi="Arial" w:cs="Arial"/>
          <w:sz w:val="20"/>
          <w:szCs w:val="20"/>
        </w:rPr>
      </w:pPr>
      <w:r w:rsidRPr="00EE58BB">
        <w:rPr>
          <w:rFonts w:ascii="Arial" w:hAnsi="Arial" w:cs="Arial"/>
          <w:sz w:val="20"/>
          <w:szCs w:val="20"/>
        </w:rPr>
        <w:t>Quality assurance:</w:t>
      </w:r>
    </w:p>
    <w:p w14:paraId="5C07EE42" w14:textId="77777777" w:rsidR="00F64FF0" w:rsidRPr="00EE58BB" w:rsidRDefault="00F64FF0" w:rsidP="00C569CE">
      <w:pPr>
        <w:rPr>
          <w:rFonts w:ascii="Arial" w:hAnsi="Arial" w:cs="Arial"/>
          <w:sz w:val="20"/>
          <w:szCs w:val="20"/>
        </w:rPr>
      </w:pPr>
    </w:p>
    <w:p w14:paraId="374C426D" w14:textId="77777777" w:rsidR="00F64FF0" w:rsidRPr="00EE58BB" w:rsidRDefault="00F64FF0" w:rsidP="00C569CE">
      <w:pPr>
        <w:rPr>
          <w:rFonts w:ascii="Arial" w:hAnsi="Arial" w:cs="Arial"/>
          <w:sz w:val="20"/>
          <w:szCs w:val="20"/>
        </w:rPr>
      </w:pPr>
      <w:r w:rsidRPr="00EE58BB">
        <w:rPr>
          <w:rFonts w:ascii="Arial" w:hAnsi="Arial" w:cs="Arial"/>
          <w:sz w:val="20"/>
          <w:szCs w:val="20"/>
        </w:rPr>
        <w:t>Billing:</w:t>
      </w:r>
    </w:p>
    <w:p w14:paraId="039D3162" w14:textId="77777777" w:rsidR="00822E92" w:rsidRPr="00EE58BB" w:rsidRDefault="00822E92" w:rsidP="00C569CE">
      <w:pPr>
        <w:rPr>
          <w:rFonts w:ascii="Arial" w:hAnsi="Arial" w:cs="Arial"/>
          <w:sz w:val="20"/>
          <w:szCs w:val="20"/>
        </w:rPr>
      </w:pPr>
    </w:p>
    <w:p w14:paraId="407C31A7" w14:textId="77777777" w:rsidR="00EC7285" w:rsidRPr="00EE58BB" w:rsidRDefault="00920CC4" w:rsidP="001C3376">
      <w:pPr>
        <w:pStyle w:val="Heading2"/>
      </w:pPr>
      <w:bookmarkStart w:id="51" w:name="_Toc329957037"/>
      <w:r w:rsidRPr="00EE58BB">
        <w:t>3.16</w:t>
      </w:r>
      <w:r w:rsidR="001A3411" w:rsidRPr="00EE58BB">
        <w:t xml:space="preserve"> Compounding</w:t>
      </w:r>
      <w:bookmarkEnd w:id="51"/>
    </w:p>
    <w:p w14:paraId="77899E38" w14:textId="77777777" w:rsidR="00685810" w:rsidRPr="00EE58BB" w:rsidRDefault="00685810" w:rsidP="00685810">
      <w:pPr>
        <w:rPr>
          <w:rFonts w:ascii="Arial" w:hAnsi="Arial" w:cs="Arial"/>
          <w:sz w:val="20"/>
          <w:szCs w:val="20"/>
        </w:rPr>
      </w:pPr>
      <w:r w:rsidRPr="00EE58BB">
        <w:rPr>
          <w:rFonts w:ascii="Arial" w:hAnsi="Arial" w:cs="Arial"/>
          <w:sz w:val="20"/>
          <w:szCs w:val="20"/>
        </w:rPr>
        <w:t>Refer to Standard 10 in Standards of Practice for Pharmacists and Pharmacy Technicians</w:t>
      </w:r>
      <w:r w:rsidR="00732044" w:rsidRPr="00EE58BB">
        <w:rPr>
          <w:rFonts w:ascii="Arial" w:hAnsi="Arial" w:cs="Arial"/>
          <w:sz w:val="20"/>
          <w:szCs w:val="20"/>
        </w:rPr>
        <w:t>.</w:t>
      </w:r>
    </w:p>
    <w:p w14:paraId="7587C047" w14:textId="77777777" w:rsidR="00685810" w:rsidRPr="00EE58BB" w:rsidRDefault="00685810" w:rsidP="00685810">
      <w:pPr>
        <w:rPr>
          <w:rFonts w:ascii="Arial" w:hAnsi="Arial" w:cs="Arial"/>
          <w:sz w:val="20"/>
          <w:szCs w:val="20"/>
        </w:rPr>
      </w:pPr>
      <w:r w:rsidRPr="00EE58BB">
        <w:rPr>
          <w:rFonts w:ascii="Arial" w:hAnsi="Arial" w:cs="Arial"/>
          <w:sz w:val="20"/>
          <w:szCs w:val="20"/>
        </w:rPr>
        <w:t>Refer to Standard 7 in Standards for the Operation of Licensed Pharmacies</w:t>
      </w:r>
      <w:r w:rsidR="00732044" w:rsidRPr="00EE58BB">
        <w:rPr>
          <w:rFonts w:ascii="Arial" w:hAnsi="Arial" w:cs="Arial"/>
          <w:sz w:val="20"/>
          <w:szCs w:val="20"/>
        </w:rPr>
        <w:t>.</w:t>
      </w:r>
    </w:p>
    <w:p w14:paraId="73E86065" w14:textId="77777777" w:rsidR="00685810" w:rsidRPr="00EE58BB" w:rsidRDefault="00986C16" w:rsidP="00685810">
      <w:pPr>
        <w:rPr>
          <w:rFonts w:ascii="Arial" w:hAnsi="Arial" w:cs="Arial"/>
          <w:sz w:val="20"/>
          <w:szCs w:val="20"/>
        </w:rPr>
      </w:pPr>
      <w:hyperlink r:id="rId17" w:anchor="a7" w:history="1">
        <w:r w:rsidR="00284B55" w:rsidRPr="00EE58BB">
          <w:rPr>
            <w:rStyle w:val="Hyperlink"/>
            <w:rFonts w:ascii="Arial" w:hAnsi="Arial" w:cs="Arial"/>
            <w:sz w:val="20"/>
            <w:szCs w:val="20"/>
          </w:rPr>
          <w:t>http://www.hc-sc.gc.ca/dhp-mps/compli-conform/gmp-bpf/docs/pol_0051-eng.php#a7</w:t>
        </w:r>
      </w:hyperlink>
    </w:p>
    <w:p w14:paraId="34C70598" w14:textId="77777777" w:rsidR="00284B55" w:rsidRPr="00EE58BB" w:rsidRDefault="00986C16" w:rsidP="00685810">
      <w:pPr>
        <w:rPr>
          <w:rFonts w:ascii="Arial" w:hAnsi="Arial" w:cs="Arial"/>
          <w:sz w:val="20"/>
          <w:szCs w:val="20"/>
        </w:rPr>
      </w:pPr>
      <w:hyperlink r:id="rId18" w:history="1">
        <w:r w:rsidR="00284B55" w:rsidRPr="00EE58BB">
          <w:rPr>
            <w:rStyle w:val="Hyperlink"/>
            <w:rFonts w:ascii="Arial" w:hAnsi="Arial" w:cs="Arial"/>
            <w:sz w:val="20"/>
            <w:szCs w:val="20"/>
          </w:rPr>
          <w:t>http://napra.ca/Content_Files/Files/Guidelines_to_Pharmacy_Compounding_Oct2006.pdf</w:t>
        </w:r>
      </w:hyperlink>
    </w:p>
    <w:p w14:paraId="522E5848" w14:textId="77777777" w:rsidR="001A3411" w:rsidRPr="00EE58BB" w:rsidRDefault="00920CC4" w:rsidP="001C3376">
      <w:pPr>
        <w:pStyle w:val="Heading3"/>
      </w:pPr>
      <w:bookmarkStart w:id="52" w:name="_Toc329957038"/>
      <w:r w:rsidRPr="00EE58BB">
        <w:t>3.16</w:t>
      </w:r>
      <w:r w:rsidR="001A3411" w:rsidRPr="00EE58BB">
        <w:t xml:space="preserve">.1 </w:t>
      </w:r>
      <w:r w:rsidR="00ED24AE" w:rsidRPr="00EE58BB">
        <w:t>Non-</w:t>
      </w:r>
      <w:r w:rsidR="001A3411" w:rsidRPr="00EE58BB">
        <w:t>Sterile Products</w:t>
      </w:r>
      <w:bookmarkEnd w:id="52"/>
    </w:p>
    <w:p w14:paraId="56FDA79C" w14:textId="77777777" w:rsidR="0069777D" w:rsidRPr="00EE58BB" w:rsidRDefault="004C7D74" w:rsidP="0069777D">
      <w:pPr>
        <w:rPr>
          <w:rFonts w:ascii="Arial" w:hAnsi="Arial" w:cs="Arial"/>
          <w:b/>
          <w:sz w:val="20"/>
          <w:szCs w:val="20"/>
        </w:rPr>
      </w:pPr>
      <w:r w:rsidRPr="00EE58BB">
        <w:rPr>
          <w:rFonts w:ascii="Arial" w:hAnsi="Arial" w:cs="Arial"/>
          <w:b/>
          <w:sz w:val="20"/>
          <w:szCs w:val="20"/>
        </w:rPr>
        <w:t xml:space="preserve">3.16.1.1 </w:t>
      </w:r>
      <w:r w:rsidR="00CB7A62" w:rsidRPr="00EE58BB">
        <w:rPr>
          <w:rFonts w:ascii="Arial" w:hAnsi="Arial" w:cs="Arial"/>
          <w:b/>
          <w:sz w:val="20"/>
          <w:szCs w:val="20"/>
        </w:rPr>
        <w:t>Compounding area</w:t>
      </w:r>
    </w:p>
    <w:p w14:paraId="5C13E343" w14:textId="77777777" w:rsidR="006C72AA" w:rsidRPr="00EE58BB" w:rsidRDefault="006C72AA" w:rsidP="0069777D">
      <w:pPr>
        <w:rPr>
          <w:rFonts w:ascii="Arial" w:hAnsi="Arial" w:cs="Arial"/>
          <w:sz w:val="20"/>
          <w:szCs w:val="20"/>
        </w:rPr>
      </w:pPr>
      <w:r w:rsidRPr="00EE58BB">
        <w:rPr>
          <w:rFonts w:ascii="Arial" w:hAnsi="Arial" w:cs="Arial"/>
          <w:sz w:val="20"/>
          <w:szCs w:val="20"/>
        </w:rPr>
        <w:t xml:space="preserve">The compounding area should </w:t>
      </w:r>
      <w:r w:rsidR="00D432D6" w:rsidRPr="00EE58BB">
        <w:rPr>
          <w:rFonts w:ascii="Arial" w:hAnsi="Arial" w:cs="Arial"/>
          <w:sz w:val="20"/>
          <w:szCs w:val="20"/>
        </w:rPr>
        <w:t xml:space="preserve">be kept clean, sanitary, and orderly to prevent contamination and/or mix-ups among ingredients and containers.  </w:t>
      </w:r>
      <w:r w:rsidR="00C275E3" w:rsidRPr="00EE58BB">
        <w:rPr>
          <w:rFonts w:ascii="Arial" w:hAnsi="Arial" w:cs="Arial"/>
          <w:sz w:val="20"/>
          <w:szCs w:val="20"/>
        </w:rPr>
        <w:t xml:space="preserve">Food and drink should not be placed within the compounding area.  </w:t>
      </w:r>
      <w:r w:rsidR="00D432D6" w:rsidRPr="00EE58BB">
        <w:rPr>
          <w:rFonts w:ascii="Arial" w:hAnsi="Arial" w:cs="Arial"/>
          <w:sz w:val="20"/>
          <w:szCs w:val="20"/>
        </w:rPr>
        <w:t xml:space="preserve">Only one compound should be prepared </w:t>
      </w:r>
      <w:r w:rsidR="00C275E3" w:rsidRPr="00EE58BB">
        <w:rPr>
          <w:rFonts w:ascii="Arial" w:hAnsi="Arial" w:cs="Arial"/>
          <w:sz w:val="20"/>
          <w:szCs w:val="20"/>
        </w:rPr>
        <w:t xml:space="preserve">within the compounding area </w:t>
      </w:r>
      <w:r w:rsidR="00D432D6" w:rsidRPr="00EE58BB">
        <w:rPr>
          <w:rFonts w:ascii="Arial" w:hAnsi="Arial" w:cs="Arial"/>
          <w:sz w:val="20"/>
          <w:szCs w:val="20"/>
        </w:rPr>
        <w:t>at a time.</w:t>
      </w:r>
    </w:p>
    <w:p w14:paraId="02026825" w14:textId="77777777" w:rsidR="00CB7A62" w:rsidRPr="00EE58BB" w:rsidRDefault="00CB7A62" w:rsidP="0069777D">
      <w:pPr>
        <w:rPr>
          <w:rFonts w:ascii="Arial" w:hAnsi="Arial" w:cs="Arial"/>
          <w:sz w:val="20"/>
          <w:szCs w:val="20"/>
        </w:rPr>
      </w:pPr>
      <w:r w:rsidRPr="00EE58BB">
        <w:rPr>
          <w:rFonts w:ascii="Arial" w:hAnsi="Arial" w:cs="Arial"/>
          <w:sz w:val="20"/>
          <w:szCs w:val="20"/>
        </w:rPr>
        <w:t>Compounding area:</w:t>
      </w:r>
    </w:p>
    <w:p w14:paraId="31620F03" w14:textId="77777777" w:rsidR="00CB7A62" w:rsidRPr="00EE58BB" w:rsidRDefault="00CB7A62" w:rsidP="0069777D">
      <w:pPr>
        <w:rPr>
          <w:rFonts w:ascii="Arial" w:hAnsi="Arial" w:cs="Arial"/>
          <w:sz w:val="20"/>
          <w:szCs w:val="20"/>
        </w:rPr>
      </w:pPr>
    </w:p>
    <w:p w14:paraId="19E6A915" w14:textId="77777777" w:rsidR="0069777D" w:rsidRPr="00EE58BB" w:rsidRDefault="0069777D" w:rsidP="0069777D">
      <w:pPr>
        <w:rPr>
          <w:rFonts w:ascii="Arial" w:hAnsi="Arial" w:cs="Arial"/>
          <w:sz w:val="20"/>
          <w:szCs w:val="20"/>
        </w:rPr>
      </w:pPr>
      <w:r w:rsidRPr="00EE58BB">
        <w:rPr>
          <w:rFonts w:ascii="Arial" w:hAnsi="Arial" w:cs="Arial"/>
          <w:sz w:val="20"/>
          <w:szCs w:val="20"/>
        </w:rPr>
        <w:t xml:space="preserve">Sanitation schedule and agents </w:t>
      </w:r>
      <w:r w:rsidR="00C275E3" w:rsidRPr="00EE58BB">
        <w:rPr>
          <w:rFonts w:ascii="Arial" w:hAnsi="Arial" w:cs="Arial"/>
          <w:sz w:val="20"/>
          <w:szCs w:val="20"/>
        </w:rPr>
        <w:t xml:space="preserve">(i.e. isopropyl alcohol) </w:t>
      </w:r>
      <w:r w:rsidRPr="00EE58BB">
        <w:rPr>
          <w:rFonts w:ascii="Arial" w:hAnsi="Arial" w:cs="Arial"/>
          <w:sz w:val="20"/>
          <w:szCs w:val="20"/>
        </w:rPr>
        <w:t>used:</w:t>
      </w:r>
    </w:p>
    <w:p w14:paraId="40F13D95" w14:textId="77777777" w:rsidR="0069777D" w:rsidRPr="00EE58BB" w:rsidRDefault="0069777D" w:rsidP="0069777D">
      <w:pPr>
        <w:rPr>
          <w:rFonts w:ascii="Arial" w:hAnsi="Arial" w:cs="Arial"/>
          <w:sz w:val="20"/>
          <w:szCs w:val="20"/>
        </w:rPr>
      </w:pPr>
    </w:p>
    <w:p w14:paraId="01D44464" w14:textId="77777777" w:rsidR="004231FD" w:rsidRPr="00EE58BB" w:rsidRDefault="004231FD" w:rsidP="0069777D">
      <w:pPr>
        <w:rPr>
          <w:rFonts w:ascii="Arial" w:hAnsi="Arial" w:cs="Arial"/>
          <w:b/>
          <w:sz w:val="20"/>
          <w:szCs w:val="20"/>
        </w:rPr>
      </w:pPr>
    </w:p>
    <w:p w14:paraId="475059D7" w14:textId="77777777" w:rsidR="004231FD" w:rsidRPr="00EE58BB" w:rsidRDefault="004231FD" w:rsidP="0069777D">
      <w:pPr>
        <w:rPr>
          <w:rFonts w:ascii="Arial" w:hAnsi="Arial" w:cs="Arial"/>
          <w:b/>
          <w:sz w:val="20"/>
          <w:szCs w:val="20"/>
        </w:rPr>
      </w:pPr>
    </w:p>
    <w:p w14:paraId="709358B5" w14:textId="77777777" w:rsidR="004C7D74" w:rsidRPr="00EE58BB" w:rsidRDefault="004C7D74" w:rsidP="0069777D">
      <w:pPr>
        <w:rPr>
          <w:rFonts w:ascii="Arial" w:hAnsi="Arial" w:cs="Arial"/>
          <w:b/>
          <w:sz w:val="20"/>
          <w:szCs w:val="20"/>
        </w:rPr>
      </w:pPr>
      <w:r w:rsidRPr="00EE58BB">
        <w:rPr>
          <w:rFonts w:ascii="Arial" w:hAnsi="Arial" w:cs="Arial"/>
          <w:b/>
          <w:sz w:val="20"/>
          <w:szCs w:val="20"/>
        </w:rPr>
        <w:t>3.16.1.2 Equipment</w:t>
      </w:r>
      <w:r w:rsidR="0048264C" w:rsidRPr="00EE58BB">
        <w:rPr>
          <w:rFonts w:ascii="Arial" w:hAnsi="Arial" w:cs="Arial"/>
          <w:b/>
          <w:sz w:val="20"/>
          <w:szCs w:val="20"/>
        </w:rPr>
        <w:t>:</w:t>
      </w:r>
    </w:p>
    <w:p w14:paraId="5FBF1329" w14:textId="77777777" w:rsidR="00D432D6" w:rsidRPr="00EE58BB" w:rsidRDefault="00D432D6" w:rsidP="0069777D">
      <w:pPr>
        <w:rPr>
          <w:rFonts w:ascii="Arial" w:hAnsi="Arial" w:cs="Arial"/>
          <w:sz w:val="20"/>
          <w:szCs w:val="20"/>
        </w:rPr>
      </w:pPr>
      <w:r w:rsidRPr="00EE58BB">
        <w:rPr>
          <w:rFonts w:ascii="Arial" w:hAnsi="Arial" w:cs="Arial"/>
          <w:sz w:val="20"/>
          <w:szCs w:val="20"/>
        </w:rPr>
        <w:t>Equipment should be kept clean, protected from contamination, properly maintained, and used appropriately. The equipment should be periodically checked for proper functioning and calibrated.  Always inspect equipment for cleanliness and proper functioni</w:t>
      </w:r>
      <w:r w:rsidR="00C275E3" w:rsidRPr="00EE58BB">
        <w:rPr>
          <w:rFonts w:ascii="Arial" w:hAnsi="Arial" w:cs="Arial"/>
          <w:sz w:val="20"/>
          <w:szCs w:val="20"/>
        </w:rPr>
        <w:t xml:space="preserve">ng before starting to </w:t>
      </w:r>
      <w:r w:rsidRPr="00EE58BB">
        <w:rPr>
          <w:rFonts w:ascii="Arial" w:hAnsi="Arial" w:cs="Arial"/>
          <w:sz w:val="20"/>
          <w:szCs w:val="20"/>
        </w:rPr>
        <w:t>compound.</w:t>
      </w:r>
    </w:p>
    <w:p w14:paraId="404EEC07" w14:textId="77777777" w:rsidR="0069777D" w:rsidRPr="00EE58BB" w:rsidRDefault="0069777D" w:rsidP="0069777D">
      <w:pPr>
        <w:rPr>
          <w:rFonts w:ascii="Arial" w:hAnsi="Arial" w:cs="Arial"/>
          <w:sz w:val="20"/>
          <w:szCs w:val="20"/>
        </w:rPr>
      </w:pPr>
      <w:r w:rsidRPr="00EE58BB">
        <w:rPr>
          <w:rFonts w:ascii="Arial" w:hAnsi="Arial" w:cs="Arial"/>
          <w:sz w:val="20"/>
          <w:szCs w:val="20"/>
        </w:rPr>
        <w:t>Equipment cleaning and maintenance procedure:</w:t>
      </w:r>
    </w:p>
    <w:p w14:paraId="2EC1A41B" w14:textId="77777777" w:rsidR="0069777D" w:rsidRPr="00EE58BB" w:rsidRDefault="0069777D" w:rsidP="0069777D">
      <w:pPr>
        <w:autoSpaceDE w:val="0"/>
        <w:autoSpaceDN w:val="0"/>
        <w:adjustRightInd w:val="0"/>
        <w:spacing w:after="0" w:line="240" w:lineRule="auto"/>
        <w:rPr>
          <w:rFonts w:ascii="Arial" w:hAnsi="Arial" w:cs="Arial"/>
          <w:color w:val="000000"/>
          <w:sz w:val="23"/>
          <w:szCs w:val="23"/>
          <w:lang w:eastAsia="en-CA"/>
        </w:rPr>
      </w:pPr>
    </w:p>
    <w:p w14:paraId="55C1784C" w14:textId="77777777" w:rsidR="0069777D" w:rsidRPr="00EE58BB" w:rsidRDefault="0069777D" w:rsidP="0069777D">
      <w:pPr>
        <w:rPr>
          <w:rFonts w:ascii="Arial" w:hAnsi="Arial" w:cs="Arial"/>
          <w:sz w:val="20"/>
          <w:szCs w:val="20"/>
        </w:rPr>
      </w:pPr>
      <w:r w:rsidRPr="00EE58BB">
        <w:rPr>
          <w:rFonts w:ascii="Arial" w:hAnsi="Arial" w:cs="Arial"/>
          <w:sz w:val="20"/>
          <w:szCs w:val="20"/>
        </w:rPr>
        <w:t>Measuring equipment c</w:t>
      </w:r>
      <w:r w:rsidR="0048264C" w:rsidRPr="00EE58BB">
        <w:rPr>
          <w:rFonts w:ascii="Arial" w:hAnsi="Arial" w:cs="Arial"/>
          <w:sz w:val="20"/>
          <w:szCs w:val="20"/>
        </w:rPr>
        <w:t>alibration and documentation:</w:t>
      </w:r>
    </w:p>
    <w:p w14:paraId="7A30E94D" w14:textId="77777777" w:rsidR="0048264C" w:rsidRPr="00EE58BB" w:rsidRDefault="0048264C" w:rsidP="0069777D">
      <w:pPr>
        <w:rPr>
          <w:rFonts w:ascii="Arial" w:hAnsi="Arial" w:cs="Arial"/>
          <w:sz w:val="20"/>
          <w:szCs w:val="20"/>
        </w:rPr>
      </w:pPr>
    </w:p>
    <w:p w14:paraId="41732C2E" w14:textId="77777777" w:rsidR="004C7D74" w:rsidRPr="00EE58BB" w:rsidRDefault="004C7D74" w:rsidP="0069777D">
      <w:pPr>
        <w:rPr>
          <w:rFonts w:ascii="Arial" w:hAnsi="Arial" w:cs="Arial"/>
          <w:b/>
          <w:sz w:val="20"/>
          <w:szCs w:val="20"/>
        </w:rPr>
      </w:pPr>
      <w:r w:rsidRPr="00EE58BB">
        <w:rPr>
          <w:rFonts w:ascii="Arial" w:hAnsi="Arial" w:cs="Arial"/>
          <w:b/>
          <w:sz w:val="20"/>
          <w:szCs w:val="20"/>
        </w:rPr>
        <w:t>3.16.1.3 Personnel</w:t>
      </w:r>
    </w:p>
    <w:p w14:paraId="7A72A844" w14:textId="77777777" w:rsidR="00D432D6" w:rsidRPr="00EE58BB" w:rsidRDefault="007603D2" w:rsidP="0069777D">
      <w:pPr>
        <w:rPr>
          <w:rFonts w:ascii="Arial" w:hAnsi="Arial" w:cs="Arial"/>
          <w:sz w:val="20"/>
          <w:szCs w:val="20"/>
        </w:rPr>
      </w:pPr>
      <w:r w:rsidRPr="00EE58BB">
        <w:rPr>
          <w:rFonts w:ascii="Arial" w:hAnsi="Arial" w:cs="Arial"/>
          <w:sz w:val="20"/>
          <w:szCs w:val="20"/>
        </w:rPr>
        <w:t xml:space="preserve">During the compounding process, only a limited number of personnel should be within the compounding area.  </w:t>
      </w:r>
      <w:r w:rsidR="008A0BD9" w:rsidRPr="00EE58BB">
        <w:rPr>
          <w:rFonts w:ascii="Arial" w:hAnsi="Arial" w:cs="Arial"/>
          <w:sz w:val="20"/>
          <w:szCs w:val="20"/>
        </w:rPr>
        <w:t xml:space="preserve">Compounding should be completed or supervised by a regulated pharmacy technician or pharmacist who has the appropriate compounding knowledge and skills.  Minimum requirements </w:t>
      </w:r>
      <w:r w:rsidRPr="00EE58BB">
        <w:rPr>
          <w:rFonts w:ascii="Arial" w:hAnsi="Arial" w:cs="Arial"/>
          <w:sz w:val="20"/>
          <w:szCs w:val="20"/>
        </w:rPr>
        <w:t xml:space="preserve">for health </w:t>
      </w:r>
      <w:r w:rsidR="008A0BD9" w:rsidRPr="00EE58BB">
        <w:rPr>
          <w:rFonts w:ascii="Arial" w:hAnsi="Arial" w:cs="Arial"/>
          <w:sz w:val="20"/>
          <w:szCs w:val="20"/>
        </w:rPr>
        <w:t xml:space="preserve">conditions </w:t>
      </w:r>
      <w:r w:rsidR="003A155F" w:rsidRPr="00EE58BB">
        <w:rPr>
          <w:rFonts w:ascii="Arial" w:hAnsi="Arial" w:cs="Arial"/>
          <w:sz w:val="20"/>
          <w:szCs w:val="20"/>
        </w:rPr>
        <w:t>(i.e. open lesions</w:t>
      </w:r>
      <w:r w:rsidR="00C275E3" w:rsidRPr="00EE58BB">
        <w:rPr>
          <w:rFonts w:ascii="Arial" w:hAnsi="Arial" w:cs="Arial"/>
          <w:sz w:val="20"/>
          <w:szCs w:val="20"/>
        </w:rPr>
        <w:t xml:space="preserve">) </w:t>
      </w:r>
      <w:r w:rsidRPr="00EE58BB">
        <w:rPr>
          <w:rFonts w:ascii="Arial" w:hAnsi="Arial" w:cs="Arial"/>
          <w:sz w:val="20"/>
          <w:szCs w:val="20"/>
        </w:rPr>
        <w:t xml:space="preserve">and hygienic behaviours </w:t>
      </w:r>
      <w:r w:rsidR="008A0BD9" w:rsidRPr="00EE58BB">
        <w:rPr>
          <w:rFonts w:ascii="Arial" w:hAnsi="Arial" w:cs="Arial"/>
          <w:sz w:val="20"/>
          <w:szCs w:val="20"/>
        </w:rPr>
        <w:t xml:space="preserve">(hand-washing, attire) of personnel should be set in order to </w:t>
      </w:r>
      <w:r w:rsidRPr="00EE58BB">
        <w:rPr>
          <w:rFonts w:ascii="Arial" w:hAnsi="Arial" w:cs="Arial"/>
          <w:sz w:val="20"/>
          <w:szCs w:val="20"/>
        </w:rPr>
        <w:t>prevent drug contamination and</w:t>
      </w:r>
      <w:r w:rsidR="008A0BD9" w:rsidRPr="00EE58BB">
        <w:rPr>
          <w:rFonts w:ascii="Arial" w:hAnsi="Arial" w:cs="Arial"/>
          <w:sz w:val="20"/>
          <w:szCs w:val="20"/>
        </w:rPr>
        <w:t xml:space="preserve"> provide personnel protection.</w:t>
      </w:r>
      <w:r w:rsidRPr="00EE58BB">
        <w:rPr>
          <w:rFonts w:ascii="Arial" w:hAnsi="Arial" w:cs="Arial"/>
          <w:sz w:val="20"/>
          <w:szCs w:val="20"/>
        </w:rPr>
        <w:t xml:space="preserve"> </w:t>
      </w:r>
    </w:p>
    <w:p w14:paraId="1BAE2474" w14:textId="77777777" w:rsidR="0069777D" w:rsidRPr="00EE58BB" w:rsidRDefault="0069777D" w:rsidP="0069777D">
      <w:pPr>
        <w:rPr>
          <w:rFonts w:ascii="Arial" w:hAnsi="Arial" w:cs="Arial"/>
          <w:sz w:val="20"/>
          <w:szCs w:val="20"/>
        </w:rPr>
      </w:pPr>
      <w:r w:rsidRPr="00EE58BB">
        <w:rPr>
          <w:rFonts w:ascii="Arial" w:hAnsi="Arial" w:cs="Arial"/>
          <w:sz w:val="20"/>
          <w:szCs w:val="20"/>
        </w:rPr>
        <w:t>Personnel health, hygiene and attire:</w:t>
      </w:r>
    </w:p>
    <w:p w14:paraId="02B9316A" w14:textId="77777777" w:rsidR="008A0BD9" w:rsidRPr="00EE58BB" w:rsidRDefault="008A0BD9" w:rsidP="0069777D">
      <w:pPr>
        <w:rPr>
          <w:rFonts w:ascii="Arial" w:hAnsi="Arial" w:cs="Arial"/>
          <w:sz w:val="20"/>
          <w:szCs w:val="20"/>
        </w:rPr>
      </w:pPr>
    </w:p>
    <w:p w14:paraId="15A956A0" w14:textId="77777777" w:rsidR="0069777D" w:rsidRPr="00EE58BB" w:rsidRDefault="0069777D" w:rsidP="0069777D">
      <w:pPr>
        <w:rPr>
          <w:rFonts w:ascii="Arial" w:hAnsi="Arial" w:cs="Arial"/>
          <w:sz w:val="20"/>
          <w:szCs w:val="20"/>
        </w:rPr>
      </w:pPr>
      <w:r w:rsidRPr="00EE58BB">
        <w:rPr>
          <w:rFonts w:ascii="Arial" w:hAnsi="Arial" w:cs="Arial"/>
          <w:sz w:val="20"/>
          <w:szCs w:val="20"/>
        </w:rPr>
        <w:t>Protective gear</w:t>
      </w:r>
      <w:r w:rsidR="008A0BD9" w:rsidRPr="00EE58BB">
        <w:rPr>
          <w:rFonts w:ascii="Arial" w:hAnsi="Arial" w:cs="Arial"/>
          <w:sz w:val="20"/>
          <w:szCs w:val="20"/>
        </w:rPr>
        <w:t xml:space="preserve"> (gloves, mask)</w:t>
      </w:r>
      <w:r w:rsidRPr="00EE58BB">
        <w:rPr>
          <w:rFonts w:ascii="Arial" w:hAnsi="Arial" w:cs="Arial"/>
          <w:sz w:val="20"/>
          <w:szCs w:val="20"/>
        </w:rPr>
        <w:t>:</w:t>
      </w:r>
    </w:p>
    <w:p w14:paraId="1C6CE490" w14:textId="77777777" w:rsidR="008A0BD9" w:rsidRPr="00EE58BB" w:rsidRDefault="008A0BD9" w:rsidP="0069777D">
      <w:pPr>
        <w:rPr>
          <w:rFonts w:ascii="Arial" w:hAnsi="Arial" w:cs="Arial"/>
          <w:sz w:val="20"/>
          <w:szCs w:val="20"/>
        </w:rPr>
      </w:pPr>
    </w:p>
    <w:p w14:paraId="188927C8" w14:textId="77777777" w:rsidR="00CB7A62" w:rsidRPr="00EE58BB" w:rsidRDefault="0069777D" w:rsidP="00CB7A62">
      <w:pPr>
        <w:rPr>
          <w:rFonts w:ascii="Arial" w:hAnsi="Arial" w:cs="Arial"/>
          <w:sz w:val="20"/>
          <w:szCs w:val="20"/>
        </w:rPr>
      </w:pPr>
      <w:r w:rsidRPr="00EE58BB">
        <w:rPr>
          <w:rFonts w:ascii="Arial" w:hAnsi="Arial" w:cs="Arial"/>
          <w:sz w:val="20"/>
          <w:szCs w:val="20"/>
        </w:rPr>
        <w:t>WHMIS training and MSDS location</w:t>
      </w:r>
      <w:r w:rsidR="00CB7A62" w:rsidRPr="00EE58BB">
        <w:rPr>
          <w:rFonts w:ascii="Arial" w:hAnsi="Arial" w:cs="Arial"/>
          <w:sz w:val="20"/>
          <w:szCs w:val="20"/>
        </w:rPr>
        <w:t xml:space="preserve"> (MSDS should be readily available to personnel):</w:t>
      </w:r>
    </w:p>
    <w:p w14:paraId="60C7D15C" w14:textId="77777777" w:rsidR="004C7D74" w:rsidRPr="00EE58BB" w:rsidRDefault="004C7D74" w:rsidP="00ED24AE">
      <w:pPr>
        <w:rPr>
          <w:rFonts w:ascii="Arial" w:hAnsi="Arial" w:cs="Arial"/>
          <w:b/>
          <w:sz w:val="20"/>
          <w:szCs w:val="20"/>
        </w:rPr>
      </w:pPr>
      <w:r w:rsidRPr="00EE58BB">
        <w:rPr>
          <w:rFonts w:ascii="Arial" w:hAnsi="Arial" w:cs="Arial"/>
          <w:b/>
          <w:sz w:val="20"/>
          <w:szCs w:val="20"/>
        </w:rPr>
        <w:t>3.16.1.4 Formulas</w:t>
      </w:r>
    </w:p>
    <w:p w14:paraId="6CB7AEFB" w14:textId="77777777" w:rsidR="008F7617" w:rsidRPr="00EE58BB" w:rsidRDefault="008F7617" w:rsidP="00ED24AE">
      <w:pPr>
        <w:rPr>
          <w:rFonts w:ascii="Arial" w:hAnsi="Arial" w:cs="Arial"/>
          <w:sz w:val="20"/>
          <w:szCs w:val="20"/>
        </w:rPr>
      </w:pPr>
      <w:r w:rsidRPr="00EE58BB">
        <w:rPr>
          <w:rFonts w:ascii="Arial" w:hAnsi="Arial" w:cs="Arial"/>
          <w:sz w:val="20"/>
          <w:szCs w:val="20"/>
        </w:rPr>
        <w:t xml:space="preserve">Standard 10: Each time a pharmacist or a pharmacy technician compounds a </w:t>
      </w:r>
      <w:proofErr w:type="gramStart"/>
      <w:r w:rsidRPr="00EE58BB">
        <w:rPr>
          <w:rFonts w:ascii="Arial" w:hAnsi="Arial" w:cs="Arial"/>
          <w:sz w:val="20"/>
          <w:szCs w:val="20"/>
        </w:rPr>
        <w:t>drug</w:t>
      </w:r>
      <w:proofErr w:type="gramEnd"/>
      <w:r w:rsidRPr="00EE58BB">
        <w:rPr>
          <w:rFonts w:ascii="Arial" w:hAnsi="Arial" w:cs="Arial"/>
          <w:sz w:val="20"/>
          <w:szCs w:val="20"/>
        </w:rPr>
        <w:t xml:space="preserve"> or a blood product, the pharmacist or the pharmacy technician must ensure that the compounded drug or blood product is prepared according to:</w:t>
      </w:r>
    </w:p>
    <w:p w14:paraId="5DC0B6FD" w14:textId="77777777" w:rsidR="008F7617" w:rsidRPr="00EE58BB" w:rsidRDefault="008F7617" w:rsidP="00ED24AE">
      <w:pPr>
        <w:rPr>
          <w:rFonts w:ascii="Arial" w:hAnsi="Arial" w:cs="Arial"/>
          <w:sz w:val="20"/>
          <w:szCs w:val="20"/>
        </w:rPr>
      </w:pPr>
      <w:r w:rsidRPr="00EE58BB">
        <w:rPr>
          <w:rFonts w:ascii="Arial" w:hAnsi="Arial" w:cs="Arial"/>
          <w:sz w:val="20"/>
          <w:szCs w:val="20"/>
        </w:rPr>
        <w:t>a) a written compounding formula, and</w:t>
      </w:r>
    </w:p>
    <w:p w14:paraId="4538DFA7" w14:textId="77777777" w:rsidR="008F7617" w:rsidRPr="00EE58BB" w:rsidRDefault="008F7617" w:rsidP="00ED24AE">
      <w:pPr>
        <w:rPr>
          <w:rFonts w:ascii="Arial" w:hAnsi="Arial" w:cs="Arial"/>
          <w:sz w:val="20"/>
          <w:szCs w:val="20"/>
        </w:rPr>
      </w:pPr>
      <w:r w:rsidRPr="00EE58BB">
        <w:rPr>
          <w:rFonts w:ascii="Arial" w:hAnsi="Arial" w:cs="Arial"/>
          <w:sz w:val="20"/>
          <w:szCs w:val="20"/>
        </w:rPr>
        <w:t xml:space="preserve">b) a written preparation </w:t>
      </w:r>
      <w:proofErr w:type="gramStart"/>
      <w:r w:rsidRPr="00EE58BB">
        <w:rPr>
          <w:rFonts w:ascii="Arial" w:hAnsi="Arial" w:cs="Arial"/>
          <w:sz w:val="20"/>
          <w:szCs w:val="20"/>
        </w:rPr>
        <w:t>process</w:t>
      </w:r>
      <w:proofErr w:type="gramEnd"/>
    </w:p>
    <w:p w14:paraId="31E8D80B" w14:textId="77777777" w:rsidR="008F7617" w:rsidRPr="00EE58BB" w:rsidRDefault="00CE1ACB" w:rsidP="00ED24AE">
      <w:pPr>
        <w:rPr>
          <w:rFonts w:ascii="Arial" w:hAnsi="Arial" w:cs="Arial"/>
          <w:sz w:val="20"/>
          <w:szCs w:val="20"/>
        </w:rPr>
      </w:pPr>
      <w:r w:rsidRPr="00EE58BB">
        <w:rPr>
          <w:rFonts w:ascii="Arial" w:hAnsi="Arial" w:cs="Arial"/>
          <w:sz w:val="20"/>
          <w:szCs w:val="20"/>
        </w:rPr>
        <w:t xml:space="preserve">Standard </w:t>
      </w:r>
      <w:r w:rsidR="008F7617" w:rsidRPr="00EE58BB">
        <w:rPr>
          <w:rFonts w:ascii="Arial" w:hAnsi="Arial" w:cs="Arial"/>
          <w:sz w:val="20"/>
          <w:szCs w:val="20"/>
        </w:rPr>
        <w:t>10.2</w:t>
      </w:r>
      <w:r w:rsidRPr="00EE58BB">
        <w:rPr>
          <w:rFonts w:ascii="Arial" w:hAnsi="Arial" w:cs="Arial"/>
          <w:sz w:val="20"/>
          <w:szCs w:val="20"/>
        </w:rPr>
        <w:t>:</w:t>
      </w:r>
      <w:r w:rsidR="008F7617" w:rsidRPr="00EE58BB">
        <w:rPr>
          <w:rFonts w:ascii="Arial" w:hAnsi="Arial" w:cs="Arial"/>
          <w:sz w:val="20"/>
          <w:szCs w:val="20"/>
        </w:rPr>
        <w:t xml:space="preserve"> Whenever possible a pharmacist or a pharmacy technician who compounds a drug or blood product must do so according to a compounding formula from a reputable source such as a pharmacy text or peer-reviewed published journal.</w:t>
      </w:r>
    </w:p>
    <w:p w14:paraId="4CB4F7AF" w14:textId="77777777" w:rsidR="007D4970" w:rsidRPr="00EE58BB" w:rsidRDefault="00CE1ACB" w:rsidP="00ED24AE">
      <w:pPr>
        <w:rPr>
          <w:rFonts w:ascii="Arial" w:hAnsi="Arial" w:cs="Arial"/>
          <w:sz w:val="20"/>
          <w:szCs w:val="20"/>
        </w:rPr>
      </w:pPr>
      <w:r w:rsidRPr="00EE58BB">
        <w:rPr>
          <w:rFonts w:ascii="Arial" w:hAnsi="Arial" w:cs="Arial"/>
          <w:sz w:val="20"/>
          <w:szCs w:val="20"/>
        </w:rPr>
        <w:t xml:space="preserve">Standard </w:t>
      </w:r>
      <w:r w:rsidR="008F7617" w:rsidRPr="00EE58BB">
        <w:rPr>
          <w:rFonts w:ascii="Arial" w:hAnsi="Arial" w:cs="Arial"/>
          <w:sz w:val="20"/>
          <w:szCs w:val="20"/>
        </w:rPr>
        <w:t>10.3</w:t>
      </w:r>
      <w:r w:rsidRPr="00EE58BB">
        <w:rPr>
          <w:rFonts w:ascii="Arial" w:hAnsi="Arial" w:cs="Arial"/>
          <w:sz w:val="20"/>
          <w:szCs w:val="20"/>
        </w:rPr>
        <w:t>:</w:t>
      </w:r>
      <w:r w:rsidR="008F7617" w:rsidRPr="00EE58BB">
        <w:rPr>
          <w:rFonts w:ascii="Arial" w:hAnsi="Arial" w:cs="Arial"/>
          <w:sz w:val="20"/>
          <w:szCs w:val="20"/>
        </w:rPr>
        <w:t xml:space="preserve"> If no formula is available, a pharmacist must use the pharmacist’s pharmaceutical knowledge, including but not limited to knowledge in pharmaceutics, pharmacology, medicinal chemistry and therapeutics to create a formula and reduce it to writing.</w:t>
      </w:r>
    </w:p>
    <w:p w14:paraId="558EDEAC" w14:textId="77777777" w:rsidR="00083110" w:rsidRPr="00EE58BB" w:rsidRDefault="008F7617" w:rsidP="00ED24AE">
      <w:pPr>
        <w:rPr>
          <w:rFonts w:ascii="Arial" w:hAnsi="Arial" w:cs="Arial"/>
          <w:sz w:val="20"/>
          <w:szCs w:val="20"/>
        </w:rPr>
      </w:pPr>
      <w:r w:rsidRPr="00EE58BB">
        <w:rPr>
          <w:rFonts w:ascii="Arial" w:hAnsi="Arial" w:cs="Arial"/>
          <w:sz w:val="20"/>
          <w:szCs w:val="20"/>
        </w:rPr>
        <w:lastRenderedPageBreak/>
        <w:t>Master formula documentation:</w:t>
      </w:r>
    </w:p>
    <w:p w14:paraId="65014E1D" w14:textId="53229BBD" w:rsidR="00083110" w:rsidRPr="00EE58BB" w:rsidRDefault="00083110" w:rsidP="00ED24AE">
      <w:pPr>
        <w:rPr>
          <w:rFonts w:ascii="Arial" w:hAnsi="Arial" w:cs="Arial"/>
          <w:sz w:val="20"/>
          <w:szCs w:val="20"/>
        </w:rPr>
      </w:pPr>
      <w:r w:rsidRPr="00EE58BB">
        <w:rPr>
          <w:rFonts w:ascii="Arial" w:hAnsi="Arial" w:cs="Arial"/>
          <w:sz w:val="20"/>
          <w:szCs w:val="20"/>
        </w:rPr>
        <w:t xml:space="preserve"> </w:t>
      </w:r>
      <w:hyperlink r:id="rId19" w:history="1">
        <w:r w:rsidR="00D65718">
          <w:rPr>
            <w:rStyle w:val="Hyperlink"/>
            <w:rFonts w:ascii="Arial" w:hAnsi="Arial" w:cs="Arial"/>
            <w:sz w:val="20"/>
            <w:szCs w:val="20"/>
          </w:rPr>
          <w:t>http://abpharmacy.ca/sites/default/files/CompoundForumulaPreparationInstr_web.pdf</w:t>
        </w:r>
      </w:hyperlink>
      <w:r w:rsidRPr="00EE58BB">
        <w:rPr>
          <w:rFonts w:ascii="Arial" w:hAnsi="Arial" w:cs="Arial"/>
          <w:sz w:val="20"/>
          <w:szCs w:val="20"/>
        </w:rPr>
        <w:t xml:space="preserve"> </w:t>
      </w:r>
    </w:p>
    <w:p w14:paraId="7E1EA25F" w14:textId="77777777" w:rsidR="008F7617" w:rsidRPr="00EE58BB" w:rsidRDefault="00083110" w:rsidP="00ED24AE">
      <w:pPr>
        <w:rPr>
          <w:rFonts w:ascii="Arial" w:hAnsi="Arial" w:cs="Arial"/>
          <w:sz w:val="20"/>
          <w:szCs w:val="20"/>
        </w:rPr>
      </w:pPr>
      <w:r w:rsidRPr="00EE58BB">
        <w:rPr>
          <w:rFonts w:ascii="Arial" w:hAnsi="Arial" w:cs="Arial"/>
          <w:sz w:val="20"/>
          <w:szCs w:val="20"/>
        </w:rPr>
        <w:br w:type="page"/>
      </w:r>
      <w:r w:rsidR="0043056D" w:rsidRPr="00EE58BB">
        <w:rPr>
          <w:rFonts w:ascii="Arial" w:hAnsi="Arial" w:cs="Arial"/>
          <w:noProof/>
          <w:sz w:val="20"/>
          <w:szCs w:val="20"/>
          <w:lang w:val="en-US"/>
        </w:rPr>
        <w:lastRenderedPageBreak/>
        <w:drawing>
          <wp:inline distT="0" distB="0" distL="0" distR="0" wp14:anchorId="714361FA" wp14:editId="41129D3F">
            <wp:extent cx="5933440" cy="7680960"/>
            <wp:effectExtent l="0" t="0" r="10160" b="0"/>
            <wp:docPr id="2" name="Picture 2" descr="CompoundForumulaPreparationIn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oundForumulaPreparationInst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3440" cy="7680960"/>
                    </a:xfrm>
                    <a:prstGeom prst="rect">
                      <a:avLst/>
                    </a:prstGeom>
                    <a:noFill/>
                    <a:ln>
                      <a:noFill/>
                    </a:ln>
                  </pic:spPr>
                </pic:pic>
              </a:graphicData>
            </a:graphic>
          </wp:inline>
        </w:drawing>
      </w:r>
    </w:p>
    <w:p w14:paraId="78480FAB" w14:textId="77777777" w:rsidR="008F7617" w:rsidRPr="00EE58BB" w:rsidRDefault="00CE1ACB" w:rsidP="00ED24AE">
      <w:pPr>
        <w:rPr>
          <w:rFonts w:ascii="Arial" w:hAnsi="Arial" w:cs="Arial"/>
          <w:sz w:val="20"/>
          <w:szCs w:val="20"/>
        </w:rPr>
      </w:pPr>
      <w:r w:rsidRPr="00EE58BB">
        <w:rPr>
          <w:rFonts w:ascii="Arial" w:hAnsi="Arial" w:cs="Arial"/>
          <w:sz w:val="20"/>
          <w:szCs w:val="20"/>
        </w:rPr>
        <w:lastRenderedPageBreak/>
        <w:t xml:space="preserve">Standard 10.4: Whenever possible, a pharmacist or a pharmacy technician who compounds a drug or blood product must ensure that deviations from the written preparation process are avoided.  </w:t>
      </w:r>
    </w:p>
    <w:p w14:paraId="7F8E0861" w14:textId="77777777" w:rsidR="00CE1ACB" w:rsidRPr="00EE58BB" w:rsidRDefault="00CE1ACB" w:rsidP="00ED24AE">
      <w:pPr>
        <w:rPr>
          <w:rFonts w:ascii="Arial" w:hAnsi="Arial" w:cs="Arial"/>
          <w:sz w:val="20"/>
          <w:szCs w:val="20"/>
        </w:rPr>
      </w:pPr>
      <w:r w:rsidRPr="00EE58BB">
        <w:rPr>
          <w:rFonts w:ascii="Arial" w:hAnsi="Arial" w:cs="Arial"/>
          <w:sz w:val="20"/>
          <w:szCs w:val="20"/>
        </w:rPr>
        <w:t>Standard 10.7: A pharmacist or a pharmacy technician who deviates from the written process while preparing a compound must ensure that the deviation and the rationale for it are documented.</w:t>
      </w:r>
    </w:p>
    <w:p w14:paraId="06E47BC9" w14:textId="77777777" w:rsidR="00ED24AE" w:rsidRPr="00EE58BB" w:rsidRDefault="00577C1C" w:rsidP="00ED24AE">
      <w:pPr>
        <w:rPr>
          <w:rFonts w:ascii="Arial" w:hAnsi="Arial" w:cs="Arial"/>
          <w:sz w:val="20"/>
          <w:szCs w:val="20"/>
        </w:rPr>
      </w:pPr>
      <w:r w:rsidRPr="00EE58BB">
        <w:rPr>
          <w:rFonts w:ascii="Arial" w:hAnsi="Arial" w:cs="Arial"/>
          <w:sz w:val="20"/>
          <w:szCs w:val="20"/>
        </w:rPr>
        <w:t>Procedure for deviating</w:t>
      </w:r>
      <w:r w:rsidR="00ED24AE" w:rsidRPr="00EE58BB">
        <w:rPr>
          <w:rFonts w:ascii="Arial" w:hAnsi="Arial" w:cs="Arial"/>
          <w:sz w:val="20"/>
          <w:szCs w:val="20"/>
        </w:rPr>
        <w:t xml:space="preserve"> from formulas:</w:t>
      </w:r>
    </w:p>
    <w:p w14:paraId="066D7BF4" w14:textId="77777777" w:rsidR="007D4970" w:rsidRPr="00EE58BB" w:rsidRDefault="007D4970" w:rsidP="00ED24AE">
      <w:pPr>
        <w:rPr>
          <w:rFonts w:ascii="Arial" w:hAnsi="Arial" w:cs="Arial"/>
          <w:sz w:val="20"/>
          <w:szCs w:val="20"/>
        </w:rPr>
      </w:pPr>
    </w:p>
    <w:p w14:paraId="31390061" w14:textId="77777777" w:rsidR="00B30D34" w:rsidRPr="00EE58BB" w:rsidRDefault="00B30D34" w:rsidP="00ED24AE">
      <w:pPr>
        <w:rPr>
          <w:rFonts w:ascii="Arial" w:hAnsi="Arial" w:cs="Arial"/>
          <w:sz w:val="20"/>
          <w:szCs w:val="20"/>
        </w:rPr>
      </w:pPr>
    </w:p>
    <w:p w14:paraId="72D060AD" w14:textId="77777777" w:rsidR="00B30D34" w:rsidRPr="00EE58BB" w:rsidRDefault="00B30D34" w:rsidP="00ED24AE">
      <w:pPr>
        <w:rPr>
          <w:rFonts w:ascii="Arial" w:hAnsi="Arial" w:cs="Arial"/>
          <w:sz w:val="20"/>
          <w:szCs w:val="20"/>
        </w:rPr>
      </w:pPr>
    </w:p>
    <w:p w14:paraId="3F19CC14" w14:textId="77777777" w:rsidR="0069777D" w:rsidRPr="00EE58BB" w:rsidRDefault="004C7D74" w:rsidP="0069777D">
      <w:pPr>
        <w:rPr>
          <w:rFonts w:ascii="Arial" w:hAnsi="Arial" w:cs="Arial"/>
          <w:b/>
          <w:sz w:val="20"/>
          <w:szCs w:val="20"/>
        </w:rPr>
      </w:pPr>
      <w:r w:rsidRPr="00EE58BB">
        <w:rPr>
          <w:rFonts w:ascii="Arial" w:hAnsi="Arial" w:cs="Arial"/>
          <w:b/>
          <w:sz w:val="20"/>
          <w:szCs w:val="20"/>
        </w:rPr>
        <w:t xml:space="preserve">3.16.1.5 </w:t>
      </w:r>
      <w:r w:rsidR="0069777D" w:rsidRPr="00EE58BB">
        <w:rPr>
          <w:rFonts w:ascii="Arial" w:hAnsi="Arial" w:cs="Arial"/>
          <w:b/>
          <w:sz w:val="20"/>
          <w:szCs w:val="20"/>
        </w:rPr>
        <w:t>Pre-compounding procedure:</w:t>
      </w:r>
    </w:p>
    <w:p w14:paraId="5BB6DF39" w14:textId="77777777" w:rsidR="00CE1ACB" w:rsidRPr="00EE58BB" w:rsidRDefault="00CE1ACB"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Standard 10.8: A pharmacist or a pharmacy technician who compounds a drug or blood product must ensure that all ingredients used in compounding have an approved designation of standard of quality such as:</w:t>
      </w:r>
    </w:p>
    <w:p w14:paraId="119E843F" w14:textId="77777777" w:rsidR="00CE1ACB" w:rsidRPr="00EE58BB" w:rsidRDefault="00CE1ACB"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a) BP (British Pharmacopeia),</w:t>
      </w:r>
    </w:p>
    <w:p w14:paraId="09442601" w14:textId="77777777" w:rsidR="00CE1ACB" w:rsidRPr="00EE58BB" w:rsidRDefault="00CE1ACB"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b) USP (United States Pharmacopeia), or</w:t>
      </w:r>
    </w:p>
    <w:p w14:paraId="1672A1EC" w14:textId="77777777" w:rsidR="00CE1ACB" w:rsidRPr="00EE58BB" w:rsidRDefault="00CE1ACB"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c) NF (National Formulary)</w:t>
      </w:r>
    </w:p>
    <w:p w14:paraId="46BA9EFE" w14:textId="77777777" w:rsidR="00CE1ACB" w:rsidRPr="00EE58BB" w:rsidRDefault="00CE1ACB"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unless such a designation does not exist for the ingredient.</w:t>
      </w:r>
    </w:p>
    <w:p w14:paraId="00726253" w14:textId="77777777" w:rsidR="00CE1ACB" w:rsidRPr="00EE58BB" w:rsidRDefault="00CE1ACB" w:rsidP="0069777D">
      <w:pPr>
        <w:autoSpaceDE w:val="0"/>
        <w:autoSpaceDN w:val="0"/>
        <w:adjustRightInd w:val="0"/>
        <w:spacing w:after="0" w:line="240" w:lineRule="auto"/>
        <w:rPr>
          <w:rFonts w:ascii="Arial" w:hAnsi="Arial" w:cs="Arial"/>
          <w:color w:val="000000"/>
          <w:sz w:val="20"/>
          <w:szCs w:val="20"/>
          <w:lang w:eastAsia="en-CA"/>
        </w:rPr>
      </w:pPr>
    </w:p>
    <w:p w14:paraId="3F32BAC8" w14:textId="77777777" w:rsidR="00420163" w:rsidRPr="00EE58BB" w:rsidRDefault="00420163"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For ingredients that do not have an expiration date, assign a conservative expiration date to the ingredient that is no later than 3 years after receipt.</w:t>
      </w:r>
    </w:p>
    <w:p w14:paraId="18346014" w14:textId="77777777" w:rsidR="00420163" w:rsidRPr="00EE58BB" w:rsidRDefault="00420163" w:rsidP="0069777D">
      <w:pPr>
        <w:autoSpaceDE w:val="0"/>
        <w:autoSpaceDN w:val="0"/>
        <w:adjustRightInd w:val="0"/>
        <w:spacing w:after="0" w:line="240" w:lineRule="auto"/>
        <w:rPr>
          <w:rFonts w:ascii="Arial" w:hAnsi="Arial" w:cs="Arial"/>
          <w:color w:val="000000"/>
          <w:sz w:val="20"/>
          <w:szCs w:val="20"/>
          <w:lang w:eastAsia="en-CA"/>
        </w:rPr>
      </w:pPr>
    </w:p>
    <w:p w14:paraId="2C56A0E8" w14:textId="77777777" w:rsidR="00CE1ACB" w:rsidRPr="00EE58BB" w:rsidRDefault="00CE1ACB"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All ingredients used in compoundin</w:t>
      </w:r>
      <w:r w:rsidR="00BC28E4" w:rsidRPr="00EE58BB">
        <w:rPr>
          <w:rFonts w:ascii="Arial" w:hAnsi="Arial" w:cs="Arial"/>
          <w:color w:val="000000"/>
          <w:sz w:val="20"/>
          <w:szCs w:val="20"/>
          <w:lang w:eastAsia="en-CA"/>
        </w:rPr>
        <w:t>g should be stored in a clean area and at a temperature/</w:t>
      </w:r>
      <w:r w:rsidR="00420163" w:rsidRPr="00EE58BB">
        <w:rPr>
          <w:rFonts w:ascii="Arial" w:hAnsi="Arial" w:cs="Arial"/>
          <w:color w:val="000000"/>
          <w:sz w:val="20"/>
          <w:szCs w:val="20"/>
          <w:lang w:eastAsia="en-CA"/>
        </w:rPr>
        <w:t>hu</w:t>
      </w:r>
      <w:r w:rsidR="00BC28E4" w:rsidRPr="00EE58BB">
        <w:rPr>
          <w:rFonts w:ascii="Arial" w:hAnsi="Arial" w:cs="Arial"/>
          <w:color w:val="000000"/>
          <w:sz w:val="20"/>
          <w:szCs w:val="20"/>
          <w:lang w:eastAsia="en-CA"/>
        </w:rPr>
        <w:t>midity level appropriate for the ingredient</w:t>
      </w:r>
      <w:r w:rsidR="00420163" w:rsidRPr="00EE58BB">
        <w:rPr>
          <w:rFonts w:ascii="Arial" w:hAnsi="Arial" w:cs="Arial"/>
          <w:color w:val="000000"/>
          <w:sz w:val="20"/>
          <w:szCs w:val="20"/>
          <w:lang w:eastAsia="en-CA"/>
        </w:rPr>
        <w:t>.  Ingredients should be handled in a way that will prevent confusion and cross contamination with other ingredients.</w:t>
      </w:r>
    </w:p>
    <w:p w14:paraId="12679C41" w14:textId="77777777" w:rsidR="00420163" w:rsidRPr="00EE58BB" w:rsidRDefault="00420163" w:rsidP="0069777D">
      <w:pPr>
        <w:autoSpaceDE w:val="0"/>
        <w:autoSpaceDN w:val="0"/>
        <w:adjustRightInd w:val="0"/>
        <w:spacing w:after="0" w:line="240" w:lineRule="auto"/>
        <w:rPr>
          <w:rFonts w:ascii="Arial" w:hAnsi="Arial" w:cs="Arial"/>
          <w:color w:val="000000"/>
          <w:sz w:val="20"/>
          <w:szCs w:val="20"/>
          <w:lang w:eastAsia="en-CA"/>
        </w:rPr>
      </w:pPr>
    </w:p>
    <w:p w14:paraId="2BE23764" w14:textId="77777777" w:rsidR="00420163" w:rsidRPr="00EE58BB" w:rsidRDefault="00420163"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 xml:space="preserve">Inspect all ingredients prior to using them in a compound preparation.  For each ingredient, confirm the identity, assess the quality </w:t>
      </w:r>
      <w:r w:rsidR="005C799F" w:rsidRPr="00EE58BB">
        <w:rPr>
          <w:rFonts w:ascii="Arial" w:hAnsi="Arial" w:cs="Arial"/>
          <w:color w:val="000000"/>
          <w:sz w:val="20"/>
          <w:szCs w:val="20"/>
          <w:lang w:eastAsia="en-CA"/>
        </w:rPr>
        <w:t>by examining its organoleptic properties (</w:t>
      </w:r>
      <w:r w:rsidRPr="00EE58BB">
        <w:rPr>
          <w:rFonts w:ascii="Arial" w:hAnsi="Arial" w:cs="Arial"/>
          <w:color w:val="000000"/>
          <w:sz w:val="20"/>
          <w:szCs w:val="20"/>
          <w:lang w:eastAsia="en-CA"/>
        </w:rPr>
        <w:t xml:space="preserve">size, shape, color, </w:t>
      </w:r>
      <w:r w:rsidR="00080B02" w:rsidRPr="00EE58BB">
        <w:rPr>
          <w:rFonts w:ascii="Arial" w:hAnsi="Arial" w:cs="Arial"/>
          <w:color w:val="000000"/>
          <w:sz w:val="20"/>
          <w:szCs w:val="20"/>
          <w:lang w:eastAsia="en-CA"/>
        </w:rPr>
        <w:t>homogeneity</w:t>
      </w:r>
      <w:r w:rsidR="0044666C" w:rsidRPr="00EE58BB">
        <w:rPr>
          <w:rFonts w:ascii="Arial" w:hAnsi="Arial" w:cs="Arial"/>
          <w:color w:val="000000"/>
          <w:sz w:val="20"/>
          <w:szCs w:val="20"/>
          <w:lang w:eastAsia="en-CA"/>
        </w:rPr>
        <w:t xml:space="preserve">, </w:t>
      </w:r>
      <w:r w:rsidR="00080B02" w:rsidRPr="00EE58BB">
        <w:rPr>
          <w:rFonts w:ascii="Arial" w:hAnsi="Arial" w:cs="Arial"/>
          <w:color w:val="000000"/>
          <w:sz w:val="20"/>
          <w:szCs w:val="20"/>
          <w:lang w:eastAsia="en-CA"/>
        </w:rPr>
        <w:t>consistency</w:t>
      </w:r>
      <w:r w:rsidR="00BC28E4" w:rsidRPr="00EE58BB">
        <w:rPr>
          <w:rFonts w:ascii="Arial" w:hAnsi="Arial" w:cs="Arial"/>
          <w:color w:val="000000"/>
          <w:sz w:val="20"/>
          <w:szCs w:val="20"/>
          <w:lang w:eastAsia="en-CA"/>
        </w:rPr>
        <w:t xml:space="preserve">, </w:t>
      </w:r>
      <w:r w:rsidRPr="00EE58BB">
        <w:rPr>
          <w:rFonts w:ascii="Arial" w:hAnsi="Arial" w:cs="Arial"/>
          <w:color w:val="000000"/>
          <w:sz w:val="20"/>
          <w:szCs w:val="20"/>
          <w:lang w:eastAsia="en-CA"/>
        </w:rPr>
        <w:t>purity</w:t>
      </w:r>
      <w:r w:rsidR="003A155F" w:rsidRPr="00EE58BB">
        <w:rPr>
          <w:rFonts w:ascii="Arial" w:hAnsi="Arial" w:cs="Arial"/>
          <w:color w:val="000000"/>
          <w:sz w:val="20"/>
          <w:szCs w:val="20"/>
          <w:lang w:eastAsia="en-CA"/>
        </w:rPr>
        <w:t xml:space="preserve">, microbial growth, </w:t>
      </w:r>
      <w:r w:rsidR="0044666C" w:rsidRPr="00EE58BB">
        <w:rPr>
          <w:rFonts w:ascii="Arial" w:hAnsi="Arial" w:cs="Arial"/>
          <w:color w:val="000000"/>
          <w:sz w:val="20"/>
          <w:szCs w:val="20"/>
          <w:lang w:eastAsia="en-CA"/>
        </w:rPr>
        <w:t>smell, taste, touch</w:t>
      </w:r>
      <w:r w:rsidRPr="00EE58BB">
        <w:rPr>
          <w:rFonts w:ascii="Arial" w:hAnsi="Arial" w:cs="Arial"/>
          <w:color w:val="000000"/>
          <w:sz w:val="20"/>
          <w:szCs w:val="20"/>
          <w:lang w:eastAsia="en-CA"/>
        </w:rPr>
        <w:t>), and expiration date.</w:t>
      </w:r>
    </w:p>
    <w:p w14:paraId="2073BFA3" w14:textId="77777777" w:rsidR="00420163" w:rsidRPr="00EE58BB" w:rsidRDefault="00420163" w:rsidP="0069777D">
      <w:pPr>
        <w:autoSpaceDE w:val="0"/>
        <w:autoSpaceDN w:val="0"/>
        <w:adjustRightInd w:val="0"/>
        <w:spacing w:after="0" w:line="240" w:lineRule="auto"/>
        <w:rPr>
          <w:rFonts w:ascii="Arial" w:hAnsi="Arial" w:cs="Arial"/>
          <w:color w:val="000000"/>
          <w:sz w:val="20"/>
          <w:szCs w:val="20"/>
          <w:lang w:eastAsia="en-CA"/>
        </w:rPr>
      </w:pPr>
    </w:p>
    <w:p w14:paraId="138B8E8F" w14:textId="77777777" w:rsidR="00B30D34" w:rsidRPr="00EE58BB" w:rsidRDefault="00B30D34" w:rsidP="0048264C">
      <w:pPr>
        <w:rPr>
          <w:rFonts w:ascii="Arial" w:hAnsi="Arial" w:cs="Arial"/>
          <w:color w:val="000000"/>
          <w:sz w:val="20"/>
          <w:szCs w:val="20"/>
          <w:lang w:eastAsia="en-CA"/>
        </w:rPr>
      </w:pPr>
      <w:r w:rsidRPr="00EE58BB">
        <w:rPr>
          <w:rFonts w:ascii="Arial" w:hAnsi="Arial" w:cs="Arial"/>
          <w:color w:val="000000"/>
          <w:sz w:val="20"/>
          <w:szCs w:val="20"/>
          <w:lang w:eastAsia="en-CA"/>
        </w:rPr>
        <w:t>P</w:t>
      </w:r>
      <w:r w:rsidR="006175D0" w:rsidRPr="00EE58BB">
        <w:rPr>
          <w:rFonts w:ascii="Arial" w:hAnsi="Arial" w:cs="Arial"/>
          <w:color w:val="000000"/>
          <w:sz w:val="20"/>
          <w:szCs w:val="20"/>
          <w:lang w:eastAsia="en-CA"/>
        </w:rPr>
        <w:t>ossible signs of instability</w:t>
      </w:r>
      <w:r w:rsidRPr="00EE58BB">
        <w:rPr>
          <w:rFonts w:ascii="Arial" w:hAnsi="Arial" w:cs="Arial"/>
          <w:color w:val="000000"/>
          <w:sz w:val="20"/>
          <w:szCs w:val="20"/>
          <w:lang w:eastAsia="en-CA"/>
        </w:rPr>
        <w:t>:</w:t>
      </w:r>
    </w:p>
    <w:p w14:paraId="6BE8BC38" w14:textId="77777777" w:rsidR="00B30D34" w:rsidRPr="00EE58BB" w:rsidRDefault="00B30D34" w:rsidP="00B30D34">
      <w:pPr>
        <w:numPr>
          <w:ilvl w:val="0"/>
          <w:numId w:val="6"/>
        </w:numPr>
        <w:rPr>
          <w:rFonts w:ascii="Arial" w:hAnsi="Arial" w:cs="Arial"/>
          <w:color w:val="000000"/>
          <w:sz w:val="20"/>
          <w:szCs w:val="20"/>
          <w:lang w:eastAsia="en-CA"/>
        </w:rPr>
      </w:pPr>
      <w:r w:rsidRPr="00EE58BB">
        <w:rPr>
          <w:rFonts w:ascii="Arial" w:hAnsi="Arial" w:cs="Arial"/>
          <w:color w:val="000000"/>
          <w:sz w:val="20"/>
          <w:szCs w:val="20"/>
          <w:lang w:eastAsia="en-CA"/>
        </w:rPr>
        <w:t>Solid dosage forms (capsules, tablets, powder, granules, effervescent tablets): cracks or chips on tablet surfaces; mottling or discoloration; fusion; appearance of liquid droplets or crystal deposits; clumping; swelling of mass; gas formation</w:t>
      </w:r>
      <w:r w:rsidR="006175D0" w:rsidRPr="00EE58BB">
        <w:rPr>
          <w:rFonts w:ascii="Arial" w:hAnsi="Arial" w:cs="Arial"/>
          <w:color w:val="000000"/>
          <w:sz w:val="20"/>
          <w:szCs w:val="20"/>
          <w:lang w:eastAsia="en-CA"/>
        </w:rPr>
        <w:t>; microbial growth</w:t>
      </w:r>
    </w:p>
    <w:p w14:paraId="5A8999FE" w14:textId="77777777" w:rsidR="00B30D34" w:rsidRPr="00EE58BB" w:rsidRDefault="00B30D34" w:rsidP="00B30D34">
      <w:pPr>
        <w:numPr>
          <w:ilvl w:val="0"/>
          <w:numId w:val="6"/>
        </w:numPr>
        <w:rPr>
          <w:rFonts w:ascii="Arial" w:hAnsi="Arial" w:cs="Arial"/>
          <w:color w:val="000000"/>
          <w:sz w:val="20"/>
          <w:szCs w:val="20"/>
          <w:lang w:eastAsia="en-CA"/>
        </w:rPr>
      </w:pPr>
      <w:r w:rsidRPr="00EE58BB">
        <w:rPr>
          <w:rFonts w:ascii="Arial" w:hAnsi="Arial" w:cs="Arial"/>
          <w:color w:val="000000"/>
          <w:sz w:val="20"/>
          <w:szCs w:val="20"/>
          <w:lang w:eastAsia="en-CA"/>
        </w:rPr>
        <w:t>Liquid dosage forms (solutions, elixirs, syrups, emulsions, suspensions, tinctures): microbial growth; cloudiness/precipitation; emulsion separation; non-</w:t>
      </w:r>
      <w:proofErr w:type="spellStart"/>
      <w:r w:rsidRPr="00EE58BB">
        <w:rPr>
          <w:rFonts w:ascii="Arial" w:hAnsi="Arial" w:cs="Arial"/>
          <w:color w:val="000000"/>
          <w:sz w:val="20"/>
          <w:szCs w:val="20"/>
          <w:lang w:eastAsia="en-CA"/>
        </w:rPr>
        <w:t>resuspendable</w:t>
      </w:r>
      <w:proofErr w:type="spellEnd"/>
      <w:r w:rsidRPr="00EE58BB">
        <w:rPr>
          <w:rFonts w:ascii="Arial" w:hAnsi="Arial" w:cs="Arial"/>
          <w:color w:val="000000"/>
          <w:sz w:val="20"/>
          <w:szCs w:val="20"/>
          <w:lang w:eastAsia="en-CA"/>
        </w:rPr>
        <w:t xml:space="preserve"> caking of suspension; discoloration; turbidity; gas formation</w:t>
      </w:r>
      <w:r w:rsidR="006175D0" w:rsidRPr="00EE58BB">
        <w:rPr>
          <w:rFonts w:ascii="Arial" w:hAnsi="Arial" w:cs="Arial"/>
          <w:color w:val="000000"/>
          <w:sz w:val="20"/>
          <w:szCs w:val="20"/>
          <w:lang w:eastAsia="en-CA"/>
        </w:rPr>
        <w:t>; odor</w:t>
      </w:r>
    </w:p>
    <w:p w14:paraId="6BE5839B" w14:textId="77777777" w:rsidR="00B30D34" w:rsidRPr="00EE58BB" w:rsidRDefault="00B30D34" w:rsidP="00B30D34">
      <w:pPr>
        <w:numPr>
          <w:ilvl w:val="0"/>
          <w:numId w:val="6"/>
        </w:numPr>
        <w:rPr>
          <w:rFonts w:ascii="Arial" w:hAnsi="Arial" w:cs="Arial"/>
          <w:color w:val="000000"/>
          <w:sz w:val="20"/>
          <w:szCs w:val="20"/>
          <w:lang w:eastAsia="en-CA"/>
        </w:rPr>
      </w:pPr>
      <w:r w:rsidRPr="00EE58BB">
        <w:rPr>
          <w:rFonts w:ascii="Arial" w:hAnsi="Arial" w:cs="Arial"/>
          <w:color w:val="000000"/>
          <w:sz w:val="20"/>
          <w:szCs w:val="20"/>
          <w:lang w:eastAsia="en-CA"/>
        </w:rPr>
        <w:t>Semisolid dosage forms (cream, ointment, suppositories): discoloration; change in c</w:t>
      </w:r>
      <w:r w:rsidR="00AE00F3" w:rsidRPr="00EE58BB">
        <w:rPr>
          <w:rFonts w:ascii="Arial" w:hAnsi="Arial" w:cs="Arial"/>
          <w:color w:val="000000"/>
          <w:sz w:val="20"/>
          <w:szCs w:val="20"/>
          <w:lang w:eastAsia="en-CA"/>
        </w:rPr>
        <w:t>onsistency; odor; crystal deposits</w:t>
      </w:r>
      <w:r w:rsidRPr="00EE58BB">
        <w:rPr>
          <w:rFonts w:ascii="Arial" w:hAnsi="Arial" w:cs="Arial"/>
          <w:color w:val="000000"/>
          <w:sz w:val="20"/>
          <w:szCs w:val="20"/>
          <w:lang w:eastAsia="en-CA"/>
        </w:rPr>
        <w:t>; microbial growth; granule formation; hardening; separation</w:t>
      </w:r>
    </w:p>
    <w:p w14:paraId="5EF6C572" w14:textId="77777777" w:rsidR="00FB47F5" w:rsidRPr="00EE58BB" w:rsidRDefault="00FB47F5" w:rsidP="0048264C">
      <w:pPr>
        <w:rPr>
          <w:rFonts w:ascii="Arial" w:hAnsi="Arial" w:cs="Arial"/>
          <w:color w:val="000000"/>
          <w:sz w:val="20"/>
          <w:szCs w:val="20"/>
          <w:lang w:eastAsia="en-CA"/>
        </w:rPr>
      </w:pPr>
      <w:r w:rsidRPr="00EE58BB">
        <w:rPr>
          <w:rFonts w:ascii="Arial" w:hAnsi="Arial" w:cs="Arial"/>
          <w:color w:val="000000"/>
          <w:sz w:val="20"/>
          <w:szCs w:val="20"/>
          <w:lang w:eastAsia="en-CA"/>
        </w:rPr>
        <w:t>Prior to compounding:</w:t>
      </w:r>
    </w:p>
    <w:p w14:paraId="3C01953C" w14:textId="77777777" w:rsidR="00FB47F5" w:rsidRPr="00EE58BB" w:rsidRDefault="006175D0" w:rsidP="006175D0">
      <w:pPr>
        <w:numPr>
          <w:ilvl w:val="0"/>
          <w:numId w:val="8"/>
        </w:numPr>
        <w:rPr>
          <w:rFonts w:ascii="Arial" w:hAnsi="Arial" w:cs="Arial"/>
          <w:color w:val="000000"/>
          <w:sz w:val="20"/>
          <w:szCs w:val="20"/>
          <w:lang w:eastAsia="en-CA"/>
        </w:rPr>
      </w:pPr>
      <w:r w:rsidRPr="00EE58BB">
        <w:rPr>
          <w:rFonts w:ascii="Arial" w:hAnsi="Arial" w:cs="Arial"/>
          <w:color w:val="000000"/>
          <w:sz w:val="20"/>
          <w:szCs w:val="20"/>
          <w:lang w:eastAsia="en-CA"/>
        </w:rPr>
        <w:t>R</w:t>
      </w:r>
      <w:r w:rsidR="00FB47F5" w:rsidRPr="00EE58BB">
        <w:rPr>
          <w:rFonts w:ascii="Arial" w:hAnsi="Arial" w:cs="Arial"/>
          <w:color w:val="000000"/>
          <w:sz w:val="20"/>
          <w:szCs w:val="20"/>
          <w:lang w:eastAsia="en-CA"/>
        </w:rPr>
        <w:t>etrieve master formula</w:t>
      </w:r>
    </w:p>
    <w:p w14:paraId="23C6EB13" w14:textId="77777777" w:rsidR="00FB47F5" w:rsidRPr="00EE58BB" w:rsidRDefault="006175D0" w:rsidP="006175D0">
      <w:pPr>
        <w:numPr>
          <w:ilvl w:val="0"/>
          <w:numId w:val="8"/>
        </w:numPr>
        <w:rPr>
          <w:rFonts w:ascii="Arial" w:hAnsi="Arial" w:cs="Arial"/>
          <w:color w:val="000000"/>
          <w:sz w:val="20"/>
          <w:szCs w:val="20"/>
          <w:lang w:eastAsia="en-CA"/>
        </w:rPr>
      </w:pPr>
      <w:r w:rsidRPr="00EE58BB">
        <w:rPr>
          <w:rFonts w:ascii="Arial" w:hAnsi="Arial" w:cs="Arial"/>
          <w:color w:val="000000"/>
          <w:sz w:val="20"/>
          <w:szCs w:val="20"/>
          <w:lang w:eastAsia="en-CA"/>
        </w:rPr>
        <w:t>I</w:t>
      </w:r>
      <w:r w:rsidR="00FB47F5" w:rsidRPr="00EE58BB">
        <w:rPr>
          <w:rFonts w:ascii="Arial" w:hAnsi="Arial" w:cs="Arial"/>
          <w:color w:val="000000"/>
          <w:sz w:val="20"/>
          <w:szCs w:val="20"/>
          <w:lang w:eastAsia="en-CA"/>
        </w:rPr>
        <w:t>nspect equipment (function and cleanliness)</w:t>
      </w:r>
    </w:p>
    <w:p w14:paraId="21350E4C" w14:textId="77777777" w:rsidR="00FB47F5" w:rsidRPr="00EE58BB" w:rsidRDefault="006175D0" w:rsidP="006175D0">
      <w:pPr>
        <w:numPr>
          <w:ilvl w:val="0"/>
          <w:numId w:val="8"/>
        </w:numPr>
        <w:rPr>
          <w:rFonts w:ascii="Arial" w:hAnsi="Arial" w:cs="Arial"/>
          <w:color w:val="000000"/>
          <w:sz w:val="20"/>
          <w:szCs w:val="20"/>
          <w:lang w:eastAsia="en-CA"/>
        </w:rPr>
      </w:pPr>
      <w:r w:rsidRPr="00EE58BB">
        <w:rPr>
          <w:rFonts w:ascii="Arial" w:hAnsi="Arial" w:cs="Arial"/>
          <w:color w:val="000000"/>
          <w:sz w:val="20"/>
          <w:szCs w:val="20"/>
          <w:lang w:eastAsia="en-CA"/>
        </w:rPr>
        <w:lastRenderedPageBreak/>
        <w:t>G</w:t>
      </w:r>
      <w:r w:rsidR="00FB47F5" w:rsidRPr="00EE58BB">
        <w:rPr>
          <w:rFonts w:ascii="Arial" w:hAnsi="Arial" w:cs="Arial"/>
          <w:color w:val="000000"/>
          <w:sz w:val="20"/>
          <w:szCs w:val="20"/>
          <w:lang w:eastAsia="en-CA"/>
        </w:rPr>
        <w:t>ather and i</w:t>
      </w:r>
      <w:r w:rsidR="003A155F" w:rsidRPr="00EE58BB">
        <w:rPr>
          <w:rFonts w:ascii="Arial" w:hAnsi="Arial" w:cs="Arial"/>
          <w:color w:val="000000"/>
          <w:sz w:val="20"/>
          <w:szCs w:val="20"/>
          <w:lang w:eastAsia="en-CA"/>
        </w:rPr>
        <w:t xml:space="preserve">nspect ingredients (quality, </w:t>
      </w:r>
      <w:r w:rsidR="00FB47F5" w:rsidRPr="00EE58BB">
        <w:rPr>
          <w:rFonts w:ascii="Arial" w:hAnsi="Arial" w:cs="Arial"/>
          <w:color w:val="000000"/>
          <w:sz w:val="20"/>
          <w:szCs w:val="20"/>
          <w:lang w:eastAsia="en-CA"/>
        </w:rPr>
        <w:t>identity</w:t>
      </w:r>
      <w:r w:rsidR="003A155F" w:rsidRPr="00EE58BB">
        <w:rPr>
          <w:rFonts w:ascii="Arial" w:hAnsi="Arial" w:cs="Arial"/>
          <w:color w:val="000000"/>
          <w:sz w:val="20"/>
          <w:szCs w:val="20"/>
          <w:lang w:eastAsia="en-CA"/>
        </w:rPr>
        <w:t>, expiration date</w:t>
      </w:r>
      <w:r w:rsidR="00FB47F5" w:rsidRPr="00EE58BB">
        <w:rPr>
          <w:rFonts w:ascii="Arial" w:hAnsi="Arial" w:cs="Arial"/>
          <w:color w:val="000000"/>
          <w:sz w:val="20"/>
          <w:szCs w:val="20"/>
          <w:lang w:eastAsia="en-CA"/>
        </w:rPr>
        <w:t>)</w:t>
      </w:r>
    </w:p>
    <w:p w14:paraId="0B723DA6" w14:textId="77777777" w:rsidR="00FB47F5" w:rsidRPr="00EE58BB" w:rsidRDefault="006175D0" w:rsidP="006175D0">
      <w:pPr>
        <w:numPr>
          <w:ilvl w:val="0"/>
          <w:numId w:val="8"/>
        </w:numPr>
        <w:rPr>
          <w:rFonts w:ascii="Arial" w:hAnsi="Arial" w:cs="Arial"/>
          <w:color w:val="000000"/>
          <w:sz w:val="20"/>
          <w:szCs w:val="20"/>
          <w:lang w:eastAsia="en-CA"/>
        </w:rPr>
      </w:pPr>
      <w:r w:rsidRPr="00EE58BB">
        <w:rPr>
          <w:rFonts w:ascii="Arial" w:hAnsi="Arial" w:cs="Arial"/>
          <w:color w:val="000000"/>
          <w:sz w:val="20"/>
          <w:szCs w:val="20"/>
          <w:lang w:eastAsia="en-CA"/>
        </w:rPr>
        <w:t>P</w:t>
      </w:r>
      <w:r w:rsidR="00FB47F5" w:rsidRPr="00EE58BB">
        <w:rPr>
          <w:rFonts w:ascii="Arial" w:hAnsi="Arial" w:cs="Arial"/>
          <w:color w:val="000000"/>
          <w:sz w:val="20"/>
          <w:szCs w:val="20"/>
          <w:lang w:eastAsia="en-CA"/>
        </w:rPr>
        <w:t>lace all ingredients to be weighed on the left of scale</w:t>
      </w:r>
    </w:p>
    <w:p w14:paraId="38B3BA15" w14:textId="77777777" w:rsidR="0069777D" w:rsidRPr="00EE58BB" w:rsidRDefault="006175D0" w:rsidP="006175D0">
      <w:pPr>
        <w:numPr>
          <w:ilvl w:val="0"/>
          <w:numId w:val="8"/>
        </w:numPr>
        <w:rPr>
          <w:rFonts w:ascii="Arial" w:hAnsi="Arial" w:cs="Arial"/>
          <w:sz w:val="20"/>
          <w:szCs w:val="20"/>
        </w:rPr>
      </w:pPr>
      <w:r w:rsidRPr="00EE58BB">
        <w:rPr>
          <w:rFonts w:ascii="Arial" w:hAnsi="Arial" w:cs="Arial"/>
          <w:sz w:val="20"/>
          <w:szCs w:val="20"/>
        </w:rPr>
        <w:t>A</w:t>
      </w:r>
      <w:r w:rsidR="00FB47F5" w:rsidRPr="00EE58BB">
        <w:rPr>
          <w:rFonts w:ascii="Arial" w:hAnsi="Arial" w:cs="Arial"/>
          <w:sz w:val="20"/>
          <w:szCs w:val="20"/>
        </w:rPr>
        <w:t>ll ingredients should be labeled to prevent confusion</w:t>
      </w:r>
    </w:p>
    <w:p w14:paraId="61F69AFB" w14:textId="77777777" w:rsidR="00BC28E4" w:rsidRPr="00EE58BB" w:rsidRDefault="006175D0" w:rsidP="006175D0">
      <w:pPr>
        <w:numPr>
          <w:ilvl w:val="0"/>
          <w:numId w:val="8"/>
        </w:numPr>
        <w:rPr>
          <w:rFonts w:ascii="Arial" w:hAnsi="Arial" w:cs="Arial"/>
          <w:sz w:val="20"/>
          <w:szCs w:val="20"/>
        </w:rPr>
      </w:pPr>
      <w:r w:rsidRPr="00EE58BB">
        <w:rPr>
          <w:rFonts w:ascii="Arial" w:hAnsi="Arial" w:cs="Arial"/>
          <w:sz w:val="20"/>
          <w:szCs w:val="20"/>
        </w:rPr>
        <w:t>H</w:t>
      </w:r>
      <w:r w:rsidR="00BC28E4" w:rsidRPr="00EE58BB">
        <w:rPr>
          <w:rFonts w:ascii="Arial" w:hAnsi="Arial" w:cs="Arial"/>
          <w:sz w:val="20"/>
          <w:szCs w:val="20"/>
        </w:rPr>
        <w:t>ave compounding documentation forms available</w:t>
      </w:r>
    </w:p>
    <w:p w14:paraId="4CA489D7" w14:textId="77777777" w:rsidR="00FB47F5" w:rsidRPr="00EE58BB" w:rsidRDefault="000B3889" w:rsidP="0069777D">
      <w:pPr>
        <w:rPr>
          <w:rFonts w:ascii="Arial" w:hAnsi="Arial" w:cs="Arial"/>
          <w:sz w:val="20"/>
          <w:szCs w:val="20"/>
        </w:rPr>
      </w:pPr>
      <w:r w:rsidRPr="00EE58BB">
        <w:rPr>
          <w:rFonts w:ascii="Arial" w:hAnsi="Arial" w:cs="Arial"/>
          <w:sz w:val="20"/>
          <w:szCs w:val="20"/>
        </w:rPr>
        <w:t>Pre-compounding procedure:</w:t>
      </w:r>
    </w:p>
    <w:p w14:paraId="5F48E435" w14:textId="77777777" w:rsidR="000B3889" w:rsidRPr="00EE58BB" w:rsidRDefault="000B3889" w:rsidP="0069777D">
      <w:pPr>
        <w:rPr>
          <w:rFonts w:ascii="Arial" w:hAnsi="Arial" w:cs="Arial"/>
          <w:sz w:val="20"/>
          <w:szCs w:val="20"/>
        </w:rPr>
      </w:pPr>
    </w:p>
    <w:p w14:paraId="0A679CB3" w14:textId="77777777" w:rsidR="000B3889" w:rsidRPr="00EE58BB" w:rsidRDefault="000B3889" w:rsidP="0069777D">
      <w:pPr>
        <w:rPr>
          <w:rFonts w:ascii="Arial" w:hAnsi="Arial" w:cs="Arial"/>
          <w:sz w:val="20"/>
          <w:szCs w:val="20"/>
        </w:rPr>
      </w:pPr>
    </w:p>
    <w:p w14:paraId="43F33187" w14:textId="77777777" w:rsidR="00B30D34" w:rsidRPr="00EE58BB" w:rsidRDefault="00B30D34" w:rsidP="0069777D">
      <w:pPr>
        <w:rPr>
          <w:rFonts w:ascii="Arial" w:hAnsi="Arial" w:cs="Arial"/>
          <w:sz w:val="20"/>
          <w:szCs w:val="20"/>
        </w:rPr>
      </w:pPr>
    </w:p>
    <w:p w14:paraId="63BFF237" w14:textId="77777777" w:rsidR="004C7D74" w:rsidRPr="00EE58BB" w:rsidRDefault="004C7D74" w:rsidP="0069777D">
      <w:pPr>
        <w:rPr>
          <w:rFonts w:ascii="Arial" w:hAnsi="Arial" w:cs="Arial"/>
          <w:b/>
          <w:sz w:val="20"/>
          <w:szCs w:val="20"/>
        </w:rPr>
      </w:pPr>
      <w:r w:rsidRPr="00EE58BB">
        <w:rPr>
          <w:rFonts w:ascii="Arial" w:hAnsi="Arial" w:cs="Arial"/>
          <w:b/>
          <w:sz w:val="20"/>
          <w:szCs w:val="20"/>
        </w:rPr>
        <w:t>3.16.1.6 Compounding procedures and documentation:</w:t>
      </w:r>
    </w:p>
    <w:p w14:paraId="55BC1094" w14:textId="77777777" w:rsidR="00B30D34" w:rsidRPr="00EE58BB" w:rsidRDefault="00B30D34" w:rsidP="00B30D34">
      <w:pPr>
        <w:rPr>
          <w:rFonts w:ascii="Arial" w:hAnsi="Arial" w:cs="Arial"/>
          <w:sz w:val="20"/>
          <w:szCs w:val="20"/>
        </w:rPr>
      </w:pPr>
      <w:r w:rsidRPr="00EE58BB">
        <w:rPr>
          <w:rFonts w:ascii="Arial" w:hAnsi="Arial" w:cs="Arial"/>
          <w:sz w:val="20"/>
          <w:szCs w:val="20"/>
        </w:rPr>
        <w:t xml:space="preserve">Documentation: </w:t>
      </w:r>
    </w:p>
    <w:p w14:paraId="2AD4ED7C" w14:textId="77777777" w:rsidR="00B30D34" w:rsidRPr="00EE58BB" w:rsidRDefault="00B30D34" w:rsidP="00B30D34">
      <w:pPr>
        <w:rPr>
          <w:rFonts w:ascii="Arial" w:hAnsi="Arial" w:cs="Arial"/>
          <w:sz w:val="20"/>
          <w:szCs w:val="20"/>
        </w:rPr>
      </w:pPr>
      <w:r w:rsidRPr="00EE58BB">
        <w:rPr>
          <w:rFonts w:ascii="Arial" w:hAnsi="Arial" w:cs="Arial"/>
          <w:sz w:val="20"/>
          <w:szCs w:val="20"/>
        </w:rPr>
        <w:t>Standard 10.11: In addition to the documentation requirements for dispensing a drug or blood product in Standards 18.1 and 18.2, a pharmacist or a pharmacy technician who compounds a drug or blood product must ensure that a record is created that includes the:</w:t>
      </w:r>
    </w:p>
    <w:p w14:paraId="45A78138" w14:textId="77777777" w:rsidR="00B30D34" w:rsidRPr="00EE58BB" w:rsidRDefault="00B30D34" w:rsidP="00B30D34">
      <w:pPr>
        <w:rPr>
          <w:rFonts w:ascii="Arial" w:hAnsi="Arial" w:cs="Arial"/>
          <w:sz w:val="20"/>
          <w:szCs w:val="20"/>
        </w:rPr>
      </w:pPr>
      <w:r w:rsidRPr="00EE58BB">
        <w:rPr>
          <w:rFonts w:ascii="Arial" w:hAnsi="Arial" w:cs="Arial"/>
          <w:sz w:val="20"/>
          <w:szCs w:val="20"/>
        </w:rPr>
        <w:t>a) name, lot number, expiry date and quantity of each ingredient used to prepare the compounded drug or blood product;</w:t>
      </w:r>
    </w:p>
    <w:p w14:paraId="46150CA6" w14:textId="77777777" w:rsidR="00B30D34" w:rsidRPr="00EE58BB" w:rsidRDefault="00B30D34" w:rsidP="00B30D34">
      <w:pPr>
        <w:rPr>
          <w:rFonts w:ascii="Arial" w:hAnsi="Arial" w:cs="Arial"/>
          <w:sz w:val="20"/>
          <w:szCs w:val="20"/>
        </w:rPr>
      </w:pPr>
      <w:r w:rsidRPr="00EE58BB">
        <w:rPr>
          <w:rFonts w:ascii="Arial" w:hAnsi="Arial" w:cs="Arial"/>
          <w:sz w:val="20"/>
          <w:szCs w:val="20"/>
        </w:rPr>
        <w:t>b) formula used to prepare the compounded drug or blood product</w:t>
      </w:r>
    </w:p>
    <w:p w14:paraId="309304D6" w14:textId="77777777" w:rsidR="00B30D34" w:rsidRPr="00EE58BB" w:rsidRDefault="00B30D34" w:rsidP="00B30D34">
      <w:pPr>
        <w:rPr>
          <w:rFonts w:ascii="Arial" w:hAnsi="Arial" w:cs="Arial"/>
          <w:sz w:val="20"/>
          <w:szCs w:val="20"/>
        </w:rPr>
      </w:pPr>
      <w:r w:rsidRPr="00EE58BB">
        <w:rPr>
          <w:rFonts w:ascii="Arial" w:hAnsi="Arial" w:cs="Arial"/>
          <w:sz w:val="20"/>
          <w:szCs w:val="20"/>
        </w:rPr>
        <w:t>c) beyond-use date assigned to the compounded drug or blood product; and</w:t>
      </w:r>
    </w:p>
    <w:p w14:paraId="132D58FE" w14:textId="77777777" w:rsidR="00B30D34" w:rsidRPr="00EE58BB" w:rsidRDefault="00B30D34" w:rsidP="00B30D34">
      <w:pPr>
        <w:rPr>
          <w:rFonts w:ascii="Arial" w:hAnsi="Arial" w:cs="Arial"/>
          <w:sz w:val="20"/>
          <w:szCs w:val="20"/>
        </w:rPr>
      </w:pPr>
      <w:r w:rsidRPr="00EE58BB">
        <w:rPr>
          <w:rFonts w:ascii="Arial" w:hAnsi="Arial" w:cs="Arial"/>
          <w:sz w:val="20"/>
          <w:szCs w:val="20"/>
        </w:rPr>
        <w:t>d) a clear audit trail that identifies all individuals who were involved in the preparation and verification of the compounded drug or blood product, and the role of each individual.</w:t>
      </w:r>
    </w:p>
    <w:p w14:paraId="4DBBB42E" w14:textId="77777777" w:rsidR="00B30D34" w:rsidRPr="00EE58BB" w:rsidRDefault="00B30D34" w:rsidP="00B30D34">
      <w:pPr>
        <w:rPr>
          <w:rFonts w:ascii="Arial" w:hAnsi="Arial" w:cs="Arial"/>
          <w:sz w:val="20"/>
          <w:szCs w:val="20"/>
        </w:rPr>
      </w:pPr>
      <w:r w:rsidRPr="00EE58BB">
        <w:rPr>
          <w:rFonts w:ascii="Arial" w:hAnsi="Arial" w:cs="Arial"/>
          <w:sz w:val="20"/>
          <w:szCs w:val="20"/>
        </w:rPr>
        <w:t>Documentation form:</w:t>
      </w:r>
    </w:p>
    <w:p w14:paraId="34FC337C" w14:textId="77777777" w:rsidR="00B30D34" w:rsidRPr="00EE58BB" w:rsidRDefault="00B30D34" w:rsidP="00B30D34">
      <w:pPr>
        <w:rPr>
          <w:rFonts w:ascii="Arial" w:hAnsi="Arial" w:cs="Arial"/>
          <w:sz w:val="20"/>
          <w:szCs w:val="20"/>
        </w:rPr>
      </w:pPr>
    </w:p>
    <w:p w14:paraId="4A4FEFAB" w14:textId="77777777" w:rsidR="00B30D34" w:rsidRPr="00EE58BB" w:rsidRDefault="00B30D34" w:rsidP="00B30D34">
      <w:pPr>
        <w:rPr>
          <w:rFonts w:ascii="Arial" w:hAnsi="Arial" w:cs="Arial"/>
          <w:sz w:val="20"/>
          <w:szCs w:val="20"/>
        </w:rPr>
      </w:pPr>
      <w:r w:rsidRPr="00EE58BB">
        <w:rPr>
          <w:rFonts w:ascii="Arial" w:hAnsi="Arial" w:cs="Arial"/>
          <w:sz w:val="20"/>
          <w:szCs w:val="20"/>
        </w:rPr>
        <w:t>Audit trail:</w:t>
      </w:r>
    </w:p>
    <w:p w14:paraId="77AA41DE" w14:textId="77777777" w:rsidR="00B30D34" w:rsidRPr="00EE58BB" w:rsidRDefault="00B30D34" w:rsidP="00B30D34">
      <w:pPr>
        <w:rPr>
          <w:rFonts w:ascii="Arial" w:hAnsi="Arial" w:cs="Arial"/>
          <w:sz w:val="20"/>
          <w:szCs w:val="20"/>
        </w:rPr>
      </w:pPr>
    </w:p>
    <w:p w14:paraId="59ADDE2E" w14:textId="77777777" w:rsidR="00B30D34" w:rsidRPr="00EE58BB" w:rsidRDefault="00B30D34" w:rsidP="00B30D34">
      <w:pPr>
        <w:rPr>
          <w:rFonts w:ascii="Arial" w:hAnsi="Arial" w:cs="Arial"/>
          <w:sz w:val="20"/>
          <w:szCs w:val="20"/>
        </w:rPr>
      </w:pPr>
      <w:r w:rsidRPr="00EE58BB">
        <w:rPr>
          <w:rFonts w:ascii="Arial" w:hAnsi="Arial" w:cs="Arial"/>
          <w:sz w:val="20"/>
          <w:szCs w:val="20"/>
        </w:rPr>
        <w:t>Bulk preparations:</w:t>
      </w:r>
    </w:p>
    <w:p w14:paraId="7E31605A" w14:textId="77777777" w:rsidR="00B30D34" w:rsidRPr="00EE58BB" w:rsidRDefault="00B30D34" w:rsidP="00B30D34">
      <w:pPr>
        <w:rPr>
          <w:rFonts w:ascii="Arial" w:hAnsi="Arial" w:cs="Arial"/>
          <w:sz w:val="20"/>
          <w:szCs w:val="20"/>
        </w:rPr>
      </w:pPr>
    </w:p>
    <w:p w14:paraId="474A4E23" w14:textId="77777777" w:rsidR="00B30D34" w:rsidRPr="00EE58BB" w:rsidRDefault="00B30D34" w:rsidP="00B30D34">
      <w:pPr>
        <w:rPr>
          <w:rFonts w:ascii="Arial" w:hAnsi="Arial" w:cs="Arial"/>
          <w:sz w:val="20"/>
          <w:szCs w:val="20"/>
        </w:rPr>
      </w:pPr>
      <w:r w:rsidRPr="00EE58BB">
        <w:rPr>
          <w:rFonts w:ascii="Arial" w:hAnsi="Arial" w:cs="Arial"/>
          <w:sz w:val="20"/>
          <w:szCs w:val="20"/>
        </w:rPr>
        <w:t>Assigning batch #s:</w:t>
      </w:r>
    </w:p>
    <w:p w14:paraId="08A46EDB" w14:textId="77777777" w:rsidR="00B30D34" w:rsidRPr="00EE58BB" w:rsidRDefault="00B30D34" w:rsidP="0069777D">
      <w:pPr>
        <w:rPr>
          <w:rFonts w:ascii="Arial" w:hAnsi="Arial" w:cs="Arial"/>
          <w:b/>
          <w:sz w:val="20"/>
          <w:szCs w:val="20"/>
        </w:rPr>
      </w:pPr>
    </w:p>
    <w:p w14:paraId="273D8EBE" w14:textId="2CB408E9" w:rsidR="00FB47F5" w:rsidRPr="00EE58BB" w:rsidRDefault="00986C16" w:rsidP="0069777D">
      <w:pPr>
        <w:rPr>
          <w:rFonts w:ascii="Arial" w:hAnsi="Arial" w:cs="Arial"/>
          <w:sz w:val="20"/>
          <w:szCs w:val="20"/>
        </w:rPr>
      </w:pPr>
      <w:hyperlink r:id="rId21" w:history="1">
        <w:r w:rsidR="00D65718">
          <w:rPr>
            <w:rStyle w:val="Hyperlink"/>
            <w:rFonts w:ascii="Arial" w:hAnsi="Arial" w:cs="Arial"/>
            <w:sz w:val="20"/>
            <w:szCs w:val="20"/>
          </w:rPr>
          <w:t>http://abpharmacy.ca/sites/default/files/CompoundPreparationDocumentation_web.pdf</w:t>
        </w:r>
      </w:hyperlink>
      <w:r w:rsidR="006D3C98" w:rsidRPr="00EE58BB">
        <w:rPr>
          <w:rFonts w:ascii="Arial" w:hAnsi="Arial" w:cs="Arial"/>
          <w:sz w:val="20"/>
          <w:szCs w:val="20"/>
        </w:rPr>
        <w:t xml:space="preserve"> </w:t>
      </w:r>
    </w:p>
    <w:p w14:paraId="7F99D7ED" w14:textId="77777777" w:rsidR="00BC43FE" w:rsidRPr="00EE58BB" w:rsidRDefault="006D3C98" w:rsidP="0069777D">
      <w:pPr>
        <w:rPr>
          <w:rFonts w:ascii="Arial" w:hAnsi="Arial" w:cs="Arial"/>
          <w:sz w:val="20"/>
          <w:szCs w:val="20"/>
        </w:rPr>
        <w:sectPr w:rsidR="00BC43FE" w:rsidRPr="00EE58BB" w:rsidSect="00794E96">
          <w:pgSz w:w="12240" w:h="15840"/>
          <w:pgMar w:top="1440" w:right="1440" w:bottom="1440" w:left="1440" w:header="709" w:footer="709" w:gutter="0"/>
          <w:cols w:space="708"/>
          <w:docGrid w:linePitch="360"/>
        </w:sectPr>
      </w:pPr>
      <w:r w:rsidRPr="00EE58BB">
        <w:rPr>
          <w:rFonts w:ascii="Arial" w:hAnsi="Arial" w:cs="Arial"/>
          <w:sz w:val="20"/>
          <w:szCs w:val="20"/>
        </w:rPr>
        <w:t xml:space="preserve"> </w:t>
      </w:r>
    </w:p>
    <w:p w14:paraId="4BFD952F" w14:textId="77777777" w:rsidR="00BC43FE" w:rsidRPr="00EE58BB" w:rsidRDefault="0043056D" w:rsidP="0069777D">
      <w:pPr>
        <w:rPr>
          <w:rFonts w:ascii="Arial" w:hAnsi="Arial" w:cs="Arial"/>
          <w:sz w:val="20"/>
          <w:szCs w:val="20"/>
        </w:rPr>
        <w:sectPr w:rsidR="00BC43FE" w:rsidRPr="00EE58BB" w:rsidSect="00BC43FE">
          <w:pgSz w:w="15840" w:h="12240" w:orient="landscape"/>
          <w:pgMar w:top="1440" w:right="1440" w:bottom="1440" w:left="1440" w:header="709" w:footer="709" w:gutter="0"/>
          <w:cols w:space="708"/>
          <w:docGrid w:linePitch="360"/>
        </w:sectPr>
      </w:pPr>
      <w:r w:rsidRPr="00EE58BB">
        <w:rPr>
          <w:rFonts w:ascii="Arial" w:hAnsi="Arial" w:cs="Arial"/>
          <w:noProof/>
          <w:sz w:val="20"/>
          <w:szCs w:val="20"/>
          <w:lang w:val="en-US"/>
        </w:rPr>
        <w:lastRenderedPageBreak/>
        <w:drawing>
          <wp:inline distT="0" distB="0" distL="0" distR="0" wp14:anchorId="0227433F" wp14:editId="374B74B2">
            <wp:extent cx="7680960" cy="5933440"/>
            <wp:effectExtent l="0" t="0" r="0" b="10160"/>
            <wp:docPr id="3" name="Picture 3" descr="CompoundPreparationDocu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undPreparationDocument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80960" cy="5933440"/>
                    </a:xfrm>
                    <a:prstGeom prst="rect">
                      <a:avLst/>
                    </a:prstGeom>
                    <a:noFill/>
                    <a:ln>
                      <a:noFill/>
                    </a:ln>
                  </pic:spPr>
                </pic:pic>
              </a:graphicData>
            </a:graphic>
          </wp:inline>
        </w:drawing>
      </w:r>
    </w:p>
    <w:p w14:paraId="5A51101A" w14:textId="77777777" w:rsidR="0069777D" w:rsidRPr="00EE58BB" w:rsidRDefault="004C7D74" w:rsidP="0069777D">
      <w:pPr>
        <w:rPr>
          <w:rFonts w:ascii="Arial" w:hAnsi="Arial" w:cs="Arial"/>
          <w:b/>
          <w:sz w:val="20"/>
          <w:szCs w:val="20"/>
        </w:rPr>
      </w:pPr>
      <w:r w:rsidRPr="00EE58BB">
        <w:rPr>
          <w:rFonts w:ascii="Arial" w:hAnsi="Arial" w:cs="Arial"/>
          <w:b/>
          <w:sz w:val="20"/>
          <w:szCs w:val="20"/>
        </w:rPr>
        <w:lastRenderedPageBreak/>
        <w:t xml:space="preserve">3.16.1.7 </w:t>
      </w:r>
      <w:r w:rsidR="0069777D" w:rsidRPr="00EE58BB">
        <w:rPr>
          <w:rFonts w:ascii="Arial" w:hAnsi="Arial" w:cs="Arial"/>
          <w:b/>
          <w:sz w:val="20"/>
          <w:szCs w:val="20"/>
        </w:rPr>
        <w:t>Product assessment:</w:t>
      </w:r>
    </w:p>
    <w:p w14:paraId="72E3A217" w14:textId="77777777" w:rsidR="000B3889" w:rsidRPr="00EE58BB" w:rsidRDefault="000B3889" w:rsidP="0069777D">
      <w:pPr>
        <w:rPr>
          <w:rFonts w:ascii="Arial" w:hAnsi="Arial" w:cs="Arial"/>
          <w:sz w:val="20"/>
          <w:szCs w:val="20"/>
        </w:rPr>
      </w:pPr>
      <w:r w:rsidRPr="00EE58BB">
        <w:rPr>
          <w:rFonts w:ascii="Arial" w:hAnsi="Arial" w:cs="Arial"/>
          <w:sz w:val="20"/>
          <w:szCs w:val="20"/>
        </w:rPr>
        <w:t>Standard 10.14</w:t>
      </w:r>
      <w:r w:rsidR="00CB7A62" w:rsidRPr="00EE58BB">
        <w:rPr>
          <w:rFonts w:ascii="Arial" w:hAnsi="Arial" w:cs="Arial"/>
          <w:sz w:val="20"/>
          <w:szCs w:val="20"/>
        </w:rPr>
        <w:t>:</w:t>
      </w:r>
      <w:r w:rsidRPr="00EE58BB">
        <w:rPr>
          <w:rFonts w:ascii="Arial" w:hAnsi="Arial" w:cs="Arial"/>
          <w:sz w:val="20"/>
          <w:szCs w:val="20"/>
        </w:rPr>
        <w:t xml:space="preserve"> A pharmacist or a pharmacy technician must perform a final check of all compounded drugs or blood products to be satisfied that each step in the compounding process has been completed accurately by verifying that:</w:t>
      </w:r>
    </w:p>
    <w:p w14:paraId="21CE34BC" w14:textId="77777777" w:rsidR="000B3889" w:rsidRPr="00EE58BB" w:rsidRDefault="000B3889" w:rsidP="0069777D">
      <w:pPr>
        <w:rPr>
          <w:rFonts w:ascii="Arial" w:hAnsi="Arial" w:cs="Arial"/>
          <w:sz w:val="20"/>
          <w:szCs w:val="20"/>
        </w:rPr>
      </w:pPr>
      <w:r w:rsidRPr="00EE58BB">
        <w:rPr>
          <w:rFonts w:ascii="Arial" w:hAnsi="Arial" w:cs="Arial"/>
          <w:sz w:val="20"/>
          <w:szCs w:val="20"/>
        </w:rPr>
        <w:t>a) the drug, strength, manufacturer and quantity compounded are correct;</w:t>
      </w:r>
    </w:p>
    <w:p w14:paraId="7EC9C4D1" w14:textId="77777777" w:rsidR="000B3889" w:rsidRPr="00EE58BB" w:rsidRDefault="000B3889" w:rsidP="0069777D">
      <w:pPr>
        <w:rPr>
          <w:rFonts w:ascii="Arial" w:hAnsi="Arial" w:cs="Arial"/>
          <w:sz w:val="20"/>
          <w:szCs w:val="20"/>
        </w:rPr>
      </w:pPr>
      <w:r w:rsidRPr="00EE58BB">
        <w:rPr>
          <w:rFonts w:ascii="Arial" w:hAnsi="Arial" w:cs="Arial"/>
          <w:sz w:val="20"/>
          <w:szCs w:val="20"/>
        </w:rPr>
        <w:t>b) the compound was correctly prepared according to the written formula and process;</w:t>
      </w:r>
    </w:p>
    <w:p w14:paraId="1D9092CB" w14:textId="77777777" w:rsidR="000B3889" w:rsidRPr="00EE58BB" w:rsidRDefault="000B3889" w:rsidP="0069777D">
      <w:pPr>
        <w:rPr>
          <w:rFonts w:ascii="Arial" w:hAnsi="Arial" w:cs="Arial"/>
          <w:sz w:val="20"/>
          <w:szCs w:val="20"/>
        </w:rPr>
      </w:pPr>
      <w:r w:rsidRPr="00EE58BB">
        <w:rPr>
          <w:rFonts w:ascii="Arial" w:hAnsi="Arial" w:cs="Arial"/>
          <w:sz w:val="20"/>
          <w:szCs w:val="20"/>
        </w:rPr>
        <w:t>c) calculations and measures were completed accurately;</w:t>
      </w:r>
    </w:p>
    <w:p w14:paraId="4E5C3BCE" w14:textId="77777777" w:rsidR="000B3889" w:rsidRPr="00EE58BB" w:rsidRDefault="000B3889" w:rsidP="0069777D">
      <w:pPr>
        <w:rPr>
          <w:rFonts w:ascii="Arial" w:hAnsi="Arial" w:cs="Arial"/>
          <w:sz w:val="20"/>
          <w:szCs w:val="20"/>
        </w:rPr>
      </w:pPr>
      <w:r w:rsidRPr="00EE58BB">
        <w:rPr>
          <w:rFonts w:ascii="Arial" w:hAnsi="Arial" w:cs="Arial"/>
          <w:sz w:val="20"/>
          <w:szCs w:val="20"/>
        </w:rPr>
        <w:t>d) the label includes the information required in these standards; and</w:t>
      </w:r>
    </w:p>
    <w:p w14:paraId="436F214E" w14:textId="77777777" w:rsidR="000B3889" w:rsidRPr="00EE58BB" w:rsidRDefault="000B3889" w:rsidP="0069777D">
      <w:pPr>
        <w:rPr>
          <w:rFonts w:ascii="Arial" w:hAnsi="Arial" w:cs="Arial"/>
          <w:sz w:val="20"/>
          <w:szCs w:val="20"/>
        </w:rPr>
      </w:pPr>
      <w:r w:rsidRPr="00EE58BB">
        <w:rPr>
          <w:rFonts w:ascii="Arial" w:hAnsi="Arial" w:cs="Arial"/>
          <w:sz w:val="20"/>
          <w:szCs w:val="20"/>
        </w:rPr>
        <w:t xml:space="preserve">e) the package and packaging material are appropriate to protect the compounded product from light and moisture as necessary and to minimize the potential for interaction between a drug or health care product and the container. </w:t>
      </w:r>
    </w:p>
    <w:p w14:paraId="195D9484" w14:textId="77777777" w:rsidR="00BC28E4" w:rsidRPr="00EE58BB" w:rsidRDefault="00BC28E4" w:rsidP="0069777D">
      <w:pPr>
        <w:rPr>
          <w:rFonts w:ascii="Arial" w:hAnsi="Arial" w:cs="Arial"/>
          <w:sz w:val="20"/>
          <w:szCs w:val="20"/>
        </w:rPr>
      </w:pPr>
      <w:r w:rsidRPr="00EE58BB">
        <w:rPr>
          <w:rFonts w:ascii="Arial" w:hAnsi="Arial" w:cs="Arial"/>
          <w:sz w:val="20"/>
          <w:szCs w:val="20"/>
        </w:rPr>
        <w:t>Standard 10.15:  Whenever possible, a final check of a compounded product must be performed by a pharmacist or a pharmacy technician who did no</w:t>
      </w:r>
      <w:r w:rsidR="00AD1877" w:rsidRPr="00EE58BB">
        <w:rPr>
          <w:rFonts w:ascii="Arial" w:hAnsi="Arial" w:cs="Arial"/>
          <w:sz w:val="20"/>
          <w:szCs w:val="20"/>
        </w:rPr>
        <w:t>t</w:t>
      </w:r>
      <w:r w:rsidRPr="00EE58BB">
        <w:rPr>
          <w:rFonts w:ascii="Arial" w:hAnsi="Arial" w:cs="Arial"/>
          <w:sz w:val="20"/>
          <w:szCs w:val="20"/>
        </w:rPr>
        <w:t xml:space="preserve"> prepare the label, complete calculations, select the ingredients from stock or prepare the compound.</w:t>
      </w:r>
    </w:p>
    <w:p w14:paraId="36174400" w14:textId="77777777" w:rsidR="001151D0" w:rsidRPr="00EE58BB" w:rsidRDefault="00BC28E4" w:rsidP="0069777D">
      <w:pPr>
        <w:rPr>
          <w:rFonts w:ascii="Arial" w:hAnsi="Arial" w:cs="Arial"/>
          <w:sz w:val="20"/>
          <w:szCs w:val="20"/>
        </w:rPr>
      </w:pPr>
      <w:r w:rsidRPr="00EE58BB">
        <w:rPr>
          <w:rFonts w:ascii="Arial" w:hAnsi="Arial" w:cs="Arial"/>
          <w:sz w:val="20"/>
          <w:szCs w:val="20"/>
        </w:rPr>
        <w:t>The final product</w:t>
      </w:r>
      <w:r w:rsidR="001151D0" w:rsidRPr="00EE58BB">
        <w:rPr>
          <w:rFonts w:ascii="Arial" w:hAnsi="Arial" w:cs="Arial"/>
          <w:sz w:val="20"/>
          <w:szCs w:val="20"/>
        </w:rPr>
        <w:t xml:space="preserve"> should be examined for quality assurance.  Examine the c</w:t>
      </w:r>
      <w:r w:rsidR="00CB7A62" w:rsidRPr="00EE58BB">
        <w:rPr>
          <w:rFonts w:ascii="Arial" w:hAnsi="Arial" w:cs="Arial"/>
          <w:sz w:val="20"/>
          <w:szCs w:val="20"/>
        </w:rPr>
        <w:t xml:space="preserve">ompounded preparation’s </w:t>
      </w:r>
      <w:r w:rsidR="003A155F" w:rsidRPr="00EE58BB">
        <w:rPr>
          <w:rFonts w:ascii="Arial" w:hAnsi="Arial" w:cs="Arial"/>
          <w:sz w:val="20"/>
          <w:szCs w:val="20"/>
        </w:rPr>
        <w:t>quantity and organoleptic properties</w:t>
      </w:r>
      <w:r w:rsidR="001151D0" w:rsidRPr="00EE58BB">
        <w:rPr>
          <w:rFonts w:ascii="Arial" w:hAnsi="Arial" w:cs="Arial"/>
          <w:sz w:val="20"/>
          <w:szCs w:val="20"/>
        </w:rPr>
        <w:t xml:space="preserve"> </w:t>
      </w:r>
      <w:r w:rsidR="0044666C" w:rsidRPr="00EE58BB">
        <w:rPr>
          <w:rFonts w:ascii="Arial" w:hAnsi="Arial" w:cs="Arial"/>
          <w:color w:val="000000"/>
          <w:sz w:val="20"/>
          <w:szCs w:val="20"/>
          <w:lang w:eastAsia="en-CA"/>
        </w:rPr>
        <w:t xml:space="preserve">(size, shape, color, </w:t>
      </w:r>
      <w:r w:rsidR="00080B02" w:rsidRPr="00EE58BB">
        <w:rPr>
          <w:rFonts w:ascii="Arial" w:hAnsi="Arial" w:cs="Arial"/>
          <w:color w:val="000000"/>
          <w:sz w:val="20"/>
          <w:szCs w:val="20"/>
          <w:lang w:eastAsia="en-CA"/>
        </w:rPr>
        <w:t>consistency, homogeneity</w:t>
      </w:r>
      <w:r w:rsidR="0044666C" w:rsidRPr="00EE58BB">
        <w:rPr>
          <w:rFonts w:ascii="Arial" w:hAnsi="Arial" w:cs="Arial"/>
          <w:color w:val="000000"/>
          <w:sz w:val="20"/>
          <w:szCs w:val="20"/>
          <w:lang w:eastAsia="en-CA"/>
        </w:rPr>
        <w:t>, purity, smell, taste, touch</w:t>
      </w:r>
      <w:r w:rsidR="003A155F" w:rsidRPr="00EE58BB">
        <w:rPr>
          <w:rFonts w:ascii="Arial" w:hAnsi="Arial" w:cs="Arial"/>
          <w:sz w:val="20"/>
          <w:szCs w:val="20"/>
        </w:rPr>
        <w:t>)</w:t>
      </w:r>
      <w:r w:rsidRPr="00EE58BB">
        <w:rPr>
          <w:rFonts w:ascii="Arial" w:hAnsi="Arial" w:cs="Arial"/>
          <w:sz w:val="20"/>
          <w:szCs w:val="20"/>
        </w:rPr>
        <w:t>.  Compare the description of your preparation</w:t>
      </w:r>
      <w:r w:rsidR="001151D0" w:rsidRPr="00EE58BB">
        <w:rPr>
          <w:rFonts w:ascii="Arial" w:hAnsi="Arial" w:cs="Arial"/>
          <w:sz w:val="20"/>
          <w:szCs w:val="20"/>
        </w:rPr>
        <w:t xml:space="preserve"> with the description on t</w:t>
      </w:r>
      <w:r w:rsidRPr="00EE58BB">
        <w:rPr>
          <w:rFonts w:ascii="Arial" w:hAnsi="Arial" w:cs="Arial"/>
          <w:sz w:val="20"/>
          <w:szCs w:val="20"/>
        </w:rPr>
        <w:t>he master formula.  Document your description of the</w:t>
      </w:r>
      <w:r w:rsidR="001151D0" w:rsidRPr="00EE58BB">
        <w:rPr>
          <w:rFonts w:ascii="Arial" w:hAnsi="Arial" w:cs="Arial"/>
          <w:sz w:val="20"/>
          <w:szCs w:val="20"/>
        </w:rPr>
        <w:t xml:space="preserve"> final product.</w:t>
      </w:r>
    </w:p>
    <w:p w14:paraId="359888BF" w14:textId="77777777" w:rsidR="001151D0" w:rsidRPr="00EE58BB" w:rsidRDefault="001151D0" w:rsidP="0069777D">
      <w:pPr>
        <w:rPr>
          <w:rFonts w:ascii="Arial" w:hAnsi="Arial" w:cs="Arial"/>
          <w:sz w:val="20"/>
          <w:szCs w:val="20"/>
        </w:rPr>
      </w:pPr>
      <w:r w:rsidRPr="00EE58BB">
        <w:rPr>
          <w:rFonts w:ascii="Arial" w:hAnsi="Arial" w:cs="Arial"/>
          <w:sz w:val="20"/>
          <w:szCs w:val="20"/>
        </w:rPr>
        <w:t>Post compounding procedure:</w:t>
      </w:r>
    </w:p>
    <w:p w14:paraId="37C2CB93" w14:textId="77777777" w:rsidR="001151D0" w:rsidRPr="00EE58BB" w:rsidRDefault="006175D0" w:rsidP="006175D0">
      <w:pPr>
        <w:numPr>
          <w:ilvl w:val="0"/>
          <w:numId w:val="7"/>
        </w:numPr>
        <w:rPr>
          <w:rFonts w:ascii="Arial" w:hAnsi="Arial" w:cs="Arial"/>
          <w:sz w:val="20"/>
          <w:szCs w:val="20"/>
        </w:rPr>
      </w:pPr>
      <w:r w:rsidRPr="00EE58BB">
        <w:rPr>
          <w:rFonts w:ascii="Arial" w:hAnsi="Arial" w:cs="Arial"/>
          <w:sz w:val="20"/>
          <w:szCs w:val="20"/>
        </w:rPr>
        <w:t>I</w:t>
      </w:r>
      <w:r w:rsidR="001151D0" w:rsidRPr="00EE58BB">
        <w:rPr>
          <w:rFonts w:ascii="Arial" w:hAnsi="Arial" w:cs="Arial"/>
          <w:sz w:val="20"/>
          <w:szCs w:val="20"/>
        </w:rPr>
        <w:t>nspect final product</w:t>
      </w:r>
      <w:r w:rsidR="003A155F" w:rsidRPr="00EE58BB">
        <w:rPr>
          <w:rFonts w:ascii="Arial" w:hAnsi="Arial" w:cs="Arial"/>
          <w:sz w:val="20"/>
          <w:szCs w:val="20"/>
        </w:rPr>
        <w:t xml:space="preserve"> (organoleptic prop</w:t>
      </w:r>
      <w:r w:rsidR="0044666C" w:rsidRPr="00EE58BB">
        <w:rPr>
          <w:rFonts w:ascii="Arial" w:hAnsi="Arial" w:cs="Arial"/>
          <w:sz w:val="20"/>
          <w:szCs w:val="20"/>
        </w:rPr>
        <w:t>erties</w:t>
      </w:r>
      <w:r w:rsidR="00DB647D" w:rsidRPr="00EE58BB">
        <w:rPr>
          <w:rFonts w:ascii="Arial" w:hAnsi="Arial" w:cs="Arial"/>
          <w:sz w:val="20"/>
          <w:szCs w:val="20"/>
        </w:rPr>
        <w:t>)</w:t>
      </w:r>
    </w:p>
    <w:p w14:paraId="4708851E" w14:textId="77777777" w:rsidR="00DB647D" w:rsidRPr="00EE58BB" w:rsidRDefault="006175D0" w:rsidP="006175D0">
      <w:pPr>
        <w:numPr>
          <w:ilvl w:val="0"/>
          <w:numId w:val="7"/>
        </w:numPr>
        <w:rPr>
          <w:rFonts w:ascii="Arial" w:hAnsi="Arial" w:cs="Arial"/>
          <w:sz w:val="20"/>
          <w:szCs w:val="20"/>
        </w:rPr>
      </w:pPr>
      <w:r w:rsidRPr="00EE58BB">
        <w:rPr>
          <w:rFonts w:ascii="Arial" w:hAnsi="Arial" w:cs="Arial"/>
          <w:sz w:val="20"/>
          <w:szCs w:val="20"/>
        </w:rPr>
        <w:t>C</w:t>
      </w:r>
      <w:r w:rsidR="00DB647D" w:rsidRPr="00EE58BB">
        <w:rPr>
          <w:rFonts w:ascii="Arial" w:hAnsi="Arial" w:cs="Arial"/>
          <w:sz w:val="20"/>
          <w:szCs w:val="20"/>
        </w:rPr>
        <w:t>onfirm quantity of final product</w:t>
      </w:r>
    </w:p>
    <w:p w14:paraId="2CE7AB03" w14:textId="77777777" w:rsidR="001151D0" w:rsidRPr="00EE58BB" w:rsidRDefault="006175D0" w:rsidP="006175D0">
      <w:pPr>
        <w:numPr>
          <w:ilvl w:val="0"/>
          <w:numId w:val="7"/>
        </w:numPr>
        <w:rPr>
          <w:rFonts w:ascii="Arial" w:hAnsi="Arial" w:cs="Arial"/>
          <w:sz w:val="20"/>
          <w:szCs w:val="20"/>
        </w:rPr>
      </w:pPr>
      <w:r w:rsidRPr="00EE58BB">
        <w:rPr>
          <w:rFonts w:ascii="Arial" w:hAnsi="Arial" w:cs="Arial"/>
          <w:sz w:val="20"/>
          <w:szCs w:val="20"/>
        </w:rPr>
        <w:t>V</w:t>
      </w:r>
      <w:r w:rsidR="001151D0" w:rsidRPr="00EE58BB">
        <w:rPr>
          <w:rFonts w:ascii="Arial" w:hAnsi="Arial" w:cs="Arial"/>
          <w:sz w:val="20"/>
          <w:szCs w:val="20"/>
        </w:rPr>
        <w:t>erify ingredients used</w:t>
      </w:r>
    </w:p>
    <w:p w14:paraId="4E986722" w14:textId="77777777" w:rsidR="001151D0" w:rsidRPr="00EE58BB" w:rsidRDefault="006175D0" w:rsidP="006175D0">
      <w:pPr>
        <w:numPr>
          <w:ilvl w:val="0"/>
          <w:numId w:val="7"/>
        </w:numPr>
        <w:rPr>
          <w:rFonts w:ascii="Arial" w:hAnsi="Arial" w:cs="Arial"/>
          <w:sz w:val="20"/>
          <w:szCs w:val="20"/>
        </w:rPr>
      </w:pPr>
      <w:r w:rsidRPr="00EE58BB">
        <w:rPr>
          <w:rFonts w:ascii="Arial" w:hAnsi="Arial" w:cs="Arial"/>
          <w:sz w:val="20"/>
          <w:szCs w:val="20"/>
        </w:rPr>
        <w:t>V</w:t>
      </w:r>
      <w:r w:rsidR="001151D0" w:rsidRPr="00EE58BB">
        <w:rPr>
          <w:rFonts w:ascii="Arial" w:hAnsi="Arial" w:cs="Arial"/>
          <w:sz w:val="20"/>
          <w:szCs w:val="20"/>
        </w:rPr>
        <w:t>erify calculations</w:t>
      </w:r>
    </w:p>
    <w:p w14:paraId="47B96369" w14:textId="77777777" w:rsidR="001151D0" w:rsidRPr="00EE58BB" w:rsidRDefault="006175D0" w:rsidP="006175D0">
      <w:pPr>
        <w:numPr>
          <w:ilvl w:val="0"/>
          <w:numId w:val="7"/>
        </w:numPr>
        <w:rPr>
          <w:rFonts w:ascii="Arial" w:hAnsi="Arial" w:cs="Arial"/>
          <w:sz w:val="20"/>
          <w:szCs w:val="20"/>
        </w:rPr>
      </w:pPr>
      <w:r w:rsidRPr="00EE58BB">
        <w:rPr>
          <w:rFonts w:ascii="Arial" w:hAnsi="Arial" w:cs="Arial"/>
          <w:sz w:val="20"/>
          <w:szCs w:val="20"/>
        </w:rPr>
        <w:t>C</w:t>
      </w:r>
      <w:r w:rsidR="004231FD" w:rsidRPr="00EE58BB">
        <w:rPr>
          <w:rFonts w:ascii="Arial" w:hAnsi="Arial" w:cs="Arial"/>
          <w:sz w:val="20"/>
          <w:szCs w:val="20"/>
        </w:rPr>
        <w:t xml:space="preserve">ompare the preparation instructions </w:t>
      </w:r>
      <w:r w:rsidR="00DB647D" w:rsidRPr="00EE58BB">
        <w:rPr>
          <w:rFonts w:ascii="Arial" w:hAnsi="Arial" w:cs="Arial"/>
          <w:sz w:val="20"/>
          <w:szCs w:val="20"/>
        </w:rPr>
        <w:t>used</w:t>
      </w:r>
      <w:r w:rsidR="004231FD" w:rsidRPr="00EE58BB">
        <w:rPr>
          <w:rFonts w:ascii="Arial" w:hAnsi="Arial" w:cs="Arial"/>
          <w:sz w:val="20"/>
          <w:szCs w:val="20"/>
        </w:rPr>
        <w:t xml:space="preserve"> against the</w:t>
      </w:r>
      <w:r w:rsidR="001151D0" w:rsidRPr="00EE58BB">
        <w:rPr>
          <w:rFonts w:ascii="Arial" w:hAnsi="Arial" w:cs="Arial"/>
          <w:sz w:val="20"/>
          <w:szCs w:val="20"/>
        </w:rPr>
        <w:t xml:space="preserve"> master formula</w:t>
      </w:r>
    </w:p>
    <w:p w14:paraId="2E2787BD" w14:textId="77777777" w:rsidR="00DB647D" w:rsidRPr="00EE58BB" w:rsidRDefault="006175D0" w:rsidP="006175D0">
      <w:pPr>
        <w:numPr>
          <w:ilvl w:val="0"/>
          <w:numId w:val="7"/>
        </w:numPr>
        <w:rPr>
          <w:rFonts w:ascii="Arial" w:hAnsi="Arial" w:cs="Arial"/>
          <w:sz w:val="20"/>
          <w:szCs w:val="20"/>
        </w:rPr>
      </w:pPr>
      <w:r w:rsidRPr="00EE58BB">
        <w:rPr>
          <w:rFonts w:ascii="Arial" w:hAnsi="Arial" w:cs="Arial"/>
          <w:sz w:val="20"/>
          <w:szCs w:val="20"/>
        </w:rPr>
        <w:t>C</w:t>
      </w:r>
      <w:r w:rsidR="00DB647D" w:rsidRPr="00EE58BB">
        <w:rPr>
          <w:rFonts w:ascii="Arial" w:hAnsi="Arial" w:cs="Arial"/>
          <w:sz w:val="20"/>
          <w:szCs w:val="20"/>
        </w:rPr>
        <w:t>ompare your final product’s description against the master formula</w:t>
      </w:r>
    </w:p>
    <w:p w14:paraId="3D8F3A46" w14:textId="77777777" w:rsidR="000B3889" w:rsidRPr="00EE58BB" w:rsidRDefault="006175D0" w:rsidP="006175D0">
      <w:pPr>
        <w:numPr>
          <w:ilvl w:val="0"/>
          <w:numId w:val="7"/>
        </w:numPr>
        <w:rPr>
          <w:rFonts w:ascii="Arial" w:hAnsi="Arial" w:cs="Arial"/>
          <w:sz w:val="20"/>
          <w:szCs w:val="20"/>
        </w:rPr>
      </w:pPr>
      <w:r w:rsidRPr="00EE58BB">
        <w:rPr>
          <w:rFonts w:ascii="Arial" w:hAnsi="Arial" w:cs="Arial"/>
          <w:sz w:val="20"/>
          <w:szCs w:val="20"/>
        </w:rPr>
        <w:t>E</w:t>
      </w:r>
      <w:r w:rsidR="000B3889" w:rsidRPr="00EE58BB">
        <w:rPr>
          <w:rFonts w:ascii="Arial" w:hAnsi="Arial" w:cs="Arial"/>
          <w:sz w:val="20"/>
          <w:szCs w:val="20"/>
        </w:rPr>
        <w:t>nsure proper packaging and labeling</w:t>
      </w:r>
    </w:p>
    <w:p w14:paraId="3ABB5663" w14:textId="77777777" w:rsidR="000B3889" w:rsidRPr="00EE58BB" w:rsidRDefault="006175D0" w:rsidP="006175D0">
      <w:pPr>
        <w:numPr>
          <w:ilvl w:val="0"/>
          <w:numId w:val="7"/>
        </w:numPr>
        <w:rPr>
          <w:rFonts w:ascii="Arial" w:hAnsi="Arial" w:cs="Arial"/>
          <w:sz w:val="20"/>
          <w:szCs w:val="20"/>
        </w:rPr>
      </w:pPr>
      <w:r w:rsidRPr="00EE58BB">
        <w:rPr>
          <w:rFonts w:ascii="Arial" w:hAnsi="Arial" w:cs="Arial"/>
          <w:sz w:val="20"/>
          <w:szCs w:val="20"/>
        </w:rPr>
        <w:t>A</w:t>
      </w:r>
      <w:r w:rsidR="000B3889" w:rsidRPr="00EE58BB">
        <w:rPr>
          <w:rFonts w:ascii="Arial" w:hAnsi="Arial" w:cs="Arial"/>
          <w:sz w:val="20"/>
          <w:szCs w:val="20"/>
        </w:rPr>
        <w:t>ssign beyond-use date</w:t>
      </w:r>
    </w:p>
    <w:p w14:paraId="3FEDEE54" w14:textId="77777777" w:rsidR="00AD1877" w:rsidRPr="00EE58BB" w:rsidRDefault="006175D0" w:rsidP="006175D0">
      <w:pPr>
        <w:numPr>
          <w:ilvl w:val="0"/>
          <w:numId w:val="7"/>
        </w:numPr>
        <w:rPr>
          <w:rFonts w:ascii="Arial" w:hAnsi="Arial" w:cs="Arial"/>
          <w:sz w:val="20"/>
          <w:szCs w:val="20"/>
        </w:rPr>
      </w:pPr>
      <w:r w:rsidRPr="00EE58BB">
        <w:rPr>
          <w:rFonts w:ascii="Arial" w:hAnsi="Arial" w:cs="Arial"/>
          <w:sz w:val="20"/>
          <w:szCs w:val="20"/>
        </w:rPr>
        <w:t>E</w:t>
      </w:r>
      <w:r w:rsidR="000B3889" w:rsidRPr="00EE58BB">
        <w:rPr>
          <w:rFonts w:ascii="Arial" w:hAnsi="Arial" w:cs="Arial"/>
          <w:sz w:val="20"/>
          <w:szCs w:val="20"/>
        </w:rPr>
        <w:t>nsure proper storage</w:t>
      </w:r>
    </w:p>
    <w:p w14:paraId="25DCE89B" w14:textId="77777777" w:rsidR="0069777D" w:rsidRPr="00EE58BB" w:rsidRDefault="006175D0" w:rsidP="006175D0">
      <w:pPr>
        <w:numPr>
          <w:ilvl w:val="0"/>
          <w:numId w:val="7"/>
        </w:numPr>
        <w:rPr>
          <w:rFonts w:ascii="Arial" w:hAnsi="Arial" w:cs="Arial"/>
          <w:sz w:val="20"/>
          <w:szCs w:val="20"/>
        </w:rPr>
      </w:pPr>
      <w:r w:rsidRPr="00EE58BB">
        <w:rPr>
          <w:rFonts w:ascii="Arial" w:hAnsi="Arial" w:cs="Arial"/>
          <w:sz w:val="20"/>
          <w:szCs w:val="20"/>
        </w:rPr>
        <w:t>C</w:t>
      </w:r>
      <w:r w:rsidR="00AD1877" w:rsidRPr="00EE58BB">
        <w:rPr>
          <w:rFonts w:ascii="Arial" w:hAnsi="Arial" w:cs="Arial"/>
          <w:sz w:val="20"/>
          <w:szCs w:val="20"/>
        </w:rPr>
        <w:t>omplete a documentation form</w:t>
      </w:r>
      <w:r w:rsidR="001151D0" w:rsidRPr="00EE58BB">
        <w:rPr>
          <w:rFonts w:ascii="Arial" w:hAnsi="Arial" w:cs="Arial"/>
          <w:sz w:val="20"/>
          <w:szCs w:val="20"/>
        </w:rPr>
        <w:t xml:space="preserve"> </w:t>
      </w:r>
      <w:r w:rsidR="00AD1877" w:rsidRPr="00EE58BB">
        <w:rPr>
          <w:rFonts w:ascii="Arial" w:hAnsi="Arial" w:cs="Arial"/>
          <w:sz w:val="20"/>
          <w:szCs w:val="20"/>
        </w:rPr>
        <w:t>that records the ingredients used, formula used, beyond-use date assigned, and audit trail</w:t>
      </w:r>
    </w:p>
    <w:p w14:paraId="26D43EDA" w14:textId="77777777" w:rsidR="0069777D" w:rsidRPr="00EE58BB" w:rsidRDefault="000B3889" w:rsidP="0069777D">
      <w:pPr>
        <w:rPr>
          <w:rFonts w:ascii="Arial" w:hAnsi="Arial" w:cs="Arial"/>
          <w:sz w:val="20"/>
          <w:szCs w:val="20"/>
        </w:rPr>
      </w:pPr>
      <w:r w:rsidRPr="00EE58BB">
        <w:rPr>
          <w:rFonts w:ascii="Arial" w:hAnsi="Arial" w:cs="Arial"/>
          <w:sz w:val="20"/>
          <w:szCs w:val="20"/>
        </w:rPr>
        <w:t>Post compounding procedure:</w:t>
      </w:r>
      <w:r w:rsidR="0069777D" w:rsidRPr="00EE58BB">
        <w:rPr>
          <w:rFonts w:ascii="Arial" w:hAnsi="Arial" w:cs="Arial"/>
          <w:sz w:val="20"/>
          <w:szCs w:val="20"/>
        </w:rPr>
        <w:t xml:space="preserve"> </w:t>
      </w:r>
    </w:p>
    <w:p w14:paraId="377C020B" w14:textId="77777777" w:rsidR="004C7D74" w:rsidRPr="00EE58BB" w:rsidRDefault="004C7D74" w:rsidP="0069777D">
      <w:pPr>
        <w:rPr>
          <w:rFonts w:ascii="Arial" w:hAnsi="Arial" w:cs="Arial"/>
          <w:sz w:val="20"/>
          <w:szCs w:val="20"/>
        </w:rPr>
      </w:pPr>
    </w:p>
    <w:p w14:paraId="2B673976" w14:textId="77777777" w:rsidR="0069777D" w:rsidRPr="00EE58BB" w:rsidRDefault="004C7D74" w:rsidP="0069777D">
      <w:pPr>
        <w:rPr>
          <w:rFonts w:ascii="Arial" w:hAnsi="Arial" w:cs="Arial"/>
          <w:b/>
          <w:sz w:val="20"/>
          <w:szCs w:val="20"/>
        </w:rPr>
      </w:pPr>
      <w:r w:rsidRPr="00EE58BB">
        <w:rPr>
          <w:rFonts w:ascii="Arial" w:hAnsi="Arial" w:cs="Arial"/>
          <w:b/>
          <w:sz w:val="20"/>
          <w:szCs w:val="20"/>
        </w:rPr>
        <w:lastRenderedPageBreak/>
        <w:t xml:space="preserve">3.16.1.8 </w:t>
      </w:r>
      <w:r w:rsidR="00CB7A62" w:rsidRPr="00EE58BB">
        <w:rPr>
          <w:rFonts w:ascii="Arial" w:hAnsi="Arial" w:cs="Arial"/>
          <w:b/>
          <w:sz w:val="20"/>
          <w:szCs w:val="20"/>
        </w:rPr>
        <w:t>Packaging</w:t>
      </w:r>
      <w:r w:rsidR="0069777D" w:rsidRPr="00EE58BB">
        <w:rPr>
          <w:rFonts w:ascii="Arial" w:hAnsi="Arial" w:cs="Arial"/>
          <w:b/>
          <w:sz w:val="20"/>
          <w:szCs w:val="20"/>
        </w:rPr>
        <w:t>:</w:t>
      </w:r>
    </w:p>
    <w:p w14:paraId="32143910" w14:textId="77777777" w:rsidR="0069777D" w:rsidRPr="00EE58BB" w:rsidRDefault="00C468FF"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The packaging should protect the compound from light and moisture and be appropriate for the compound</w:t>
      </w:r>
      <w:r w:rsidR="000B3889" w:rsidRPr="00EE58BB">
        <w:rPr>
          <w:rFonts w:ascii="Arial" w:hAnsi="Arial" w:cs="Arial"/>
          <w:color w:val="000000"/>
          <w:sz w:val="20"/>
          <w:szCs w:val="20"/>
          <w:lang w:eastAsia="en-CA"/>
        </w:rPr>
        <w:t>.  Packaging containers and closures should be stored appropriately to prevent contamination and maintain cleanliness.</w:t>
      </w:r>
    </w:p>
    <w:p w14:paraId="4CDDE272" w14:textId="77777777" w:rsidR="000B3889" w:rsidRPr="00EE58BB" w:rsidRDefault="000B3889" w:rsidP="0069777D">
      <w:pPr>
        <w:autoSpaceDE w:val="0"/>
        <w:autoSpaceDN w:val="0"/>
        <w:adjustRightInd w:val="0"/>
        <w:spacing w:after="0" w:line="240" w:lineRule="auto"/>
        <w:rPr>
          <w:rFonts w:ascii="Arial" w:hAnsi="Arial" w:cs="Arial"/>
          <w:color w:val="000000"/>
          <w:sz w:val="20"/>
          <w:szCs w:val="20"/>
          <w:lang w:eastAsia="en-CA"/>
        </w:rPr>
      </w:pPr>
    </w:p>
    <w:p w14:paraId="7744FBC3" w14:textId="77777777" w:rsidR="0069777D" w:rsidRPr="00EE58BB" w:rsidRDefault="000B3889" w:rsidP="0069777D">
      <w:pPr>
        <w:rPr>
          <w:rFonts w:ascii="Arial" w:hAnsi="Arial" w:cs="Arial"/>
          <w:sz w:val="20"/>
          <w:szCs w:val="20"/>
        </w:rPr>
      </w:pPr>
      <w:r w:rsidRPr="00EE58BB">
        <w:rPr>
          <w:rFonts w:ascii="Arial" w:hAnsi="Arial" w:cs="Arial"/>
          <w:sz w:val="20"/>
          <w:szCs w:val="20"/>
        </w:rPr>
        <w:t>Packaging</w:t>
      </w:r>
      <w:r w:rsidR="00CB7A62" w:rsidRPr="00EE58BB">
        <w:rPr>
          <w:rFonts w:ascii="Arial" w:hAnsi="Arial" w:cs="Arial"/>
          <w:sz w:val="20"/>
          <w:szCs w:val="20"/>
        </w:rPr>
        <w:t xml:space="preserve"> requirements</w:t>
      </w:r>
      <w:r w:rsidRPr="00EE58BB">
        <w:rPr>
          <w:rFonts w:ascii="Arial" w:hAnsi="Arial" w:cs="Arial"/>
          <w:sz w:val="20"/>
          <w:szCs w:val="20"/>
        </w:rPr>
        <w:t>:</w:t>
      </w:r>
    </w:p>
    <w:p w14:paraId="2C7B6B91" w14:textId="77777777" w:rsidR="000B3889" w:rsidRPr="00EE58BB" w:rsidRDefault="000B3889" w:rsidP="0069777D">
      <w:pPr>
        <w:rPr>
          <w:rFonts w:ascii="Arial" w:hAnsi="Arial" w:cs="Arial"/>
          <w:sz w:val="20"/>
          <w:szCs w:val="20"/>
        </w:rPr>
      </w:pPr>
    </w:p>
    <w:p w14:paraId="15DA59BE" w14:textId="77777777" w:rsidR="0069777D" w:rsidRPr="00EE58BB" w:rsidRDefault="004C7D74" w:rsidP="0069777D">
      <w:pPr>
        <w:rPr>
          <w:rFonts w:ascii="Arial" w:hAnsi="Arial" w:cs="Arial"/>
          <w:b/>
          <w:sz w:val="20"/>
          <w:szCs w:val="20"/>
        </w:rPr>
      </w:pPr>
      <w:r w:rsidRPr="00EE58BB">
        <w:rPr>
          <w:rFonts w:ascii="Arial" w:hAnsi="Arial" w:cs="Arial"/>
          <w:b/>
          <w:sz w:val="20"/>
          <w:szCs w:val="20"/>
        </w:rPr>
        <w:t xml:space="preserve">3.16.1.9 </w:t>
      </w:r>
      <w:r w:rsidR="00CB7A62" w:rsidRPr="00EE58BB">
        <w:rPr>
          <w:rFonts w:ascii="Arial" w:hAnsi="Arial" w:cs="Arial"/>
          <w:b/>
          <w:sz w:val="20"/>
          <w:szCs w:val="20"/>
        </w:rPr>
        <w:t>Labeling</w:t>
      </w:r>
      <w:r w:rsidR="0069777D" w:rsidRPr="00EE58BB">
        <w:rPr>
          <w:rFonts w:ascii="Arial" w:hAnsi="Arial" w:cs="Arial"/>
          <w:b/>
          <w:sz w:val="20"/>
          <w:szCs w:val="20"/>
        </w:rPr>
        <w:t>:</w:t>
      </w:r>
    </w:p>
    <w:p w14:paraId="74B18D1C" w14:textId="77777777" w:rsidR="0069777D" w:rsidRPr="00EE58BB" w:rsidRDefault="00CB7A62" w:rsidP="0069777D">
      <w:pPr>
        <w:autoSpaceDE w:val="0"/>
        <w:autoSpaceDN w:val="0"/>
        <w:adjustRightInd w:val="0"/>
        <w:spacing w:after="0" w:line="240" w:lineRule="auto"/>
        <w:rPr>
          <w:rFonts w:ascii="Arial" w:hAnsi="Arial" w:cs="Arial"/>
          <w:color w:val="000000"/>
          <w:sz w:val="20"/>
          <w:szCs w:val="20"/>
          <w:lang w:eastAsia="en-CA"/>
        </w:rPr>
      </w:pPr>
      <w:r w:rsidRPr="00EE58BB">
        <w:rPr>
          <w:rFonts w:ascii="Arial" w:hAnsi="Arial" w:cs="Arial"/>
          <w:color w:val="000000"/>
          <w:sz w:val="20"/>
          <w:szCs w:val="20"/>
          <w:lang w:eastAsia="en-CA"/>
        </w:rPr>
        <w:t>The label of the compound should include, in addition to the requirements set out in Standard 7, the list of active ingredients and strength, dosage form, batch # (if applicable), storage instructions and beyond-use date.</w:t>
      </w:r>
    </w:p>
    <w:p w14:paraId="5A7F6920" w14:textId="77777777" w:rsidR="00CB7A62" w:rsidRPr="00EE58BB" w:rsidRDefault="00CB7A62" w:rsidP="0069777D">
      <w:pPr>
        <w:autoSpaceDE w:val="0"/>
        <w:autoSpaceDN w:val="0"/>
        <w:adjustRightInd w:val="0"/>
        <w:spacing w:after="0" w:line="240" w:lineRule="auto"/>
        <w:rPr>
          <w:rFonts w:ascii="Arial" w:hAnsi="Arial" w:cs="Arial"/>
          <w:color w:val="000000"/>
          <w:sz w:val="20"/>
          <w:szCs w:val="20"/>
          <w:lang w:eastAsia="en-CA"/>
        </w:rPr>
      </w:pPr>
    </w:p>
    <w:p w14:paraId="64F0D780" w14:textId="77777777" w:rsidR="0069777D" w:rsidRPr="00EE58BB" w:rsidRDefault="00CB7A62" w:rsidP="0069777D">
      <w:pPr>
        <w:rPr>
          <w:rFonts w:ascii="Arial" w:hAnsi="Arial" w:cs="Arial"/>
          <w:sz w:val="20"/>
          <w:szCs w:val="20"/>
        </w:rPr>
      </w:pPr>
      <w:r w:rsidRPr="00EE58BB">
        <w:rPr>
          <w:rFonts w:ascii="Arial" w:hAnsi="Arial" w:cs="Arial"/>
          <w:sz w:val="20"/>
          <w:szCs w:val="20"/>
        </w:rPr>
        <w:t>Labeling requirements:</w:t>
      </w:r>
    </w:p>
    <w:p w14:paraId="06883267" w14:textId="77777777" w:rsidR="00CB7A62" w:rsidRPr="00EE58BB" w:rsidRDefault="00CB7A62" w:rsidP="0069777D">
      <w:pPr>
        <w:rPr>
          <w:rFonts w:ascii="Arial" w:hAnsi="Arial" w:cs="Arial"/>
          <w:sz w:val="20"/>
          <w:szCs w:val="20"/>
        </w:rPr>
      </w:pPr>
    </w:p>
    <w:p w14:paraId="32025849" w14:textId="77777777" w:rsidR="0069777D" w:rsidRPr="00EE58BB" w:rsidRDefault="0069777D" w:rsidP="0069777D">
      <w:pPr>
        <w:rPr>
          <w:rFonts w:ascii="Arial" w:hAnsi="Arial" w:cs="Arial"/>
          <w:sz w:val="20"/>
          <w:szCs w:val="20"/>
        </w:rPr>
      </w:pPr>
      <w:r w:rsidRPr="00EE58BB">
        <w:rPr>
          <w:rFonts w:ascii="Arial" w:hAnsi="Arial" w:cs="Arial"/>
          <w:sz w:val="20"/>
          <w:szCs w:val="20"/>
        </w:rPr>
        <w:t>Beyond use date assignment:</w:t>
      </w:r>
    </w:p>
    <w:p w14:paraId="1F01AB35" w14:textId="77777777" w:rsidR="007E654E" w:rsidRPr="00EE58BB" w:rsidRDefault="007E654E" w:rsidP="007E654E">
      <w:pPr>
        <w:spacing w:line="240" w:lineRule="auto"/>
        <w:contextualSpacing/>
        <w:rPr>
          <w:rFonts w:ascii="Arial" w:hAnsi="Arial" w:cs="Arial"/>
          <w:sz w:val="20"/>
          <w:szCs w:val="20"/>
        </w:rPr>
      </w:pPr>
      <w:r w:rsidRPr="00EE58BB">
        <w:rPr>
          <w:rFonts w:ascii="Arial" w:hAnsi="Arial" w:cs="Arial"/>
          <w:sz w:val="20"/>
          <w:szCs w:val="20"/>
        </w:rPr>
        <w:t xml:space="preserve">According to </w:t>
      </w:r>
      <w:r w:rsidRPr="00EE58BB">
        <w:rPr>
          <w:rFonts w:ascii="Arial" w:hAnsi="Arial" w:cs="Arial"/>
          <w:noProof/>
          <w:sz w:val="20"/>
          <w:szCs w:val="20"/>
        </w:rPr>
        <w:t>United States Pharmacopeia (2012)</w:t>
      </w:r>
      <w:r w:rsidRPr="00EE58BB">
        <w:rPr>
          <w:rStyle w:val="FootnoteReference"/>
          <w:rFonts w:ascii="Arial" w:hAnsi="Arial" w:cs="Arial"/>
          <w:noProof/>
          <w:sz w:val="20"/>
          <w:szCs w:val="20"/>
        </w:rPr>
        <w:footnoteReference w:id="1"/>
      </w:r>
      <w:r w:rsidRPr="00EE58BB">
        <w:rPr>
          <w:rFonts w:ascii="Arial" w:hAnsi="Arial" w:cs="Arial"/>
          <w:sz w:val="20"/>
          <w:szCs w:val="20"/>
        </w:rPr>
        <w:t>:</w:t>
      </w:r>
    </w:p>
    <w:p w14:paraId="1E11DD0F" w14:textId="77777777" w:rsidR="007E654E" w:rsidRPr="00EE58BB" w:rsidRDefault="007E654E" w:rsidP="001C3376">
      <w:pPr>
        <w:pStyle w:val="ListParagraph"/>
        <w:numPr>
          <w:ilvl w:val="0"/>
          <w:numId w:val="5"/>
        </w:numPr>
        <w:ind w:left="1077" w:right="448" w:hanging="357"/>
        <w:contextualSpacing/>
        <w:rPr>
          <w:rFonts w:ascii="Arial" w:hAnsi="Arial" w:cs="Arial"/>
          <w:i/>
          <w:sz w:val="20"/>
          <w:szCs w:val="20"/>
        </w:rPr>
      </w:pPr>
      <w:r w:rsidRPr="00EE58BB">
        <w:rPr>
          <w:rFonts w:ascii="Arial" w:hAnsi="Arial" w:cs="Arial"/>
          <w:i/>
          <w:sz w:val="20"/>
          <w:szCs w:val="20"/>
        </w:rPr>
        <w:t>Beyond-use dates (BUD) should be assigned conservatively.  When assigning a BUD, compounders shall consult and apply drug-specific and general stability documentation and literature when available and shall consider:</w:t>
      </w:r>
    </w:p>
    <w:p w14:paraId="2E5A42E5" w14:textId="77777777" w:rsidR="007E654E" w:rsidRPr="00EE58BB" w:rsidRDefault="007E654E" w:rsidP="001C3376">
      <w:pPr>
        <w:pStyle w:val="ListParagraph"/>
        <w:numPr>
          <w:ilvl w:val="1"/>
          <w:numId w:val="5"/>
        </w:numPr>
        <w:ind w:left="1800" w:right="448"/>
        <w:contextualSpacing/>
        <w:rPr>
          <w:rFonts w:ascii="Arial" w:hAnsi="Arial" w:cs="Arial"/>
          <w:i/>
          <w:sz w:val="20"/>
          <w:szCs w:val="20"/>
        </w:rPr>
      </w:pPr>
      <w:r w:rsidRPr="00EE58BB">
        <w:rPr>
          <w:rFonts w:ascii="Arial" w:hAnsi="Arial" w:cs="Arial"/>
          <w:i/>
          <w:sz w:val="20"/>
          <w:szCs w:val="20"/>
        </w:rPr>
        <w:t>the nature of the drug and its degradation mechanism</w:t>
      </w:r>
    </w:p>
    <w:p w14:paraId="57C518BE" w14:textId="77777777" w:rsidR="007E654E" w:rsidRPr="00EE58BB" w:rsidRDefault="007E654E" w:rsidP="001C3376">
      <w:pPr>
        <w:pStyle w:val="ListParagraph"/>
        <w:numPr>
          <w:ilvl w:val="1"/>
          <w:numId w:val="5"/>
        </w:numPr>
        <w:ind w:left="1800" w:right="448"/>
        <w:contextualSpacing/>
        <w:rPr>
          <w:rFonts w:ascii="Arial" w:hAnsi="Arial" w:cs="Arial"/>
          <w:i/>
          <w:sz w:val="20"/>
          <w:szCs w:val="20"/>
        </w:rPr>
      </w:pPr>
      <w:r w:rsidRPr="00EE58BB">
        <w:rPr>
          <w:rFonts w:ascii="Arial" w:hAnsi="Arial" w:cs="Arial"/>
          <w:i/>
          <w:sz w:val="20"/>
          <w:szCs w:val="20"/>
        </w:rPr>
        <w:t>the dosage form and its components</w:t>
      </w:r>
    </w:p>
    <w:p w14:paraId="3F530ACA" w14:textId="77777777" w:rsidR="007E654E" w:rsidRPr="00EE58BB" w:rsidRDefault="007E654E" w:rsidP="001C3376">
      <w:pPr>
        <w:pStyle w:val="ListParagraph"/>
        <w:numPr>
          <w:ilvl w:val="1"/>
          <w:numId w:val="5"/>
        </w:numPr>
        <w:ind w:left="1800" w:right="448"/>
        <w:contextualSpacing/>
        <w:rPr>
          <w:rFonts w:ascii="Arial" w:hAnsi="Arial" w:cs="Arial"/>
          <w:i/>
          <w:sz w:val="20"/>
          <w:szCs w:val="20"/>
        </w:rPr>
      </w:pPr>
      <w:r w:rsidRPr="00EE58BB">
        <w:rPr>
          <w:rFonts w:ascii="Arial" w:hAnsi="Arial" w:cs="Arial"/>
          <w:i/>
          <w:sz w:val="20"/>
          <w:szCs w:val="20"/>
        </w:rPr>
        <w:t>the potential for microbial proliferation in the preparation</w:t>
      </w:r>
    </w:p>
    <w:p w14:paraId="6FD1B215" w14:textId="77777777" w:rsidR="007E654E" w:rsidRPr="00EE58BB" w:rsidRDefault="007E654E" w:rsidP="001C3376">
      <w:pPr>
        <w:pStyle w:val="ListParagraph"/>
        <w:numPr>
          <w:ilvl w:val="1"/>
          <w:numId w:val="5"/>
        </w:numPr>
        <w:ind w:left="1800" w:right="448"/>
        <w:contextualSpacing/>
        <w:rPr>
          <w:rFonts w:ascii="Arial" w:hAnsi="Arial" w:cs="Arial"/>
          <w:i/>
          <w:sz w:val="20"/>
          <w:szCs w:val="20"/>
        </w:rPr>
      </w:pPr>
      <w:r w:rsidRPr="00EE58BB">
        <w:rPr>
          <w:rFonts w:ascii="Arial" w:hAnsi="Arial" w:cs="Arial"/>
          <w:i/>
          <w:sz w:val="20"/>
          <w:szCs w:val="20"/>
        </w:rPr>
        <w:t>the container in which it is packaged</w:t>
      </w:r>
    </w:p>
    <w:p w14:paraId="5AA9D380" w14:textId="77777777" w:rsidR="007E654E" w:rsidRPr="00EE58BB" w:rsidRDefault="007E654E" w:rsidP="001C3376">
      <w:pPr>
        <w:pStyle w:val="ListParagraph"/>
        <w:numPr>
          <w:ilvl w:val="1"/>
          <w:numId w:val="5"/>
        </w:numPr>
        <w:ind w:left="1800" w:right="448"/>
        <w:contextualSpacing/>
        <w:rPr>
          <w:rFonts w:ascii="Arial" w:hAnsi="Arial" w:cs="Arial"/>
          <w:i/>
          <w:sz w:val="20"/>
          <w:szCs w:val="20"/>
        </w:rPr>
      </w:pPr>
      <w:r w:rsidRPr="00EE58BB">
        <w:rPr>
          <w:rFonts w:ascii="Arial" w:hAnsi="Arial" w:cs="Arial"/>
          <w:i/>
          <w:sz w:val="20"/>
          <w:szCs w:val="20"/>
        </w:rPr>
        <w:t>the expected storage conditions</w:t>
      </w:r>
    </w:p>
    <w:p w14:paraId="4023C9B7" w14:textId="77777777" w:rsidR="007E654E" w:rsidRPr="00EE58BB" w:rsidRDefault="007E654E" w:rsidP="001C3376">
      <w:pPr>
        <w:pStyle w:val="ListParagraph"/>
        <w:numPr>
          <w:ilvl w:val="1"/>
          <w:numId w:val="5"/>
        </w:numPr>
        <w:ind w:left="1800" w:right="448"/>
        <w:contextualSpacing/>
        <w:rPr>
          <w:rFonts w:ascii="Arial" w:hAnsi="Arial" w:cs="Arial"/>
          <w:i/>
          <w:sz w:val="20"/>
          <w:szCs w:val="20"/>
        </w:rPr>
      </w:pPr>
      <w:r w:rsidRPr="00EE58BB">
        <w:rPr>
          <w:rFonts w:ascii="Arial" w:hAnsi="Arial" w:cs="Arial"/>
          <w:i/>
          <w:sz w:val="20"/>
          <w:szCs w:val="20"/>
        </w:rPr>
        <w:t>the intended duration of therapy</w:t>
      </w:r>
    </w:p>
    <w:p w14:paraId="37FE40C1" w14:textId="77777777" w:rsidR="007E654E" w:rsidRPr="00EE58BB" w:rsidRDefault="007E654E" w:rsidP="001C3376">
      <w:pPr>
        <w:pStyle w:val="ListParagraph"/>
        <w:numPr>
          <w:ilvl w:val="0"/>
          <w:numId w:val="5"/>
        </w:numPr>
        <w:ind w:left="1080" w:right="448"/>
        <w:contextualSpacing/>
        <w:rPr>
          <w:rFonts w:ascii="Arial" w:hAnsi="Arial" w:cs="Arial"/>
          <w:i/>
          <w:sz w:val="20"/>
          <w:szCs w:val="20"/>
        </w:rPr>
      </w:pPr>
      <w:r w:rsidRPr="00EE58BB">
        <w:rPr>
          <w:rFonts w:ascii="Arial" w:hAnsi="Arial" w:cs="Arial"/>
          <w:i/>
          <w:sz w:val="20"/>
          <w:szCs w:val="20"/>
        </w:rPr>
        <w:t xml:space="preserve">When a manufactured product is used as the source of the active pharmaceutical ingredient for a non-sterile compounded preparation, the product expiration date cannot be used solely to assign a BUD for the compounded preparation. </w:t>
      </w:r>
    </w:p>
    <w:p w14:paraId="30070CB2" w14:textId="77777777" w:rsidR="007E654E" w:rsidRPr="00EE58BB" w:rsidRDefault="007E654E" w:rsidP="001C3376">
      <w:pPr>
        <w:pStyle w:val="ListParagraph"/>
        <w:numPr>
          <w:ilvl w:val="0"/>
          <w:numId w:val="5"/>
        </w:numPr>
        <w:ind w:left="1080" w:right="448"/>
        <w:contextualSpacing/>
        <w:rPr>
          <w:rFonts w:ascii="Arial" w:hAnsi="Arial" w:cs="Arial"/>
          <w:i/>
          <w:sz w:val="20"/>
          <w:szCs w:val="20"/>
        </w:rPr>
      </w:pPr>
      <w:r w:rsidRPr="00EE58BB">
        <w:rPr>
          <w:rFonts w:ascii="Arial" w:hAnsi="Arial" w:cs="Arial"/>
          <w:i/>
          <w:sz w:val="20"/>
          <w:szCs w:val="20"/>
        </w:rPr>
        <w:t xml:space="preserve">At all steps in the compounding, dispensing, and storage process, the compounder shall observe the compounded drug preparation for signs of instability.  </w:t>
      </w:r>
    </w:p>
    <w:p w14:paraId="197EE7AD" w14:textId="77777777" w:rsidR="007E654E" w:rsidRPr="00EE58BB" w:rsidRDefault="007E654E" w:rsidP="001C3376">
      <w:pPr>
        <w:pStyle w:val="ListParagraph"/>
        <w:numPr>
          <w:ilvl w:val="0"/>
          <w:numId w:val="5"/>
        </w:numPr>
        <w:ind w:left="1080" w:right="448"/>
        <w:contextualSpacing/>
        <w:rPr>
          <w:rFonts w:ascii="Arial" w:hAnsi="Arial" w:cs="Arial"/>
          <w:i/>
          <w:sz w:val="20"/>
          <w:szCs w:val="20"/>
        </w:rPr>
      </w:pPr>
      <w:r w:rsidRPr="00EE58BB">
        <w:rPr>
          <w:rFonts w:ascii="Arial" w:hAnsi="Arial" w:cs="Arial"/>
          <w:i/>
          <w:sz w:val="20"/>
          <w:szCs w:val="20"/>
        </w:rPr>
        <w:t>In the absence of stability information that is applicable to a specific drug and preparation, the following table presents maximum beyond-use dates recommended for non-sterile compounded drug preparations that are packaged in tight, light-resistant containers and stored at controlled room temperature, unless otherwise indicated.  Drugs or chemicals known to be labile to decomposition will require shorter BUDs.</w:t>
      </w:r>
    </w:p>
    <w:p w14:paraId="348A979D" w14:textId="77777777" w:rsidR="00B30D34" w:rsidRPr="00EE58BB" w:rsidRDefault="00B30D34" w:rsidP="007E654E">
      <w:pPr>
        <w:ind w:left="567" w:right="448"/>
        <w:jc w:val="center"/>
        <w:rPr>
          <w:rFonts w:ascii="Arial" w:hAnsi="Arial" w:cs="Arial"/>
          <w:b/>
          <w:i/>
          <w:sz w:val="20"/>
          <w:szCs w:val="20"/>
        </w:rPr>
      </w:pPr>
    </w:p>
    <w:p w14:paraId="43E72B9D" w14:textId="77777777" w:rsidR="007E654E" w:rsidRPr="00EE58BB" w:rsidRDefault="007E654E" w:rsidP="007E654E">
      <w:pPr>
        <w:ind w:left="567" w:right="448"/>
        <w:jc w:val="center"/>
        <w:rPr>
          <w:rFonts w:ascii="Arial" w:hAnsi="Arial" w:cs="Arial"/>
          <w:b/>
          <w:i/>
          <w:sz w:val="20"/>
          <w:szCs w:val="20"/>
        </w:rPr>
      </w:pPr>
      <w:r w:rsidRPr="00EE58BB">
        <w:rPr>
          <w:rFonts w:ascii="Arial" w:hAnsi="Arial" w:cs="Arial"/>
          <w:b/>
          <w:i/>
          <w:sz w:val="20"/>
          <w:szCs w:val="20"/>
        </w:rPr>
        <w:lastRenderedPageBreak/>
        <w:t>By Type of Formulation</w:t>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5670"/>
      </w:tblGrid>
      <w:tr w:rsidR="007E654E" w:rsidRPr="00EE58BB" w14:paraId="5E686AF9" w14:textId="77777777" w:rsidTr="0044666C">
        <w:trPr>
          <w:trHeight w:val="1266"/>
        </w:trPr>
        <w:tc>
          <w:tcPr>
            <w:tcW w:w="2091" w:type="pct"/>
          </w:tcPr>
          <w:p w14:paraId="16810E1D" w14:textId="77777777" w:rsidR="007E654E" w:rsidRPr="00EE58BB" w:rsidRDefault="007E654E" w:rsidP="0044666C">
            <w:pPr>
              <w:keepNext/>
              <w:spacing w:before="240"/>
              <w:ind w:right="448"/>
              <w:outlineLvl w:val="1"/>
              <w:rPr>
                <w:rFonts w:ascii="Arial" w:eastAsia="Times New Roman" w:hAnsi="Arial" w:cs="Arial"/>
                <w:b/>
                <w:bCs/>
                <w:i/>
                <w:iCs/>
                <w:sz w:val="20"/>
                <w:szCs w:val="20"/>
              </w:rPr>
            </w:pPr>
            <w:r w:rsidRPr="00EE58BB">
              <w:rPr>
                <w:rFonts w:ascii="Arial" w:eastAsia="Times New Roman" w:hAnsi="Arial" w:cs="Arial"/>
                <w:b/>
                <w:bCs/>
                <w:i/>
                <w:iCs/>
                <w:sz w:val="20"/>
                <w:szCs w:val="20"/>
              </w:rPr>
              <w:t>For Non-aqueous Formulations:</w:t>
            </w:r>
          </w:p>
        </w:tc>
        <w:tc>
          <w:tcPr>
            <w:tcW w:w="2909" w:type="pct"/>
          </w:tcPr>
          <w:p w14:paraId="70072D79" w14:textId="77777777" w:rsidR="007E654E" w:rsidRPr="00EE58BB" w:rsidRDefault="007E654E" w:rsidP="001C3376">
            <w:pPr>
              <w:keepNext/>
              <w:spacing w:before="240"/>
              <w:ind w:left="33" w:right="458"/>
              <w:outlineLvl w:val="1"/>
              <w:rPr>
                <w:rFonts w:ascii="Arial" w:eastAsia="Times New Roman" w:hAnsi="Arial" w:cs="Arial"/>
                <w:bCs/>
                <w:i/>
                <w:iCs/>
                <w:sz w:val="20"/>
                <w:szCs w:val="20"/>
              </w:rPr>
            </w:pPr>
            <w:r w:rsidRPr="00EE58BB">
              <w:rPr>
                <w:rFonts w:ascii="Arial" w:eastAsia="Times New Roman" w:hAnsi="Arial" w:cs="Arial"/>
                <w:bCs/>
                <w:i/>
                <w:iCs/>
                <w:sz w:val="20"/>
                <w:szCs w:val="20"/>
              </w:rPr>
              <w:t>The BUD is not later than the time remaining until the earliest expiration date of any active pharmaceutical ingredient or 6 months, whichever is earlier.</w:t>
            </w:r>
          </w:p>
        </w:tc>
      </w:tr>
      <w:tr w:rsidR="007E654E" w:rsidRPr="00EE58BB" w14:paraId="631D697E" w14:textId="77777777" w:rsidTr="0044666C">
        <w:trPr>
          <w:trHeight w:val="736"/>
        </w:trPr>
        <w:tc>
          <w:tcPr>
            <w:tcW w:w="2091" w:type="pct"/>
          </w:tcPr>
          <w:p w14:paraId="66DCC193" w14:textId="77777777" w:rsidR="007E654E" w:rsidRPr="00EE58BB" w:rsidRDefault="007E654E" w:rsidP="0044666C">
            <w:pPr>
              <w:keepNext/>
              <w:spacing w:before="240"/>
              <w:ind w:left="-22" w:right="448"/>
              <w:outlineLvl w:val="1"/>
              <w:rPr>
                <w:rFonts w:ascii="Arial" w:eastAsia="Times New Roman" w:hAnsi="Arial" w:cs="Arial"/>
                <w:b/>
                <w:bCs/>
                <w:i/>
                <w:iCs/>
                <w:sz w:val="20"/>
                <w:szCs w:val="20"/>
              </w:rPr>
            </w:pPr>
            <w:r w:rsidRPr="00EE58BB">
              <w:rPr>
                <w:rFonts w:ascii="Arial" w:eastAsia="Times New Roman" w:hAnsi="Arial" w:cs="Arial"/>
                <w:b/>
                <w:bCs/>
                <w:i/>
                <w:iCs/>
                <w:sz w:val="20"/>
                <w:szCs w:val="20"/>
              </w:rPr>
              <w:t>For Water-Containing Oral Formulations:</w:t>
            </w:r>
          </w:p>
        </w:tc>
        <w:tc>
          <w:tcPr>
            <w:tcW w:w="2909" w:type="pct"/>
          </w:tcPr>
          <w:p w14:paraId="3DFB0C8E" w14:textId="77777777" w:rsidR="007E654E" w:rsidRPr="00EE58BB" w:rsidRDefault="007E654E" w:rsidP="001C3376">
            <w:pPr>
              <w:keepNext/>
              <w:spacing w:before="240"/>
              <w:ind w:left="33" w:right="458"/>
              <w:outlineLvl w:val="1"/>
              <w:rPr>
                <w:rFonts w:ascii="Arial" w:eastAsia="Times New Roman" w:hAnsi="Arial" w:cs="Arial"/>
                <w:bCs/>
                <w:i/>
                <w:iCs/>
                <w:sz w:val="20"/>
                <w:szCs w:val="20"/>
              </w:rPr>
            </w:pPr>
            <w:r w:rsidRPr="00EE58BB">
              <w:rPr>
                <w:rFonts w:ascii="Arial" w:eastAsia="Times New Roman" w:hAnsi="Arial" w:cs="Arial"/>
                <w:bCs/>
                <w:i/>
                <w:iCs/>
                <w:sz w:val="20"/>
                <w:szCs w:val="20"/>
              </w:rPr>
              <w:t>The BUD is not later than 14 days when stored at controlled cold temperatures.</w:t>
            </w:r>
          </w:p>
        </w:tc>
      </w:tr>
      <w:tr w:rsidR="007E654E" w:rsidRPr="00EE58BB" w14:paraId="21E1A768" w14:textId="77777777" w:rsidTr="0044666C">
        <w:trPr>
          <w:trHeight w:val="1034"/>
        </w:trPr>
        <w:tc>
          <w:tcPr>
            <w:tcW w:w="2091" w:type="pct"/>
          </w:tcPr>
          <w:p w14:paraId="7A64F2AB" w14:textId="77777777" w:rsidR="007E654E" w:rsidRPr="00EE58BB" w:rsidRDefault="007E654E" w:rsidP="007E654E">
            <w:pPr>
              <w:keepNext/>
              <w:spacing w:before="240"/>
              <w:ind w:left="-22" w:right="448"/>
              <w:outlineLvl w:val="1"/>
              <w:rPr>
                <w:rFonts w:ascii="Arial" w:eastAsia="Times New Roman" w:hAnsi="Arial" w:cs="Arial"/>
                <w:b/>
                <w:bCs/>
                <w:i/>
                <w:iCs/>
                <w:sz w:val="20"/>
                <w:szCs w:val="20"/>
              </w:rPr>
            </w:pPr>
            <w:r w:rsidRPr="00EE58BB">
              <w:rPr>
                <w:rFonts w:ascii="Arial" w:eastAsia="Times New Roman" w:hAnsi="Arial" w:cs="Arial"/>
                <w:b/>
                <w:bCs/>
                <w:i/>
                <w:iCs/>
                <w:sz w:val="20"/>
                <w:szCs w:val="20"/>
              </w:rPr>
              <w:t>For Water-Containing Topical/Dermal and Mucosal Liquid and Semisolid Formulations:</w:t>
            </w:r>
          </w:p>
        </w:tc>
        <w:tc>
          <w:tcPr>
            <w:tcW w:w="2909" w:type="pct"/>
          </w:tcPr>
          <w:p w14:paraId="0DBE798B" w14:textId="77777777" w:rsidR="007E654E" w:rsidRPr="00EE58BB" w:rsidRDefault="007E654E" w:rsidP="001C3376">
            <w:pPr>
              <w:keepNext/>
              <w:spacing w:before="240"/>
              <w:ind w:left="33" w:right="458"/>
              <w:outlineLvl w:val="1"/>
              <w:rPr>
                <w:rFonts w:ascii="Arial" w:eastAsia="Times New Roman" w:hAnsi="Arial" w:cs="Arial"/>
                <w:bCs/>
                <w:i/>
                <w:iCs/>
                <w:sz w:val="20"/>
                <w:szCs w:val="20"/>
              </w:rPr>
            </w:pPr>
            <w:r w:rsidRPr="00EE58BB">
              <w:rPr>
                <w:rFonts w:ascii="Arial" w:eastAsia="Times New Roman" w:hAnsi="Arial" w:cs="Arial"/>
                <w:bCs/>
                <w:i/>
                <w:iCs/>
                <w:sz w:val="20"/>
                <w:szCs w:val="20"/>
              </w:rPr>
              <w:t>The BUD is not later than 30 days.</w:t>
            </w:r>
          </w:p>
          <w:p w14:paraId="5F4980DE" w14:textId="77777777" w:rsidR="007E654E" w:rsidRPr="00EE58BB" w:rsidRDefault="007E654E" w:rsidP="001C3376">
            <w:pPr>
              <w:keepNext/>
              <w:spacing w:before="240"/>
              <w:ind w:left="33" w:right="458"/>
              <w:outlineLvl w:val="1"/>
              <w:rPr>
                <w:rFonts w:ascii="Arial" w:eastAsia="Times New Roman" w:hAnsi="Arial" w:cs="Arial"/>
                <w:bCs/>
                <w:i/>
                <w:iCs/>
                <w:sz w:val="20"/>
                <w:szCs w:val="20"/>
              </w:rPr>
            </w:pPr>
          </w:p>
        </w:tc>
      </w:tr>
    </w:tbl>
    <w:p w14:paraId="68E003B1" w14:textId="77777777" w:rsidR="007E654E" w:rsidRPr="00EE58BB" w:rsidRDefault="007E654E" w:rsidP="007E654E">
      <w:pPr>
        <w:ind w:right="448"/>
        <w:rPr>
          <w:rFonts w:ascii="Arial" w:hAnsi="Arial" w:cs="Arial"/>
          <w:sz w:val="20"/>
          <w:szCs w:val="20"/>
        </w:rPr>
      </w:pPr>
      <w:r w:rsidRPr="00EE58BB">
        <w:rPr>
          <w:rFonts w:ascii="Arial" w:hAnsi="Arial" w:cs="Arial"/>
          <w:noProof/>
          <w:sz w:val="20"/>
          <w:szCs w:val="20"/>
        </w:rPr>
        <w:t>(United States Pharmacopeial Convention, 2012)</w:t>
      </w:r>
    </w:p>
    <w:p w14:paraId="74FA7F01" w14:textId="77777777" w:rsidR="0069777D" w:rsidRPr="00EE58BB" w:rsidRDefault="004C7D74" w:rsidP="0069777D">
      <w:pPr>
        <w:rPr>
          <w:rFonts w:ascii="Arial" w:hAnsi="Arial" w:cs="Arial"/>
          <w:b/>
          <w:sz w:val="20"/>
          <w:szCs w:val="20"/>
        </w:rPr>
      </w:pPr>
      <w:r w:rsidRPr="00EE58BB">
        <w:rPr>
          <w:rFonts w:ascii="Arial" w:hAnsi="Arial" w:cs="Arial"/>
          <w:b/>
          <w:sz w:val="20"/>
          <w:szCs w:val="20"/>
        </w:rPr>
        <w:t xml:space="preserve">3.16.1.10 </w:t>
      </w:r>
      <w:r w:rsidR="007E654E" w:rsidRPr="00EE58BB">
        <w:rPr>
          <w:rFonts w:ascii="Arial" w:hAnsi="Arial" w:cs="Arial"/>
          <w:b/>
          <w:sz w:val="20"/>
          <w:szCs w:val="20"/>
        </w:rPr>
        <w:t>Storage</w:t>
      </w:r>
      <w:r w:rsidR="004231FD" w:rsidRPr="00EE58BB">
        <w:rPr>
          <w:rFonts w:ascii="Arial" w:hAnsi="Arial" w:cs="Arial"/>
          <w:b/>
          <w:sz w:val="20"/>
          <w:szCs w:val="20"/>
        </w:rPr>
        <w:t>:</w:t>
      </w:r>
    </w:p>
    <w:p w14:paraId="48E7442C" w14:textId="77777777" w:rsidR="00B30D34" w:rsidRPr="00EE58BB" w:rsidRDefault="00B30D34" w:rsidP="009B3403">
      <w:pPr>
        <w:rPr>
          <w:rFonts w:ascii="Arial" w:hAnsi="Arial" w:cs="Arial"/>
          <w:b/>
          <w:sz w:val="20"/>
          <w:szCs w:val="20"/>
        </w:rPr>
      </w:pPr>
    </w:p>
    <w:p w14:paraId="6B2F1ABB" w14:textId="77777777" w:rsidR="007D4970" w:rsidRPr="00EE58BB" w:rsidRDefault="004C7D74" w:rsidP="009B3403">
      <w:pPr>
        <w:rPr>
          <w:rFonts w:ascii="Arial" w:hAnsi="Arial" w:cs="Arial"/>
          <w:b/>
          <w:sz w:val="20"/>
          <w:szCs w:val="20"/>
        </w:rPr>
      </w:pPr>
      <w:r w:rsidRPr="00EE58BB">
        <w:rPr>
          <w:rFonts w:ascii="Arial" w:hAnsi="Arial" w:cs="Arial"/>
          <w:b/>
          <w:sz w:val="20"/>
          <w:szCs w:val="20"/>
        </w:rPr>
        <w:t xml:space="preserve">3.16.1.11 </w:t>
      </w:r>
      <w:r w:rsidR="00ED24AE" w:rsidRPr="00EE58BB">
        <w:rPr>
          <w:rFonts w:ascii="Arial" w:hAnsi="Arial" w:cs="Arial"/>
          <w:b/>
          <w:sz w:val="20"/>
          <w:szCs w:val="20"/>
        </w:rPr>
        <w:t>Pricing</w:t>
      </w:r>
      <w:r w:rsidRPr="00EE58BB">
        <w:rPr>
          <w:rFonts w:ascii="Arial" w:hAnsi="Arial" w:cs="Arial"/>
          <w:b/>
          <w:sz w:val="20"/>
          <w:szCs w:val="20"/>
        </w:rPr>
        <w:t xml:space="preserve"> guidelines:</w:t>
      </w:r>
    </w:p>
    <w:p w14:paraId="09217478" w14:textId="77777777" w:rsidR="00B30D34" w:rsidRPr="00EE58BB" w:rsidRDefault="00B30D34" w:rsidP="004C7D74">
      <w:pPr>
        <w:rPr>
          <w:rFonts w:ascii="Arial" w:hAnsi="Arial" w:cs="Arial"/>
          <w:b/>
          <w:sz w:val="20"/>
          <w:szCs w:val="20"/>
        </w:rPr>
      </w:pPr>
    </w:p>
    <w:p w14:paraId="637DCEDF" w14:textId="77777777" w:rsidR="007D4970" w:rsidRPr="00EE58BB" w:rsidRDefault="004C7D74" w:rsidP="004C7D74">
      <w:pPr>
        <w:rPr>
          <w:rFonts w:ascii="Arial" w:hAnsi="Arial" w:cs="Arial"/>
          <w:b/>
          <w:sz w:val="20"/>
          <w:szCs w:val="20"/>
        </w:rPr>
      </w:pPr>
      <w:r w:rsidRPr="00EE58BB">
        <w:rPr>
          <w:rFonts w:ascii="Arial" w:hAnsi="Arial" w:cs="Arial"/>
          <w:b/>
          <w:sz w:val="20"/>
          <w:szCs w:val="20"/>
        </w:rPr>
        <w:t xml:space="preserve">3.16.1.12 </w:t>
      </w:r>
      <w:r w:rsidR="009B3403" w:rsidRPr="00EE58BB">
        <w:rPr>
          <w:rFonts w:ascii="Arial" w:hAnsi="Arial" w:cs="Arial"/>
          <w:b/>
          <w:sz w:val="20"/>
          <w:szCs w:val="20"/>
        </w:rPr>
        <w:t xml:space="preserve">Disposal </w:t>
      </w:r>
      <w:r w:rsidR="00577C1C" w:rsidRPr="00EE58BB">
        <w:rPr>
          <w:rFonts w:ascii="Arial" w:hAnsi="Arial" w:cs="Arial"/>
          <w:b/>
          <w:sz w:val="20"/>
          <w:szCs w:val="20"/>
        </w:rPr>
        <w:t xml:space="preserve">and clean up </w:t>
      </w:r>
      <w:r w:rsidR="00A379A2" w:rsidRPr="00EE58BB">
        <w:rPr>
          <w:rFonts w:ascii="Arial" w:hAnsi="Arial" w:cs="Arial"/>
          <w:b/>
          <w:sz w:val="20"/>
          <w:szCs w:val="20"/>
        </w:rPr>
        <w:t>procedure</w:t>
      </w:r>
      <w:r w:rsidR="009B3403" w:rsidRPr="00EE58BB">
        <w:rPr>
          <w:rFonts w:ascii="Arial" w:hAnsi="Arial" w:cs="Arial"/>
          <w:b/>
          <w:sz w:val="20"/>
          <w:szCs w:val="20"/>
        </w:rPr>
        <w:t>:</w:t>
      </w:r>
    </w:p>
    <w:p w14:paraId="6C763273" w14:textId="77777777" w:rsidR="004231FD" w:rsidRPr="00EE58BB" w:rsidRDefault="004231FD" w:rsidP="001C3376">
      <w:pPr>
        <w:pStyle w:val="Heading3"/>
      </w:pPr>
      <w:bookmarkStart w:id="53" w:name="_Toc329957039"/>
    </w:p>
    <w:p w14:paraId="0D7A6622" w14:textId="77777777" w:rsidR="001A3411" w:rsidRPr="00EE58BB" w:rsidRDefault="001A3411" w:rsidP="001C3376">
      <w:pPr>
        <w:pStyle w:val="Heading3"/>
      </w:pPr>
      <w:r w:rsidRPr="00EE58BB">
        <w:t>3.</w:t>
      </w:r>
      <w:r w:rsidR="00920CC4" w:rsidRPr="00EE58BB">
        <w:t>16</w:t>
      </w:r>
      <w:r w:rsidR="00ED24AE" w:rsidRPr="00EE58BB">
        <w:t>.2 S</w:t>
      </w:r>
      <w:r w:rsidRPr="00EE58BB">
        <w:t>terile Products</w:t>
      </w:r>
      <w:bookmarkEnd w:id="53"/>
    </w:p>
    <w:p w14:paraId="2BACDFAC" w14:textId="77777777" w:rsidR="00DE285F" w:rsidRPr="00EE58BB" w:rsidRDefault="0087150F" w:rsidP="00C14D0C">
      <w:pPr>
        <w:rPr>
          <w:rFonts w:ascii="Arial" w:hAnsi="Arial" w:cs="Arial"/>
          <w:b/>
          <w:sz w:val="20"/>
          <w:szCs w:val="20"/>
        </w:rPr>
      </w:pPr>
      <w:r w:rsidRPr="00EE58BB">
        <w:rPr>
          <w:rFonts w:ascii="Arial" w:hAnsi="Arial" w:cs="Arial"/>
          <w:b/>
          <w:sz w:val="20"/>
          <w:szCs w:val="20"/>
        </w:rPr>
        <w:t>3.16.2.1 Aseptic area</w:t>
      </w:r>
      <w:r w:rsidR="007C198C" w:rsidRPr="00EE58BB">
        <w:rPr>
          <w:rFonts w:ascii="Arial" w:hAnsi="Arial" w:cs="Arial"/>
          <w:b/>
          <w:sz w:val="20"/>
          <w:szCs w:val="20"/>
        </w:rPr>
        <w:t>:</w:t>
      </w:r>
    </w:p>
    <w:p w14:paraId="220DA19A" w14:textId="77777777" w:rsidR="007C198C" w:rsidRPr="00EE58BB" w:rsidRDefault="007C198C" w:rsidP="007C198C">
      <w:pPr>
        <w:rPr>
          <w:rFonts w:ascii="Arial" w:hAnsi="Arial" w:cs="Arial"/>
          <w:sz w:val="20"/>
          <w:szCs w:val="20"/>
        </w:rPr>
      </w:pPr>
      <w:r w:rsidRPr="00EE58BB">
        <w:rPr>
          <w:rFonts w:ascii="Arial" w:hAnsi="Arial" w:cs="Arial"/>
          <w:sz w:val="20"/>
          <w:szCs w:val="20"/>
        </w:rPr>
        <w:t>Laminar flow hood operations, maintenance, and documentation:</w:t>
      </w:r>
    </w:p>
    <w:p w14:paraId="7FFD5BCC" w14:textId="77777777" w:rsidR="007C198C" w:rsidRPr="00EE58BB" w:rsidRDefault="007C198C" w:rsidP="007C198C">
      <w:pPr>
        <w:rPr>
          <w:rFonts w:ascii="Arial" w:hAnsi="Arial" w:cs="Arial"/>
          <w:sz w:val="20"/>
          <w:szCs w:val="20"/>
        </w:rPr>
      </w:pPr>
    </w:p>
    <w:p w14:paraId="35B78C8F" w14:textId="77777777" w:rsidR="007C198C" w:rsidRPr="00EE58BB" w:rsidRDefault="007C198C" w:rsidP="007C198C">
      <w:pPr>
        <w:rPr>
          <w:rFonts w:ascii="Arial" w:hAnsi="Arial" w:cs="Arial"/>
          <w:sz w:val="20"/>
          <w:szCs w:val="20"/>
        </w:rPr>
      </w:pPr>
      <w:r w:rsidRPr="00EE58BB">
        <w:rPr>
          <w:rFonts w:ascii="Arial" w:hAnsi="Arial" w:cs="Arial"/>
          <w:sz w:val="20"/>
          <w:szCs w:val="20"/>
        </w:rPr>
        <w:t>Opening and closing procedures:</w:t>
      </w:r>
    </w:p>
    <w:p w14:paraId="5D980FB5" w14:textId="77777777" w:rsidR="007C198C" w:rsidRPr="00EE58BB" w:rsidRDefault="007C198C" w:rsidP="007C198C">
      <w:pPr>
        <w:rPr>
          <w:rFonts w:ascii="Arial" w:hAnsi="Arial" w:cs="Arial"/>
          <w:sz w:val="20"/>
          <w:szCs w:val="20"/>
        </w:rPr>
      </w:pPr>
    </w:p>
    <w:p w14:paraId="2D9F70B7" w14:textId="77777777" w:rsidR="007C198C" w:rsidRPr="00EE58BB" w:rsidRDefault="007C198C" w:rsidP="007C198C">
      <w:pPr>
        <w:rPr>
          <w:rFonts w:ascii="Arial" w:hAnsi="Arial" w:cs="Arial"/>
          <w:sz w:val="20"/>
          <w:szCs w:val="20"/>
        </w:rPr>
      </w:pPr>
      <w:r w:rsidRPr="00EE58BB">
        <w:rPr>
          <w:rFonts w:ascii="Arial" w:hAnsi="Arial" w:cs="Arial"/>
          <w:sz w:val="20"/>
          <w:szCs w:val="20"/>
        </w:rPr>
        <w:t>Environmental monitoring and documentation:</w:t>
      </w:r>
    </w:p>
    <w:p w14:paraId="58B3EDC7" w14:textId="77777777" w:rsidR="007C198C" w:rsidRPr="00EE58BB" w:rsidRDefault="007C198C" w:rsidP="007C198C">
      <w:pPr>
        <w:rPr>
          <w:rFonts w:ascii="Arial" w:hAnsi="Arial" w:cs="Arial"/>
          <w:sz w:val="20"/>
          <w:szCs w:val="20"/>
        </w:rPr>
      </w:pPr>
    </w:p>
    <w:p w14:paraId="09B5C835" w14:textId="77777777" w:rsidR="007C198C" w:rsidRPr="00EE58BB" w:rsidRDefault="007C198C" w:rsidP="007C198C">
      <w:pPr>
        <w:rPr>
          <w:rFonts w:ascii="Arial" w:hAnsi="Arial" w:cs="Arial"/>
          <w:sz w:val="20"/>
          <w:szCs w:val="20"/>
        </w:rPr>
      </w:pPr>
      <w:r w:rsidRPr="00EE58BB">
        <w:rPr>
          <w:rFonts w:ascii="Arial" w:hAnsi="Arial" w:cs="Arial"/>
          <w:sz w:val="20"/>
          <w:szCs w:val="20"/>
        </w:rPr>
        <w:t>Sanitation schedule and agents used:</w:t>
      </w:r>
    </w:p>
    <w:p w14:paraId="1DCE55B9" w14:textId="77777777" w:rsidR="007C198C" w:rsidRPr="00EE58BB" w:rsidRDefault="007C198C" w:rsidP="007C198C">
      <w:pPr>
        <w:rPr>
          <w:rFonts w:ascii="Arial" w:hAnsi="Arial" w:cs="Arial"/>
          <w:sz w:val="20"/>
          <w:szCs w:val="20"/>
        </w:rPr>
      </w:pPr>
    </w:p>
    <w:p w14:paraId="0FBB6417" w14:textId="77777777" w:rsidR="007C198C" w:rsidRPr="00EE58BB" w:rsidRDefault="007C198C" w:rsidP="007C198C">
      <w:pPr>
        <w:rPr>
          <w:rFonts w:ascii="Arial" w:hAnsi="Arial" w:cs="Arial"/>
          <w:sz w:val="20"/>
          <w:szCs w:val="20"/>
        </w:rPr>
      </w:pPr>
      <w:r w:rsidRPr="00EE58BB">
        <w:rPr>
          <w:rFonts w:ascii="Arial" w:hAnsi="Arial" w:cs="Arial"/>
          <w:sz w:val="20"/>
          <w:szCs w:val="20"/>
        </w:rPr>
        <w:t>Sanitation documentation:</w:t>
      </w:r>
    </w:p>
    <w:p w14:paraId="22FB7D94" w14:textId="77777777" w:rsidR="00B30D34" w:rsidRPr="00EE58BB" w:rsidRDefault="00B30D34" w:rsidP="00C14D0C">
      <w:pPr>
        <w:rPr>
          <w:rFonts w:ascii="Arial" w:hAnsi="Arial" w:cs="Arial"/>
          <w:b/>
          <w:sz w:val="20"/>
          <w:szCs w:val="20"/>
        </w:rPr>
      </w:pPr>
    </w:p>
    <w:p w14:paraId="250D6B96" w14:textId="77777777" w:rsidR="007C198C" w:rsidRPr="00EE58BB" w:rsidRDefault="007C198C" w:rsidP="00C14D0C">
      <w:pPr>
        <w:rPr>
          <w:rFonts w:ascii="Arial" w:hAnsi="Arial" w:cs="Arial"/>
          <w:b/>
          <w:sz w:val="20"/>
          <w:szCs w:val="20"/>
        </w:rPr>
      </w:pPr>
      <w:r w:rsidRPr="00EE58BB">
        <w:rPr>
          <w:rFonts w:ascii="Arial" w:hAnsi="Arial" w:cs="Arial"/>
          <w:b/>
          <w:sz w:val="20"/>
          <w:szCs w:val="20"/>
        </w:rPr>
        <w:lastRenderedPageBreak/>
        <w:t>3.16.2.2 Equipment:</w:t>
      </w:r>
    </w:p>
    <w:p w14:paraId="0EE524A6" w14:textId="77777777" w:rsidR="007C198C" w:rsidRPr="00EE58BB" w:rsidRDefault="007C198C" w:rsidP="007C198C">
      <w:pPr>
        <w:rPr>
          <w:rFonts w:ascii="Arial" w:hAnsi="Arial" w:cs="Arial"/>
          <w:sz w:val="20"/>
          <w:szCs w:val="20"/>
        </w:rPr>
      </w:pPr>
      <w:r w:rsidRPr="00EE58BB">
        <w:rPr>
          <w:rFonts w:ascii="Arial" w:hAnsi="Arial" w:cs="Arial"/>
          <w:sz w:val="20"/>
          <w:szCs w:val="20"/>
        </w:rPr>
        <w:t>Equipment cleaning and maintenance procedure:</w:t>
      </w:r>
    </w:p>
    <w:p w14:paraId="07BBAEE7" w14:textId="77777777" w:rsidR="007C198C" w:rsidRPr="00EE58BB" w:rsidRDefault="007C198C" w:rsidP="007C198C">
      <w:pPr>
        <w:rPr>
          <w:rFonts w:ascii="Arial" w:hAnsi="Arial" w:cs="Arial"/>
          <w:sz w:val="20"/>
          <w:szCs w:val="20"/>
        </w:rPr>
      </w:pPr>
    </w:p>
    <w:p w14:paraId="4631890B" w14:textId="77777777" w:rsidR="007C198C" w:rsidRPr="00EE58BB" w:rsidRDefault="007C198C" w:rsidP="007C198C">
      <w:pPr>
        <w:rPr>
          <w:rFonts w:ascii="Arial" w:hAnsi="Arial" w:cs="Arial"/>
          <w:sz w:val="20"/>
          <w:szCs w:val="20"/>
        </w:rPr>
      </w:pPr>
      <w:r w:rsidRPr="00EE58BB">
        <w:rPr>
          <w:rFonts w:ascii="Arial" w:hAnsi="Arial" w:cs="Arial"/>
          <w:sz w:val="20"/>
          <w:szCs w:val="20"/>
        </w:rPr>
        <w:t>Measuring equipment calibration and documentation:</w:t>
      </w:r>
    </w:p>
    <w:p w14:paraId="75633C84" w14:textId="77777777" w:rsidR="007C198C" w:rsidRPr="00EE58BB" w:rsidRDefault="007C198C" w:rsidP="00C14D0C">
      <w:pPr>
        <w:rPr>
          <w:rFonts w:ascii="Arial" w:hAnsi="Arial" w:cs="Arial"/>
          <w:b/>
          <w:sz w:val="20"/>
          <w:szCs w:val="20"/>
        </w:rPr>
      </w:pPr>
    </w:p>
    <w:p w14:paraId="7B1585C4"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3.16.2.3 Personnel:</w:t>
      </w:r>
    </w:p>
    <w:p w14:paraId="03B9AD1D" w14:textId="77777777" w:rsidR="009A1D37" w:rsidRPr="00EE58BB" w:rsidRDefault="009A1D37" w:rsidP="009A1D37">
      <w:pPr>
        <w:rPr>
          <w:rFonts w:ascii="Arial" w:hAnsi="Arial" w:cs="Arial"/>
          <w:sz w:val="20"/>
          <w:szCs w:val="20"/>
        </w:rPr>
      </w:pPr>
      <w:r w:rsidRPr="00EE58BB">
        <w:rPr>
          <w:rFonts w:ascii="Arial" w:hAnsi="Arial" w:cs="Arial"/>
          <w:sz w:val="20"/>
          <w:szCs w:val="20"/>
        </w:rPr>
        <w:t>Personnel training requirements:</w:t>
      </w:r>
    </w:p>
    <w:p w14:paraId="0532DD39" w14:textId="77777777" w:rsidR="009A1D37" w:rsidRPr="00EE58BB" w:rsidRDefault="009A1D37" w:rsidP="009A1D37">
      <w:pPr>
        <w:rPr>
          <w:rFonts w:ascii="Arial" w:hAnsi="Arial" w:cs="Arial"/>
          <w:sz w:val="20"/>
          <w:szCs w:val="20"/>
        </w:rPr>
      </w:pPr>
    </w:p>
    <w:p w14:paraId="0B5D8337" w14:textId="77777777" w:rsidR="009A1D37" w:rsidRPr="00EE58BB" w:rsidRDefault="009A1D37" w:rsidP="009A1D37">
      <w:pPr>
        <w:rPr>
          <w:rFonts w:ascii="Arial" w:hAnsi="Arial" w:cs="Arial"/>
          <w:sz w:val="20"/>
          <w:szCs w:val="20"/>
        </w:rPr>
      </w:pPr>
      <w:r w:rsidRPr="00EE58BB">
        <w:rPr>
          <w:rFonts w:ascii="Arial" w:hAnsi="Arial" w:cs="Arial"/>
          <w:sz w:val="20"/>
          <w:szCs w:val="20"/>
        </w:rPr>
        <w:t>Personnel validation process:</w:t>
      </w:r>
    </w:p>
    <w:p w14:paraId="1D7F8E9A" w14:textId="77777777" w:rsidR="00AE00F3" w:rsidRPr="00EE58BB" w:rsidRDefault="00AE00F3" w:rsidP="009A1D37">
      <w:pPr>
        <w:rPr>
          <w:rFonts w:ascii="Arial" w:hAnsi="Arial" w:cs="Arial"/>
          <w:sz w:val="20"/>
          <w:szCs w:val="20"/>
        </w:rPr>
      </w:pPr>
    </w:p>
    <w:p w14:paraId="418E7792" w14:textId="77777777" w:rsidR="009A1D37" w:rsidRPr="00EE58BB" w:rsidRDefault="009A1D37" w:rsidP="009A1D37">
      <w:pPr>
        <w:rPr>
          <w:rFonts w:ascii="Arial" w:hAnsi="Arial" w:cs="Arial"/>
          <w:sz w:val="20"/>
          <w:szCs w:val="20"/>
        </w:rPr>
      </w:pPr>
      <w:r w:rsidRPr="00EE58BB">
        <w:rPr>
          <w:rFonts w:ascii="Arial" w:hAnsi="Arial" w:cs="Arial"/>
          <w:sz w:val="20"/>
          <w:szCs w:val="20"/>
        </w:rPr>
        <w:t>Untrained personnel policies:</w:t>
      </w:r>
    </w:p>
    <w:p w14:paraId="118DFCC6" w14:textId="77777777" w:rsidR="009A1D37" w:rsidRPr="00EE58BB" w:rsidRDefault="009A1D37" w:rsidP="009A1D37">
      <w:pPr>
        <w:rPr>
          <w:rFonts w:ascii="Arial" w:hAnsi="Arial" w:cs="Arial"/>
          <w:sz w:val="20"/>
          <w:szCs w:val="20"/>
        </w:rPr>
      </w:pPr>
    </w:p>
    <w:p w14:paraId="0F26FE84" w14:textId="77777777" w:rsidR="009A1D37" w:rsidRPr="00EE58BB" w:rsidRDefault="009A1D37" w:rsidP="009A1D37">
      <w:pPr>
        <w:rPr>
          <w:rFonts w:ascii="Arial" w:hAnsi="Arial" w:cs="Arial"/>
          <w:sz w:val="20"/>
          <w:szCs w:val="20"/>
        </w:rPr>
      </w:pPr>
      <w:r w:rsidRPr="00EE58BB">
        <w:rPr>
          <w:rFonts w:ascii="Arial" w:hAnsi="Arial" w:cs="Arial"/>
          <w:sz w:val="20"/>
          <w:szCs w:val="20"/>
        </w:rPr>
        <w:t>Personnel health, hygiene and attire:</w:t>
      </w:r>
    </w:p>
    <w:p w14:paraId="65FEC579" w14:textId="77777777" w:rsidR="009A1D37" w:rsidRPr="00EE58BB" w:rsidRDefault="009A1D37" w:rsidP="009A1D37">
      <w:pPr>
        <w:rPr>
          <w:rFonts w:ascii="Arial" w:hAnsi="Arial" w:cs="Arial"/>
          <w:sz w:val="20"/>
          <w:szCs w:val="20"/>
        </w:rPr>
      </w:pPr>
    </w:p>
    <w:p w14:paraId="79EAA3A5" w14:textId="77777777" w:rsidR="009A1D37" w:rsidRPr="00EE58BB" w:rsidRDefault="009A1D37" w:rsidP="009A1D37">
      <w:pPr>
        <w:rPr>
          <w:rFonts w:ascii="Arial" w:hAnsi="Arial" w:cs="Arial"/>
          <w:sz w:val="20"/>
          <w:szCs w:val="20"/>
        </w:rPr>
      </w:pPr>
      <w:r w:rsidRPr="00EE58BB">
        <w:rPr>
          <w:rFonts w:ascii="Arial" w:hAnsi="Arial" w:cs="Arial"/>
          <w:sz w:val="20"/>
          <w:szCs w:val="20"/>
        </w:rPr>
        <w:t xml:space="preserve">Hand washing: </w:t>
      </w:r>
    </w:p>
    <w:p w14:paraId="3994F856" w14:textId="77777777" w:rsidR="009A1D37" w:rsidRPr="00EE58BB" w:rsidRDefault="009A1D37" w:rsidP="009A1D37">
      <w:pPr>
        <w:rPr>
          <w:rFonts w:ascii="Arial" w:hAnsi="Arial" w:cs="Arial"/>
          <w:sz w:val="20"/>
          <w:szCs w:val="20"/>
        </w:rPr>
      </w:pPr>
    </w:p>
    <w:p w14:paraId="2307DDC6" w14:textId="77777777" w:rsidR="009A1D37" w:rsidRPr="00EE58BB" w:rsidRDefault="009A1D37" w:rsidP="009A1D37">
      <w:pPr>
        <w:rPr>
          <w:rFonts w:ascii="Arial" w:hAnsi="Arial" w:cs="Arial"/>
          <w:sz w:val="20"/>
          <w:szCs w:val="20"/>
        </w:rPr>
      </w:pPr>
      <w:r w:rsidRPr="00EE58BB">
        <w:rPr>
          <w:rFonts w:ascii="Arial" w:hAnsi="Arial" w:cs="Arial"/>
          <w:sz w:val="20"/>
          <w:szCs w:val="20"/>
        </w:rPr>
        <w:t>Protective gear used:</w:t>
      </w:r>
    </w:p>
    <w:p w14:paraId="7FD3C94C" w14:textId="77777777" w:rsidR="009A1D37" w:rsidRPr="00EE58BB" w:rsidRDefault="009A1D37" w:rsidP="009A1D37">
      <w:pPr>
        <w:rPr>
          <w:rFonts w:ascii="Arial" w:hAnsi="Arial" w:cs="Arial"/>
          <w:sz w:val="20"/>
          <w:szCs w:val="20"/>
        </w:rPr>
      </w:pPr>
    </w:p>
    <w:p w14:paraId="7ADE56AD" w14:textId="77777777" w:rsidR="009A1D37" w:rsidRPr="00EE58BB" w:rsidRDefault="009A1D37" w:rsidP="009A1D37">
      <w:pPr>
        <w:rPr>
          <w:rFonts w:ascii="Arial" w:hAnsi="Arial" w:cs="Arial"/>
          <w:sz w:val="20"/>
          <w:szCs w:val="20"/>
        </w:rPr>
      </w:pPr>
      <w:r w:rsidRPr="00EE58BB">
        <w:rPr>
          <w:rFonts w:ascii="Arial" w:hAnsi="Arial" w:cs="Arial"/>
          <w:sz w:val="20"/>
          <w:szCs w:val="20"/>
        </w:rPr>
        <w:t>WHMIS training and MSDS location:</w:t>
      </w:r>
    </w:p>
    <w:p w14:paraId="3EB0249B" w14:textId="77777777" w:rsidR="009A1D37" w:rsidRPr="00EE58BB" w:rsidRDefault="009A1D37" w:rsidP="009A1D37">
      <w:pPr>
        <w:rPr>
          <w:rFonts w:ascii="Arial" w:hAnsi="Arial" w:cs="Arial"/>
          <w:sz w:val="20"/>
          <w:szCs w:val="20"/>
        </w:rPr>
      </w:pPr>
    </w:p>
    <w:p w14:paraId="06792E98"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3.16.2.4 Formulas:</w:t>
      </w:r>
    </w:p>
    <w:p w14:paraId="71FD405A" w14:textId="77777777" w:rsidR="009A1D37" w:rsidRPr="00EE58BB" w:rsidRDefault="009A1D37" w:rsidP="009A1D37">
      <w:pPr>
        <w:rPr>
          <w:rFonts w:ascii="Arial" w:hAnsi="Arial" w:cs="Arial"/>
          <w:b/>
          <w:sz w:val="20"/>
          <w:szCs w:val="20"/>
        </w:rPr>
      </w:pPr>
      <w:r w:rsidRPr="00EE58BB">
        <w:rPr>
          <w:rFonts w:ascii="Arial" w:hAnsi="Arial" w:cs="Arial"/>
          <w:sz w:val="20"/>
          <w:szCs w:val="20"/>
        </w:rPr>
        <w:t>Master formula documentation:</w:t>
      </w:r>
    </w:p>
    <w:p w14:paraId="1B9AB34F" w14:textId="77777777" w:rsidR="009A1D37" w:rsidRPr="00EE58BB" w:rsidRDefault="009A1D37" w:rsidP="009A1D37">
      <w:pPr>
        <w:rPr>
          <w:rFonts w:ascii="Arial" w:hAnsi="Arial" w:cs="Arial"/>
          <w:sz w:val="20"/>
          <w:szCs w:val="20"/>
        </w:rPr>
      </w:pPr>
    </w:p>
    <w:p w14:paraId="18DDA5DC" w14:textId="77777777" w:rsidR="009A1D37" w:rsidRPr="00EE58BB" w:rsidRDefault="009A1D37" w:rsidP="009A1D37">
      <w:pPr>
        <w:rPr>
          <w:rFonts w:ascii="Arial" w:hAnsi="Arial" w:cs="Arial"/>
          <w:sz w:val="20"/>
          <w:szCs w:val="20"/>
        </w:rPr>
      </w:pPr>
      <w:r w:rsidRPr="00EE58BB">
        <w:rPr>
          <w:rFonts w:ascii="Arial" w:hAnsi="Arial" w:cs="Arial"/>
          <w:sz w:val="20"/>
          <w:szCs w:val="20"/>
        </w:rPr>
        <w:t>Procedure for deviating from formulas:</w:t>
      </w:r>
    </w:p>
    <w:p w14:paraId="0A309954" w14:textId="77777777" w:rsidR="009A1D37" w:rsidRPr="00EE58BB" w:rsidRDefault="009A1D37" w:rsidP="00C14D0C">
      <w:pPr>
        <w:rPr>
          <w:rFonts w:ascii="Arial" w:hAnsi="Arial" w:cs="Arial"/>
          <w:b/>
          <w:sz w:val="20"/>
          <w:szCs w:val="20"/>
        </w:rPr>
      </w:pPr>
    </w:p>
    <w:p w14:paraId="0576EC08" w14:textId="77777777" w:rsidR="009A1D37" w:rsidRPr="00EE58BB" w:rsidRDefault="007C198C" w:rsidP="00C14D0C">
      <w:pPr>
        <w:rPr>
          <w:rFonts w:ascii="Arial" w:hAnsi="Arial" w:cs="Arial"/>
          <w:b/>
          <w:sz w:val="20"/>
          <w:szCs w:val="20"/>
        </w:rPr>
      </w:pPr>
      <w:r w:rsidRPr="00EE58BB">
        <w:rPr>
          <w:rFonts w:ascii="Arial" w:hAnsi="Arial" w:cs="Arial"/>
          <w:b/>
          <w:sz w:val="20"/>
          <w:szCs w:val="20"/>
        </w:rPr>
        <w:t>3.16.2.5 Pre-compounding procedure:</w:t>
      </w:r>
    </w:p>
    <w:p w14:paraId="3E49B171" w14:textId="77777777" w:rsidR="007C198C" w:rsidRPr="00EE58BB" w:rsidRDefault="009A1D37" w:rsidP="00C14D0C">
      <w:pPr>
        <w:rPr>
          <w:rFonts w:ascii="Arial" w:hAnsi="Arial" w:cs="Arial"/>
          <w:sz w:val="20"/>
          <w:szCs w:val="20"/>
        </w:rPr>
      </w:pPr>
      <w:r w:rsidRPr="00EE58BB">
        <w:rPr>
          <w:rFonts w:ascii="Arial" w:hAnsi="Arial" w:cs="Arial"/>
          <w:sz w:val="20"/>
          <w:szCs w:val="20"/>
        </w:rPr>
        <w:t>Ingredient assessment:</w:t>
      </w:r>
    </w:p>
    <w:p w14:paraId="2C292148" w14:textId="77777777" w:rsidR="009A1D37" w:rsidRPr="00EE58BB" w:rsidRDefault="009A1D37" w:rsidP="00C14D0C">
      <w:pPr>
        <w:rPr>
          <w:rFonts w:ascii="Arial" w:hAnsi="Arial" w:cs="Arial"/>
          <w:sz w:val="20"/>
          <w:szCs w:val="20"/>
        </w:rPr>
      </w:pPr>
    </w:p>
    <w:p w14:paraId="40EE89D8" w14:textId="77777777" w:rsidR="009A1D37" w:rsidRPr="00EE58BB" w:rsidRDefault="009A1D37" w:rsidP="00C14D0C">
      <w:pPr>
        <w:rPr>
          <w:rFonts w:ascii="Arial" w:hAnsi="Arial" w:cs="Arial"/>
          <w:sz w:val="20"/>
          <w:szCs w:val="20"/>
        </w:rPr>
      </w:pPr>
      <w:r w:rsidRPr="00EE58BB">
        <w:rPr>
          <w:rFonts w:ascii="Arial" w:hAnsi="Arial" w:cs="Arial"/>
          <w:sz w:val="20"/>
          <w:szCs w:val="20"/>
        </w:rPr>
        <w:t>Pre-compounding procedure:</w:t>
      </w:r>
    </w:p>
    <w:p w14:paraId="1A2AF046" w14:textId="77777777" w:rsidR="009A1D37" w:rsidRPr="00EE58BB" w:rsidRDefault="009A1D37" w:rsidP="00C14D0C">
      <w:pPr>
        <w:rPr>
          <w:rFonts w:ascii="Arial" w:hAnsi="Arial" w:cs="Arial"/>
          <w:sz w:val="20"/>
          <w:szCs w:val="20"/>
        </w:rPr>
      </w:pPr>
    </w:p>
    <w:p w14:paraId="7C5067DF" w14:textId="77777777" w:rsidR="009A1D37" w:rsidRPr="00EE58BB" w:rsidRDefault="009A1D37" w:rsidP="00C14D0C">
      <w:pPr>
        <w:rPr>
          <w:rFonts w:ascii="Arial" w:hAnsi="Arial" w:cs="Arial"/>
          <w:sz w:val="20"/>
          <w:szCs w:val="20"/>
        </w:rPr>
      </w:pPr>
      <w:r w:rsidRPr="00EE58BB">
        <w:rPr>
          <w:rFonts w:ascii="Arial" w:hAnsi="Arial" w:cs="Arial"/>
          <w:sz w:val="20"/>
          <w:szCs w:val="20"/>
        </w:rPr>
        <w:t>Cytotoxic agents:</w:t>
      </w:r>
    </w:p>
    <w:p w14:paraId="33ADC9ED" w14:textId="77777777" w:rsidR="009A1D37" w:rsidRPr="00EE58BB" w:rsidRDefault="009A1D37" w:rsidP="00C14D0C">
      <w:pPr>
        <w:rPr>
          <w:rFonts w:ascii="Arial" w:hAnsi="Arial" w:cs="Arial"/>
          <w:sz w:val="20"/>
          <w:szCs w:val="20"/>
        </w:rPr>
      </w:pPr>
    </w:p>
    <w:p w14:paraId="2D2862F0"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3.16.2.6 Compounding procedure and documentation:</w:t>
      </w:r>
    </w:p>
    <w:p w14:paraId="016862DD" w14:textId="77777777" w:rsidR="009A1D37" w:rsidRPr="00EE58BB" w:rsidRDefault="009A1D37" w:rsidP="00C14D0C">
      <w:pPr>
        <w:rPr>
          <w:rFonts w:ascii="Arial" w:hAnsi="Arial" w:cs="Arial"/>
          <w:sz w:val="20"/>
          <w:szCs w:val="20"/>
        </w:rPr>
      </w:pPr>
      <w:r w:rsidRPr="00EE58BB">
        <w:rPr>
          <w:rFonts w:ascii="Arial" w:hAnsi="Arial" w:cs="Arial"/>
          <w:sz w:val="20"/>
          <w:szCs w:val="20"/>
        </w:rPr>
        <w:t>Aseptic techniques:</w:t>
      </w:r>
    </w:p>
    <w:p w14:paraId="1CA56B50" w14:textId="77777777" w:rsidR="009A1D37" w:rsidRPr="00EE58BB" w:rsidRDefault="009A1D37" w:rsidP="00C14D0C">
      <w:pPr>
        <w:rPr>
          <w:rFonts w:ascii="Arial" w:hAnsi="Arial" w:cs="Arial"/>
          <w:sz w:val="20"/>
          <w:szCs w:val="20"/>
        </w:rPr>
      </w:pPr>
    </w:p>
    <w:p w14:paraId="1112AA4B" w14:textId="77777777" w:rsidR="009A1D37" w:rsidRPr="00EE58BB" w:rsidRDefault="009A1D37" w:rsidP="00C14D0C">
      <w:pPr>
        <w:rPr>
          <w:rFonts w:ascii="Arial" w:hAnsi="Arial" w:cs="Arial"/>
          <w:sz w:val="20"/>
          <w:szCs w:val="20"/>
        </w:rPr>
      </w:pPr>
      <w:r w:rsidRPr="00EE58BB">
        <w:rPr>
          <w:rFonts w:ascii="Arial" w:hAnsi="Arial" w:cs="Arial"/>
          <w:sz w:val="20"/>
          <w:szCs w:val="20"/>
        </w:rPr>
        <w:t>Sterility testing procedure:</w:t>
      </w:r>
    </w:p>
    <w:p w14:paraId="141BB024" w14:textId="77777777" w:rsidR="009A1D37" w:rsidRPr="00EE58BB" w:rsidRDefault="009A1D37" w:rsidP="00C14D0C">
      <w:pPr>
        <w:rPr>
          <w:rFonts w:ascii="Arial" w:hAnsi="Arial" w:cs="Arial"/>
          <w:sz w:val="20"/>
          <w:szCs w:val="20"/>
        </w:rPr>
      </w:pPr>
    </w:p>
    <w:p w14:paraId="05410958" w14:textId="77777777" w:rsidR="007C198C" w:rsidRPr="00EE58BB" w:rsidRDefault="009A1D37" w:rsidP="00C14D0C">
      <w:pPr>
        <w:rPr>
          <w:rFonts w:ascii="Arial" w:hAnsi="Arial" w:cs="Arial"/>
          <w:sz w:val="20"/>
          <w:szCs w:val="20"/>
        </w:rPr>
      </w:pPr>
      <w:r w:rsidRPr="00EE58BB">
        <w:rPr>
          <w:rFonts w:ascii="Arial" w:hAnsi="Arial" w:cs="Arial"/>
          <w:sz w:val="20"/>
          <w:szCs w:val="20"/>
        </w:rPr>
        <w:t>Documentation form:</w:t>
      </w:r>
    </w:p>
    <w:p w14:paraId="2B102FE7" w14:textId="77777777" w:rsidR="009A1D37" w:rsidRPr="00EE58BB" w:rsidRDefault="009A1D37" w:rsidP="00C14D0C">
      <w:pPr>
        <w:rPr>
          <w:rFonts w:ascii="Arial" w:hAnsi="Arial" w:cs="Arial"/>
          <w:sz w:val="20"/>
          <w:szCs w:val="20"/>
        </w:rPr>
      </w:pPr>
    </w:p>
    <w:p w14:paraId="270A7238" w14:textId="77777777" w:rsidR="009A1D37" w:rsidRPr="00EE58BB" w:rsidRDefault="009A1D37" w:rsidP="00C14D0C">
      <w:pPr>
        <w:rPr>
          <w:rFonts w:ascii="Arial" w:hAnsi="Arial" w:cs="Arial"/>
          <w:sz w:val="20"/>
          <w:szCs w:val="20"/>
        </w:rPr>
      </w:pPr>
      <w:r w:rsidRPr="00EE58BB">
        <w:rPr>
          <w:rFonts w:ascii="Arial" w:hAnsi="Arial" w:cs="Arial"/>
          <w:sz w:val="20"/>
          <w:szCs w:val="20"/>
        </w:rPr>
        <w:t>Audit trail:</w:t>
      </w:r>
    </w:p>
    <w:p w14:paraId="56CCA080" w14:textId="77777777" w:rsidR="009A1D37" w:rsidRPr="00EE58BB" w:rsidRDefault="009A1D37" w:rsidP="00C14D0C">
      <w:pPr>
        <w:rPr>
          <w:rFonts w:ascii="Arial" w:hAnsi="Arial" w:cs="Arial"/>
          <w:sz w:val="20"/>
          <w:szCs w:val="20"/>
        </w:rPr>
      </w:pPr>
    </w:p>
    <w:p w14:paraId="03364202" w14:textId="77777777" w:rsidR="009A1D37" w:rsidRPr="00EE58BB" w:rsidRDefault="009A1D37" w:rsidP="00C14D0C">
      <w:pPr>
        <w:rPr>
          <w:rFonts w:ascii="Arial" w:hAnsi="Arial" w:cs="Arial"/>
          <w:sz w:val="20"/>
          <w:szCs w:val="20"/>
        </w:rPr>
      </w:pPr>
      <w:r w:rsidRPr="00EE58BB">
        <w:rPr>
          <w:rFonts w:ascii="Arial" w:hAnsi="Arial" w:cs="Arial"/>
          <w:sz w:val="20"/>
          <w:szCs w:val="20"/>
        </w:rPr>
        <w:t>Bulk preparations:</w:t>
      </w:r>
    </w:p>
    <w:p w14:paraId="538EE6F2" w14:textId="77777777" w:rsidR="009A1D37" w:rsidRPr="00EE58BB" w:rsidRDefault="009A1D37" w:rsidP="00C14D0C">
      <w:pPr>
        <w:rPr>
          <w:rFonts w:ascii="Arial" w:hAnsi="Arial" w:cs="Arial"/>
          <w:sz w:val="20"/>
          <w:szCs w:val="20"/>
        </w:rPr>
      </w:pPr>
    </w:p>
    <w:p w14:paraId="2C3EAFCE" w14:textId="77777777" w:rsidR="009A1D37" w:rsidRPr="00EE58BB" w:rsidRDefault="009A1D37" w:rsidP="00C14D0C">
      <w:pPr>
        <w:rPr>
          <w:rFonts w:ascii="Arial" w:hAnsi="Arial" w:cs="Arial"/>
          <w:sz w:val="20"/>
          <w:szCs w:val="20"/>
        </w:rPr>
      </w:pPr>
      <w:r w:rsidRPr="00EE58BB">
        <w:rPr>
          <w:rFonts w:ascii="Arial" w:hAnsi="Arial" w:cs="Arial"/>
          <w:sz w:val="20"/>
          <w:szCs w:val="20"/>
        </w:rPr>
        <w:t>Assigning batch #s:</w:t>
      </w:r>
    </w:p>
    <w:p w14:paraId="7BEB2CCD" w14:textId="77777777" w:rsidR="009A1D37" w:rsidRPr="00EE58BB" w:rsidRDefault="009A1D37" w:rsidP="00C14D0C">
      <w:pPr>
        <w:rPr>
          <w:rFonts w:ascii="Arial" w:hAnsi="Arial" w:cs="Arial"/>
          <w:sz w:val="20"/>
          <w:szCs w:val="20"/>
        </w:rPr>
      </w:pPr>
    </w:p>
    <w:p w14:paraId="0822B2CE"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3.16.2.7 Product assessment:</w:t>
      </w:r>
    </w:p>
    <w:p w14:paraId="363245E7" w14:textId="77777777" w:rsidR="007C198C" w:rsidRPr="00EE58BB" w:rsidRDefault="009A1D37" w:rsidP="00C14D0C">
      <w:pPr>
        <w:rPr>
          <w:rFonts w:ascii="Arial" w:hAnsi="Arial" w:cs="Arial"/>
          <w:sz w:val="20"/>
          <w:szCs w:val="20"/>
        </w:rPr>
      </w:pPr>
      <w:r w:rsidRPr="00EE58BB">
        <w:rPr>
          <w:rFonts w:ascii="Arial" w:hAnsi="Arial" w:cs="Arial"/>
          <w:sz w:val="20"/>
          <w:szCs w:val="20"/>
        </w:rPr>
        <w:t>Post compounding procedure:</w:t>
      </w:r>
    </w:p>
    <w:p w14:paraId="41B08A2E" w14:textId="77777777" w:rsidR="00250038" w:rsidRPr="00EE58BB" w:rsidRDefault="00250038" w:rsidP="00C14D0C">
      <w:pPr>
        <w:rPr>
          <w:rFonts w:ascii="Arial" w:hAnsi="Arial" w:cs="Arial"/>
          <w:sz w:val="20"/>
          <w:szCs w:val="20"/>
        </w:rPr>
      </w:pPr>
    </w:p>
    <w:p w14:paraId="2CB1E9B1"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3.16.2.8 Packaging:</w:t>
      </w:r>
    </w:p>
    <w:p w14:paraId="405F031E" w14:textId="77777777" w:rsidR="007C198C" w:rsidRPr="00EE58BB" w:rsidRDefault="007C198C" w:rsidP="00C14D0C">
      <w:pPr>
        <w:rPr>
          <w:rFonts w:ascii="Arial" w:hAnsi="Arial" w:cs="Arial"/>
          <w:b/>
          <w:sz w:val="20"/>
          <w:szCs w:val="20"/>
        </w:rPr>
      </w:pPr>
    </w:p>
    <w:p w14:paraId="18076B3F"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3.16.2.9 Labeling:</w:t>
      </w:r>
    </w:p>
    <w:p w14:paraId="6FA9FF17" w14:textId="77777777" w:rsidR="007C198C" w:rsidRPr="00EE58BB" w:rsidRDefault="007C198C" w:rsidP="00C14D0C">
      <w:pPr>
        <w:rPr>
          <w:rFonts w:ascii="Arial" w:hAnsi="Arial" w:cs="Arial"/>
          <w:b/>
          <w:sz w:val="20"/>
          <w:szCs w:val="20"/>
        </w:rPr>
      </w:pPr>
    </w:p>
    <w:p w14:paraId="67ABFFD4"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3.16.2.10 Storage:</w:t>
      </w:r>
    </w:p>
    <w:p w14:paraId="4C824633" w14:textId="77777777" w:rsidR="007C198C" w:rsidRPr="00EE58BB" w:rsidRDefault="007C198C" w:rsidP="00C14D0C">
      <w:pPr>
        <w:rPr>
          <w:rFonts w:ascii="Arial" w:hAnsi="Arial" w:cs="Arial"/>
          <w:b/>
          <w:sz w:val="20"/>
          <w:szCs w:val="20"/>
        </w:rPr>
      </w:pPr>
    </w:p>
    <w:p w14:paraId="3CCBF8BB" w14:textId="77777777" w:rsidR="007C198C" w:rsidRPr="00EE58BB" w:rsidRDefault="007C198C" w:rsidP="00C14D0C">
      <w:pPr>
        <w:rPr>
          <w:rFonts w:ascii="Arial" w:hAnsi="Arial" w:cs="Arial"/>
          <w:b/>
          <w:sz w:val="20"/>
          <w:szCs w:val="20"/>
        </w:rPr>
      </w:pPr>
      <w:r w:rsidRPr="00EE58BB">
        <w:rPr>
          <w:rFonts w:ascii="Arial" w:hAnsi="Arial" w:cs="Arial"/>
          <w:b/>
          <w:sz w:val="20"/>
          <w:szCs w:val="20"/>
        </w:rPr>
        <w:lastRenderedPageBreak/>
        <w:t>3.16.2.11 Pricing guidelines:</w:t>
      </w:r>
    </w:p>
    <w:p w14:paraId="7811EE7A" w14:textId="77777777" w:rsidR="007C198C" w:rsidRPr="00EE58BB" w:rsidRDefault="007C198C" w:rsidP="00C14D0C">
      <w:pPr>
        <w:rPr>
          <w:rFonts w:ascii="Arial" w:hAnsi="Arial" w:cs="Arial"/>
          <w:b/>
          <w:sz w:val="20"/>
          <w:szCs w:val="20"/>
        </w:rPr>
      </w:pPr>
    </w:p>
    <w:p w14:paraId="62F6C8A3" w14:textId="77777777" w:rsidR="007C198C" w:rsidRPr="00EE58BB" w:rsidRDefault="007C198C" w:rsidP="00C14D0C">
      <w:pPr>
        <w:rPr>
          <w:rFonts w:ascii="Arial" w:hAnsi="Arial" w:cs="Arial"/>
          <w:b/>
          <w:sz w:val="20"/>
          <w:szCs w:val="20"/>
        </w:rPr>
      </w:pPr>
      <w:r w:rsidRPr="00EE58BB">
        <w:rPr>
          <w:rFonts w:ascii="Arial" w:hAnsi="Arial" w:cs="Arial"/>
          <w:b/>
          <w:sz w:val="20"/>
          <w:szCs w:val="20"/>
        </w:rPr>
        <w:t>3.16.2.12 Disposal and clean up procedure:</w:t>
      </w:r>
    </w:p>
    <w:p w14:paraId="307BFB0B" w14:textId="77777777" w:rsidR="00CE6B98" w:rsidRPr="00EE58BB" w:rsidRDefault="00CE6B98" w:rsidP="00334F81">
      <w:pPr>
        <w:rPr>
          <w:rFonts w:ascii="Arial" w:hAnsi="Arial" w:cs="Arial"/>
          <w:sz w:val="20"/>
          <w:szCs w:val="20"/>
        </w:rPr>
      </w:pPr>
    </w:p>
    <w:p w14:paraId="1F5AA911" w14:textId="77777777" w:rsidR="00926AEF" w:rsidRPr="00EE58BB" w:rsidRDefault="00722A03" w:rsidP="00926AEF">
      <w:pPr>
        <w:pStyle w:val="Heading3"/>
      </w:pPr>
      <w:bookmarkStart w:id="54" w:name="_Toc329957040"/>
      <w:r w:rsidRPr="00EE58BB">
        <w:t>3.</w:t>
      </w:r>
      <w:r w:rsidR="00920CC4" w:rsidRPr="00EE58BB">
        <w:t>16</w:t>
      </w:r>
      <w:r w:rsidR="002F7666" w:rsidRPr="00EE58BB">
        <w:t>.3</w:t>
      </w:r>
      <w:r w:rsidR="002D7142" w:rsidRPr="00EE58BB">
        <w:t xml:space="preserve"> Contracts</w:t>
      </w:r>
      <w:bookmarkEnd w:id="54"/>
    </w:p>
    <w:p w14:paraId="7414C35F" w14:textId="4DB1FA84" w:rsidR="00926AEF" w:rsidRPr="00EE58BB" w:rsidRDefault="00986C16" w:rsidP="002D7142">
      <w:pPr>
        <w:rPr>
          <w:rFonts w:ascii="Arial" w:hAnsi="Arial" w:cs="Arial"/>
          <w:sz w:val="20"/>
          <w:szCs w:val="20"/>
        </w:rPr>
      </w:pPr>
      <w:hyperlink r:id="rId23" w:history="1">
        <w:r w:rsidR="00D65718">
          <w:rPr>
            <w:rStyle w:val="Hyperlink"/>
            <w:rFonts w:ascii="Arial" w:hAnsi="Arial" w:cs="Arial"/>
            <w:sz w:val="20"/>
            <w:szCs w:val="20"/>
          </w:rPr>
          <w:t>http://abpharmacy.ca/sites/default/files/CompoundingAndRepackagingAgreement.doc</w:t>
        </w:r>
      </w:hyperlink>
      <w:r w:rsidR="00926AEF" w:rsidRPr="00EE58BB">
        <w:rPr>
          <w:rFonts w:ascii="Arial" w:hAnsi="Arial" w:cs="Arial"/>
          <w:sz w:val="20"/>
          <w:szCs w:val="20"/>
        </w:rPr>
        <w:t xml:space="preserve"> </w:t>
      </w:r>
    </w:p>
    <w:p w14:paraId="5B97F751" w14:textId="77777777" w:rsidR="002D7142" w:rsidRPr="00EE58BB" w:rsidRDefault="002D7142" w:rsidP="002D7142">
      <w:pPr>
        <w:rPr>
          <w:rFonts w:ascii="Arial" w:hAnsi="Arial" w:cs="Arial"/>
          <w:sz w:val="20"/>
          <w:szCs w:val="20"/>
        </w:rPr>
      </w:pPr>
      <w:r w:rsidRPr="00EE58BB">
        <w:rPr>
          <w:rFonts w:ascii="Arial" w:hAnsi="Arial" w:cs="Arial"/>
          <w:sz w:val="20"/>
          <w:szCs w:val="20"/>
          <w:highlight w:val="yellow"/>
        </w:rPr>
        <w:t>Insert compounding contract template</w:t>
      </w:r>
    </w:p>
    <w:p w14:paraId="6FF7B62A" w14:textId="77777777" w:rsidR="001A3411" w:rsidRPr="00EE58BB" w:rsidRDefault="001A3411" w:rsidP="00334F81">
      <w:pPr>
        <w:rPr>
          <w:rFonts w:ascii="Arial" w:hAnsi="Arial" w:cs="Arial"/>
          <w:sz w:val="20"/>
          <w:szCs w:val="20"/>
        </w:rPr>
      </w:pPr>
    </w:p>
    <w:p w14:paraId="0D145E00" w14:textId="77777777" w:rsidR="009B36A5" w:rsidRPr="00EE58BB" w:rsidRDefault="009B36A5" w:rsidP="0051062E">
      <w:pPr>
        <w:rPr>
          <w:rFonts w:ascii="Arial" w:hAnsi="Arial" w:cs="Arial"/>
          <w:sz w:val="20"/>
          <w:szCs w:val="20"/>
        </w:rPr>
        <w:sectPr w:rsidR="009B36A5" w:rsidRPr="00EE58BB" w:rsidSect="00794E96">
          <w:pgSz w:w="12240" w:h="15840"/>
          <w:pgMar w:top="1440" w:right="1440" w:bottom="1440" w:left="1440" w:header="709" w:footer="709" w:gutter="0"/>
          <w:cols w:space="708"/>
          <w:docGrid w:linePitch="360"/>
        </w:sectPr>
      </w:pPr>
    </w:p>
    <w:p w14:paraId="6166D979" w14:textId="77777777" w:rsidR="008A330D" w:rsidRPr="00EE58BB" w:rsidRDefault="00F440FB" w:rsidP="001C3376">
      <w:pPr>
        <w:pStyle w:val="Heading2"/>
      </w:pPr>
      <w:bookmarkStart w:id="55" w:name="_Toc329957041"/>
      <w:r w:rsidRPr="00EE58BB">
        <w:lastRenderedPageBreak/>
        <w:t>3.</w:t>
      </w:r>
      <w:r w:rsidR="00AA6C69" w:rsidRPr="00EE58BB">
        <w:t>1</w:t>
      </w:r>
      <w:r w:rsidR="00920CC4" w:rsidRPr="00EE58BB">
        <w:t>7</w:t>
      </w:r>
      <w:r w:rsidR="008A330D" w:rsidRPr="00EE58BB">
        <w:t xml:space="preserve"> Narcotics and Controlled Substances</w:t>
      </w:r>
      <w:bookmarkEnd w:id="55"/>
    </w:p>
    <w:p w14:paraId="41B1EEFE" w14:textId="77777777" w:rsidR="000E5599" w:rsidRPr="00EE58BB" w:rsidRDefault="00753004" w:rsidP="00F440FB">
      <w:pPr>
        <w:rPr>
          <w:rFonts w:ascii="Arial" w:hAnsi="Arial" w:cs="Arial"/>
          <w:sz w:val="20"/>
          <w:szCs w:val="20"/>
        </w:rPr>
      </w:pPr>
      <w:r w:rsidRPr="00EE58BB">
        <w:rPr>
          <w:rFonts w:ascii="Arial" w:hAnsi="Arial" w:cs="Arial"/>
          <w:sz w:val="20"/>
          <w:szCs w:val="20"/>
        </w:rPr>
        <w:t>Procedure for narcotic signing authority:</w:t>
      </w:r>
    </w:p>
    <w:p w14:paraId="622A5FA9" w14:textId="77777777" w:rsidR="002D2DB7" w:rsidRPr="00EE58BB" w:rsidRDefault="002D2DB7" w:rsidP="00F440FB">
      <w:pPr>
        <w:rPr>
          <w:rFonts w:ascii="Arial" w:hAnsi="Arial" w:cs="Arial"/>
          <w:sz w:val="20"/>
          <w:szCs w:val="20"/>
        </w:rPr>
      </w:pPr>
    </w:p>
    <w:p w14:paraId="0EA4CAFC" w14:textId="77777777" w:rsidR="002D2DB7" w:rsidRPr="00EE58BB" w:rsidRDefault="002D2DB7" w:rsidP="00F440FB">
      <w:pPr>
        <w:rPr>
          <w:rFonts w:ascii="Arial" w:hAnsi="Arial" w:cs="Arial"/>
          <w:sz w:val="20"/>
          <w:szCs w:val="20"/>
        </w:rPr>
      </w:pPr>
    </w:p>
    <w:p w14:paraId="630BF14C" w14:textId="77777777" w:rsidR="00753004" w:rsidRPr="00EE58BB" w:rsidRDefault="00753004" w:rsidP="00F440FB">
      <w:pPr>
        <w:rPr>
          <w:rFonts w:ascii="Arial" w:hAnsi="Arial" w:cs="Arial"/>
          <w:sz w:val="20"/>
          <w:szCs w:val="20"/>
        </w:rPr>
      </w:pPr>
      <w:r w:rsidRPr="00EE58BB">
        <w:rPr>
          <w:rFonts w:ascii="Arial" w:hAnsi="Arial" w:cs="Arial"/>
          <w:sz w:val="20"/>
          <w:szCs w:val="20"/>
        </w:rPr>
        <w:t>Prescription Regulations</w:t>
      </w:r>
      <w:r w:rsidR="002D2DB7" w:rsidRPr="00EE58BB">
        <w:rPr>
          <w:rFonts w:ascii="Arial" w:hAnsi="Arial" w:cs="Arial"/>
          <w:sz w:val="20"/>
          <w:szCs w:val="20"/>
        </w:rPr>
        <w:t xml:space="preserve"> Chart</w:t>
      </w:r>
      <w:r w:rsidRPr="00EE58BB">
        <w:rPr>
          <w:rFonts w:ascii="Arial" w:hAnsi="Arial" w:cs="Arial"/>
          <w:sz w:val="20"/>
          <w:szCs w:val="20"/>
        </w:rPr>
        <w:t>:</w:t>
      </w:r>
    </w:p>
    <w:p w14:paraId="5B7CAA6A" w14:textId="603181E4" w:rsidR="00753004" w:rsidRPr="00EE58BB" w:rsidRDefault="00986C16" w:rsidP="00F440FB">
      <w:pPr>
        <w:rPr>
          <w:rFonts w:ascii="Arial" w:hAnsi="Arial" w:cs="Arial"/>
          <w:sz w:val="20"/>
          <w:szCs w:val="20"/>
        </w:rPr>
      </w:pPr>
      <w:hyperlink r:id="rId24" w:history="1">
        <w:r w:rsidR="00D65718">
          <w:rPr>
            <w:rStyle w:val="Hyperlink"/>
            <w:rFonts w:ascii="Arial" w:hAnsi="Arial" w:cs="Arial"/>
            <w:sz w:val="20"/>
            <w:szCs w:val="20"/>
          </w:rPr>
          <w:t>http://abpharmacy.ca/sites/default/files/PrescriptionRegulations.pdf</w:t>
        </w:r>
      </w:hyperlink>
      <w:r w:rsidR="00A82B10" w:rsidRPr="00EE58BB">
        <w:rPr>
          <w:rFonts w:ascii="Arial" w:hAnsi="Arial" w:cs="Arial"/>
          <w:sz w:val="20"/>
          <w:szCs w:val="20"/>
        </w:rPr>
        <w:t xml:space="preserve"> </w:t>
      </w:r>
    </w:p>
    <w:p w14:paraId="58A27A26" w14:textId="77777777" w:rsidR="000E5599" w:rsidRPr="00EE58BB" w:rsidRDefault="00A9356B" w:rsidP="001C3376">
      <w:pPr>
        <w:pStyle w:val="Heading3"/>
      </w:pPr>
      <w:bookmarkStart w:id="56" w:name="_Toc329957042"/>
      <w:r w:rsidRPr="00EE58BB">
        <w:t>3.</w:t>
      </w:r>
      <w:r w:rsidR="00AA6C69" w:rsidRPr="00EE58BB">
        <w:t>1</w:t>
      </w:r>
      <w:r w:rsidR="00920CC4" w:rsidRPr="00EE58BB">
        <w:t>7</w:t>
      </w:r>
      <w:r w:rsidR="000E5599" w:rsidRPr="00EE58BB">
        <w:t>.1 Triplicate Prescription Program</w:t>
      </w:r>
      <w:r w:rsidR="003A0115" w:rsidRPr="00EE58BB">
        <w:t xml:space="preserve"> (TPP)</w:t>
      </w:r>
      <w:bookmarkEnd w:id="56"/>
    </w:p>
    <w:p w14:paraId="6C34F53E" w14:textId="77777777" w:rsidR="001402CD" w:rsidRPr="00EE58BB" w:rsidRDefault="001402CD" w:rsidP="001402CD">
      <w:pPr>
        <w:rPr>
          <w:rFonts w:ascii="Arial" w:hAnsi="Arial" w:cs="Arial"/>
          <w:b/>
          <w:sz w:val="20"/>
          <w:szCs w:val="20"/>
        </w:rPr>
      </w:pPr>
      <w:r w:rsidRPr="00EE58BB">
        <w:rPr>
          <w:rFonts w:ascii="Arial" w:hAnsi="Arial" w:cs="Arial"/>
          <w:b/>
          <w:sz w:val="20"/>
          <w:szCs w:val="20"/>
        </w:rPr>
        <w:t>Pharmacy Resources (Information for the Pharmacist)</w:t>
      </w:r>
    </w:p>
    <w:p w14:paraId="46B14BE0" w14:textId="4BFD15D4" w:rsidR="001402CD" w:rsidRPr="00EE58BB" w:rsidRDefault="00986C16" w:rsidP="001402CD">
      <w:pPr>
        <w:rPr>
          <w:rFonts w:ascii="Arial" w:hAnsi="Arial" w:cs="Arial"/>
          <w:sz w:val="20"/>
          <w:szCs w:val="20"/>
        </w:rPr>
      </w:pPr>
      <w:hyperlink r:id="rId25" w:history="1">
        <w:r w:rsidR="00D65718">
          <w:rPr>
            <w:rStyle w:val="Hyperlink"/>
            <w:rFonts w:ascii="Arial" w:hAnsi="Arial" w:cs="Arial"/>
            <w:sz w:val="20"/>
            <w:szCs w:val="20"/>
          </w:rPr>
          <w:t>http://abpharmacy.ca/triplicate-prescription-program</w:t>
        </w:r>
      </w:hyperlink>
      <w:r w:rsidR="00404B11" w:rsidRPr="00EE58BB">
        <w:rPr>
          <w:rFonts w:ascii="Arial" w:hAnsi="Arial" w:cs="Arial"/>
          <w:sz w:val="20"/>
          <w:szCs w:val="20"/>
        </w:rPr>
        <w:t xml:space="preserve"> </w:t>
      </w:r>
    </w:p>
    <w:p w14:paraId="1AB8B010" w14:textId="77777777" w:rsidR="003A0115" w:rsidRPr="00EE58BB" w:rsidRDefault="0043056D" w:rsidP="00F440FB">
      <w:pPr>
        <w:rPr>
          <w:rFonts w:ascii="Arial" w:hAnsi="Arial" w:cs="Arial"/>
          <w:b/>
          <w:sz w:val="20"/>
          <w:szCs w:val="20"/>
        </w:rPr>
      </w:pPr>
      <w:r w:rsidRPr="00EE58BB">
        <w:rPr>
          <w:rFonts w:ascii="Arial" w:hAnsi="Arial" w:cs="Arial"/>
          <w:b/>
          <w:sz w:val="20"/>
          <w:szCs w:val="20"/>
          <w:lang w:val="en-US"/>
        </w:rPr>
        <w:br/>
      </w:r>
      <w:r w:rsidR="003A0115" w:rsidRPr="00EE58BB">
        <w:rPr>
          <w:rFonts w:ascii="Arial" w:hAnsi="Arial" w:cs="Arial"/>
          <w:b/>
          <w:sz w:val="20"/>
          <w:szCs w:val="20"/>
        </w:rPr>
        <w:t>Stolen TPP Pads</w:t>
      </w:r>
    </w:p>
    <w:p w14:paraId="3A470791" w14:textId="1BFDE016" w:rsidR="0043056D" w:rsidRPr="00EE58BB" w:rsidRDefault="00986C16" w:rsidP="00F440FB">
      <w:pPr>
        <w:rPr>
          <w:rFonts w:ascii="Arial" w:hAnsi="Arial" w:cs="Arial"/>
          <w:sz w:val="20"/>
          <w:szCs w:val="20"/>
        </w:rPr>
      </w:pPr>
      <w:hyperlink r:id="rId26" w:history="1">
        <w:r w:rsidR="00D65718">
          <w:rPr>
            <w:rStyle w:val="Hyperlink"/>
            <w:rFonts w:ascii="Arial" w:hAnsi="Arial" w:cs="Arial"/>
            <w:sz w:val="20"/>
            <w:szCs w:val="20"/>
          </w:rPr>
          <w:t>http://abpharmacy.ca/triplicates-stolenmissing</w:t>
        </w:r>
      </w:hyperlink>
      <w:r w:rsidR="00474982" w:rsidRPr="00EE58BB">
        <w:rPr>
          <w:rFonts w:ascii="Arial" w:hAnsi="Arial" w:cs="Arial"/>
          <w:sz w:val="20"/>
          <w:szCs w:val="20"/>
        </w:rPr>
        <w:t xml:space="preserve"> </w:t>
      </w:r>
    </w:p>
    <w:p w14:paraId="51FA1087" w14:textId="77777777" w:rsidR="003A0115" w:rsidRPr="00EE58BB" w:rsidRDefault="003A0115" w:rsidP="00F440FB">
      <w:pPr>
        <w:rPr>
          <w:rFonts w:ascii="Arial" w:hAnsi="Arial" w:cs="Arial"/>
          <w:sz w:val="20"/>
          <w:szCs w:val="20"/>
        </w:rPr>
      </w:pPr>
      <w:r w:rsidRPr="00EE58BB">
        <w:rPr>
          <w:rFonts w:ascii="Arial" w:hAnsi="Arial" w:cs="Arial"/>
          <w:sz w:val="20"/>
          <w:szCs w:val="20"/>
        </w:rPr>
        <w:t>Procedure:</w:t>
      </w:r>
    </w:p>
    <w:p w14:paraId="0158F67F" w14:textId="77777777" w:rsidR="000E5599" w:rsidRPr="00EE58BB" w:rsidRDefault="000E5599" w:rsidP="00F440FB">
      <w:pPr>
        <w:rPr>
          <w:rFonts w:ascii="Arial" w:hAnsi="Arial" w:cs="Arial"/>
          <w:sz w:val="20"/>
          <w:szCs w:val="20"/>
        </w:rPr>
      </w:pPr>
    </w:p>
    <w:p w14:paraId="4CF50562" w14:textId="77777777" w:rsidR="003A0115" w:rsidRPr="00EE58BB" w:rsidRDefault="003A0115" w:rsidP="00F440FB">
      <w:pPr>
        <w:rPr>
          <w:rFonts w:ascii="Arial" w:hAnsi="Arial" w:cs="Arial"/>
          <w:b/>
          <w:sz w:val="20"/>
          <w:szCs w:val="20"/>
        </w:rPr>
      </w:pPr>
      <w:r w:rsidRPr="00EE58BB">
        <w:rPr>
          <w:rFonts w:ascii="Arial" w:hAnsi="Arial" w:cs="Arial"/>
          <w:b/>
          <w:sz w:val="20"/>
          <w:szCs w:val="20"/>
        </w:rPr>
        <w:t>Frequently Asked Questions</w:t>
      </w:r>
    </w:p>
    <w:p w14:paraId="6EDC50A0" w14:textId="396593A9" w:rsidR="003A0115" w:rsidRPr="00EE58BB" w:rsidRDefault="00986C16" w:rsidP="00F440FB">
      <w:pPr>
        <w:rPr>
          <w:rStyle w:val="Heading3Char"/>
          <w:b w:val="0"/>
          <w:i w:val="0"/>
          <w:sz w:val="20"/>
          <w:szCs w:val="20"/>
        </w:rPr>
      </w:pPr>
      <w:hyperlink r:id="rId27" w:history="1">
        <w:r w:rsidR="00D65718">
          <w:rPr>
            <w:rStyle w:val="Hyperlink"/>
            <w:rFonts w:ascii="Arial" w:hAnsi="Arial" w:cs="Arial"/>
            <w:sz w:val="20"/>
            <w:szCs w:val="20"/>
          </w:rPr>
          <w:t>http://abpharmacy.ca/faq?shs_term_node_tid_depth=191</w:t>
        </w:r>
      </w:hyperlink>
      <w:r w:rsidR="00342286" w:rsidRPr="00EE58BB">
        <w:rPr>
          <w:rStyle w:val="Heading3Char"/>
          <w:b w:val="0"/>
          <w:i w:val="0"/>
          <w:sz w:val="20"/>
          <w:szCs w:val="20"/>
        </w:rPr>
        <w:t xml:space="preserve"> </w:t>
      </w:r>
    </w:p>
    <w:p w14:paraId="150DEF22" w14:textId="77777777" w:rsidR="003A0115" w:rsidRPr="00EE58BB" w:rsidRDefault="001402CD" w:rsidP="003A0115">
      <w:pPr>
        <w:rPr>
          <w:rFonts w:ascii="Arial" w:hAnsi="Arial" w:cs="Arial"/>
          <w:b/>
          <w:sz w:val="20"/>
          <w:szCs w:val="20"/>
        </w:rPr>
      </w:pPr>
      <w:r w:rsidRPr="00EE58BB">
        <w:rPr>
          <w:rFonts w:ascii="Arial" w:hAnsi="Arial" w:cs="Arial"/>
          <w:b/>
          <w:sz w:val="20"/>
          <w:szCs w:val="20"/>
        </w:rPr>
        <w:t>Information for the Prescriber</w:t>
      </w:r>
    </w:p>
    <w:p w14:paraId="0E10833D" w14:textId="77777777" w:rsidR="007A118C" w:rsidRPr="00EE58BB" w:rsidRDefault="00986C16" w:rsidP="004C67F1">
      <w:pPr>
        <w:pStyle w:val="NormalLatinArial"/>
        <w:rPr>
          <w:b w:val="0"/>
        </w:rPr>
      </w:pPr>
      <w:hyperlink r:id="rId28" w:history="1">
        <w:r w:rsidR="007A118C" w:rsidRPr="00EE58BB">
          <w:rPr>
            <w:rStyle w:val="Hyperlink"/>
            <w:b w:val="0"/>
          </w:rPr>
          <w:t>http://www.cpsa.ca/wp-content/uploads/2015/09/Information_for_prescribers_and_dispensers.pdf?a81143</w:t>
        </w:r>
      </w:hyperlink>
      <w:r w:rsidR="007A118C" w:rsidRPr="00EE58BB">
        <w:rPr>
          <w:b w:val="0"/>
        </w:rPr>
        <w:t xml:space="preserve"> </w:t>
      </w:r>
    </w:p>
    <w:p w14:paraId="364E8684" w14:textId="0F38B8A6" w:rsidR="00DD31D3" w:rsidRPr="00EE58BB" w:rsidRDefault="00C82A6C" w:rsidP="004C67F1">
      <w:pPr>
        <w:pStyle w:val="NormalLatinArial"/>
      </w:pPr>
      <w:r w:rsidRPr="00EE58BB">
        <w:t>Handling Logged P</w:t>
      </w:r>
      <w:r w:rsidR="004C67F1" w:rsidRPr="00EE58BB">
        <w:t>rescriptions</w:t>
      </w:r>
      <w:r w:rsidRPr="00EE58BB">
        <w:t xml:space="preserve"> and R</w:t>
      </w:r>
      <w:r w:rsidR="00935C5C" w:rsidRPr="00EE58BB">
        <w:t>efills</w:t>
      </w:r>
    </w:p>
    <w:p w14:paraId="7D8B55A2" w14:textId="77777777" w:rsidR="004C67F1" w:rsidRPr="00EE58BB" w:rsidRDefault="004C67F1" w:rsidP="004C67F1">
      <w:pPr>
        <w:pStyle w:val="NormalLatinArial"/>
        <w:rPr>
          <w:b w:val="0"/>
        </w:rPr>
      </w:pPr>
      <w:r w:rsidRPr="00EE58BB">
        <w:rPr>
          <w:b w:val="0"/>
        </w:rPr>
        <w:t>Procedure:</w:t>
      </w:r>
    </w:p>
    <w:p w14:paraId="65612654" w14:textId="77777777" w:rsidR="004C67F1" w:rsidRPr="00EE58BB" w:rsidRDefault="004C67F1" w:rsidP="004C67F1">
      <w:pPr>
        <w:rPr>
          <w:rStyle w:val="Heading3Char"/>
          <w:sz w:val="20"/>
          <w:szCs w:val="20"/>
        </w:rPr>
        <w:sectPr w:rsidR="004C67F1" w:rsidRPr="00EE58BB" w:rsidSect="009D5FC7">
          <w:pgSz w:w="12240" w:h="15840"/>
          <w:pgMar w:top="1440" w:right="1440" w:bottom="1440" w:left="1440" w:header="709" w:footer="709" w:gutter="0"/>
          <w:cols w:space="708"/>
          <w:docGrid w:linePitch="360"/>
        </w:sectPr>
      </w:pPr>
    </w:p>
    <w:p w14:paraId="5B0855BB" w14:textId="77777777" w:rsidR="00F440FB" w:rsidRPr="00EE58BB" w:rsidRDefault="00A9356B" w:rsidP="00F440FB">
      <w:pPr>
        <w:rPr>
          <w:rFonts w:ascii="Arial" w:hAnsi="Arial" w:cs="Arial"/>
          <w:sz w:val="20"/>
          <w:szCs w:val="20"/>
        </w:rPr>
      </w:pPr>
      <w:bookmarkStart w:id="57" w:name="_Toc329957043"/>
      <w:r w:rsidRPr="00EE58BB">
        <w:rPr>
          <w:rStyle w:val="Heading3Char"/>
          <w:sz w:val="20"/>
          <w:szCs w:val="20"/>
        </w:rPr>
        <w:lastRenderedPageBreak/>
        <w:t>3.</w:t>
      </w:r>
      <w:r w:rsidR="00344E67" w:rsidRPr="00EE58BB">
        <w:rPr>
          <w:rStyle w:val="Heading3Char"/>
          <w:sz w:val="20"/>
          <w:szCs w:val="20"/>
        </w:rPr>
        <w:t>1</w:t>
      </w:r>
      <w:r w:rsidR="00920CC4" w:rsidRPr="00EE58BB">
        <w:rPr>
          <w:rStyle w:val="Heading3Char"/>
          <w:sz w:val="20"/>
          <w:szCs w:val="20"/>
        </w:rPr>
        <w:t>7</w:t>
      </w:r>
      <w:r w:rsidR="004901FC" w:rsidRPr="00EE58BB">
        <w:rPr>
          <w:rStyle w:val="Heading3Char"/>
          <w:sz w:val="20"/>
          <w:szCs w:val="20"/>
        </w:rPr>
        <w:t xml:space="preserve">.2 </w:t>
      </w:r>
      <w:r w:rsidR="00F440FB" w:rsidRPr="00EE58BB">
        <w:rPr>
          <w:rStyle w:val="Heading3Char"/>
          <w:sz w:val="20"/>
          <w:szCs w:val="20"/>
        </w:rPr>
        <w:t>Nar</w:t>
      </w:r>
      <w:r w:rsidR="004901FC" w:rsidRPr="00EE58BB">
        <w:rPr>
          <w:rStyle w:val="Heading3Char"/>
          <w:sz w:val="20"/>
          <w:szCs w:val="20"/>
        </w:rPr>
        <w:t>cotic</w:t>
      </w:r>
      <w:r w:rsidR="00962BF1" w:rsidRPr="00EE58BB">
        <w:rPr>
          <w:rStyle w:val="Heading3Char"/>
          <w:sz w:val="20"/>
          <w:szCs w:val="20"/>
        </w:rPr>
        <w:t xml:space="preserve">s and </w:t>
      </w:r>
      <w:r w:rsidR="002E3A9B" w:rsidRPr="00EE58BB">
        <w:rPr>
          <w:rStyle w:val="Heading3Char"/>
          <w:sz w:val="20"/>
          <w:szCs w:val="20"/>
        </w:rPr>
        <w:t>C</w:t>
      </w:r>
      <w:r w:rsidR="00962BF1" w:rsidRPr="00EE58BB">
        <w:rPr>
          <w:rStyle w:val="Heading3Char"/>
          <w:sz w:val="20"/>
          <w:szCs w:val="20"/>
        </w:rPr>
        <w:t xml:space="preserve">ontrolled </w:t>
      </w:r>
      <w:r w:rsidR="002E3A9B" w:rsidRPr="00EE58BB">
        <w:rPr>
          <w:rStyle w:val="Heading3Char"/>
          <w:sz w:val="20"/>
          <w:szCs w:val="20"/>
        </w:rPr>
        <w:t>S</w:t>
      </w:r>
      <w:r w:rsidR="00962BF1" w:rsidRPr="00EE58BB">
        <w:rPr>
          <w:rStyle w:val="Heading3Char"/>
          <w:sz w:val="20"/>
          <w:szCs w:val="20"/>
        </w:rPr>
        <w:t xml:space="preserve">ubstances </w:t>
      </w:r>
      <w:r w:rsidR="002E3A9B" w:rsidRPr="00EE58BB">
        <w:rPr>
          <w:rStyle w:val="Heading3Char"/>
          <w:sz w:val="20"/>
          <w:szCs w:val="20"/>
        </w:rPr>
        <w:t>R</w:t>
      </w:r>
      <w:r w:rsidR="004901FC" w:rsidRPr="00EE58BB">
        <w:rPr>
          <w:rStyle w:val="Heading3Char"/>
          <w:sz w:val="20"/>
          <w:szCs w:val="20"/>
        </w:rPr>
        <w:t>eceipts</w:t>
      </w:r>
      <w:r w:rsidR="002E3A9B" w:rsidRPr="00EE58BB">
        <w:rPr>
          <w:rStyle w:val="Heading3Char"/>
          <w:sz w:val="20"/>
          <w:szCs w:val="20"/>
        </w:rPr>
        <w:t xml:space="preserve"> R</w:t>
      </w:r>
      <w:r w:rsidR="00F440FB" w:rsidRPr="00EE58BB">
        <w:rPr>
          <w:rStyle w:val="Heading3Char"/>
          <w:sz w:val="20"/>
          <w:szCs w:val="20"/>
        </w:rPr>
        <w:t>eport</w:t>
      </w:r>
      <w:bookmarkEnd w:id="57"/>
    </w:p>
    <w:tbl>
      <w:tblPr>
        <w:tblW w:w="0" w:type="auto"/>
        <w:tblLook w:val="0000" w:firstRow="0" w:lastRow="0" w:firstColumn="0" w:lastColumn="0" w:noHBand="0" w:noVBand="0"/>
      </w:tblPr>
      <w:tblGrid>
        <w:gridCol w:w="1538"/>
        <w:gridCol w:w="4518"/>
        <w:gridCol w:w="7120"/>
      </w:tblGrid>
      <w:tr w:rsidR="00DF6685" w:rsidRPr="00EE58BB" w14:paraId="580C4F1E" w14:textId="77777777" w:rsidTr="00220146">
        <w:trPr>
          <w:cantSplit/>
          <w:trHeight w:val="1157"/>
        </w:trPr>
        <w:tc>
          <w:tcPr>
            <w:tcW w:w="1728" w:type="dxa"/>
          </w:tcPr>
          <w:p w14:paraId="69CDD261" w14:textId="77777777" w:rsidR="00DF6685" w:rsidRPr="00EE58BB" w:rsidRDefault="00DF6685" w:rsidP="00EC7C17">
            <w:pPr>
              <w:rPr>
                <w:rFonts w:ascii="Arial" w:hAnsi="Arial" w:cs="Arial"/>
                <w:sz w:val="20"/>
                <w:szCs w:val="20"/>
              </w:rPr>
            </w:pPr>
          </w:p>
        </w:tc>
        <w:tc>
          <w:tcPr>
            <w:tcW w:w="4992" w:type="dxa"/>
            <w:vAlign w:val="center"/>
          </w:tcPr>
          <w:p w14:paraId="180CBF36" w14:textId="77777777" w:rsidR="00DF6685" w:rsidRPr="00EE58BB" w:rsidRDefault="00296B74" w:rsidP="00220146">
            <w:pPr>
              <w:rPr>
                <w:rFonts w:ascii="Arial" w:hAnsi="Arial" w:cs="Arial"/>
                <w:b/>
                <w:sz w:val="20"/>
                <w:szCs w:val="20"/>
              </w:rPr>
            </w:pPr>
            <w:r w:rsidRPr="00EE58BB">
              <w:rPr>
                <w:rFonts w:ascii="Arial" w:hAnsi="Arial" w:cs="Arial"/>
                <w:b/>
                <w:sz w:val="20"/>
                <w:szCs w:val="20"/>
              </w:rPr>
              <w:t>Pharmacy Narcotic and</w:t>
            </w:r>
            <w:r w:rsidR="00220146" w:rsidRPr="00EE58BB">
              <w:rPr>
                <w:rFonts w:ascii="Arial" w:hAnsi="Arial" w:cs="Arial"/>
                <w:b/>
                <w:sz w:val="20"/>
                <w:szCs w:val="20"/>
              </w:rPr>
              <w:t xml:space="preserve"> </w:t>
            </w:r>
            <w:r w:rsidRPr="00EE58BB">
              <w:rPr>
                <w:rFonts w:ascii="Arial" w:hAnsi="Arial" w:cs="Arial"/>
                <w:b/>
                <w:sz w:val="20"/>
                <w:szCs w:val="20"/>
              </w:rPr>
              <w:t xml:space="preserve">Controlled Drug </w:t>
            </w:r>
            <w:r w:rsidR="00DF6685" w:rsidRPr="00EE58BB">
              <w:rPr>
                <w:rFonts w:ascii="Arial" w:hAnsi="Arial" w:cs="Arial"/>
                <w:b/>
                <w:sz w:val="20"/>
                <w:szCs w:val="20"/>
              </w:rPr>
              <w:t>Register</w:t>
            </w:r>
          </w:p>
        </w:tc>
        <w:tc>
          <w:tcPr>
            <w:tcW w:w="7968" w:type="dxa"/>
            <w:vAlign w:val="center"/>
          </w:tcPr>
          <w:p w14:paraId="3C104AA4" w14:textId="77777777" w:rsidR="00DF6685" w:rsidRPr="00EE58BB" w:rsidRDefault="00DF6685" w:rsidP="00EC7C17">
            <w:pPr>
              <w:rPr>
                <w:rFonts w:ascii="Arial" w:hAnsi="Arial" w:cs="Arial"/>
                <w:b/>
                <w:sz w:val="20"/>
                <w:szCs w:val="20"/>
              </w:rPr>
            </w:pPr>
            <w:r w:rsidRPr="00EE58BB">
              <w:rPr>
                <w:rFonts w:ascii="Arial" w:hAnsi="Arial" w:cs="Arial"/>
                <w:b/>
                <w:sz w:val="20"/>
                <w:szCs w:val="20"/>
              </w:rPr>
              <w:t>Record of Receipts of Narcotics and Controlled Drugs</w:t>
            </w:r>
          </w:p>
        </w:tc>
      </w:tr>
    </w:tbl>
    <w:p w14:paraId="6B440E0F" w14:textId="77777777" w:rsidR="00DF6685" w:rsidRPr="00EE58BB" w:rsidRDefault="00DF6685" w:rsidP="00DF6685">
      <w:pPr>
        <w:rPr>
          <w:rFonts w:ascii="Arial" w:hAnsi="Arial" w:cs="Arial"/>
          <w:sz w:val="20"/>
          <w:szCs w:val="20"/>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105"/>
        <w:gridCol w:w="1160"/>
        <w:gridCol w:w="2075"/>
        <w:gridCol w:w="2111"/>
        <w:gridCol w:w="274"/>
        <w:gridCol w:w="1105"/>
        <w:gridCol w:w="1160"/>
        <w:gridCol w:w="2075"/>
        <w:gridCol w:w="2111"/>
      </w:tblGrid>
      <w:tr w:rsidR="00DF6685" w:rsidRPr="00EE58BB" w14:paraId="014C0087" w14:textId="77777777" w:rsidTr="00DF6685">
        <w:trPr>
          <w:trHeight w:val="567"/>
        </w:trPr>
        <w:tc>
          <w:tcPr>
            <w:tcW w:w="1105" w:type="dxa"/>
            <w:tcBorders>
              <w:top w:val="single" w:sz="18" w:space="0" w:color="auto"/>
              <w:bottom w:val="single" w:sz="18" w:space="0" w:color="auto"/>
            </w:tcBorders>
            <w:vAlign w:val="center"/>
          </w:tcPr>
          <w:p w14:paraId="2CDC3F53" w14:textId="77777777" w:rsidR="00DF6685" w:rsidRPr="00EE58BB" w:rsidRDefault="00DF6685" w:rsidP="00EC7C17">
            <w:pPr>
              <w:jc w:val="center"/>
              <w:rPr>
                <w:rFonts w:ascii="Arial" w:hAnsi="Arial" w:cs="Arial"/>
                <w:sz w:val="20"/>
                <w:szCs w:val="20"/>
              </w:rPr>
            </w:pPr>
            <w:r w:rsidRPr="00EE58BB">
              <w:rPr>
                <w:rFonts w:ascii="Arial" w:hAnsi="Arial" w:cs="Arial"/>
                <w:sz w:val="20"/>
                <w:szCs w:val="20"/>
              </w:rPr>
              <w:t>Date</w:t>
            </w:r>
          </w:p>
        </w:tc>
        <w:tc>
          <w:tcPr>
            <w:tcW w:w="1160" w:type="dxa"/>
            <w:tcBorders>
              <w:top w:val="single" w:sz="18" w:space="0" w:color="auto"/>
              <w:bottom w:val="single" w:sz="18" w:space="0" w:color="auto"/>
            </w:tcBorders>
            <w:vAlign w:val="center"/>
          </w:tcPr>
          <w:p w14:paraId="18761FF5" w14:textId="77777777" w:rsidR="00DF6685" w:rsidRPr="00EE58BB" w:rsidRDefault="00DF6685" w:rsidP="00EC7C17">
            <w:pPr>
              <w:jc w:val="center"/>
              <w:rPr>
                <w:rFonts w:ascii="Arial" w:hAnsi="Arial" w:cs="Arial"/>
                <w:sz w:val="20"/>
                <w:szCs w:val="20"/>
              </w:rPr>
            </w:pPr>
            <w:r w:rsidRPr="00EE58BB">
              <w:rPr>
                <w:rFonts w:ascii="Arial" w:hAnsi="Arial" w:cs="Arial"/>
                <w:sz w:val="20"/>
                <w:szCs w:val="20"/>
              </w:rPr>
              <w:t>Quantity</w:t>
            </w:r>
          </w:p>
          <w:p w14:paraId="06B4B474" w14:textId="77777777" w:rsidR="00DF6685" w:rsidRPr="00EE58BB" w:rsidRDefault="00DF6685" w:rsidP="00220146">
            <w:pPr>
              <w:rPr>
                <w:rFonts w:ascii="Arial" w:hAnsi="Arial" w:cs="Arial"/>
                <w:sz w:val="20"/>
                <w:szCs w:val="20"/>
              </w:rPr>
            </w:pPr>
          </w:p>
        </w:tc>
        <w:tc>
          <w:tcPr>
            <w:tcW w:w="2075" w:type="dxa"/>
            <w:tcBorders>
              <w:top w:val="single" w:sz="18" w:space="0" w:color="auto"/>
              <w:bottom w:val="single" w:sz="18" w:space="0" w:color="auto"/>
            </w:tcBorders>
            <w:vAlign w:val="center"/>
          </w:tcPr>
          <w:p w14:paraId="5D7B6D54" w14:textId="77777777" w:rsidR="00DF6685" w:rsidRPr="00EE58BB" w:rsidRDefault="00DF6685" w:rsidP="00EC7C17">
            <w:pPr>
              <w:jc w:val="center"/>
              <w:rPr>
                <w:rFonts w:ascii="Arial" w:hAnsi="Arial" w:cs="Arial"/>
                <w:sz w:val="20"/>
                <w:szCs w:val="20"/>
                <w:lang w:val="fr-CA"/>
              </w:rPr>
            </w:pPr>
            <w:r w:rsidRPr="00EE58BB">
              <w:rPr>
                <w:rFonts w:ascii="Arial" w:hAnsi="Arial" w:cs="Arial"/>
                <w:sz w:val="20"/>
                <w:szCs w:val="20"/>
                <w:lang w:val="fr-CA"/>
              </w:rPr>
              <w:t>Name of Drug or Specialty</w:t>
            </w:r>
          </w:p>
          <w:p w14:paraId="631E0947" w14:textId="77777777" w:rsidR="00DF6685" w:rsidRPr="00EE58BB" w:rsidRDefault="00DF6685" w:rsidP="00EC7C17">
            <w:pPr>
              <w:jc w:val="center"/>
              <w:rPr>
                <w:rFonts w:ascii="Arial" w:hAnsi="Arial" w:cs="Arial"/>
                <w:sz w:val="20"/>
                <w:szCs w:val="20"/>
                <w:lang w:val="fr-CA"/>
              </w:rPr>
            </w:pPr>
          </w:p>
        </w:tc>
        <w:tc>
          <w:tcPr>
            <w:tcW w:w="2111" w:type="dxa"/>
            <w:tcBorders>
              <w:top w:val="single" w:sz="18" w:space="0" w:color="auto"/>
              <w:bottom w:val="single" w:sz="18" w:space="0" w:color="auto"/>
              <w:right w:val="single" w:sz="18" w:space="0" w:color="auto"/>
            </w:tcBorders>
            <w:vAlign w:val="center"/>
          </w:tcPr>
          <w:p w14:paraId="1256D9DD" w14:textId="77777777" w:rsidR="00DF6685" w:rsidRPr="00EE58BB" w:rsidRDefault="00DF6685" w:rsidP="00EC7C17">
            <w:pPr>
              <w:jc w:val="center"/>
              <w:rPr>
                <w:rFonts w:ascii="Arial" w:hAnsi="Arial" w:cs="Arial"/>
                <w:sz w:val="20"/>
                <w:szCs w:val="20"/>
              </w:rPr>
            </w:pPr>
            <w:r w:rsidRPr="00EE58BB">
              <w:rPr>
                <w:rFonts w:ascii="Arial" w:hAnsi="Arial" w:cs="Arial"/>
                <w:sz w:val="20"/>
                <w:szCs w:val="20"/>
              </w:rPr>
              <w:t>Received From</w:t>
            </w:r>
          </w:p>
          <w:p w14:paraId="28F0AA6F" w14:textId="77777777" w:rsidR="00DF6685" w:rsidRPr="00EE58BB" w:rsidRDefault="00DF6685" w:rsidP="00EC7C17">
            <w:pPr>
              <w:jc w:val="center"/>
              <w:rPr>
                <w:rFonts w:ascii="Arial" w:hAnsi="Arial" w:cs="Arial"/>
                <w:sz w:val="20"/>
                <w:szCs w:val="20"/>
              </w:rPr>
            </w:pPr>
          </w:p>
        </w:tc>
        <w:tc>
          <w:tcPr>
            <w:tcW w:w="274" w:type="dxa"/>
            <w:tcBorders>
              <w:top w:val="nil"/>
              <w:left w:val="single" w:sz="18" w:space="0" w:color="auto"/>
              <w:bottom w:val="nil"/>
              <w:right w:val="single" w:sz="18" w:space="0" w:color="auto"/>
            </w:tcBorders>
          </w:tcPr>
          <w:p w14:paraId="33C7322D" w14:textId="77777777" w:rsidR="00DF6685" w:rsidRPr="00EE58BB" w:rsidRDefault="00DF6685" w:rsidP="00EC7C17">
            <w:pPr>
              <w:rPr>
                <w:rFonts w:ascii="Arial" w:hAnsi="Arial" w:cs="Arial"/>
                <w:sz w:val="20"/>
                <w:szCs w:val="20"/>
              </w:rPr>
            </w:pPr>
          </w:p>
        </w:tc>
        <w:tc>
          <w:tcPr>
            <w:tcW w:w="1105" w:type="dxa"/>
            <w:tcBorders>
              <w:top w:val="single" w:sz="18" w:space="0" w:color="auto"/>
              <w:left w:val="single" w:sz="18" w:space="0" w:color="auto"/>
              <w:bottom w:val="single" w:sz="18" w:space="0" w:color="auto"/>
            </w:tcBorders>
            <w:vAlign w:val="center"/>
          </w:tcPr>
          <w:p w14:paraId="7BDCB79E" w14:textId="77777777" w:rsidR="00DF6685" w:rsidRPr="00EE58BB" w:rsidRDefault="00DF6685" w:rsidP="00EC7C17">
            <w:pPr>
              <w:jc w:val="center"/>
              <w:rPr>
                <w:rFonts w:ascii="Arial" w:hAnsi="Arial" w:cs="Arial"/>
                <w:sz w:val="20"/>
                <w:szCs w:val="20"/>
              </w:rPr>
            </w:pPr>
            <w:r w:rsidRPr="00EE58BB">
              <w:rPr>
                <w:rFonts w:ascii="Arial" w:hAnsi="Arial" w:cs="Arial"/>
                <w:sz w:val="20"/>
                <w:szCs w:val="20"/>
              </w:rPr>
              <w:t>Date</w:t>
            </w:r>
          </w:p>
        </w:tc>
        <w:tc>
          <w:tcPr>
            <w:tcW w:w="1160" w:type="dxa"/>
            <w:tcBorders>
              <w:top w:val="single" w:sz="18" w:space="0" w:color="auto"/>
              <w:bottom w:val="single" w:sz="18" w:space="0" w:color="auto"/>
            </w:tcBorders>
            <w:vAlign w:val="center"/>
          </w:tcPr>
          <w:p w14:paraId="5D7D2F58" w14:textId="77777777" w:rsidR="00DF6685" w:rsidRPr="00EE58BB" w:rsidRDefault="00DF6685" w:rsidP="00EC7C17">
            <w:pPr>
              <w:jc w:val="center"/>
              <w:rPr>
                <w:rFonts w:ascii="Arial" w:hAnsi="Arial" w:cs="Arial"/>
                <w:sz w:val="20"/>
                <w:szCs w:val="20"/>
              </w:rPr>
            </w:pPr>
            <w:r w:rsidRPr="00EE58BB">
              <w:rPr>
                <w:rFonts w:ascii="Arial" w:hAnsi="Arial" w:cs="Arial"/>
                <w:sz w:val="20"/>
                <w:szCs w:val="20"/>
              </w:rPr>
              <w:t>Quantity</w:t>
            </w:r>
          </w:p>
          <w:p w14:paraId="268E220E" w14:textId="77777777" w:rsidR="00DF6685" w:rsidRPr="00EE58BB" w:rsidRDefault="00DF6685" w:rsidP="00EC7C17">
            <w:pPr>
              <w:jc w:val="center"/>
              <w:rPr>
                <w:rFonts w:ascii="Arial" w:hAnsi="Arial" w:cs="Arial"/>
                <w:sz w:val="20"/>
                <w:szCs w:val="20"/>
              </w:rPr>
            </w:pPr>
          </w:p>
        </w:tc>
        <w:tc>
          <w:tcPr>
            <w:tcW w:w="2075" w:type="dxa"/>
            <w:tcBorders>
              <w:top w:val="single" w:sz="18" w:space="0" w:color="auto"/>
              <w:bottom w:val="single" w:sz="18" w:space="0" w:color="auto"/>
            </w:tcBorders>
            <w:vAlign w:val="center"/>
          </w:tcPr>
          <w:p w14:paraId="35BD39D2" w14:textId="77777777" w:rsidR="00DF6685" w:rsidRPr="00EE58BB" w:rsidRDefault="00DF6685" w:rsidP="00220146">
            <w:pPr>
              <w:jc w:val="center"/>
              <w:rPr>
                <w:rFonts w:ascii="Arial" w:hAnsi="Arial" w:cs="Arial"/>
                <w:sz w:val="20"/>
                <w:szCs w:val="20"/>
                <w:lang w:val="en-US"/>
              </w:rPr>
            </w:pPr>
            <w:r w:rsidRPr="00EE58BB">
              <w:rPr>
                <w:rFonts w:ascii="Arial" w:hAnsi="Arial" w:cs="Arial"/>
                <w:sz w:val="20"/>
                <w:szCs w:val="20"/>
                <w:lang w:val="en-US"/>
              </w:rPr>
              <w:t>Name of Drug or Specialty</w:t>
            </w:r>
          </w:p>
        </w:tc>
        <w:tc>
          <w:tcPr>
            <w:tcW w:w="2111" w:type="dxa"/>
            <w:tcBorders>
              <w:top w:val="single" w:sz="18" w:space="0" w:color="auto"/>
              <w:bottom w:val="single" w:sz="18" w:space="0" w:color="auto"/>
            </w:tcBorders>
            <w:vAlign w:val="center"/>
          </w:tcPr>
          <w:p w14:paraId="375FF2C0" w14:textId="77777777" w:rsidR="00DF6685" w:rsidRPr="00EE58BB" w:rsidRDefault="00DF6685" w:rsidP="00EC7C17">
            <w:pPr>
              <w:jc w:val="center"/>
              <w:rPr>
                <w:rFonts w:ascii="Arial" w:hAnsi="Arial" w:cs="Arial"/>
                <w:sz w:val="20"/>
                <w:szCs w:val="20"/>
              </w:rPr>
            </w:pPr>
            <w:r w:rsidRPr="00EE58BB">
              <w:rPr>
                <w:rFonts w:ascii="Arial" w:hAnsi="Arial" w:cs="Arial"/>
                <w:sz w:val="20"/>
                <w:szCs w:val="20"/>
              </w:rPr>
              <w:t>Received From</w:t>
            </w:r>
          </w:p>
          <w:p w14:paraId="76F071D5" w14:textId="77777777" w:rsidR="00DF6685" w:rsidRPr="00EE58BB" w:rsidRDefault="00DF6685" w:rsidP="00220146">
            <w:pPr>
              <w:rPr>
                <w:rFonts w:ascii="Arial" w:hAnsi="Arial" w:cs="Arial"/>
                <w:sz w:val="20"/>
                <w:szCs w:val="20"/>
              </w:rPr>
            </w:pPr>
          </w:p>
        </w:tc>
      </w:tr>
      <w:tr w:rsidR="00DF6685" w:rsidRPr="00EE58BB" w14:paraId="58B6AF76" w14:textId="77777777" w:rsidTr="00DF6685">
        <w:trPr>
          <w:trHeight w:val="397"/>
        </w:trPr>
        <w:tc>
          <w:tcPr>
            <w:tcW w:w="1105" w:type="dxa"/>
            <w:tcBorders>
              <w:top w:val="single" w:sz="18" w:space="0" w:color="auto"/>
            </w:tcBorders>
          </w:tcPr>
          <w:p w14:paraId="5BBCF02A" w14:textId="77777777" w:rsidR="00DF6685" w:rsidRPr="00EE58BB" w:rsidRDefault="00DF6685" w:rsidP="00EC7C17">
            <w:pPr>
              <w:rPr>
                <w:rFonts w:ascii="Arial" w:hAnsi="Arial" w:cs="Arial"/>
                <w:sz w:val="20"/>
                <w:szCs w:val="20"/>
              </w:rPr>
            </w:pPr>
          </w:p>
        </w:tc>
        <w:tc>
          <w:tcPr>
            <w:tcW w:w="1160" w:type="dxa"/>
            <w:tcBorders>
              <w:top w:val="single" w:sz="18" w:space="0" w:color="auto"/>
            </w:tcBorders>
          </w:tcPr>
          <w:p w14:paraId="7A567324" w14:textId="77777777" w:rsidR="00DF6685" w:rsidRPr="00EE58BB" w:rsidRDefault="00DF6685" w:rsidP="00EC7C17">
            <w:pPr>
              <w:rPr>
                <w:rFonts w:ascii="Arial" w:hAnsi="Arial" w:cs="Arial"/>
                <w:sz w:val="20"/>
                <w:szCs w:val="20"/>
              </w:rPr>
            </w:pPr>
          </w:p>
        </w:tc>
        <w:tc>
          <w:tcPr>
            <w:tcW w:w="2075" w:type="dxa"/>
            <w:tcBorders>
              <w:top w:val="single" w:sz="18" w:space="0" w:color="auto"/>
            </w:tcBorders>
          </w:tcPr>
          <w:p w14:paraId="618C295B" w14:textId="77777777" w:rsidR="00DF6685" w:rsidRPr="00EE58BB" w:rsidRDefault="00DF6685" w:rsidP="00EC7C17">
            <w:pPr>
              <w:rPr>
                <w:rFonts w:ascii="Arial" w:hAnsi="Arial" w:cs="Arial"/>
                <w:sz w:val="20"/>
                <w:szCs w:val="20"/>
              </w:rPr>
            </w:pPr>
          </w:p>
        </w:tc>
        <w:tc>
          <w:tcPr>
            <w:tcW w:w="2111" w:type="dxa"/>
            <w:tcBorders>
              <w:top w:val="single" w:sz="18" w:space="0" w:color="auto"/>
              <w:bottom w:val="single" w:sz="6" w:space="0" w:color="auto"/>
              <w:right w:val="single" w:sz="18" w:space="0" w:color="auto"/>
            </w:tcBorders>
          </w:tcPr>
          <w:p w14:paraId="591B7CDF"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0E9257AC" w14:textId="77777777" w:rsidR="00DF6685" w:rsidRPr="00EE58BB" w:rsidRDefault="00DF6685" w:rsidP="00EC7C17">
            <w:pPr>
              <w:rPr>
                <w:rFonts w:ascii="Arial" w:hAnsi="Arial" w:cs="Arial"/>
                <w:sz w:val="20"/>
                <w:szCs w:val="20"/>
              </w:rPr>
            </w:pPr>
          </w:p>
        </w:tc>
        <w:tc>
          <w:tcPr>
            <w:tcW w:w="1105" w:type="dxa"/>
            <w:tcBorders>
              <w:top w:val="single" w:sz="18" w:space="0" w:color="auto"/>
              <w:left w:val="single" w:sz="18" w:space="0" w:color="auto"/>
              <w:bottom w:val="single" w:sz="6" w:space="0" w:color="auto"/>
            </w:tcBorders>
          </w:tcPr>
          <w:p w14:paraId="1F3A211A" w14:textId="77777777" w:rsidR="00DF6685" w:rsidRPr="00EE58BB" w:rsidRDefault="00DF6685" w:rsidP="00EC7C17">
            <w:pPr>
              <w:rPr>
                <w:rFonts w:ascii="Arial" w:hAnsi="Arial" w:cs="Arial"/>
                <w:sz w:val="20"/>
                <w:szCs w:val="20"/>
              </w:rPr>
            </w:pPr>
          </w:p>
        </w:tc>
        <w:tc>
          <w:tcPr>
            <w:tcW w:w="1160" w:type="dxa"/>
            <w:tcBorders>
              <w:top w:val="single" w:sz="18" w:space="0" w:color="auto"/>
            </w:tcBorders>
          </w:tcPr>
          <w:p w14:paraId="14149E17" w14:textId="77777777" w:rsidR="00DF6685" w:rsidRPr="00EE58BB" w:rsidRDefault="00DF6685" w:rsidP="00EC7C17">
            <w:pPr>
              <w:rPr>
                <w:rFonts w:ascii="Arial" w:hAnsi="Arial" w:cs="Arial"/>
                <w:sz w:val="20"/>
                <w:szCs w:val="20"/>
              </w:rPr>
            </w:pPr>
          </w:p>
        </w:tc>
        <w:tc>
          <w:tcPr>
            <w:tcW w:w="2075" w:type="dxa"/>
            <w:tcBorders>
              <w:top w:val="single" w:sz="18" w:space="0" w:color="auto"/>
            </w:tcBorders>
          </w:tcPr>
          <w:p w14:paraId="7601A24F" w14:textId="77777777" w:rsidR="00DF6685" w:rsidRPr="00EE58BB" w:rsidRDefault="00DF6685" w:rsidP="00EC7C17">
            <w:pPr>
              <w:rPr>
                <w:rFonts w:ascii="Arial" w:hAnsi="Arial" w:cs="Arial"/>
                <w:sz w:val="20"/>
                <w:szCs w:val="20"/>
              </w:rPr>
            </w:pPr>
          </w:p>
        </w:tc>
        <w:tc>
          <w:tcPr>
            <w:tcW w:w="2111" w:type="dxa"/>
            <w:tcBorders>
              <w:top w:val="single" w:sz="18" w:space="0" w:color="auto"/>
            </w:tcBorders>
          </w:tcPr>
          <w:p w14:paraId="37BC9541" w14:textId="77777777" w:rsidR="00DF6685" w:rsidRPr="00EE58BB" w:rsidRDefault="00DF6685" w:rsidP="00EC7C17">
            <w:pPr>
              <w:rPr>
                <w:rFonts w:ascii="Arial" w:hAnsi="Arial" w:cs="Arial"/>
                <w:sz w:val="20"/>
                <w:szCs w:val="20"/>
              </w:rPr>
            </w:pPr>
          </w:p>
        </w:tc>
      </w:tr>
      <w:tr w:rsidR="00DF6685" w:rsidRPr="00EE58BB" w14:paraId="1321A316" w14:textId="77777777" w:rsidTr="00DF6685">
        <w:trPr>
          <w:trHeight w:val="397"/>
        </w:trPr>
        <w:tc>
          <w:tcPr>
            <w:tcW w:w="1105" w:type="dxa"/>
          </w:tcPr>
          <w:p w14:paraId="73761B54" w14:textId="77777777" w:rsidR="00DF6685" w:rsidRPr="00EE58BB" w:rsidRDefault="00DF6685" w:rsidP="00EC7C17">
            <w:pPr>
              <w:rPr>
                <w:rFonts w:ascii="Arial" w:hAnsi="Arial" w:cs="Arial"/>
                <w:sz w:val="20"/>
                <w:szCs w:val="20"/>
              </w:rPr>
            </w:pPr>
          </w:p>
        </w:tc>
        <w:tc>
          <w:tcPr>
            <w:tcW w:w="1160" w:type="dxa"/>
          </w:tcPr>
          <w:p w14:paraId="15036113" w14:textId="77777777" w:rsidR="00DF6685" w:rsidRPr="00EE58BB" w:rsidRDefault="00DF6685" w:rsidP="00EC7C17">
            <w:pPr>
              <w:rPr>
                <w:rFonts w:ascii="Arial" w:hAnsi="Arial" w:cs="Arial"/>
                <w:sz w:val="20"/>
                <w:szCs w:val="20"/>
              </w:rPr>
            </w:pPr>
          </w:p>
        </w:tc>
        <w:tc>
          <w:tcPr>
            <w:tcW w:w="2075" w:type="dxa"/>
          </w:tcPr>
          <w:p w14:paraId="3DAFDD9C"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1ED57CFF"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7F28F582"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615F893D" w14:textId="77777777" w:rsidR="00DF6685" w:rsidRPr="00EE58BB" w:rsidRDefault="00DF6685" w:rsidP="00EC7C17">
            <w:pPr>
              <w:rPr>
                <w:rFonts w:ascii="Arial" w:hAnsi="Arial" w:cs="Arial"/>
                <w:sz w:val="20"/>
                <w:szCs w:val="20"/>
              </w:rPr>
            </w:pPr>
          </w:p>
        </w:tc>
        <w:tc>
          <w:tcPr>
            <w:tcW w:w="1160" w:type="dxa"/>
          </w:tcPr>
          <w:p w14:paraId="2920E3AB" w14:textId="77777777" w:rsidR="00DF6685" w:rsidRPr="00EE58BB" w:rsidRDefault="00DF6685" w:rsidP="00EC7C17">
            <w:pPr>
              <w:rPr>
                <w:rFonts w:ascii="Arial" w:hAnsi="Arial" w:cs="Arial"/>
                <w:sz w:val="20"/>
                <w:szCs w:val="20"/>
              </w:rPr>
            </w:pPr>
          </w:p>
        </w:tc>
        <w:tc>
          <w:tcPr>
            <w:tcW w:w="2075" w:type="dxa"/>
          </w:tcPr>
          <w:p w14:paraId="6DCAF049" w14:textId="77777777" w:rsidR="00DF6685" w:rsidRPr="00EE58BB" w:rsidRDefault="00DF6685" w:rsidP="00EC7C17">
            <w:pPr>
              <w:rPr>
                <w:rFonts w:ascii="Arial" w:hAnsi="Arial" w:cs="Arial"/>
                <w:sz w:val="20"/>
                <w:szCs w:val="20"/>
              </w:rPr>
            </w:pPr>
          </w:p>
        </w:tc>
        <w:tc>
          <w:tcPr>
            <w:tcW w:w="2111" w:type="dxa"/>
          </w:tcPr>
          <w:p w14:paraId="1D710035" w14:textId="77777777" w:rsidR="00DF6685" w:rsidRPr="00EE58BB" w:rsidRDefault="00DF6685" w:rsidP="00EC7C17">
            <w:pPr>
              <w:rPr>
                <w:rFonts w:ascii="Arial" w:hAnsi="Arial" w:cs="Arial"/>
                <w:sz w:val="20"/>
                <w:szCs w:val="20"/>
              </w:rPr>
            </w:pPr>
          </w:p>
        </w:tc>
      </w:tr>
      <w:tr w:rsidR="00DF6685" w:rsidRPr="00EE58BB" w14:paraId="00DCB2D7" w14:textId="77777777" w:rsidTr="00DF6685">
        <w:trPr>
          <w:trHeight w:val="397"/>
        </w:trPr>
        <w:tc>
          <w:tcPr>
            <w:tcW w:w="1105" w:type="dxa"/>
          </w:tcPr>
          <w:p w14:paraId="0C7A2E74" w14:textId="77777777" w:rsidR="00DF6685" w:rsidRPr="00EE58BB" w:rsidRDefault="00DF6685" w:rsidP="00EC7C17">
            <w:pPr>
              <w:rPr>
                <w:rFonts w:ascii="Arial" w:hAnsi="Arial" w:cs="Arial"/>
                <w:sz w:val="20"/>
                <w:szCs w:val="20"/>
              </w:rPr>
            </w:pPr>
          </w:p>
        </w:tc>
        <w:tc>
          <w:tcPr>
            <w:tcW w:w="1160" w:type="dxa"/>
          </w:tcPr>
          <w:p w14:paraId="4654D91A" w14:textId="77777777" w:rsidR="00DF6685" w:rsidRPr="00EE58BB" w:rsidRDefault="00DF6685" w:rsidP="00EC7C17">
            <w:pPr>
              <w:rPr>
                <w:rFonts w:ascii="Arial" w:hAnsi="Arial" w:cs="Arial"/>
                <w:sz w:val="20"/>
                <w:szCs w:val="20"/>
              </w:rPr>
            </w:pPr>
          </w:p>
        </w:tc>
        <w:tc>
          <w:tcPr>
            <w:tcW w:w="2075" w:type="dxa"/>
          </w:tcPr>
          <w:p w14:paraId="4019A6CB"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33208640"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01CB0A30"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65528B1B" w14:textId="77777777" w:rsidR="00DF6685" w:rsidRPr="00EE58BB" w:rsidRDefault="00DF6685" w:rsidP="00EC7C17">
            <w:pPr>
              <w:rPr>
                <w:rFonts w:ascii="Arial" w:hAnsi="Arial" w:cs="Arial"/>
                <w:sz w:val="20"/>
                <w:szCs w:val="20"/>
              </w:rPr>
            </w:pPr>
          </w:p>
        </w:tc>
        <w:tc>
          <w:tcPr>
            <w:tcW w:w="1160" w:type="dxa"/>
          </w:tcPr>
          <w:p w14:paraId="2AAF8971" w14:textId="77777777" w:rsidR="00DF6685" w:rsidRPr="00EE58BB" w:rsidRDefault="00DF6685" w:rsidP="00EC7C17">
            <w:pPr>
              <w:rPr>
                <w:rFonts w:ascii="Arial" w:hAnsi="Arial" w:cs="Arial"/>
                <w:sz w:val="20"/>
                <w:szCs w:val="20"/>
              </w:rPr>
            </w:pPr>
          </w:p>
        </w:tc>
        <w:tc>
          <w:tcPr>
            <w:tcW w:w="2075" w:type="dxa"/>
          </w:tcPr>
          <w:p w14:paraId="2B387D7B" w14:textId="77777777" w:rsidR="00DF6685" w:rsidRPr="00EE58BB" w:rsidRDefault="00DF6685" w:rsidP="00EC7C17">
            <w:pPr>
              <w:rPr>
                <w:rFonts w:ascii="Arial" w:hAnsi="Arial" w:cs="Arial"/>
                <w:sz w:val="20"/>
                <w:szCs w:val="20"/>
              </w:rPr>
            </w:pPr>
          </w:p>
        </w:tc>
        <w:tc>
          <w:tcPr>
            <w:tcW w:w="2111" w:type="dxa"/>
          </w:tcPr>
          <w:p w14:paraId="3132B1D3" w14:textId="77777777" w:rsidR="00DF6685" w:rsidRPr="00EE58BB" w:rsidRDefault="00DF6685" w:rsidP="00EC7C17">
            <w:pPr>
              <w:rPr>
                <w:rFonts w:ascii="Arial" w:hAnsi="Arial" w:cs="Arial"/>
                <w:sz w:val="20"/>
                <w:szCs w:val="20"/>
              </w:rPr>
            </w:pPr>
          </w:p>
        </w:tc>
      </w:tr>
      <w:tr w:rsidR="00DF6685" w:rsidRPr="00EE58BB" w14:paraId="257A0FF8" w14:textId="77777777" w:rsidTr="00DF6685">
        <w:trPr>
          <w:trHeight w:val="397"/>
        </w:trPr>
        <w:tc>
          <w:tcPr>
            <w:tcW w:w="1105" w:type="dxa"/>
          </w:tcPr>
          <w:p w14:paraId="2DC584A6" w14:textId="77777777" w:rsidR="00DF6685" w:rsidRPr="00EE58BB" w:rsidRDefault="00DF6685" w:rsidP="00EC7C17">
            <w:pPr>
              <w:rPr>
                <w:rFonts w:ascii="Arial" w:hAnsi="Arial" w:cs="Arial"/>
                <w:sz w:val="20"/>
                <w:szCs w:val="20"/>
              </w:rPr>
            </w:pPr>
          </w:p>
        </w:tc>
        <w:tc>
          <w:tcPr>
            <w:tcW w:w="1160" w:type="dxa"/>
          </w:tcPr>
          <w:p w14:paraId="0D7EA408" w14:textId="77777777" w:rsidR="00DF6685" w:rsidRPr="00EE58BB" w:rsidRDefault="00DF6685" w:rsidP="00EC7C17">
            <w:pPr>
              <w:rPr>
                <w:rFonts w:ascii="Arial" w:hAnsi="Arial" w:cs="Arial"/>
                <w:sz w:val="20"/>
                <w:szCs w:val="20"/>
              </w:rPr>
            </w:pPr>
          </w:p>
        </w:tc>
        <w:tc>
          <w:tcPr>
            <w:tcW w:w="2075" w:type="dxa"/>
          </w:tcPr>
          <w:p w14:paraId="4E679013"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760EFDD5"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382CBD21"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2760726E" w14:textId="77777777" w:rsidR="00DF6685" w:rsidRPr="00EE58BB" w:rsidRDefault="00DF6685" w:rsidP="00EC7C17">
            <w:pPr>
              <w:rPr>
                <w:rFonts w:ascii="Arial" w:hAnsi="Arial" w:cs="Arial"/>
                <w:sz w:val="20"/>
                <w:szCs w:val="20"/>
              </w:rPr>
            </w:pPr>
          </w:p>
        </w:tc>
        <w:tc>
          <w:tcPr>
            <w:tcW w:w="1160" w:type="dxa"/>
          </w:tcPr>
          <w:p w14:paraId="3A12BED4" w14:textId="77777777" w:rsidR="00DF6685" w:rsidRPr="00EE58BB" w:rsidRDefault="00DF6685" w:rsidP="00EC7C17">
            <w:pPr>
              <w:rPr>
                <w:rFonts w:ascii="Arial" w:hAnsi="Arial" w:cs="Arial"/>
                <w:sz w:val="20"/>
                <w:szCs w:val="20"/>
              </w:rPr>
            </w:pPr>
          </w:p>
        </w:tc>
        <w:tc>
          <w:tcPr>
            <w:tcW w:w="2075" w:type="dxa"/>
          </w:tcPr>
          <w:p w14:paraId="7C2F8ED3" w14:textId="77777777" w:rsidR="00DF6685" w:rsidRPr="00EE58BB" w:rsidRDefault="00DF6685" w:rsidP="00EC7C17">
            <w:pPr>
              <w:rPr>
                <w:rFonts w:ascii="Arial" w:hAnsi="Arial" w:cs="Arial"/>
                <w:sz w:val="20"/>
                <w:szCs w:val="20"/>
              </w:rPr>
            </w:pPr>
          </w:p>
        </w:tc>
        <w:tc>
          <w:tcPr>
            <w:tcW w:w="2111" w:type="dxa"/>
          </w:tcPr>
          <w:p w14:paraId="47871D41" w14:textId="77777777" w:rsidR="00DF6685" w:rsidRPr="00EE58BB" w:rsidRDefault="00DF6685" w:rsidP="00EC7C17">
            <w:pPr>
              <w:rPr>
                <w:rFonts w:ascii="Arial" w:hAnsi="Arial" w:cs="Arial"/>
                <w:sz w:val="20"/>
                <w:szCs w:val="20"/>
              </w:rPr>
            </w:pPr>
          </w:p>
        </w:tc>
      </w:tr>
      <w:tr w:rsidR="00DF6685" w:rsidRPr="00EE58BB" w14:paraId="29483937" w14:textId="77777777" w:rsidTr="00DF6685">
        <w:trPr>
          <w:trHeight w:val="397"/>
        </w:trPr>
        <w:tc>
          <w:tcPr>
            <w:tcW w:w="1105" w:type="dxa"/>
          </w:tcPr>
          <w:p w14:paraId="56C37043" w14:textId="77777777" w:rsidR="00DF6685" w:rsidRPr="00EE58BB" w:rsidRDefault="00DF6685" w:rsidP="00EC7C17">
            <w:pPr>
              <w:rPr>
                <w:rFonts w:ascii="Arial" w:hAnsi="Arial" w:cs="Arial"/>
                <w:sz w:val="20"/>
                <w:szCs w:val="20"/>
              </w:rPr>
            </w:pPr>
          </w:p>
        </w:tc>
        <w:tc>
          <w:tcPr>
            <w:tcW w:w="1160" w:type="dxa"/>
          </w:tcPr>
          <w:p w14:paraId="22B6AC02" w14:textId="77777777" w:rsidR="00DF6685" w:rsidRPr="00EE58BB" w:rsidRDefault="00DF6685" w:rsidP="00EC7C17">
            <w:pPr>
              <w:rPr>
                <w:rFonts w:ascii="Arial" w:hAnsi="Arial" w:cs="Arial"/>
                <w:sz w:val="20"/>
                <w:szCs w:val="20"/>
              </w:rPr>
            </w:pPr>
          </w:p>
        </w:tc>
        <w:tc>
          <w:tcPr>
            <w:tcW w:w="2075" w:type="dxa"/>
          </w:tcPr>
          <w:p w14:paraId="54F19142"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525E6439"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0A37B0FB"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158D5199" w14:textId="77777777" w:rsidR="00DF6685" w:rsidRPr="00EE58BB" w:rsidRDefault="00DF6685" w:rsidP="00EC7C17">
            <w:pPr>
              <w:rPr>
                <w:rFonts w:ascii="Arial" w:hAnsi="Arial" w:cs="Arial"/>
                <w:sz w:val="20"/>
                <w:szCs w:val="20"/>
              </w:rPr>
            </w:pPr>
          </w:p>
        </w:tc>
        <w:tc>
          <w:tcPr>
            <w:tcW w:w="1160" w:type="dxa"/>
          </w:tcPr>
          <w:p w14:paraId="698007D6" w14:textId="77777777" w:rsidR="00DF6685" w:rsidRPr="00EE58BB" w:rsidRDefault="00DF6685" w:rsidP="00EC7C17">
            <w:pPr>
              <w:rPr>
                <w:rFonts w:ascii="Arial" w:hAnsi="Arial" w:cs="Arial"/>
                <w:sz w:val="20"/>
                <w:szCs w:val="20"/>
              </w:rPr>
            </w:pPr>
          </w:p>
        </w:tc>
        <w:tc>
          <w:tcPr>
            <w:tcW w:w="2075" w:type="dxa"/>
          </w:tcPr>
          <w:p w14:paraId="6FB991DA" w14:textId="77777777" w:rsidR="00DF6685" w:rsidRPr="00EE58BB" w:rsidRDefault="00DF6685" w:rsidP="00EC7C17">
            <w:pPr>
              <w:rPr>
                <w:rFonts w:ascii="Arial" w:hAnsi="Arial" w:cs="Arial"/>
                <w:sz w:val="20"/>
                <w:szCs w:val="20"/>
              </w:rPr>
            </w:pPr>
          </w:p>
        </w:tc>
        <w:tc>
          <w:tcPr>
            <w:tcW w:w="2111" w:type="dxa"/>
          </w:tcPr>
          <w:p w14:paraId="3D1D54BA" w14:textId="77777777" w:rsidR="00DF6685" w:rsidRPr="00EE58BB" w:rsidRDefault="00DF6685" w:rsidP="00EC7C17">
            <w:pPr>
              <w:rPr>
                <w:rFonts w:ascii="Arial" w:hAnsi="Arial" w:cs="Arial"/>
                <w:sz w:val="20"/>
                <w:szCs w:val="20"/>
              </w:rPr>
            </w:pPr>
          </w:p>
        </w:tc>
      </w:tr>
      <w:tr w:rsidR="00DF6685" w:rsidRPr="00EE58BB" w14:paraId="4FABAD8F" w14:textId="77777777" w:rsidTr="00DF6685">
        <w:trPr>
          <w:trHeight w:val="397"/>
        </w:trPr>
        <w:tc>
          <w:tcPr>
            <w:tcW w:w="1105" w:type="dxa"/>
          </w:tcPr>
          <w:p w14:paraId="52C7BE0F" w14:textId="77777777" w:rsidR="00DF6685" w:rsidRPr="00EE58BB" w:rsidRDefault="00DF6685" w:rsidP="00EC7C17">
            <w:pPr>
              <w:rPr>
                <w:rFonts w:ascii="Arial" w:hAnsi="Arial" w:cs="Arial"/>
                <w:sz w:val="20"/>
                <w:szCs w:val="20"/>
              </w:rPr>
            </w:pPr>
          </w:p>
        </w:tc>
        <w:tc>
          <w:tcPr>
            <w:tcW w:w="1160" w:type="dxa"/>
          </w:tcPr>
          <w:p w14:paraId="53D31F70" w14:textId="77777777" w:rsidR="00DF6685" w:rsidRPr="00EE58BB" w:rsidRDefault="00DF6685" w:rsidP="00EC7C17">
            <w:pPr>
              <w:rPr>
                <w:rFonts w:ascii="Arial" w:hAnsi="Arial" w:cs="Arial"/>
                <w:sz w:val="20"/>
                <w:szCs w:val="20"/>
              </w:rPr>
            </w:pPr>
          </w:p>
        </w:tc>
        <w:tc>
          <w:tcPr>
            <w:tcW w:w="2075" w:type="dxa"/>
          </w:tcPr>
          <w:p w14:paraId="6569EB4B"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2B7493C2"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32554874"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0CC94EDA" w14:textId="77777777" w:rsidR="00DF6685" w:rsidRPr="00EE58BB" w:rsidRDefault="00DF6685" w:rsidP="00EC7C17">
            <w:pPr>
              <w:rPr>
                <w:rFonts w:ascii="Arial" w:hAnsi="Arial" w:cs="Arial"/>
                <w:sz w:val="20"/>
                <w:szCs w:val="20"/>
              </w:rPr>
            </w:pPr>
          </w:p>
        </w:tc>
        <w:tc>
          <w:tcPr>
            <w:tcW w:w="1160" w:type="dxa"/>
          </w:tcPr>
          <w:p w14:paraId="21E2CA54" w14:textId="77777777" w:rsidR="00DF6685" w:rsidRPr="00EE58BB" w:rsidRDefault="00DF6685" w:rsidP="00EC7C17">
            <w:pPr>
              <w:rPr>
                <w:rFonts w:ascii="Arial" w:hAnsi="Arial" w:cs="Arial"/>
                <w:sz w:val="20"/>
                <w:szCs w:val="20"/>
              </w:rPr>
            </w:pPr>
          </w:p>
        </w:tc>
        <w:tc>
          <w:tcPr>
            <w:tcW w:w="2075" w:type="dxa"/>
          </w:tcPr>
          <w:p w14:paraId="1478B6C9" w14:textId="77777777" w:rsidR="00DF6685" w:rsidRPr="00EE58BB" w:rsidRDefault="00DF6685" w:rsidP="00EC7C17">
            <w:pPr>
              <w:rPr>
                <w:rFonts w:ascii="Arial" w:hAnsi="Arial" w:cs="Arial"/>
                <w:sz w:val="20"/>
                <w:szCs w:val="20"/>
              </w:rPr>
            </w:pPr>
          </w:p>
        </w:tc>
        <w:tc>
          <w:tcPr>
            <w:tcW w:w="2111" w:type="dxa"/>
          </w:tcPr>
          <w:p w14:paraId="7608EE52" w14:textId="77777777" w:rsidR="00DF6685" w:rsidRPr="00EE58BB" w:rsidRDefault="00DF6685" w:rsidP="00EC7C17">
            <w:pPr>
              <w:rPr>
                <w:rFonts w:ascii="Arial" w:hAnsi="Arial" w:cs="Arial"/>
                <w:sz w:val="20"/>
                <w:szCs w:val="20"/>
              </w:rPr>
            </w:pPr>
          </w:p>
        </w:tc>
      </w:tr>
      <w:tr w:rsidR="00DF6685" w:rsidRPr="00EE58BB" w14:paraId="5E226C0A" w14:textId="77777777" w:rsidTr="00DF6685">
        <w:trPr>
          <w:trHeight w:val="397"/>
        </w:trPr>
        <w:tc>
          <w:tcPr>
            <w:tcW w:w="1105" w:type="dxa"/>
          </w:tcPr>
          <w:p w14:paraId="082E24D7" w14:textId="77777777" w:rsidR="00DF6685" w:rsidRPr="00EE58BB" w:rsidRDefault="00DF6685" w:rsidP="00EC7C17">
            <w:pPr>
              <w:rPr>
                <w:rFonts w:ascii="Arial" w:hAnsi="Arial" w:cs="Arial"/>
                <w:sz w:val="20"/>
                <w:szCs w:val="20"/>
              </w:rPr>
            </w:pPr>
          </w:p>
        </w:tc>
        <w:tc>
          <w:tcPr>
            <w:tcW w:w="1160" w:type="dxa"/>
          </w:tcPr>
          <w:p w14:paraId="6D47F012" w14:textId="77777777" w:rsidR="00DF6685" w:rsidRPr="00EE58BB" w:rsidRDefault="00DF6685" w:rsidP="00EC7C17">
            <w:pPr>
              <w:rPr>
                <w:rFonts w:ascii="Arial" w:hAnsi="Arial" w:cs="Arial"/>
                <w:sz w:val="20"/>
                <w:szCs w:val="20"/>
              </w:rPr>
            </w:pPr>
          </w:p>
        </w:tc>
        <w:tc>
          <w:tcPr>
            <w:tcW w:w="2075" w:type="dxa"/>
          </w:tcPr>
          <w:p w14:paraId="7BD1C391"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39489A92"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315EA77C"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174C0EB9" w14:textId="77777777" w:rsidR="00DF6685" w:rsidRPr="00EE58BB" w:rsidRDefault="00DF6685" w:rsidP="00EC7C17">
            <w:pPr>
              <w:rPr>
                <w:rFonts w:ascii="Arial" w:hAnsi="Arial" w:cs="Arial"/>
                <w:sz w:val="20"/>
                <w:szCs w:val="20"/>
              </w:rPr>
            </w:pPr>
          </w:p>
        </w:tc>
        <w:tc>
          <w:tcPr>
            <w:tcW w:w="1160" w:type="dxa"/>
          </w:tcPr>
          <w:p w14:paraId="5BDD9E68" w14:textId="77777777" w:rsidR="00DF6685" w:rsidRPr="00EE58BB" w:rsidRDefault="00DF6685" w:rsidP="00EC7C17">
            <w:pPr>
              <w:rPr>
                <w:rFonts w:ascii="Arial" w:hAnsi="Arial" w:cs="Arial"/>
                <w:sz w:val="20"/>
                <w:szCs w:val="20"/>
              </w:rPr>
            </w:pPr>
          </w:p>
        </w:tc>
        <w:tc>
          <w:tcPr>
            <w:tcW w:w="2075" w:type="dxa"/>
          </w:tcPr>
          <w:p w14:paraId="6012D565" w14:textId="77777777" w:rsidR="00DF6685" w:rsidRPr="00EE58BB" w:rsidRDefault="00DF6685" w:rsidP="00EC7C17">
            <w:pPr>
              <w:rPr>
                <w:rFonts w:ascii="Arial" w:hAnsi="Arial" w:cs="Arial"/>
                <w:sz w:val="20"/>
                <w:szCs w:val="20"/>
              </w:rPr>
            </w:pPr>
          </w:p>
        </w:tc>
        <w:tc>
          <w:tcPr>
            <w:tcW w:w="2111" w:type="dxa"/>
          </w:tcPr>
          <w:p w14:paraId="4D9166D2" w14:textId="77777777" w:rsidR="00DF6685" w:rsidRPr="00EE58BB" w:rsidRDefault="00DF6685" w:rsidP="00EC7C17">
            <w:pPr>
              <w:rPr>
                <w:rFonts w:ascii="Arial" w:hAnsi="Arial" w:cs="Arial"/>
                <w:sz w:val="20"/>
                <w:szCs w:val="20"/>
              </w:rPr>
            </w:pPr>
          </w:p>
        </w:tc>
      </w:tr>
      <w:tr w:rsidR="00DF6685" w:rsidRPr="00EE58BB" w14:paraId="1BD963B5" w14:textId="77777777" w:rsidTr="00DF6685">
        <w:trPr>
          <w:trHeight w:val="397"/>
        </w:trPr>
        <w:tc>
          <w:tcPr>
            <w:tcW w:w="1105" w:type="dxa"/>
          </w:tcPr>
          <w:p w14:paraId="6997AF18" w14:textId="77777777" w:rsidR="00DF6685" w:rsidRPr="00EE58BB" w:rsidRDefault="00DF6685" w:rsidP="00EC7C17">
            <w:pPr>
              <w:rPr>
                <w:rFonts w:ascii="Arial" w:hAnsi="Arial" w:cs="Arial"/>
                <w:sz w:val="20"/>
                <w:szCs w:val="20"/>
              </w:rPr>
            </w:pPr>
          </w:p>
        </w:tc>
        <w:tc>
          <w:tcPr>
            <w:tcW w:w="1160" w:type="dxa"/>
          </w:tcPr>
          <w:p w14:paraId="7B252865" w14:textId="77777777" w:rsidR="00DF6685" w:rsidRPr="00EE58BB" w:rsidRDefault="00DF6685" w:rsidP="00EC7C17">
            <w:pPr>
              <w:rPr>
                <w:rFonts w:ascii="Arial" w:hAnsi="Arial" w:cs="Arial"/>
                <w:sz w:val="20"/>
                <w:szCs w:val="20"/>
              </w:rPr>
            </w:pPr>
          </w:p>
        </w:tc>
        <w:tc>
          <w:tcPr>
            <w:tcW w:w="2075" w:type="dxa"/>
          </w:tcPr>
          <w:p w14:paraId="5B8BB47C"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1997D463"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70BB9D8C"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6897FDEA" w14:textId="77777777" w:rsidR="00DF6685" w:rsidRPr="00EE58BB" w:rsidRDefault="00DF6685" w:rsidP="00EC7C17">
            <w:pPr>
              <w:rPr>
                <w:rFonts w:ascii="Arial" w:hAnsi="Arial" w:cs="Arial"/>
                <w:sz w:val="20"/>
                <w:szCs w:val="20"/>
              </w:rPr>
            </w:pPr>
          </w:p>
        </w:tc>
        <w:tc>
          <w:tcPr>
            <w:tcW w:w="1160" w:type="dxa"/>
          </w:tcPr>
          <w:p w14:paraId="29F4F62A" w14:textId="77777777" w:rsidR="00DF6685" w:rsidRPr="00EE58BB" w:rsidRDefault="00DF6685" w:rsidP="00EC7C17">
            <w:pPr>
              <w:rPr>
                <w:rFonts w:ascii="Arial" w:hAnsi="Arial" w:cs="Arial"/>
                <w:sz w:val="20"/>
                <w:szCs w:val="20"/>
              </w:rPr>
            </w:pPr>
          </w:p>
        </w:tc>
        <w:tc>
          <w:tcPr>
            <w:tcW w:w="2075" w:type="dxa"/>
          </w:tcPr>
          <w:p w14:paraId="35948246" w14:textId="77777777" w:rsidR="00DF6685" w:rsidRPr="00EE58BB" w:rsidRDefault="00DF6685" w:rsidP="00EC7C17">
            <w:pPr>
              <w:rPr>
                <w:rFonts w:ascii="Arial" w:hAnsi="Arial" w:cs="Arial"/>
                <w:sz w:val="20"/>
                <w:szCs w:val="20"/>
              </w:rPr>
            </w:pPr>
          </w:p>
        </w:tc>
        <w:tc>
          <w:tcPr>
            <w:tcW w:w="2111" w:type="dxa"/>
          </w:tcPr>
          <w:p w14:paraId="1D56892E" w14:textId="77777777" w:rsidR="00DF6685" w:rsidRPr="00EE58BB" w:rsidRDefault="00DF6685" w:rsidP="00EC7C17">
            <w:pPr>
              <w:rPr>
                <w:rFonts w:ascii="Arial" w:hAnsi="Arial" w:cs="Arial"/>
                <w:sz w:val="20"/>
                <w:szCs w:val="20"/>
              </w:rPr>
            </w:pPr>
          </w:p>
        </w:tc>
      </w:tr>
      <w:tr w:rsidR="00DF6685" w:rsidRPr="00EE58BB" w14:paraId="0178C86B" w14:textId="77777777" w:rsidTr="00DF6685">
        <w:trPr>
          <w:trHeight w:val="397"/>
        </w:trPr>
        <w:tc>
          <w:tcPr>
            <w:tcW w:w="1105" w:type="dxa"/>
          </w:tcPr>
          <w:p w14:paraId="7DD2E0DB" w14:textId="77777777" w:rsidR="00DF6685" w:rsidRPr="00EE58BB" w:rsidRDefault="00DF6685" w:rsidP="00EC7C17">
            <w:pPr>
              <w:rPr>
                <w:rFonts w:ascii="Arial" w:hAnsi="Arial" w:cs="Arial"/>
                <w:sz w:val="20"/>
                <w:szCs w:val="20"/>
              </w:rPr>
            </w:pPr>
          </w:p>
        </w:tc>
        <w:tc>
          <w:tcPr>
            <w:tcW w:w="1160" w:type="dxa"/>
          </w:tcPr>
          <w:p w14:paraId="1E09240D" w14:textId="77777777" w:rsidR="00DF6685" w:rsidRPr="00EE58BB" w:rsidRDefault="00DF6685" w:rsidP="00EC7C17">
            <w:pPr>
              <w:rPr>
                <w:rFonts w:ascii="Arial" w:hAnsi="Arial" w:cs="Arial"/>
                <w:sz w:val="20"/>
                <w:szCs w:val="20"/>
              </w:rPr>
            </w:pPr>
          </w:p>
        </w:tc>
        <w:tc>
          <w:tcPr>
            <w:tcW w:w="2075" w:type="dxa"/>
          </w:tcPr>
          <w:p w14:paraId="5FB8CF2D"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4FF0E3FD"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6767374D"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7DC16F5E" w14:textId="77777777" w:rsidR="00DF6685" w:rsidRPr="00EE58BB" w:rsidRDefault="00DF6685" w:rsidP="00EC7C17">
            <w:pPr>
              <w:rPr>
                <w:rFonts w:ascii="Arial" w:hAnsi="Arial" w:cs="Arial"/>
                <w:sz w:val="20"/>
                <w:szCs w:val="20"/>
              </w:rPr>
            </w:pPr>
          </w:p>
        </w:tc>
        <w:tc>
          <w:tcPr>
            <w:tcW w:w="1160" w:type="dxa"/>
          </w:tcPr>
          <w:p w14:paraId="00DA66A8" w14:textId="77777777" w:rsidR="00DF6685" w:rsidRPr="00EE58BB" w:rsidRDefault="00DF6685" w:rsidP="00EC7C17">
            <w:pPr>
              <w:rPr>
                <w:rFonts w:ascii="Arial" w:hAnsi="Arial" w:cs="Arial"/>
                <w:sz w:val="20"/>
                <w:szCs w:val="20"/>
              </w:rPr>
            </w:pPr>
          </w:p>
        </w:tc>
        <w:tc>
          <w:tcPr>
            <w:tcW w:w="2075" w:type="dxa"/>
          </w:tcPr>
          <w:p w14:paraId="55A0F819" w14:textId="77777777" w:rsidR="00DF6685" w:rsidRPr="00EE58BB" w:rsidRDefault="00DF6685" w:rsidP="00EC7C17">
            <w:pPr>
              <w:rPr>
                <w:rFonts w:ascii="Arial" w:hAnsi="Arial" w:cs="Arial"/>
                <w:sz w:val="20"/>
                <w:szCs w:val="20"/>
              </w:rPr>
            </w:pPr>
          </w:p>
        </w:tc>
        <w:tc>
          <w:tcPr>
            <w:tcW w:w="2111" w:type="dxa"/>
          </w:tcPr>
          <w:p w14:paraId="1B5AB259" w14:textId="77777777" w:rsidR="00DF6685" w:rsidRPr="00EE58BB" w:rsidRDefault="00DF6685" w:rsidP="00EC7C17">
            <w:pPr>
              <w:rPr>
                <w:rFonts w:ascii="Arial" w:hAnsi="Arial" w:cs="Arial"/>
                <w:sz w:val="20"/>
                <w:szCs w:val="20"/>
              </w:rPr>
            </w:pPr>
          </w:p>
        </w:tc>
      </w:tr>
      <w:tr w:rsidR="00DF6685" w:rsidRPr="00EE58BB" w14:paraId="6153B433" w14:textId="77777777" w:rsidTr="00DF6685">
        <w:trPr>
          <w:trHeight w:val="397"/>
        </w:trPr>
        <w:tc>
          <w:tcPr>
            <w:tcW w:w="1105" w:type="dxa"/>
          </w:tcPr>
          <w:p w14:paraId="11AD5A4F" w14:textId="77777777" w:rsidR="00DF6685" w:rsidRPr="00EE58BB" w:rsidRDefault="00DF6685" w:rsidP="00EC7C17">
            <w:pPr>
              <w:rPr>
                <w:rFonts w:ascii="Arial" w:hAnsi="Arial" w:cs="Arial"/>
                <w:sz w:val="20"/>
                <w:szCs w:val="20"/>
              </w:rPr>
            </w:pPr>
          </w:p>
        </w:tc>
        <w:tc>
          <w:tcPr>
            <w:tcW w:w="1160" w:type="dxa"/>
          </w:tcPr>
          <w:p w14:paraId="426E4D56" w14:textId="77777777" w:rsidR="00DF6685" w:rsidRPr="00EE58BB" w:rsidRDefault="00DF6685" w:rsidP="00EC7C17">
            <w:pPr>
              <w:rPr>
                <w:rFonts w:ascii="Arial" w:hAnsi="Arial" w:cs="Arial"/>
                <w:sz w:val="20"/>
                <w:szCs w:val="20"/>
              </w:rPr>
            </w:pPr>
          </w:p>
        </w:tc>
        <w:tc>
          <w:tcPr>
            <w:tcW w:w="2075" w:type="dxa"/>
          </w:tcPr>
          <w:p w14:paraId="1C99A9E8"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6" w:space="0" w:color="auto"/>
              <w:right w:val="single" w:sz="18" w:space="0" w:color="auto"/>
            </w:tcBorders>
          </w:tcPr>
          <w:p w14:paraId="4E17FA5A"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08EC3D12"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6" w:space="0" w:color="auto"/>
            </w:tcBorders>
          </w:tcPr>
          <w:p w14:paraId="69EF7E01" w14:textId="77777777" w:rsidR="00DF6685" w:rsidRPr="00EE58BB" w:rsidRDefault="00DF6685" w:rsidP="00EC7C17">
            <w:pPr>
              <w:rPr>
                <w:rFonts w:ascii="Arial" w:hAnsi="Arial" w:cs="Arial"/>
                <w:sz w:val="20"/>
                <w:szCs w:val="20"/>
              </w:rPr>
            </w:pPr>
          </w:p>
        </w:tc>
        <w:tc>
          <w:tcPr>
            <w:tcW w:w="1160" w:type="dxa"/>
          </w:tcPr>
          <w:p w14:paraId="23C1DB7C" w14:textId="77777777" w:rsidR="00DF6685" w:rsidRPr="00EE58BB" w:rsidRDefault="00DF6685" w:rsidP="00EC7C17">
            <w:pPr>
              <w:rPr>
                <w:rFonts w:ascii="Arial" w:hAnsi="Arial" w:cs="Arial"/>
                <w:sz w:val="20"/>
                <w:szCs w:val="20"/>
              </w:rPr>
            </w:pPr>
          </w:p>
        </w:tc>
        <w:tc>
          <w:tcPr>
            <w:tcW w:w="2075" w:type="dxa"/>
          </w:tcPr>
          <w:p w14:paraId="5F0DE5D5" w14:textId="77777777" w:rsidR="00DF6685" w:rsidRPr="00EE58BB" w:rsidRDefault="00DF6685" w:rsidP="00EC7C17">
            <w:pPr>
              <w:rPr>
                <w:rFonts w:ascii="Arial" w:hAnsi="Arial" w:cs="Arial"/>
                <w:sz w:val="20"/>
                <w:szCs w:val="20"/>
              </w:rPr>
            </w:pPr>
          </w:p>
        </w:tc>
        <w:tc>
          <w:tcPr>
            <w:tcW w:w="2111" w:type="dxa"/>
          </w:tcPr>
          <w:p w14:paraId="333708A7" w14:textId="77777777" w:rsidR="00DF6685" w:rsidRPr="00EE58BB" w:rsidRDefault="00DF6685" w:rsidP="00EC7C17">
            <w:pPr>
              <w:rPr>
                <w:rFonts w:ascii="Arial" w:hAnsi="Arial" w:cs="Arial"/>
                <w:sz w:val="20"/>
                <w:szCs w:val="20"/>
              </w:rPr>
            </w:pPr>
          </w:p>
        </w:tc>
      </w:tr>
      <w:tr w:rsidR="00DF6685" w:rsidRPr="00EE58BB" w14:paraId="1DCAF1EC" w14:textId="77777777" w:rsidTr="00DF6685">
        <w:trPr>
          <w:trHeight w:val="397"/>
        </w:trPr>
        <w:tc>
          <w:tcPr>
            <w:tcW w:w="1105" w:type="dxa"/>
          </w:tcPr>
          <w:p w14:paraId="6334F7F2" w14:textId="77777777" w:rsidR="00DF6685" w:rsidRPr="00EE58BB" w:rsidRDefault="00DF6685" w:rsidP="00EC7C17">
            <w:pPr>
              <w:rPr>
                <w:rFonts w:ascii="Arial" w:hAnsi="Arial" w:cs="Arial"/>
                <w:sz w:val="20"/>
                <w:szCs w:val="20"/>
              </w:rPr>
            </w:pPr>
          </w:p>
        </w:tc>
        <w:tc>
          <w:tcPr>
            <w:tcW w:w="1160" w:type="dxa"/>
          </w:tcPr>
          <w:p w14:paraId="0218DC94" w14:textId="77777777" w:rsidR="00DF6685" w:rsidRPr="00EE58BB" w:rsidRDefault="00DF6685" w:rsidP="00EC7C17">
            <w:pPr>
              <w:rPr>
                <w:rFonts w:ascii="Arial" w:hAnsi="Arial" w:cs="Arial"/>
                <w:sz w:val="20"/>
                <w:szCs w:val="20"/>
              </w:rPr>
            </w:pPr>
          </w:p>
        </w:tc>
        <w:tc>
          <w:tcPr>
            <w:tcW w:w="2075" w:type="dxa"/>
          </w:tcPr>
          <w:p w14:paraId="0ED2CF31" w14:textId="77777777" w:rsidR="00DF6685" w:rsidRPr="00EE58BB" w:rsidRDefault="00DF6685" w:rsidP="00EC7C17">
            <w:pPr>
              <w:rPr>
                <w:rFonts w:ascii="Arial" w:hAnsi="Arial" w:cs="Arial"/>
                <w:sz w:val="20"/>
                <w:szCs w:val="20"/>
              </w:rPr>
            </w:pPr>
          </w:p>
        </w:tc>
        <w:tc>
          <w:tcPr>
            <w:tcW w:w="2111" w:type="dxa"/>
            <w:tcBorders>
              <w:top w:val="single" w:sz="6" w:space="0" w:color="auto"/>
              <w:bottom w:val="single" w:sz="18" w:space="0" w:color="auto"/>
              <w:right w:val="single" w:sz="18" w:space="0" w:color="auto"/>
            </w:tcBorders>
          </w:tcPr>
          <w:p w14:paraId="486351D6" w14:textId="77777777" w:rsidR="00DF6685" w:rsidRPr="00EE58BB" w:rsidRDefault="00DF6685" w:rsidP="00EC7C17">
            <w:pPr>
              <w:rPr>
                <w:rFonts w:ascii="Arial" w:hAnsi="Arial" w:cs="Arial"/>
                <w:sz w:val="20"/>
                <w:szCs w:val="20"/>
              </w:rPr>
            </w:pPr>
          </w:p>
        </w:tc>
        <w:tc>
          <w:tcPr>
            <w:tcW w:w="274" w:type="dxa"/>
            <w:tcBorders>
              <w:top w:val="nil"/>
              <w:left w:val="single" w:sz="18" w:space="0" w:color="auto"/>
              <w:bottom w:val="nil"/>
              <w:right w:val="single" w:sz="18" w:space="0" w:color="auto"/>
            </w:tcBorders>
          </w:tcPr>
          <w:p w14:paraId="254750B7" w14:textId="77777777" w:rsidR="00DF6685" w:rsidRPr="00EE58BB" w:rsidRDefault="00DF6685" w:rsidP="00EC7C17">
            <w:pPr>
              <w:rPr>
                <w:rFonts w:ascii="Arial" w:hAnsi="Arial" w:cs="Arial"/>
                <w:sz w:val="20"/>
                <w:szCs w:val="20"/>
              </w:rPr>
            </w:pPr>
          </w:p>
        </w:tc>
        <w:tc>
          <w:tcPr>
            <w:tcW w:w="1105" w:type="dxa"/>
            <w:tcBorders>
              <w:top w:val="single" w:sz="6" w:space="0" w:color="auto"/>
              <w:left w:val="single" w:sz="18" w:space="0" w:color="auto"/>
              <w:bottom w:val="single" w:sz="18" w:space="0" w:color="auto"/>
            </w:tcBorders>
          </w:tcPr>
          <w:p w14:paraId="3BF04B61" w14:textId="77777777" w:rsidR="00DF6685" w:rsidRPr="00EE58BB" w:rsidRDefault="00DF6685" w:rsidP="00EC7C17">
            <w:pPr>
              <w:rPr>
                <w:rFonts w:ascii="Arial" w:hAnsi="Arial" w:cs="Arial"/>
                <w:sz w:val="20"/>
                <w:szCs w:val="20"/>
              </w:rPr>
            </w:pPr>
          </w:p>
        </w:tc>
        <w:tc>
          <w:tcPr>
            <w:tcW w:w="1160" w:type="dxa"/>
          </w:tcPr>
          <w:p w14:paraId="0C88AC59" w14:textId="77777777" w:rsidR="00DF6685" w:rsidRPr="00EE58BB" w:rsidRDefault="00DF6685" w:rsidP="00EC7C17">
            <w:pPr>
              <w:rPr>
                <w:rFonts w:ascii="Arial" w:hAnsi="Arial" w:cs="Arial"/>
                <w:sz w:val="20"/>
                <w:szCs w:val="20"/>
              </w:rPr>
            </w:pPr>
          </w:p>
        </w:tc>
        <w:tc>
          <w:tcPr>
            <w:tcW w:w="2075" w:type="dxa"/>
          </w:tcPr>
          <w:p w14:paraId="72487938" w14:textId="77777777" w:rsidR="00DF6685" w:rsidRPr="00EE58BB" w:rsidRDefault="00DF6685" w:rsidP="00EC7C17">
            <w:pPr>
              <w:rPr>
                <w:rFonts w:ascii="Arial" w:hAnsi="Arial" w:cs="Arial"/>
                <w:sz w:val="20"/>
                <w:szCs w:val="20"/>
              </w:rPr>
            </w:pPr>
          </w:p>
        </w:tc>
        <w:tc>
          <w:tcPr>
            <w:tcW w:w="2111" w:type="dxa"/>
          </w:tcPr>
          <w:p w14:paraId="615F3D99" w14:textId="77777777" w:rsidR="00DF6685" w:rsidRPr="00EE58BB" w:rsidRDefault="00DF6685" w:rsidP="00EC7C17">
            <w:pPr>
              <w:rPr>
                <w:rFonts w:ascii="Arial" w:hAnsi="Arial" w:cs="Arial"/>
                <w:sz w:val="20"/>
                <w:szCs w:val="20"/>
              </w:rPr>
            </w:pPr>
          </w:p>
        </w:tc>
      </w:tr>
    </w:tbl>
    <w:p w14:paraId="0DAFAE53" w14:textId="77777777" w:rsidR="00DF6685" w:rsidRPr="00EE58BB" w:rsidRDefault="00DF6685" w:rsidP="00F440FB">
      <w:pPr>
        <w:rPr>
          <w:rFonts w:ascii="Arial" w:hAnsi="Arial" w:cs="Arial"/>
          <w:sz w:val="20"/>
          <w:szCs w:val="20"/>
        </w:rPr>
        <w:sectPr w:rsidR="00DF6685" w:rsidRPr="00EE58BB" w:rsidSect="00DF6685">
          <w:pgSz w:w="15840" w:h="12240" w:orient="landscape"/>
          <w:pgMar w:top="1440" w:right="1440" w:bottom="1440" w:left="1440" w:header="709" w:footer="709" w:gutter="0"/>
          <w:cols w:space="708"/>
          <w:docGrid w:linePitch="360"/>
        </w:sectPr>
      </w:pPr>
    </w:p>
    <w:p w14:paraId="27BF537C" w14:textId="77777777" w:rsidR="00F440FB" w:rsidRPr="00EE58BB" w:rsidRDefault="00A9356B" w:rsidP="001C3376">
      <w:pPr>
        <w:pStyle w:val="Heading3"/>
      </w:pPr>
      <w:bookmarkStart w:id="58" w:name="_Toc329957044"/>
      <w:r w:rsidRPr="00EE58BB">
        <w:lastRenderedPageBreak/>
        <w:t>3.</w:t>
      </w:r>
      <w:r w:rsidR="00AA6C69" w:rsidRPr="00EE58BB">
        <w:t>1</w:t>
      </w:r>
      <w:r w:rsidR="00920CC4" w:rsidRPr="00EE58BB">
        <w:t>7</w:t>
      </w:r>
      <w:r w:rsidR="00072FC7" w:rsidRPr="00EE58BB">
        <w:t>.</w:t>
      </w:r>
      <w:r w:rsidR="0016172F" w:rsidRPr="00EE58BB">
        <w:t>3</w:t>
      </w:r>
      <w:r w:rsidR="00072FC7" w:rsidRPr="00EE58BB">
        <w:t xml:space="preserve"> </w:t>
      </w:r>
      <w:r w:rsidR="002E3A9B" w:rsidRPr="00EE58BB">
        <w:t>Narcotics and Controlled Substances Inventory M</w:t>
      </w:r>
      <w:r w:rsidR="00F440FB" w:rsidRPr="00EE58BB">
        <w:t>anagement</w:t>
      </w:r>
      <w:bookmarkEnd w:id="58"/>
    </w:p>
    <w:p w14:paraId="71F291C3" w14:textId="77777777" w:rsidR="00DF716C" w:rsidRPr="00EE58BB" w:rsidRDefault="00DF716C" w:rsidP="00DF716C">
      <w:pPr>
        <w:rPr>
          <w:rFonts w:ascii="Arial" w:hAnsi="Arial" w:cs="Arial"/>
          <w:sz w:val="20"/>
          <w:szCs w:val="20"/>
        </w:rPr>
      </w:pPr>
      <w:r w:rsidRPr="00EE58BB">
        <w:rPr>
          <w:rFonts w:ascii="Arial" w:hAnsi="Arial" w:cs="Arial"/>
          <w:sz w:val="20"/>
          <w:szCs w:val="20"/>
        </w:rPr>
        <w:t xml:space="preserve">Procedure for narcotic </w:t>
      </w:r>
      <w:r w:rsidR="00FC77A4" w:rsidRPr="00EE58BB">
        <w:rPr>
          <w:rFonts w:ascii="Arial" w:hAnsi="Arial" w:cs="Arial"/>
          <w:sz w:val="20"/>
          <w:szCs w:val="20"/>
        </w:rPr>
        <w:t xml:space="preserve">and controlled substances </w:t>
      </w:r>
      <w:r w:rsidRPr="00EE58BB">
        <w:rPr>
          <w:rFonts w:ascii="Arial" w:hAnsi="Arial" w:cs="Arial"/>
          <w:sz w:val="20"/>
          <w:szCs w:val="20"/>
        </w:rPr>
        <w:t>counts:</w:t>
      </w:r>
    </w:p>
    <w:p w14:paraId="01CEDE41" w14:textId="77777777" w:rsidR="00C623C7" w:rsidRPr="00EE58BB" w:rsidRDefault="00C623C7" w:rsidP="00DF716C">
      <w:pPr>
        <w:rPr>
          <w:rFonts w:ascii="Arial" w:hAnsi="Arial" w:cs="Arial"/>
          <w:sz w:val="20"/>
          <w:szCs w:val="20"/>
        </w:rPr>
      </w:pPr>
    </w:p>
    <w:p w14:paraId="78311331" w14:textId="77777777" w:rsidR="00C623C7" w:rsidRPr="00EE58BB" w:rsidRDefault="00C623C7" w:rsidP="00DF716C">
      <w:pPr>
        <w:rPr>
          <w:rFonts w:ascii="Arial" w:hAnsi="Arial" w:cs="Arial"/>
          <w:sz w:val="20"/>
          <w:szCs w:val="20"/>
        </w:rPr>
      </w:pPr>
    </w:p>
    <w:p w14:paraId="0DBA25C2" w14:textId="77777777" w:rsidR="00DF716C" w:rsidRPr="00EE58BB" w:rsidRDefault="00C623C7" w:rsidP="00DF716C">
      <w:pPr>
        <w:rPr>
          <w:rFonts w:ascii="Arial" w:hAnsi="Arial" w:cs="Arial"/>
          <w:sz w:val="20"/>
          <w:szCs w:val="20"/>
        </w:rPr>
      </w:pPr>
      <w:r w:rsidRPr="00EE58BB">
        <w:rPr>
          <w:rFonts w:ascii="Arial" w:hAnsi="Arial" w:cs="Arial"/>
          <w:sz w:val="20"/>
          <w:szCs w:val="20"/>
        </w:rPr>
        <w:t>Procedure for storage of narcotics and controlled substances:</w:t>
      </w:r>
    </w:p>
    <w:p w14:paraId="39473DB2" w14:textId="77777777" w:rsidR="00C623C7" w:rsidRPr="00EE58BB" w:rsidRDefault="00C623C7" w:rsidP="00DF716C">
      <w:pPr>
        <w:rPr>
          <w:rFonts w:ascii="Arial" w:hAnsi="Arial" w:cs="Arial"/>
          <w:sz w:val="20"/>
          <w:szCs w:val="20"/>
        </w:rPr>
      </w:pPr>
    </w:p>
    <w:p w14:paraId="7D16B4AB" w14:textId="77777777" w:rsidR="00F440FB" w:rsidRPr="00EE58BB" w:rsidRDefault="00623AFE" w:rsidP="001C3376">
      <w:pPr>
        <w:pStyle w:val="Heading3"/>
      </w:pPr>
      <w:bookmarkStart w:id="59" w:name="_Toc329957045"/>
      <w:r w:rsidRPr="00EE58BB">
        <w:t>3.</w:t>
      </w:r>
      <w:r w:rsidR="00F75606" w:rsidRPr="00EE58BB">
        <w:t>1</w:t>
      </w:r>
      <w:r w:rsidR="00920CC4" w:rsidRPr="00EE58BB">
        <w:t>7</w:t>
      </w:r>
      <w:r w:rsidRPr="00EE58BB">
        <w:t>.</w:t>
      </w:r>
      <w:r w:rsidR="0016172F" w:rsidRPr="00EE58BB">
        <w:t>4</w:t>
      </w:r>
      <w:r w:rsidRPr="00EE58BB">
        <w:t xml:space="preserve"> </w:t>
      </w:r>
      <w:r w:rsidR="002E3A9B" w:rsidRPr="00EE58BB">
        <w:t>Managing E</w:t>
      </w:r>
      <w:r w:rsidR="00F440FB" w:rsidRPr="00EE58BB">
        <w:t xml:space="preserve">xpired </w:t>
      </w:r>
      <w:r w:rsidR="002E3A9B" w:rsidRPr="00EE58BB">
        <w:t>or R</w:t>
      </w:r>
      <w:r w:rsidR="001F5AB7" w:rsidRPr="00EE58BB">
        <w:t xml:space="preserve">eturned </w:t>
      </w:r>
      <w:r w:rsidR="002E3A9B" w:rsidRPr="00EE58BB">
        <w:t>S</w:t>
      </w:r>
      <w:r w:rsidR="00F440FB" w:rsidRPr="00EE58BB">
        <w:t>tock</w:t>
      </w:r>
      <w:bookmarkEnd w:id="59"/>
    </w:p>
    <w:p w14:paraId="6B1E109C" w14:textId="77777777" w:rsidR="00623AFE" w:rsidRPr="00EE58BB" w:rsidRDefault="00ED06F1" w:rsidP="00352FFE">
      <w:pPr>
        <w:rPr>
          <w:rFonts w:ascii="Arial" w:hAnsi="Arial" w:cs="Arial"/>
          <w:sz w:val="20"/>
          <w:szCs w:val="20"/>
        </w:rPr>
      </w:pPr>
      <w:r w:rsidRPr="00EE58BB">
        <w:rPr>
          <w:rFonts w:ascii="Arial" w:hAnsi="Arial" w:cs="Arial"/>
          <w:sz w:val="20"/>
          <w:szCs w:val="20"/>
        </w:rPr>
        <w:t xml:space="preserve">Procedure for Return (include </w:t>
      </w:r>
      <w:r w:rsidR="002F5486" w:rsidRPr="00EE58BB">
        <w:rPr>
          <w:rFonts w:ascii="Arial" w:hAnsi="Arial" w:cs="Arial"/>
          <w:sz w:val="20"/>
          <w:szCs w:val="20"/>
        </w:rPr>
        <w:t>template for</w:t>
      </w:r>
      <w:r w:rsidRPr="00EE58BB">
        <w:rPr>
          <w:rFonts w:ascii="Arial" w:hAnsi="Arial" w:cs="Arial"/>
          <w:sz w:val="20"/>
          <w:szCs w:val="20"/>
        </w:rPr>
        <w:t xml:space="preserve"> </w:t>
      </w:r>
      <w:r w:rsidR="002F5486" w:rsidRPr="00EE58BB">
        <w:rPr>
          <w:rFonts w:ascii="Arial" w:hAnsi="Arial" w:cs="Arial"/>
          <w:sz w:val="20"/>
          <w:szCs w:val="20"/>
        </w:rPr>
        <w:t xml:space="preserve">documenting </w:t>
      </w:r>
      <w:r w:rsidRPr="00EE58BB">
        <w:rPr>
          <w:rFonts w:ascii="Arial" w:hAnsi="Arial" w:cs="Arial"/>
          <w:sz w:val="20"/>
          <w:szCs w:val="20"/>
        </w:rPr>
        <w:t>returned products</w:t>
      </w:r>
      <w:r w:rsidR="001F5AB7" w:rsidRPr="00EE58BB">
        <w:rPr>
          <w:rFonts w:ascii="Arial" w:hAnsi="Arial" w:cs="Arial"/>
          <w:sz w:val="20"/>
          <w:szCs w:val="20"/>
        </w:rPr>
        <w:t xml:space="preserve"> from patients and expired products in the pharmacy</w:t>
      </w:r>
      <w:r w:rsidRPr="00EE58BB">
        <w:rPr>
          <w:rFonts w:ascii="Arial" w:hAnsi="Arial" w:cs="Arial"/>
          <w:sz w:val="20"/>
          <w:szCs w:val="20"/>
        </w:rPr>
        <w:t>):</w:t>
      </w:r>
    </w:p>
    <w:p w14:paraId="7B7020B0" w14:textId="77777777" w:rsidR="00ED06F1" w:rsidRPr="00EE58BB" w:rsidRDefault="00ED06F1" w:rsidP="00352FFE">
      <w:pPr>
        <w:rPr>
          <w:rFonts w:ascii="Arial" w:hAnsi="Arial" w:cs="Arial"/>
          <w:sz w:val="20"/>
          <w:szCs w:val="20"/>
        </w:rPr>
      </w:pPr>
    </w:p>
    <w:p w14:paraId="17A2EF0F" w14:textId="77777777" w:rsidR="00ED06F1" w:rsidRPr="00EE58BB" w:rsidRDefault="00ED06F1" w:rsidP="00ED06F1">
      <w:pPr>
        <w:rPr>
          <w:rFonts w:ascii="Arial" w:hAnsi="Arial" w:cs="Arial"/>
          <w:sz w:val="20"/>
          <w:szCs w:val="20"/>
        </w:rPr>
      </w:pPr>
      <w:r w:rsidRPr="00EE58BB">
        <w:rPr>
          <w:rFonts w:ascii="Arial" w:hAnsi="Arial" w:cs="Arial"/>
          <w:sz w:val="20"/>
          <w:szCs w:val="20"/>
        </w:rPr>
        <w:t>Procedure for Disposal</w:t>
      </w:r>
      <w:r w:rsidR="002F5486" w:rsidRPr="00EE58BB">
        <w:rPr>
          <w:rFonts w:ascii="Arial" w:hAnsi="Arial" w:cs="Arial"/>
          <w:sz w:val="20"/>
          <w:szCs w:val="20"/>
        </w:rPr>
        <w:t xml:space="preserve"> (include procedure for requesting authorization from Health Canada for destruction)</w:t>
      </w:r>
      <w:r w:rsidRPr="00EE58BB">
        <w:rPr>
          <w:rFonts w:ascii="Arial" w:hAnsi="Arial" w:cs="Arial"/>
          <w:sz w:val="20"/>
          <w:szCs w:val="20"/>
        </w:rPr>
        <w:t>:</w:t>
      </w:r>
    </w:p>
    <w:p w14:paraId="60B9D44F" w14:textId="77777777" w:rsidR="00041FBE" w:rsidRPr="00EE58BB" w:rsidRDefault="00041FBE" w:rsidP="001F5AB7">
      <w:pPr>
        <w:spacing w:after="120" w:line="240" w:lineRule="auto"/>
        <w:rPr>
          <w:rFonts w:ascii="Arial" w:eastAsia="Times New Roman" w:hAnsi="Arial" w:cs="Arial"/>
          <w:sz w:val="20"/>
          <w:szCs w:val="20"/>
          <w:lang w:val="en-US"/>
        </w:rPr>
      </w:pPr>
    </w:p>
    <w:p w14:paraId="5412CDF0" w14:textId="77777777" w:rsidR="00041FBE" w:rsidRPr="00EE58BB" w:rsidRDefault="00041FBE" w:rsidP="001F5AB7">
      <w:pPr>
        <w:spacing w:after="120" w:line="240" w:lineRule="auto"/>
        <w:rPr>
          <w:rFonts w:ascii="Arial" w:eastAsia="Times New Roman" w:hAnsi="Arial" w:cs="Arial"/>
          <w:sz w:val="20"/>
          <w:szCs w:val="20"/>
          <w:lang w:val="en-US"/>
        </w:rPr>
      </w:pPr>
    </w:p>
    <w:p w14:paraId="707357F6" w14:textId="77777777" w:rsidR="001F5AB7" w:rsidRPr="00EE58BB" w:rsidRDefault="001F5AB7" w:rsidP="001F5AB7">
      <w:pPr>
        <w:spacing w:after="120"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For all controlled substances - with the exception of targeted substances - pharmacists, hospitals, nursing stations and practitioners must apply for destruction through the Office of Controlled Substances in Ottawa.</w:t>
      </w:r>
    </w:p>
    <w:p w14:paraId="1402682A" w14:textId="77777777" w:rsidR="001F5AB7" w:rsidRPr="00EE58BB" w:rsidRDefault="001F5AB7" w:rsidP="001F5AB7">
      <w:pPr>
        <w:spacing w:after="120"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The Compliance Unit requires the following by letter:</w:t>
      </w:r>
    </w:p>
    <w:p w14:paraId="3B62C709" w14:textId="77777777" w:rsidR="001F5AB7" w:rsidRPr="00EE58BB" w:rsidRDefault="001F5AB7" w:rsidP="00562EB2">
      <w:pPr>
        <w:numPr>
          <w:ilvl w:val="0"/>
          <w:numId w:val="2"/>
        </w:numPr>
        <w:spacing w:before="100" w:beforeAutospacing="1" w:after="100" w:afterAutospacing="1"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 xml:space="preserve">date of the request </w:t>
      </w:r>
    </w:p>
    <w:p w14:paraId="577A6B73" w14:textId="77777777" w:rsidR="001F5AB7" w:rsidRPr="00EE58BB" w:rsidRDefault="001F5AB7" w:rsidP="00562EB2">
      <w:pPr>
        <w:numPr>
          <w:ilvl w:val="0"/>
          <w:numId w:val="2"/>
        </w:numPr>
        <w:spacing w:before="100" w:beforeAutospacing="1" w:after="100" w:afterAutospacing="1"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 xml:space="preserve">full name and address of the pharmacy </w:t>
      </w:r>
    </w:p>
    <w:p w14:paraId="0E790A0D" w14:textId="77777777" w:rsidR="001F5AB7" w:rsidRPr="00EE58BB" w:rsidRDefault="001F5AB7" w:rsidP="00562EB2">
      <w:pPr>
        <w:numPr>
          <w:ilvl w:val="0"/>
          <w:numId w:val="2"/>
        </w:numPr>
        <w:spacing w:before="100" w:beforeAutospacing="1" w:after="100" w:afterAutospacing="1"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 xml:space="preserve">list of drugs by name including quantity, strength, lot# and expiry date </w:t>
      </w:r>
    </w:p>
    <w:p w14:paraId="54833E15" w14:textId="77777777" w:rsidR="001F5AB7" w:rsidRPr="00EE58BB" w:rsidRDefault="001F5AB7" w:rsidP="00562EB2">
      <w:pPr>
        <w:numPr>
          <w:ilvl w:val="0"/>
          <w:numId w:val="2"/>
        </w:numPr>
        <w:spacing w:before="100" w:beforeAutospacing="1" w:after="100" w:afterAutospacing="1"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 xml:space="preserve">one list for products from the pharmacy inventory and a separate list for products returned to the pharmacy by patients </w:t>
      </w:r>
    </w:p>
    <w:p w14:paraId="49F18FA8" w14:textId="77777777" w:rsidR="001F5AB7" w:rsidRPr="00EE58BB" w:rsidRDefault="001F5AB7" w:rsidP="00562EB2">
      <w:pPr>
        <w:numPr>
          <w:ilvl w:val="0"/>
          <w:numId w:val="2"/>
        </w:numPr>
        <w:spacing w:before="100" w:beforeAutospacing="1" w:after="100" w:afterAutospacing="1"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 xml:space="preserve">the name and </w:t>
      </w:r>
      <w:r w:rsidR="005B3ED4" w:rsidRPr="00EE58BB">
        <w:rPr>
          <w:rFonts w:ascii="Arial" w:eastAsia="Times New Roman" w:hAnsi="Arial" w:cs="Arial"/>
          <w:sz w:val="20"/>
          <w:szCs w:val="20"/>
          <w:lang w:val="en-US"/>
        </w:rPr>
        <w:t>license</w:t>
      </w:r>
      <w:r w:rsidRPr="00EE58BB">
        <w:rPr>
          <w:rFonts w:ascii="Arial" w:eastAsia="Times New Roman" w:hAnsi="Arial" w:cs="Arial"/>
          <w:sz w:val="20"/>
          <w:szCs w:val="20"/>
          <w:lang w:val="en-US"/>
        </w:rPr>
        <w:t xml:space="preserve"> number of the pharmacist requesting permission to destroy the items </w:t>
      </w:r>
    </w:p>
    <w:p w14:paraId="53210CAD" w14:textId="77777777" w:rsidR="001F5AB7" w:rsidRPr="00EE58BB" w:rsidRDefault="001F5AB7" w:rsidP="001F5AB7">
      <w:pPr>
        <w:spacing w:after="150" w:line="240" w:lineRule="auto"/>
        <w:rPr>
          <w:rFonts w:ascii="Arial" w:eastAsia="Times New Roman" w:hAnsi="Arial" w:cs="Arial"/>
          <w:sz w:val="20"/>
          <w:szCs w:val="20"/>
          <w:lang w:val="en-US"/>
        </w:rPr>
      </w:pPr>
      <w:r w:rsidRPr="00EE58BB">
        <w:rPr>
          <w:rFonts w:ascii="Arial" w:eastAsia="Times New Roman" w:hAnsi="Arial" w:cs="Arial"/>
          <w:sz w:val="20"/>
          <w:szCs w:val="20"/>
          <w:lang w:val="en-US"/>
        </w:rPr>
        <w:t>There is a dedicated phone and fax line for inquiries.</w:t>
      </w:r>
      <w:r w:rsidRPr="00EE58BB">
        <w:rPr>
          <w:rFonts w:ascii="Arial" w:eastAsia="Times New Roman" w:hAnsi="Arial" w:cs="Arial"/>
          <w:sz w:val="20"/>
          <w:szCs w:val="20"/>
          <w:lang w:val="en-US"/>
        </w:rPr>
        <w:br/>
      </w:r>
      <w:r w:rsidRPr="00EE58BB">
        <w:rPr>
          <w:rFonts w:ascii="Arial" w:eastAsia="Times New Roman" w:hAnsi="Arial" w:cs="Arial"/>
          <w:sz w:val="20"/>
          <w:szCs w:val="20"/>
          <w:lang w:val="en-US"/>
        </w:rPr>
        <w:br/>
        <w:t>Telephone: (613) 954-1541</w:t>
      </w:r>
      <w:r w:rsidRPr="00EE58BB">
        <w:rPr>
          <w:rFonts w:ascii="Arial" w:eastAsia="Times New Roman" w:hAnsi="Arial" w:cs="Arial"/>
          <w:sz w:val="20"/>
          <w:szCs w:val="20"/>
          <w:lang w:val="en-US"/>
        </w:rPr>
        <w:br/>
        <w:t>Fax: (613) 957-0110</w:t>
      </w:r>
      <w:r w:rsidRPr="00EE58BB">
        <w:rPr>
          <w:rFonts w:ascii="Arial" w:eastAsia="Times New Roman" w:hAnsi="Arial" w:cs="Arial"/>
          <w:sz w:val="20"/>
          <w:szCs w:val="20"/>
          <w:lang w:val="en-US"/>
        </w:rPr>
        <w:br/>
      </w:r>
      <w:r w:rsidRPr="00EE58BB">
        <w:rPr>
          <w:rFonts w:ascii="Arial" w:eastAsia="Times New Roman" w:hAnsi="Arial" w:cs="Arial"/>
          <w:sz w:val="20"/>
          <w:szCs w:val="20"/>
          <w:lang w:val="en-US"/>
        </w:rPr>
        <w:br/>
        <w:t>The office prefers a fax over a phone call if the fax lists the drugs to be destroyed</w:t>
      </w:r>
      <w:r w:rsidR="00ED13A1" w:rsidRPr="00EE58BB">
        <w:rPr>
          <w:rFonts w:ascii="Arial" w:eastAsia="Times New Roman" w:hAnsi="Arial" w:cs="Arial"/>
          <w:sz w:val="20"/>
          <w:szCs w:val="20"/>
          <w:lang w:val="en-US"/>
        </w:rPr>
        <w:t>.</w:t>
      </w:r>
    </w:p>
    <w:p w14:paraId="35F03139" w14:textId="77777777" w:rsidR="001F5AB7" w:rsidRPr="00EE58BB" w:rsidRDefault="001F5AB7" w:rsidP="00ED06F1">
      <w:pPr>
        <w:rPr>
          <w:rFonts w:ascii="Arial" w:hAnsi="Arial" w:cs="Arial"/>
          <w:sz w:val="20"/>
          <w:szCs w:val="20"/>
          <w:lang w:val="en-US"/>
        </w:rPr>
      </w:pPr>
    </w:p>
    <w:p w14:paraId="5A9D3285" w14:textId="77777777" w:rsidR="00623AFE" w:rsidRPr="00EE58BB" w:rsidRDefault="0016172F" w:rsidP="001C3376">
      <w:pPr>
        <w:pStyle w:val="Heading3"/>
      </w:pPr>
      <w:bookmarkStart w:id="60" w:name="_Toc329957046"/>
      <w:r w:rsidRPr="00EE58BB">
        <w:t>3.</w:t>
      </w:r>
      <w:r w:rsidR="00F75606" w:rsidRPr="00EE58BB">
        <w:t>1</w:t>
      </w:r>
      <w:r w:rsidR="00920CC4" w:rsidRPr="00EE58BB">
        <w:t>7</w:t>
      </w:r>
      <w:r w:rsidRPr="00EE58BB">
        <w:t>.5</w:t>
      </w:r>
      <w:r w:rsidR="00623AFE" w:rsidRPr="00EE58BB">
        <w:t xml:space="preserve"> Loss or Theft Form</w:t>
      </w:r>
      <w:bookmarkEnd w:id="60"/>
    </w:p>
    <w:p w14:paraId="5BA7F7D9" w14:textId="77777777" w:rsidR="009E5323" w:rsidRPr="00EE58BB" w:rsidRDefault="00986C16" w:rsidP="009E5323">
      <w:pPr>
        <w:rPr>
          <w:rFonts w:ascii="Arial" w:hAnsi="Arial" w:cs="Arial"/>
          <w:sz w:val="20"/>
          <w:szCs w:val="20"/>
        </w:rPr>
      </w:pPr>
      <w:hyperlink r:id="rId29" w:history="1">
        <w:bookmarkStart w:id="61" w:name="_Toc329951982"/>
        <w:r w:rsidR="009E5323" w:rsidRPr="00EE58BB">
          <w:rPr>
            <w:rStyle w:val="Hyperlink"/>
            <w:rFonts w:ascii="Arial" w:hAnsi="Arial" w:cs="Arial"/>
            <w:sz w:val="20"/>
            <w:szCs w:val="20"/>
          </w:rPr>
          <w:t>http://www.hc-sc.gc.ca/hc-ps/substancontrol/substan/compli-conform/loss-perte/index-eng.php</w:t>
        </w:r>
        <w:bookmarkEnd w:id="61"/>
      </w:hyperlink>
    </w:p>
    <w:p w14:paraId="7B38A5F8" w14:textId="2CD9120E" w:rsidR="00A37742" w:rsidRPr="00EE58BB" w:rsidRDefault="00986C16" w:rsidP="00163FB9">
      <w:pPr>
        <w:rPr>
          <w:rFonts w:ascii="Arial" w:hAnsi="Arial" w:cs="Arial"/>
          <w:sz w:val="20"/>
          <w:szCs w:val="20"/>
        </w:rPr>
      </w:pPr>
      <w:hyperlink r:id="rId30" w:history="1">
        <w:r w:rsidR="007A118C" w:rsidRPr="00EE58BB">
          <w:rPr>
            <w:rStyle w:val="Hyperlink"/>
            <w:rFonts w:ascii="Arial" w:hAnsi="Arial" w:cs="Arial"/>
            <w:sz w:val="20"/>
            <w:szCs w:val="20"/>
          </w:rPr>
          <w:t>http://www.hc-sc.gc.ca/hc-ps/alt_formats/hecs-sesc/pdf/substancontrol/substan/compli-conform/loss-perte/form_4010-eng.pdf</w:t>
        </w:r>
      </w:hyperlink>
      <w:r w:rsidR="007A118C" w:rsidRPr="00EE58BB">
        <w:rPr>
          <w:rFonts w:ascii="Arial" w:hAnsi="Arial" w:cs="Arial"/>
          <w:sz w:val="20"/>
          <w:szCs w:val="20"/>
        </w:rPr>
        <w:t xml:space="preserve"> </w:t>
      </w:r>
    </w:p>
    <w:p w14:paraId="474405CB" w14:textId="77777777" w:rsidR="00821515" w:rsidRPr="00EE58BB" w:rsidRDefault="00821515" w:rsidP="00821515">
      <w:pPr>
        <w:rPr>
          <w:rFonts w:ascii="Arial" w:hAnsi="Arial" w:cs="Arial"/>
          <w:sz w:val="20"/>
          <w:szCs w:val="20"/>
        </w:rPr>
      </w:pPr>
      <w:r w:rsidRPr="00EE58BB">
        <w:rPr>
          <w:rFonts w:ascii="Arial" w:hAnsi="Arial" w:cs="Arial"/>
          <w:sz w:val="20"/>
          <w:szCs w:val="20"/>
        </w:rPr>
        <w:t>Procedure:</w:t>
      </w:r>
    </w:p>
    <w:p w14:paraId="179F0967" w14:textId="77777777" w:rsidR="00821515" w:rsidRPr="00EE58BB" w:rsidRDefault="00821515" w:rsidP="001C3376">
      <w:pPr>
        <w:pStyle w:val="Heading3"/>
      </w:pPr>
    </w:p>
    <w:p w14:paraId="4B3860ED" w14:textId="77777777" w:rsidR="00821515" w:rsidRPr="00EE58BB" w:rsidRDefault="005141DE" w:rsidP="001C3376">
      <w:pPr>
        <w:pStyle w:val="Heading3"/>
      </w:pPr>
      <w:bookmarkStart w:id="62" w:name="_Toc329957047"/>
      <w:r w:rsidRPr="00EE58BB">
        <w:t>3.</w:t>
      </w:r>
      <w:r w:rsidR="005B6B5F" w:rsidRPr="00EE58BB">
        <w:t>1</w:t>
      </w:r>
      <w:r w:rsidR="00920CC4" w:rsidRPr="00EE58BB">
        <w:t>7</w:t>
      </w:r>
      <w:r w:rsidRPr="00EE58BB">
        <w:t>.6 Suspected Forgery</w:t>
      </w:r>
      <w:bookmarkEnd w:id="62"/>
    </w:p>
    <w:p w14:paraId="4CEB39E4" w14:textId="77777777" w:rsidR="005141DE" w:rsidRPr="00EE58BB" w:rsidRDefault="005141DE" w:rsidP="005141DE">
      <w:pPr>
        <w:rPr>
          <w:rFonts w:ascii="Arial" w:hAnsi="Arial" w:cs="Arial"/>
          <w:sz w:val="20"/>
          <w:szCs w:val="20"/>
        </w:rPr>
      </w:pPr>
      <w:r w:rsidRPr="00EE58BB">
        <w:rPr>
          <w:rFonts w:ascii="Arial" w:hAnsi="Arial" w:cs="Arial"/>
          <w:sz w:val="20"/>
          <w:szCs w:val="20"/>
        </w:rPr>
        <w:t>Procedure:</w:t>
      </w:r>
    </w:p>
    <w:p w14:paraId="7718B8D7" w14:textId="77777777" w:rsidR="005141DE" w:rsidRPr="00EE58BB" w:rsidRDefault="005141DE" w:rsidP="005141DE">
      <w:pPr>
        <w:rPr>
          <w:rFonts w:ascii="Arial" w:hAnsi="Arial" w:cs="Arial"/>
          <w:sz w:val="20"/>
          <w:szCs w:val="20"/>
        </w:rPr>
      </w:pPr>
    </w:p>
    <w:p w14:paraId="0A780838" w14:textId="77777777" w:rsidR="005141DE" w:rsidRPr="00EE58BB" w:rsidRDefault="005141DE" w:rsidP="005141DE">
      <w:pPr>
        <w:rPr>
          <w:rFonts w:ascii="Arial" w:hAnsi="Arial" w:cs="Arial"/>
          <w:sz w:val="20"/>
          <w:szCs w:val="20"/>
        </w:rPr>
      </w:pPr>
    </w:p>
    <w:p w14:paraId="39E0066A" w14:textId="77777777" w:rsidR="00F440FB" w:rsidRPr="00EE58BB" w:rsidRDefault="00072FC7" w:rsidP="001C3376">
      <w:pPr>
        <w:pStyle w:val="Heading3"/>
      </w:pPr>
      <w:bookmarkStart w:id="63" w:name="_Toc329957048"/>
      <w:r w:rsidRPr="00EE58BB">
        <w:t>3.</w:t>
      </w:r>
      <w:r w:rsidR="00AA6C69" w:rsidRPr="00EE58BB">
        <w:t>1</w:t>
      </w:r>
      <w:r w:rsidR="00920CC4" w:rsidRPr="00EE58BB">
        <w:t>7</w:t>
      </w:r>
      <w:r w:rsidR="005141DE" w:rsidRPr="00EE58BB">
        <w:t>.7</w:t>
      </w:r>
      <w:r w:rsidRPr="00EE58BB">
        <w:t xml:space="preserve"> Forgery Reporting Form</w:t>
      </w:r>
      <w:bookmarkEnd w:id="63"/>
    </w:p>
    <w:p w14:paraId="6262E194" w14:textId="77777777" w:rsidR="00A37742" w:rsidRPr="00EE58BB" w:rsidRDefault="00986C16" w:rsidP="00671895">
      <w:pPr>
        <w:rPr>
          <w:rFonts w:ascii="Arial" w:hAnsi="Arial" w:cs="Arial"/>
          <w:sz w:val="20"/>
          <w:szCs w:val="20"/>
        </w:rPr>
      </w:pPr>
      <w:hyperlink r:id="rId31" w:history="1">
        <w:r w:rsidR="009E5323" w:rsidRPr="00EE58BB">
          <w:rPr>
            <w:rStyle w:val="Hyperlink"/>
            <w:rFonts w:ascii="Arial" w:hAnsi="Arial" w:cs="Arial"/>
            <w:sz w:val="20"/>
            <w:szCs w:val="20"/>
          </w:rPr>
          <w:t>http://www.hc-sc.gc.ca/hc-ps/alt_formats/hecs-sesc/pdf/substancontrol/substan/compli-conform/loss-perte/forgery_rep-rap-fau_ordonance.pdf</w:t>
        </w:r>
      </w:hyperlink>
    </w:p>
    <w:p w14:paraId="0674D924" w14:textId="50DC1E3B" w:rsidR="009E5323" w:rsidRPr="00EE58BB" w:rsidRDefault="00132DD6" w:rsidP="009E5323">
      <w:pPr>
        <w:rPr>
          <w:rFonts w:ascii="Arial" w:hAnsi="Arial" w:cs="Arial"/>
          <w:b/>
          <w:sz w:val="20"/>
          <w:szCs w:val="20"/>
        </w:rPr>
      </w:pPr>
      <w:r w:rsidRPr="00EE58BB">
        <w:rPr>
          <w:rFonts w:ascii="Arial" w:hAnsi="Arial" w:cs="Arial"/>
          <w:b/>
          <w:sz w:val="20"/>
          <w:szCs w:val="20"/>
        </w:rPr>
        <w:t>ACP forgery reporting form</w:t>
      </w:r>
    </w:p>
    <w:p w14:paraId="0C773BC0" w14:textId="2C4830FA" w:rsidR="00132DD6" w:rsidRPr="00EE58BB" w:rsidRDefault="00986C16" w:rsidP="00671895">
      <w:pPr>
        <w:rPr>
          <w:rFonts w:ascii="Arial" w:hAnsi="Arial" w:cs="Arial"/>
          <w:sz w:val="20"/>
          <w:szCs w:val="20"/>
        </w:rPr>
      </w:pPr>
      <w:hyperlink r:id="rId32" w:history="1">
        <w:r w:rsidR="00D65718">
          <w:rPr>
            <w:rStyle w:val="Hyperlink"/>
            <w:rFonts w:ascii="Arial" w:hAnsi="Arial" w:cs="Arial"/>
            <w:sz w:val="20"/>
            <w:szCs w:val="20"/>
          </w:rPr>
          <w:t>http://abpharmacy.ca/forgery-alerts</w:t>
        </w:r>
      </w:hyperlink>
      <w:r w:rsidR="00132DD6" w:rsidRPr="00EE58BB">
        <w:rPr>
          <w:rFonts w:ascii="Arial" w:hAnsi="Arial" w:cs="Arial"/>
          <w:sz w:val="20"/>
          <w:szCs w:val="20"/>
        </w:rPr>
        <w:t xml:space="preserve"> </w:t>
      </w:r>
    </w:p>
    <w:p w14:paraId="5AABAF9D" w14:textId="77777777" w:rsidR="00821515" w:rsidRPr="00EE58BB" w:rsidRDefault="00821515" w:rsidP="00671895">
      <w:pPr>
        <w:rPr>
          <w:rFonts w:ascii="Arial" w:hAnsi="Arial" w:cs="Arial"/>
          <w:sz w:val="20"/>
          <w:szCs w:val="20"/>
        </w:rPr>
      </w:pPr>
      <w:r w:rsidRPr="00EE58BB">
        <w:rPr>
          <w:rFonts w:ascii="Arial" w:hAnsi="Arial" w:cs="Arial"/>
          <w:sz w:val="20"/>
          <w:szCs w:val="20"/>
        </w:rPr>
        <w:t>Procedure:</w:t>
      </w:r>
    </w:p>
    <w:p w14:paraId="077D0230" w14:textId="77777777" w:rsidR="00821515" w:rsidRPr="00EE58BB" w:rsidRDefault="00821515" w:rsidP="001C3376">
      <w:pPr>
        <w:pStyle w:val="Heading1"/>
      </w:pPr>
    </w:p>
    <w:p w14:paraId="61C9B158" w14:textId="77777777" w:rsidR="00C71A3B" w:rsidRPr="00EE58BB" w:rsidRDefault="00C71A3B" w:rsidP="001C3376">
      <w:pPr>
        <w:pStyle w:val="Heading3"/>
      </w:pPr>
      <w:bookmarkStart w:id="64" w:name="_Toc329957049"/>
      <w:r w:rsidRPr="00EE58BB">
        <w:t>3.</w:t>
      </w:r>
      <w:r w:rsidR="005B6B5F" w:rsidRPr="00EE58BB">
        <w:t>1</w:t>
      </w:r>
      <w:r w:rsidR="00920CC4" w:rsidRPr="00EE58BB">
        <w:t>7</w:t>
      </w:r>
      <w:r w:rsidR="005141DE" w:rsidRPr="00EE58BB">
        <w:t>.8</w:t>
      </w:r>
      <w:r w:rsidRPr="00EE58BB">
        <w:t xml:space="preserve"> </w:t>
      </w:r>
      <w:r w:rsidR="008472AB" w:rsidRPr="00EE58BB">
        <w:t>Opioid Dependence Treatment</w:t>
      </w:r>
      <w:bookmarkEnd w:id="64"/>
    </w:p>
    <w:p w14:paraId="7F124125" w14:textId="49F116D6" w:rsidR="004D7587" w:rsidRPr="00EE58BB" w:rsidRDefault="004D7587" w:rsidP="00041FBE">
      <w:pPr>
        <w:rPr>
          <w:rFonts w:ascii="Arial" w:hAnsi="Arial" w:cs="Arial"/>
          <w:sz w:val="20"/>
          <w:szCs w:val="20"/>
        </w:rPr>
      </w:pPr>
      <w:r w:rsidRPr="00EE58BB">
        <w:rPr>
          <w:rFonts w:ascii="Arial" w:hAnsi="Arial" w:cs="Arial"/>
          <w:sz w:val="20"/>
          <w:szCs w:val="20"/>
        </w:rPr>
        <w:br/>
      </w:r>
      <w:hyperlink r:id="rId33" w:history="1">
        <w:r w:rsidR="00D65718">
          <w:rPr>
            <w:rStyle w:val="Hyperlink"/>
            <w:rFonts w:ascii="Arial" w:hAnsi="Arial" w:cs="Arial"/>
            <w:sz w:val="20"/>
            <w:szCs w:val="20"/>
          </w:rPr>
          <w:t>https://abpharmacy.ca/sites/default/files/ODTGuidelines.pdf</w:t>
        </w:r>
      </w:hyperlink>
      <w:r w:rsidRPr="00EE58BB">
        <w:rPr>
          <w:rFonts w:ascii="Arial" w:hAnsi="Arial" w:cs="Arial"/>
          <w:sz w:val="20"/>
          <w:szCs w:val="20"/>
        </w:rPr>
        <w:t xml:space="preserve"> </w:t>
      </w:r>
    </w:p>
    <w:p w14:paraId="35AE2683" w14:textId="7A5A28A4" w:rsidR="00041FBE" w:rsidRPr="00EE58BB" w:rsidRDefault="00041FBE" w:rsidP="00041FBE">
      <w:pPr>
        <w:rPr>
          <w:rFonts w:ascii="Arial" w:hAnsi="Arial" w:cs="Arial"/>
          <w:b/>
          <w:sz w:val="20"/>
          <w:szCs w:val="20"/>
        </w:rPr>
      </w:pPr>
      <w:r w:rsidRPr="00EE58BB">
        <w:rPr>
          <w:rFonts w:ascii="Arial" w:hAnsi="Arial" w:cs="Arial"/>
          <w:b/>
          <w:sz w:val="20"/>
          <w:szCs w:val="20"/>
        </w:rPr>
        <w:t xml:space="preserve">3.17.8.1 </w:t>
      </w:r>
      <w:r w:rsidR="0062547C" w:rsidRPr="00EE58BB">
        <w:rPr>
          <w:rFonts w:ascii="Arial" w:hAnsi="Arial" w:cs="Arial"/>
          <w:b/>
          <w:sz w:val="20"/>
          <w:szCs w:val="20"/>
        </w:rPr>
        <w:t>General</w:t>
      </w:r>
    </w:p>
    <w:p w14:paraId="7508369E" w14:textId="77777777" w:rsidR="0004583D" w:rsidRPr="00EE58BB" w:rsidRDefault="00934FB2" w:rsidP="00023871">
      <w:pPr>
        <w:rPr>
          <w:rFonts w:ascii="Arial" w:hAnsi="Arial" w:cs="Arial"/>
          <w:sz w:val="20"/>
          <w:szCs w:val="20"/>
        </w:rPr>
      </w:pPr>
      <w:r w:rsidRPr="00EE58BB">
        <w:rPr>
          <w:rFonts w:ascii="Arial" w:hAnsi="Arial" w:cs="Arial"/>
          <w:sz w:val="20"/>
          <w:szCs w:val="20"/>
        </w:rPr>
        <w:t>Prescription authentication procedure:</w:t>
      </w:r>
    </w:p>
    <w:p w14:paraId="57245318" w14:textId="77777777" w:rsidR="00934FB2" w:rsidRPr="00EE58BB" w:rsidRDefault="00934FB2" w:rsidP="00023871">
      <w:pPr>
        <w:rPr>
          <w:rFonts w:ascii="Arial" w:hAnsi="Arial" w:cs="Arial"/>
          <w:sz w:val="20"/>
          <w:szCs w:val="20"/>
        </w:rPr>
      </w:pPr>
    </w:p>
    <w:p w14:paraId="279497C3" w14:textId="77777777" w:rsidR="00934FB2" w:rsidRPr="00EE58BB" w:rsidRDefault="00673A96" w:rsidP="00023871">
      <w:pPr>
        <w:rPr>
          <w:rFonts w:ascii="Arial" w:hAnsi="Arial" w:cs="Arial"/>
          <w:sz w:val="20"/>
          <w:szCs w:val="20"/>
        </w:rPr>
      </w:pPr>
      <w:r w:rsidRPr="00EE58BB">
        <w:rPr>
          <w:rFonts w:ascii="Arial" w:hAnsi="Arial" w:cs="Arial"/>
          <w:sz w:val="20"/>
          <w:szCs w:val="20"/>
        </w:rPr>
        <w:t>Prescriber exemption</w:t>
      </w:r>
      <w:r w:rsidR="00934FB2" w:rsidRPr="00EE58BB">
        <w:rPr>
          <w:rFonts w:ascii="Arial" w:hAnsi="Arial" w:cs="Arial"/>
          <w:sz w:val="20"/>
          <w:szCs w:val="20"/>
        </w:rPr>
        <w:t xml:space="preserve"> verification:</w:t>
      </w:r>
    </w:p>
    <w:p w14:paraId="0A8ED7BA" w14:textId="77777777" w:rsidR="00934FB2" w:rsidRPr="00EE58BB" w:rsidRDefault="00934FB2" w:rsidP="00023871">
      <w:pPr>
        <w:rPr>
          <w:rFonts w:ascii="Arial" w:hAnsi="Arial" w:cs="Arial"/>
          <w:sz w:val="20"/>
          <w:szCs w:val="20"/>
        </w:rPr>
      </w:pPr>
    </w:p>
    <w:p w14:paraId="24F6C3C7" w14:textId="77777777" w:rsidR="00934FB2" w:rsidRPr="00EE58BB" w:rsidRDefault="00934FB2" w:rsidP="00023871">
      <w:pPr>
        <w:rPr>
          <w:rFonts w:ascii="Arial" w:hAnsi="Arial" w:cs="Arial"/>
          <w:sz w:val="20"/>
          <w:szCs w:val="20"/>
        </w:rPr>
      </w:pPr>
      <w:r w:rsidRPr="00EE58BB">
        <w:rPr>
          <w:rFonts w:ascii="Arial" w:hAnsi="Arial" w:cs="Arial"/>
          <w:sz w:val="20"/>
          <w:szCs w:val="20"/>
        </w:rPr>
        <w:t>Patient verification procedure:</w:t>
      </w:r>
    </w:p>
    <w:p w14:paraId="29C16E87" w14:textId="77777777" w:rsidR="00934FB2" w:rsidRPr="00EE58BB" w:rsidRDefault="00934FB2" w:rsidP="00023871">
      <w:pPr>
        <w:rPr>
          <w:rFonts w:ascii="Arial" w:hAnsi="Arial" w:cs="Arial"/>
          <w:sz w:val="20"/>
          <w:szCs w:val="20"/>
        </w:rPr>
      </w:pPr>
    </w:p>
    <w:p w14:paraId="7CBA0496" w14:textId="77777777" w:rsidR="00934FB2" w:rsidRPr="00EE58BB" w:rsidRDefault="00934FB2" w:rsidP="00023871">
      <w:pPr>
        <w:rPr>
          <w:rFonts w:ascii="Arial" w:hAnsi="Arial" w:cs="Arial"/>
          <w:sz w:val="20"/>
          <w:szCs w:val="20"/>
        </w:rPr>
      </w:pPr>
      <w:r w:rsidRPr="00EE58BB">
        <w:rPr>
          <w:rFonts w:ascii="Arial" w:hAnsi="Arial" w:cs="Arial"/>
          <w:sz w:val="20"/>
          <w:szCs w:val="20"/>
        </w:rPr>
        <w:t>Patient assessment</w:t>
      </w:r>
      <w:r w:rsidR="00CA01DC" w:rsidRPr="00EE58BB">
        <w:rPr>
          <w:rFonts w:ascii="Arial" w:hAnsi="Arial" w:cs="Arial"/>
          <w:sz w:val="20"/>
          <w:szCs w:val="20"/>
        </w:rPr>
        <w:t xml:space="preserve"> and documentation</w:t>
      </w:r>
      <w:r w:rsidRPr="00EE58BB">
        <w:rPr>
          <w:rFonts w:ascii="Arial" w:hAnsi="Arial" w:cs="Arial"/>
          <w:sz w:val="20"/>
          <w:szCs w:val="20"/>
        </w:rPr>
        <w:t>:</w:t>
      </w:r>
    </w:p>
    <w:p w14:paraId="074EDCA4" w14:textId="77777777" w:rsidR="00934FB2" w:rsidRPr="00EE58BB" w:rsidRDefault="00934FB2" w:rsidP="00023871">
      <w:pPr>
        <w:rPr>
          <w:rFonts w:ascii="Arial" w:hAnsi="Arial" w:cs="Arial"/>
          <w:sz w:val="20"/>
          <w:szCs w:val="20"/>
        </w:rPr>
      </w:pPr>
    </w:p>
    <w:p w14:paraId="777333A6" w14:textId="77777777" w:rsidR="0062547C" w:rsidRPr="00EE58BB" w:rsidRDefault="0062547C" w:rsidP="00023871">
      <w:pPr>
        <w:rPr>
          <w:rFonts w:ascii="Arial" w:hAnsi="Arial" w:cs="Arial"/>
          <w:sz w:val="20"/>
          <w:szCs w:val="20"/>
        </w:rPr>
      </w:pPr>
      <w:r w:rsidRPr="00EE58BB">
        <w:rPr>
          <w:rFonts w:ascii="Arial" w:hAnsi="Arial" w:cs="Arial"/>
          <w:sz w:val="20"/>
          <w:szCs w:val="20"/>
        </w:rPr>
        <w:t>Patient pick up schedule</w:t>
      </w:r>
      <w:r w:rsidR="007E4545" w:rsidRPr="00EE58BB">
        <w:rPr>
          <w:rFonts w:ascii="Arial" w:hAnsi="Arial" w:cs="Arial"/>
          <w:sz w:val="20"/>
          <w:szCs w:val="20"/>
        </w:rPr>
        <w:t>:</w:t>
      </w:r>
    </w:p>
    <w:p w14:paraId="199170BA" w14:textId="77777777" w:rsidR="0062547C" w:rsidRPr="00EE58BB" w:rsidRDefault="0062547C" w:rsidP="00023871">
      <w:pPr>
        <w:rPr>
          <w:rFonts w:ascii="Arial" w:hAnsi="Arial" w:cs="Arial"/>
          <w:sz w:val="20"/>
          <w:szCs w:val="20"/>
        </w:rPr>
      </w:pPr>
    </w:p>
    <w:p w14:paraId="7B9E4823" w14:textId="77777777" w:rsidR="00934FB2" w:rsidRPr="00EE58BB" w:rsidRDefault="00934FB2" w:rsidP="00023871">
      <w:pPr>
        <w:rPr>
          <w:rFonts w:ascii="Arial" w:hAnsi="Arial" w:cs="Arial"/>
          <w:sz w:val="20"/>
          <w:szCs w:val="20"/>
        </w:rPr>
      </w:pPr>
      <w:r w:rsidRPr="00EE58BB">
        <w:rPr>
          <w:rFonts w:ascii="Arial" w:hAnsi="Arial" w:cs="Arial"/>
          <w:sz w:val="20"/>
          <w:szCs w:val="20"/>
        </w:rPr>
        <w:t>New patient agreement (i.e. expectations, obligations, pick up schedule, identification):</w:t>
      </w:r>
    </w:p>
    <w:p w14:paraId="02426C3E" w14:textId="77777777" w:rsidR="00934FB2" w:rsidRPr="00EE58BB" w:rsidRDefault="00934FB2" w:rsidP="00023871">
      <w:pPr>
        <w:rPr>
          <w:rFonts w:ascii="Arial" w:hAnsi="Arial" w:cs="Arial"/>
          <w:sz w:val="20"/>
          <w:szCs w:val="20"/>
        </w:rPr>
      </w:pPr>
    </w:p>
    <w:p w14:paraId="493F2E03" w14:textId="77777777" w:rsidR="00041FBE" w:rsidRPr="00EE58BB" w:rsidRDefault="00041FBE" w:rsidP="00041FBE">
      <w:pPr>
        <w:rPr>
          <w:rFonts w:ascii="Arial" w:hAnsi="Arial" w:cs="Arial"/>
          <w:b/>
          <w:sz w:val="20"/>
          <w:szCs w:val="20"/>
        </w:rPr>
      </w:pPr>
      <w:r w:rsidRPr="00EE58BB">
        <w:rPr>
          <w:rFonts w:ascii="Arial" w:hAnsi="Arial" w:cs="Arial"/>
          <w:b/>
          <w:sz w:val="20"/>
          <w:szCs w:val="20"/>
        </w:rPr>
        <w:lastRenderedPageBreak/>
        <w:t>3.17.8.2 Administration</w:t>
      </w:r>
    </w:p>
    <w:p w14:paraId="17D4F85E" w14:textId="77777777" w:rsidR="00934FB2" w:rsidRPr="00EE58BB" w:rsidRDefault="00934FB2" w:rsidP="00023871">
      <w:pPr>
        <w:rPr>
          <w:rFonts w:ascii="Arial" w:hAnsi="Arial" w:cs="Arial"/>
          <w:sz w:val="20"/>
          <w:szCs w:val="20"/>
        </w:rPr>
      </w:pPr>
      <w:r w:rsidRPr="00EE58BB">
        <w:rPr>
          <w:rFonts w:ascii="Arial" w:hAnsi="Arial" w:cs="Arial"/>
          <w:sz w:val="20"/>
          <w:szCs w:val="20"/>
        </w:rPr>
        <w:t>Witnessing administration:</w:t>
      </w:r>
    </w:p>
    <w:p w14:paraId="6048FF5E" w14:textId="77777777" w:rsidR="00934FB2" w:rsidRPr="00EE58BB" w:rsidRDefault="00934FB2" w:rsidP="00023871">
      <w:pPr>
        <w:rPr>
          <w:rFonts w:ascii="Arial" w:hAnsi="Arial" w:cs="Arial"/>
          <w:sz w:val="20"/>
          <w:szCs w:val="20"/>
        </w:rPr>
      </w:pPr>
    </w:p>
    <w:p w14:paraId="6B79B574" w14:textId="77777777" w:rsidR="00FA1540" w:rsidRPr="00EE58BB" w:rsidRDefault="00FA1540" w:rsidP="00023871">
      <w:pPr>
        <w:rPr>
          <w:rFonts w:ascii="Arial" w:hAnsi="Arial" w:cs="Arial"/>
          <w:sz w:val="20"/>
          <w:szCs w:val="20"/>
        </w:rPr>
      </w:pPr>
      <w:r w:rsidRPr="00EE58BB">
        <w:rPr>
          <w:rFonts w:ascii="Arial" w:hAnsi="Arial" w:cs="Arial"/>
          <w:sz w:val="20"/>
          <w:szCs w:val="20"/>
        </w:rPr>
        <w:t>Initial dosing of Suboxone:</w:t>
      </w:r>
    </w:p>
    <w:p w14:paraId="37330A18" w14:textId="77777777" w:rsidR="00CA01DC" w:rsidRPr="00EE58BB" w:rsidRDefault="00CA01DC" w:rsidP="00023871">
      <w:pPr>
        <w:rPr>
          <w:rFonts w:ascii="Arial" w:hAnsi="Arial" w:cs="Arial"/>
          <w:sz w:val="20"/>
          <w:szCs w:val="20"/>
        </w:rPr>
      </w:pPr>
    </w:p>
    <w:p w14:paraId="3C170460" w14:textId="77777777" w:rsidR="00934FB2" w:rsidRPr="00EE58BB" w:rsidRDefault="00D0243A" w:rsidP="00041FBE">
      <w:pPr>
        <w:rPr>
          <w:rFonts w:ascii="Arial" w:hAnsi="Arial" w:cs="Arial"/>
          <w:sz w:val="20"/>
          <w:szCs w:val="20"/>
        </w:rPr>
      </w:pPr>
      <w:r w:rsidRPr="00EE58BB">
        <w:rPr>
          <w:rFonts w:ascii="Arial" w:hAnsi="Arial" w:cs="Arial"/>
          <w:sz w:val="20"/>
          <w:szCs w:val="20"/>
        </w:rPr>
        <w:t>M</w:t>
      </w:r>
      <w:r w:rsidR="00934FB2" w:rsidRPr="00EE58BB">
        <w:rPr>
          <w:rFonts w:ascii="Arial" w:hAnsi="Arial" w:cs="Arial"/>
          <w:sz w:val="20"/>
          <w:szCs w:val="20"/>
        </w:rPr>
        <w:t>issed dose:</w:t>
      </w:r>
    </w:p>
    <w:p w14:paraId="5A0F9F8E" w14:textId="77777777" w:rsidR="00934FB2" w:rsidRPr="00EE58BB" w:rsidRDefault="00934FB2" w:rsidP="00023871">
      <w:pPr>
        <w:rPr>
          <w:rFonts w:ascii="Arial" w:hAnsi="Arial" w:cs="Arial"/>
          <w:sz w:val="20"/>
          <w:szCs w:val="20"/>
        </w:rPr>
      </w:pPr>
    </w:p>
    <w:p w14:paraId="2468EBC5" w14:textId="77777777" w:rsidR="00934FB2" w:rsidRPr="00EE58BB" w:rsidRDefault="00D0243A" w:rsidP="00041FBE">
      <w:pPr>
        <w:rPr>
          <w:rFonts w:ascii="Arial" w:hAnsi="Arial" w:cs="Arial"/>
          <w:sz w:val="20"/>
          <w:szCs w:val="20"/>
        </w:rPr>
      </w:pPr>
      <w:r w:rsidRPr="00EE58BB">
        <w:rPr>
          <w:rFonts w:ascii="Arial" w:hAnsi="Arial" w:cs="Arial"/>
          <w:sz w:val="20"/>
          <w:szCs w:val="20"/>
        </w:rPr>
        <w:t>L</w:t>
      </w:r>
      <w:r w:rsidR="00934FB2" w:rsidRPr="00EE58BB">
        <w:rPr>
          <w:rFonts w:ascii="Arial" w:hAnsi="Arial" w:cs="Arial"/>
          <w:sz w:val="20"/>
          <w:szCs w:val="20"/>
        </w:rPr>
        <w:t>ost/stolen dose:</w:t>
      </w:r>
    </w:p>
    <w:p w14:paraId="6829AE98" w14:textId="77777777" w:rsidR="00934FB2" w:rsidRPr="00EE58BB" w:rsidRDefault="00934FB2" w:rsidP="00023871">
      <w:pPr>
        <w:rPr>
          <w:rFonts w:ascii="Arial" w:hAnsi="Arial" w:cs="Arial"/>
          <w:sz w:val="20"/>
          <w:szCs w:val="20"/>
        </w:rPr>
      </w:pPr>
    </w:p>
    <w:p w14:paraId="221BE8BE" w14:textId="77777777" w:rsidR="00934FB2" w:rsidRPr="00EE58BB" w:rsidRDefault="00D0243A" w:rsidP="00041FBE">
      <w:pPr>
        <w:rPr>
          <w:rFonts w:ascii="Arial" w:hAnsi="Arial" w:cs="Arial"/>
          <w:sz w:val="20"/>
          <w:szCs w:val="20"/>
        </w:rPr>
      </w:pPr>
      <w:r w:rsidRPr="00EE58BB">
        <w:rPr>
          <w:rFonts w:ascii="Arial" w:hAnsi="Arial" w:cs="Arial"/>
          <w:sz w:val="20"/>
          <w:szCs w:val="20"/>
        </w:rPr>
        <w:t>S</w:t>
      </w:r>
      <w:r w:rsidR="00934FB2" w:rsidRPr="00EE58BB">
        <w:rPr>
          <w:rFonts w:ascii="Arial" w:hAnsi="Arial" w:cs="Arial"/>
          <w:sz w:val="20"/>
          <w:szCs w:val="20"/>
        </w:rPr>
        <w:t>poiled dose:</w:t>
      </w:r>
    </w:p>
    <w:p w14:paraId="23BC8D9A" w14:textId="77777777" w:rsidR="00934FB2" w:rsidRPr="00EE58BB" w:rsidRDefault="00934FB2" w:rsidP="00023871">
      <w:pPr>
        <w:rPr>
          <w:rFonts w:ascii="Arial" w:hAnsi="Arial" w:cs="Arial"/>
          <w:sz w:val="20"/>
          <w:szCs w:val="20"/>
        </w:rPr>
      </w:pPr>
    </w:p>
    <w:p w14:paraId="139118DA" w14:textId="77777777" w:rsidR="00934FB2" w:rsidRPr="00EE58BB" w:rsidRDefault="00D0243A" w:rsidP="00041FBE">
      <w:pPr>
        <w:rPr>
          <w:rFonts w:ascii="Arial" w:hAnsi="Arial" w:cs="Arial"/>
          <w:sz w:val="20"/>
          <w:szCs w:val="20"/>
        </w:rPr>
      </w:pPr>
      <w:r w:rsidRPr="00EE58BB">
        <w:rPr>
          <w:rFonts w:ascii="Arial" w:hAnsi="Arial" w:cs="Arial"/>
          <w:sz w:val="20"/>
          <w:szCs w:val="20"/>
        </w:rPr>
        <w:t>V</w:t>
      </w:r>
      <w:r w:rsidR="00934FB2" w:rsidRPr="00EE58BB">
        <w:rPr>
          <w:rFonts w:ascii="Arial" w:hAnsi="Arial" w:cs="Arial"/>
          <w:sz w:val="20"/>
          <w:szCs w:val="20"/>
        </w:rPr>
        <w:t>omited dose</w:t>
      </w:r>
      <w:r w:rsidR="00673A96" w:rsidRPr="00EE58BB">
        <w:rPr>
          <w:rFonts w:ascii="Arial" w:hAnsi="Arial" w:cs="Arial"/>
          <w:sz w:val="20"/>
          <w:szCs w:val="20"/>
        </w:rPr>
        <w:t xml:space="preserve"> (methadone and Suboxone)</w:t>
      </w:r>
      <w:r w:rsidR="00934FB2" w:rsidRPr="00EE58BB">
        <w:rPr>
          <w:rFonts w:ascii="Arial" w:hAnsi="Arial" w:cs="Arial"/>
          <w:sz w:val="20"/>
          <w:szCs w:val="20"/>
        </w:rPr>
        <w:t>:</w:t>
      </w:r>
    </w:p>
    <w:p w14:paraId="407316BF" w14:textId="77777777" w:rsidR="00934FB2" w:rsidRPr="00EE58BB" w:rsidRDefault="00934FB2" w:rsidP="00023871">
      <w:pPr>
        <w:rPr>
          <w:rFonts w:ascii="Arial" w:hAnsi="Arial" w:cs="Arial"/>
          <w:sz w:val="20"/>
          <w:szCs w:val="20"/>
        </w:rPr>
      </w:pPr>
    </w:p>
    <w:p w14:paraId="1A3C7608" w14:textId="77777777" w:rsidR="009E5244" w:rsidRPr="00EE58BB" w:rsidRDefault="00D0243A" w:rsidP="00041FBE">
      <w:pPr>
        <w:rPr>
          <w:rFonts w:ascii="Arial" w:hAnsi="Arial" w:cs="Arial"/>
          <w:sz w:val="20"/>
          <w:szCs w:val="20"/>
        </w:rPr>
      </w:pPr>
      <w:r w:rsidRPr="00EE58BB">
        <w:rPr>
          <w:rFonts w:ascii="Arial" w:hAnsi="Arial" w:cs="Arial"/>
          <w:sz w:val="20"/>
          <w:szCs w:val="20"/>
        </w:rPr>
        <w:t>Withholding dose:</w:t>
      </w:r>
    </w:p>
    <w:p w14:paraId="1C88BFD0" w14:textId="77777777" w:rsidR="00D0243A" w:rsidRPr="00EE58BB" w:rsidRDefault="00D0243A" w:rsidP="00023871">
      <w:pPr>
        <w:rPr>
          <w:rFonts w:ascii="Arial" w:hAnsi="Arial" w:cs="Arial"/>
          <w:sz w:val="20"/>
          <w:szCs w:val="20"/>
        </w:rPr>
      </w:pPr>
    </w:p>
    <w:p w14:paraId="45335D2A" w14:textId="77777777" w:rsidR="00D0243A" w:rsidRPr="00EE58BB" w:rsidRDefault="00D0243A" w:rsidP="00023871">
      <w:pPr>
        <w:rPr>
          <w:rFonts w:ascii="Arial" w:hAnsi="Arial" w:cs="Arial"/>
          <w:sz w:val="20"/>
          <w:szCs w:val="20"/>
        </w:rPr>
      </w:pPr>
      <w:r w:rsidRPr="00EE58BB">
        <w:rPr>
          <w:rFonts w:ascii="Arial" w:hAnsi="Arial" w:cs="Arial"/>
          <w:sz w:val="20"/>
          <w:szCs w:val="20"/>
        </w:rPr>
        <w:t>Administration records:</w:t>
      </w:r>
    </w:p>
    <w:p w14:paraId="5E89DC7D" w14:textId="77777777" w:rsidR="00D0243A" w:rsidRPr="00EE58BB" w:rsidRDefault="00D0243A" w:rsidP="00023871">
      <w:pPr>
        <w:rPr>
          <w:rFonts w:ascii="Arial" w:hAnsi="Arial" w:cs="Arial"/>
          <w:sz w:val="20"/>
          <w:szCs w:val="20"/>
        </w:rPr>
      </w:pPr>
    </w:p>
    <w:p w14:paraId="69DC8525" w14:textId="77777777" w:rsidR="00D0243A" w:rsidRPr="00EE58BB" w:rsidRDefault="00D0243A" w:rsidP="00023871">
      <w:pPr>
        <w:rPr>
          <w:rFonts w:ascii="Arial" w:hAnsi="Arial" w:cs="Arial"/>
          <w:sz w:val="20"/>
          <w:szCs w:val="20"/>
        </w:rPr>
      </w:pPr>
      <w:r w:rsidRPr="00EE58BB">
        <w:rPr>
          <w:rFonts w:ascii="Arial" w:hAnsi="Arial" w:cs="Arial"/>
          <w:sz w:val="20"/>
          <w:szCs w:val="20"/>
        </w:rPr>
        <w:t>Physician collaboration:</w:t>
      </w:r>
    </w:p>
    <w:p w14:paraId="4BECBF32" w14:textId="77777777" w:rsidR="007E4545" w:rsidRPr="00EE58BB" w:rsidRDefault="007E4545" w:rsidP="00023871">
      <w:pPr>
        <w:rPr>
          <w:rFonts w:ascii="Arial" w:hAnsi="Arial" w:cs="Arial"/>
          <w:sz w:val="20"/>
          <w:szCs w:val="20"/>
        </w:rPr>
      </w:pPr>
    </w:p>
    <w:p w14:paraId="546FCA70" w14:textId="77777777" w:rsidR="00041FBE" w:rsidRPr="00EE58BB" w:rsidRDefault="00041FBE" w:rsidP="00041FBE">
      <w:pPr>
        <w:rPr>
          <w:rFonts w:ascii="Arial" w:hAnsi="Arial" w:cs="Arial"/>
          <w:sz w:val="20"/>
          <w:szCs w:val="20"/>
        </w:rPr>
      </w:pPr>
      <w:r w:rsidRPr="00EE58BB">
        <w:rPr>
          <w:rFonts w:ascii="Arial" w:hAnsi="Arial" w:cs="Arial"/>
          <w:sz w:val="20"/>
          <w:szCs w:val="20"/>
        </w:rPr>
        <w:t>Dispensing container:</w:t>
      </w:r>
    </w:p>
    <w:p w14:paraId="5FB60C64" w14:textId="77777777" w:rsidR="00D0243A" w:rsidRPr="00EE58BB" w:rsidRDefault="00D0243A" w:rsidP="00023871">
      <w:pPr>
        <w:rPr>
          <w:rFonts w:ascii="Arial" w:hAnsi="Arial" w:cs="Arial"/>
          <w:sz w:val="20"/>
          <w:szCs w:val="20"/>
        </w:rPr>
      </w:pPr>
    </w:p>
    <w:p w14:paraId="66065322" w14:textId="77777777" w:rsidR="00041FBE" w:rsidRPr="00EE58BB" w:rsidRDefault="00041FBE" w:rsidP="00023871">
      <w:pPr>
        <w:rPr>
          <w:rFonts w:ascii="Arial" w:hAnsi="Arial" w:cs="Arial"/>
          <w:b/>
          <w:sz w:val="20"/>
          <w:szCs w:val="20"/>
        </w:rPr>
      </w:pPr>
      <w:r w:rsidRPr="00EE58BB">
        <w:rPr>
          <w:rFonts w:ascii="Arial" w:hAnsi="Arial" w:cs="Arial"/>
          <w:b/>
          <w:sz w:val="20"/>
          <w:szCs w:val="20"/>
        </w:rPr>
        <w:t>3.17.8.3 Preparation</w:t>
      </w:r>
    </w:p>
    <w:p w14:paraId="1BB03464" w14:textId="77777777" w:rsidR="00D0243A" w:rsidRPr="00EE58BB" w:rsidRDefault="00CA01DC" w:rsidP="00023871">
      <w:pPr>
        <w:rPr>
          <w:rFonts w:ascii="Arial" w:hAnsi="Arial" w:cs="Arial"/>
          <w:sz w:val="20"/>
          <w:szCs w:val="20"/>
        </w:rPr>
      </w:pPr>
      <w:r w:rsidRPr="00EE58BB">
        <w:rPr>
          <w:rFonts w:ascii="Arial" w:hAnsi="Arial" w:cs="Arial"/>
          <w:sz w:val="20"/>
          <w:szCs w:val="20"/>
        </w:rPr>
        <w:t xml:space="preserve">Methadone preparation (equipment, </w:t>
      </w:r>
      <w:r w:rsidR="00FA1540" w:rsidRPr="00EE58BB">
        <w:rPr>
          <w:rFonts w:ascii="Arial" w:hAnsi="Arial" w:cs="Arial"/>
          <w:sz w:val="20"/>
          <w:szCs w:val="20"/>
        </w:rPr>
        <w:t>audit trail, and</w:t>
      </w:r>
      <w:r w:rsidR="00D0243A" w:rsidRPr="00EE58BB">
        <w:rPr>
          <w:rFonts w:ascii="Arial" w:hAnsi="Arial" w:cs="Arial"/>
          <w:sz w:val="20"/>
          <w:szCs w:val="20"/>
        </w:rPr>
        <w:t xml:space="preserve"> documentation</w:t>
      </w:r>
      <w:r w:rsidRPr="00EE58BB">
        <w:rPr>
          <w:rFonts w:ascii="Arial" w:hAnsi="Arial" w:cs="Arial"/>
          <w:sz w:val="20"/>
          <w:szCs w:val="20"/>
        </w:rPr>
        <w:t>)</w:t>
      </w:r>
      <w:r w:rsidR="00D0243A" w:rsidRPr="00EE58BB">
        <w:rPr>
          <w:rFonts w:ascii="Arial" w:hAnsi="Arial" w:cs="Arial"/>
          <w:sz w:val="20"/>
          <w:szCs w:val="20"/>
        </w:rPr>
        <w:t>:</w:t>
      </w:r>
    </w:p>
    <w:p w14:paraId="51D6AF87" w14:textId="77777777" w:rsidR="00D0243A" w:rsidRPr="00EE58BB" w:rsidRDefault="00D0243A" w:rsidP="00023871">
      <w:pPr>
        <w:rPr>
          <w:rFonts w:ascii="Arial" w:hAnsi="Arial" w:cs="Arial"/>
          <w:sz w:val="20"/>
          <w:szCs w:val="20"/>
        </w:rPr>
      </w:pPr>
    </w:p>
    <w:p w14:paraId="3418A7A9" w14:textId="77777777" w:rsidR="00D0243A" w:rsidRPr="00EE58BB" w:rsidRDefault="00D0243A" w:rsidP="00023871">
      <w:pPr>
        <w:rPr>
          <w:rFonts w:ascii="Arial" w:hAnsi="Arial" w:cs="Arial"/>
          <w:sz w:val="20"/>
          <w:szCs w:val="20"/>
        </w:rPr>
      </w:pPr>
      <w:r w:rsidRPr="00EE58BB">
        <w:rPr>
          <w:rFonts w:ascii="Arial" w:hAnsi="Arial" w:cs="Arial"/>
          <w:sz w:val="20"/>
          <w:szCs w:val="20"/>
        </w:rPr>
        <w:t>Bulk compounding (concentration, quantity, labeling, stability, documentation)</w:t>
      </w:r>
      <w:r w:rsidR="00673A96" w:rsidRPr="00EE58BB">
        <w:rPr>
          <w:rFonts w:ascii="Arial" w:hAnsi="Arial" w:cs="Arial"/>
          <w:sz w:val="20"/>
          <w:szCs w:val="20"/>
        </w:rPr>
        <w:t>:</w:t>
      </w:r>
      <w:r w:rsidRPr="00EE58BB">
        <w:rPr>
          <w:rFonts w:ascii="Arial" w:hAnsi="Arial" w:cs="Arial"/>
          <w:sz w:val="20"/>
          <w:szCs w:val="20"/>
        </w:rPr>
        <w:t xml:space="preserve"> </w:t>
      </w:r>
    </w:p>
    <w:p w14:paraId="30E4BB2A" w14:textId="77777777" w:rsidR="00D0243A" w:rsidRPr="00EE58BB" w:rsidRDefault="00D0243A" w:rsidP="00023871">
      <w:pPr>
        <w:rPr>
          <w:rFonts w:ascii="Arial" w:hAnsi="Arial" w:cs="Arial"/>
          <w:sz w:val="20"/>
          <w:szCs w:val="20"/>
        </w:rPr>
      </w:pPr>
      <w:r w:rsidRPr="00EE58BB">
        <w:rPr>
          <w:rFonts w:ascii="Arial" w:hAnsi="Arial" w:cs="Arial"/>
          <w:sz w:val="20"/>
          <w:szCs w:val="20"/>
        </w:rPr>
        <w:t>Storage location of medications:</w:t>
      </w:r>
    </w:p>
    <w:p w14:paraId="51ECF9A5" w14:textId="77777777" w:rsidR="00D0243A" w:rsidRPr="00EE58BB" w:rsidRDefault="00D0243A" w:rsidP="00023871">
      <w:pPr>
        <w:rPr>
          <w:rFonts w:ascii="Arial" w:hAnsi="Arial" w:cs="Arial"/>
          <w:sz w:val="20"/>
          <w:szCs w:val="20"/>
        </w:rPr>
      </w:pPr>
    </w:p>
    <w:p w14:paraId="0B322269" w14:textId="77777777" w:rsidR="00D0243A" w:rsidRPr="00EE58BB" w:rsidRDefault="00FA1540" w:rsidP="00023871">
      <w:pPr>
        <w:rPr>
          <w:rFonts w:ascii="Arial" w:hAnsi="Arial" w:cs="Arial"/>
          <w:sz w:val="20"/>
          <w:szCs w:val="20"/>
        </w:rPr>
      </w:pPr>
      <w:r w:rsidRPr="00EE58BB">
        <w:rPr>
          <w:rFonts w:ascii="Arial" w:hAnsi="Arial" w:cs="Arial"/>
          <w:sz w:val="20"/>
          <w:szCs w:val="20"/>
        </w:rPr>
        <w:lastRenderedPageBreak/>
        <w:t>Disposal:</w:t>
      </w:r>
    </w:p>
    <w:p w14:paraId="1D5EC61A" w14:textId="77777777" w:rsidR="00D0243A" w:rsidRPr="00EE58BB" w:rsidRDefault="00D0243A" w:rsidP="00023871">
      <w:pPr>
        <w:rPr>
          <w:rFonts w:ascii="Arial" w:hAnsi="Arial" w:cs="Arial"/>
          <w:sz w:val="20"/>
          <w:szCs w:val="20"/>
        </w:rPr>
      </w:pPr>
    </w:p>
    <w:p w14:paraId="57E29083" w14:textId="77777777" w:rsidR="00CA01DC" w:rsidRPr="00EE58BB" w:rsidRDefault="00041FBE" w:rsidP="00023871">
      <w:pPr>
        <w:rPr>
          <w:rFonts w:ascii="Arial" w:hAnsi="Arial" w:cs="Arial"/>
          <w:b/>
          <w:sz w:val="20"/>
          <w:szCs w:val="20"/>
        </w:rPr>
      </w:pPr>
      <w:r w:rsidRPr="00EE58BB">
        <w:rPr>
          <w:rFonts w:ascii="Arial" w:hAnsi="Arial" w:cs="Arial"/>
          <w:b/>
          <w:sz w:val="20"/>
          <w:szCs w:val="20"/>
        </w:rPr>
        <w:t>3.17.8.4 Carries</w:t>
      </w:r>
    </w:p>
    <w:p w14:paraId="29CECCDB" w14:textId="77777777" w:rsidR="00FA1540" w:rsidRPr="00EE58BB" w:rsidRDefault="00CA01DC" w:rsidP="00041FBE">
      <w:pPr>
        <w:rPr>
          <w:rFonts w:ascii="Arial" w:hAnsi="Arial" w:cs="Arial"/>
          <w:sz w:val="20"/>
          <w:szCs w:val="20"/>
        </w:rPr>
      </w:pPr>
      <w:r w:rsidRPr="00EE58BB">
        <w:rPr>
          <w:rFonts w:ascii="Arial" w:hAnsi="Arial" w:cs="Arial"/>
          <w:sz w:val="20"/>
          <w:szCs w:val="20"/>
        </w:rPr>
        <w:t>P</w:t>
      </w:r>
      <w:r w:rsidR="00FA1540" w:rsidRPr="00EE58BB">
        <w:rPr>
          <w:rFonts w:ascii="Arial" w:hAnsi="Arial" w:cs="Arial"/>
          <w:sz w:val="20"/>
          <w:szCs w:val="20"/>
        </w:rPr>
        <w:t>atient eligibility:</w:t>
      </w:r>
    </w:p>
    <w:p w14:paraId="7D95AA2C" w14:textId="77777777" w:rsidR="00FA1540" w:rsidRPr="00EE58BB" w:rsidRDefault="00FA1540" w:rsidP="00023871">
      <w:pPr>
        <w:rPr>
          <w:rFonts w:ascii="Arial" w:hAnsi="Arial" w:cs="Arial"/>
          <w:sz w:val="20"/>
          <w:szCs w:val="20"/>
        </w:rPr>
      </w:pPr>
    </w:p>
    <w:p w14:paraId="71AE5829" w14:textId="77777777" w:rsidR="00673A96" w:rsidRPr="00EE58BB" w:rsidRDefault="00673A96" w:rsidP="00041FBE">
      <w:pPr>
        <w:rPr>
          <w:rFonts w:ascii="Arial" w:hAnsi="Arial" w:cs="Arial"/>
          <w:sz w:val="20"/>
          <w:szCs w:val="20"/>
        </w:rPr>
      </w:pPr>
      <w:r w:rsidRPr="00EE58BB">
        <w:rPr>
          <w:rFonts w:ascii="Arial" w:hAnsi="Arial" w:cs="Arial"/>
          <w:sz w:val="20"/>
          <w:szCs w:val="20"/>
        </w:rPr>
        <w:t>Requirements and restrictions:</w:t>
      </w:r>
    </w:p>
    <w:p w14:paraId="4879189A" w14:textId="77777777" w:rsidR="00673A96" w:rsidRPr="00EE58BB" w:rsidRDefault="00673A96" w:rsidP="007E4545">
      <w:pPr>
        <w:rPr>
          <w:rFonts w:ascii="Arial" w:hAnsi="Arial" w:cs="Arial"/>
          <w:sz w:val="20"/>
          <w:szCs w:val="20"/>
        </w:rPr>
      </w:pPr>
    </w:p>
    <w:p w14:paraId="68B1A196" w14:textId="77777777" w:rsidR="00FA1540" w:rsidRPr="00EE58BB" w:rsidRDefault="00CA01DC" w:rsidP="00041FBE">
      <w:pPr>
        <w:rPr>
          <w:rFonts w:ascii="Arial" w:hAnsi="Arial" w:cs="Arial"/>
          <w:sz w:val="20"/>
          <w:szCs w:val="20"/>
        </w:rPr>
      </w:pPr>
      <w:r w:rsidRPr="00EE58BB">
        <w:rPr>
          <w:rFonts w:ascii="Arial" w:hAnsi="Arial" w:cs="Arial"/>
          <w:sz w:val="20"/>
          <w:szCs w:val="20"/>
        </w:rPr>
        <w:t>A</w:t>
      </w:r>
      <w:r w:rsidR="00FA1540" w:rsidRPr="00EE58BB">
        <w:rPr>
          <w:rFonts w:ascii="Arial" w:hAnsi="Arial" w:cs="Arial"/>
          <w:sz w:val="20"/>
          <w:szCs w:val="20"/>
        </w:rPr>
        <w:t>greement:</w:t>
      </w:r>
    </w:p>
    <w:p w14:paraId="0190E8F0" w14:textId="77777777" w:rsidR="00FA1540" w:rsidRPr="00EE58BB" w:rsidRDefault="00FA1540" w:rsidP="00023871">
      <w:pPr>
        <w:rPr>
          <w:rFonts w:ascii="Arial" w:hAnsi="Arial" w:cs="Arial"/>
          <w:sz w:val="20"/>
          <w:szCs w:val="20"/>
        </w:rPr>
      </w:pPr>
    </w:p>
    <w:p w14:paraId="2F44F2D0" w14:textId="77777777" w:rsidR="00FA1540" w:rsidRPr="00EE58BB" w:rsidRDefault="00CA01DC" w:rsidP="00041FBE">
      <w:pPr>
        <w:rPr>
          <w:rFonts w:ascii="Arial" w:hAnsi="Arial" w:cs="Arial"/>
          <w:sz w:val="20"/>
          <w:szCs w:val="20"/>
        </w:rPr>
      </w:pPr>
      <w:r w:rsidRPr="00EE58BB">
        <w:rPr>
          <w:rFonts w:ascii="Arial" w:hAnsi="Arial" w:cs="Arial"/>
          <w:sz w:val="20"/>
          <w:szCs w:val="20"/>
        </w:rPr>
        <w:t>L</w:t>
      </w:r>
      <w:r w:rsidR="00FA1540" w:rsidRPr="00EE58BB">
        <w:rPr>
          <w:rFonts w:ascii="Arial" w:hAnsi="Arial" w:cs="Arial"/>
          <w:sz w:val="20"/>
          <w:szCs w:val="20"/>
        </w:rPr>
        <w:t>abelling and packaging:</w:t>
      </w:r>
    </w:p>
    <w:p w14:paraId="0323F52D" w14:textId="77777777" w:rsidR="00FA1540" w:rsidRPr="00EE58BB" w:rsidRDefault="00FA1540" w:rsidP="00023871">
      <w:pPr>
        <w:rPr>
          <w:rFonts w:ascii="Arial" w:hAnsi="Arial" w:cs="Arial"/>
          <w:sz w:val="20"/>
          <w:szCs w:val="20"/>
        </w:rPr>
      </w:pPr>
    </w:p>
    <w:p w14:paraId="158175A3" w14:textId="77777777" w:rsidR="00673A96" w:rsidRPr="00EE58BB" w:rsidRDefault="00673A96" w:rsidP="00041FBE">
      <w:pPr>
        <w:rPr>
          <w:rFonts w:ascii="Arial" w:hAnsi="Arial" w:cs="Arial"/>
          <w:sz w:val="20"/>
          <w:szCs w:val="20"/>
        </w:rPr>
      </w:pPr>
      <w:r w:rsidRPr="00EE58BB">
        <w:rPr>
          <w:rFonts w:ascii="Arial" w:hAnsi="Arial" w:cs="Arial"/>
          <w:sz w:val="20"/>
          <w:szCs w:val="20"/>
        </w:rPr>
        <w:t>Signature and documentation:</w:t>
      </w:r>
    </w:p>
    <w:p w14:paraId="228AA57B" w14:textId="77777777" w:rsidR="00673A96" w:rsidRPr="00EE58BB" w:rsidRDefault="00673A96" w:rsidP="00CA01DC">
      <w:pPr>
        <w:ind w:firstLine="720"/>
        <w:rPr>
          <w:rFonts w:ascii="Arial" w:hAnsi="Arial" w:cs="Arial"/>
          <w:sz w:val="20"/>
          <w:szCs w:val="20"/>
        </w:rPr>
      </w:pPr>
    </w:p>
    <w:p w14:paraId="3BFB1572" w14:textId="77777777" w:rsidR="00FA1540" w:rsidRPr="00EE58BB" w:rsidRDefault="00CA01DC" w:rsidP="00041FBE">
      <w:pPr>
        <w:rPr>
          <w:rFonts w:ascii="Arial" w:hAnsi="Arial" w:cs="Arial"/>
          <w:sz w:val="20"/>
          <w:szCs w:val="20"/>
        </w:rPr>
      </w:pPr>
      <w:r w:rsidRPr="00EE58BB">
        <w:rPr>
          <w:rFonts w:ascii="Arial" w:hAnsi="Arial" w:cs="Arial"/>
          <w:sz w:val="20"/>
          <w:szCs w:val="20"/>
        </w:rPr>
        <w:t>D</w:t>
      </w:r>
      <w:r w:rsidR="00FA1540" w:rsidRPr="00EE58BB">
        <w:rPr>
          <w:rFonts w:ascii="Arial" w:hAnsi="Arial" w:cs="Arial"/>
          <w:sz w:val="20"/>
          <w:szCs w:val="20"/>
        </w:rPr>
        <w:t>elivery</w:t>
      </w:r>
      <w:r w:rsidR="00673A96" w:rsidRPr="00EE58BB">
        <w:rPr>
          <w:rFonts w:ascii="Arial" w:hAnsi="Arial" w:cs="Arial"/>
          <w:sz w:val="20"/>
          <w:szCs w:val="20"/>
        </w:rPr>
        <w:t xml:space="preserve"> and documentation</w:t>
      </w:r>
      <w:r w:rsidR="00FA1540" w:rsidRPr="00EE58BB">
        <w:rPr>
          <w:rFonts w:ascii="Arial" w:hAnsi="Arial" w:cs="Arial"/>
          <w:sz w:val="20"/>
          <w:szCs w:val="20"/>
        </w:rPr>
        <w:t>:</w:t>
      </w:r>
    </w:p>
    <w:p w14:paraId="2A7289A0" w14:textId="77777777" w:rsidR="00FA1540" w:rsidRPr="00EE58BB" w:rsidRDefault="00FA1540" w:rsidP="00023871">
      <w:pPr>
        <w:rPr>
          <w:rFonts w:ascii="Arial" w:hAnsi="Arial" w:cs="Arial"/>
          <w:sz w:val="20"/>
          <w:szCs w:val="20"/>
        </w:rPr>
      </w:pPr>
    </w:p>
    <w:p w14:paraId="07167AC6" w14:textId="77777777" w:rsidR="00FA1540" w:rsidRPr="00EE58BB" w:rsidRDefault="00CA01DC" w:rsidP="00041FBE">
      <w:pPr>
        <w:rPr>
          <w:rFonts w:ascii="Arial" w:hAnsi="Arial" w:cs="Arial"/>
          <w:sz w:val="20"/>
          <w:szCs w:val="20"/>
        </w:rPr>
      </w:pPr>
      <w:r w:rsidRPr="00EE58BB">
        <w:rPr>
          <w:rFonts w:ascii="Arial" w:hAnsi="Arial" w:cs="Arial"/>
          <w:sz w:val="20"/>
          <w:szCs w:val="20"/>
        </w:rPr>
        <w:t>B</w:t>
      </w:r>
      <w:r w:rsidR="00FA1540" w:rsidRPr="00EE58BB">
        <w:rPr>
          <w:rFonts w:ascii="Arial" w:hAnsi="Arial" w:cs="Arial"/>
          <w:sz w:val="20"/>
          <w:szCs w:val="20"/>
        </w:rPr>
        <w:t>ottle return and documentation:</w:t>
      </w:r>
    </w:p>
    <w:p w14:paraId="0470A186" w14:textId="77777777" w:rsidR="00FA1540" w:rsidRPr="00EE58BB" w:rsidRDefault="00FA1540" w:rsidP="00023871">
      <w:pPr>
        <w:rPr>
          <w:rFonts w:ascii="Arial" w:hAnsi="Arial" w:cs="Arial"/>
          <w:sz w:val="20"/>
          <w:szCs w:val="20"/>
        </w:rPr>
      </w:pPr>
    </w:p>
    <w:p w14:paraId="6FF14FDE" w14:textId="77777777" w:rsidR="00FA1540" w:rsidRPr="00EE58BB" w:rsidRDefault="00CA01DC" w:rsidP="00041FBE">
      <w:pPr>
        <w:rPr>
          <w:rFonts w:ascii="Arial" w:hAnsi="Arial" w:cs="Arial"/>
          <w:sz w:val="20"/>
          <w:szCs w:val="20"/>
        </w:rPr>
      </w:pPr>
      <w:r w:rsidRPr="00EE58BB">
        <w:rPr>
          <w:rFonts w:ascii="Arial" w:hAnsi="Arial" w:cs="Arial"/>
          <w:sz w:val="20"/>
          <w:szCs w:val="20"/>
        </w:rPr>
        <w:t>Alternative w</w:t>
      </w:r>
      <w:r w:rsidR="00FA1540" w:rsidRPr="00EE58BB">
        <w:rPr>
          <w:rFonts w:ascii="Arial" w:hAnsi="Arial" w:cs="Arial"/>
          <w:sz w:val="20"/>
          <w:szCs w:val="20"/>
        </w:rPr>
        <w:t>itness agreement:</w:t>
      </w:r>
    </w:p>
    <w:p w14:paraId="1791EEB6" w14:textId="77777777" w:rsidR="00174599" w:rsidRPr="00EE58BB" w:rsidRDefault="00174599" w:rsidP="001C3376">
      <w:pPr>
        <w:pStyle w:val="Heading2"/>
      </w:pPr>
      <w:bookmarkStart w:id="65" w:name="_Toc329957050"/>
      <w:r w:rsidRPr="00EE58BB">
        <w:t>3.1</w:t>
      </w:r>
      <w:r w:rsidR="00920CC4" w:rsidRPr="00EE58BB">
        <w:t>8</w:t>
      </w:r>
      <w:r w:rsidRPr="00EE58BB">
        <w:t xml:space="preserve"> Benzodiazepines and Other Targeted Substances</w:t>
      </w:r>
      <w:bookmarkEnd w:id="65"/>
    </w:p>
    <w:p w14:paraId="547F87B8" w14:textId="016EB10F" w:rsidR="007C556A" w:rsidRPr="00EE58BB" w:rsidRDefault="002F45B5" w:rsidP="00023871">
      <w:pPr>
        <w:rPr>
          <w:rFonts w:ascii="Arial" w:hAnsi="Arial" w:cs="Arial"/>
          <w:sz w:val="20"/>
          <w:szCs w:val="20"/>
        </w:rPr>
      </w:pPr>
      <w:r w:rsidRPr="00EE58BB">
        <w:rPr>
          <w:rFonts w:ascii="Arial" w:hAnsi="Arial" w:cs="Arial"/>
          <w:sz w:val="20"/>
          <w:szCs w:val="20"/>
        </w:rPr>
        <w:br/>
      </w:r>
      <w:hyperlink r:id="rId34" w:history="1">
        <w:r w:rsidR="00D65718">
          <w:rPr>
            <w:rStyle w:val="Hyperlink"/>
            <w:rFonts w:ascii="Arial" w:hAnsi="Arial" w:cs="Arial"/>
            <w:sz w:val="20"/>
            <w:szCs w:val="20"/>
          </w:rPr>
          <w:t>http://abpharmacy.ca/benzodiazepines-other-targeted-substances</w:t>
        </w:r>
      </w:hyperlink>
      <w:r w:rsidRPr="00EE58BB">
        <w:rPr>
          <w:rFonts w:ascii="Arial" w:hAnsi="Arial" w:cs="Arial"/>
          <w:sz w:val="20"/>
          <w:szCs w:val="20"/>
        </w:rPr>
        <w:t xml:space="preserve"> </w:t>
      </w:r>
    </w:p>
    <w:p w14:paraId="3B868240" w14:textId="77777777" w:rsidR="00174599" w:rsidRPr="00EE58BB" w:rsidRDefault="00174599" w:rsidP="00023871">
      <w:pPr>
        <w:rPr>
          <w:rFonts w:ascii="Arial" w:hAnsi="Arial" w:cs="Arial"/>
          <w:sz w:val="20"/>
          <w:szCs w:val="20"/>
        </w:rPr>
      </w:pPr>
      <w:r w:rsidRPr="00EE58BB">
        <w:rPr>
          <w:rFonts w:ascii="Arial" w:hAnsi="Arial" w:cs="Arial"/>
          <w:sz w:val="20"/>
          <w:szCs w:val="20"/>
        </w:rPr>
        <w:t>Procedure (diversion, receipt, storage, records maintenance, refills, transfers, destruction):</w:t>
      </w:r>
    </w:p>
    <w:p w14:paraId="323F9403" w14:textId="77777777" w:rsidR="00174599" w:rsidRPr="00EE58BB" w:rsidRDefault="00174599" w:rsidP="00023871">
      <w:pPr>
        <w:rPr>
          <w:rFonts w:ascii="Arial" w:hAnsi="Arial" w:cs="Arial"/>
          <w:sz w:val="20"/>
          <w:szCs w:val="20"/>
        </w:rPr>
      </w:pPr>
    </w:p>
    <w:p w14:paraId="4C1E0ADC" w14:textId="77777777" w:rsidR="00174599" w:rsidRPr="00EE58BB" w:rsidRDefault="00174599" w:rsidP="00023871">
      <w:pPr>
        <w:rPr>
          <w:rFonts w:ascii="Arial" w:hAnsi="Arial" w:cs="Arial"/>
          <w:sz w:val="20"/>
          <w:szCs w:val="20"/>
        </w:rPr>
      </w:pPr>
    </w:p>
    <w:p w14:paraId="3793769C" w14:textId="77777777" w:rsidR="008A330D" w:rsidRPr="00EE58BB" w:rsidRDefault="00A9356B" w:rsidP="001C3376">
      <w:pPr>
        <w:pStyle w:val="Heading2"/>
      </w:pPr>
      <w:bookmarkStart w:id="66" w:name="_Toc329957051"/>
      <w:r w:rsidRPr="00EE58BB">
        <w:t>3.</w:t>
      </w:r>
      <w:r w:rsidR="00920CC4" w:rsidRPr="00EE58BB">
        <w:t>19</w:t>
      </w:r>
      <w:r w:rsidR="008A330D" w:rsidRPr="00EE58BB">
        <w:t xml:space="preserve"> Child Resistant Containers</w:t>
      </w:r>
      <w:bookmarkEnd w:id="66"/>
    </w:p>
    <w:p w14:paraId="2F3A0C99" w14:textId="77777777" w:rsidR="009B36A5" w:rsidRPr="00EE58BB" w:rsidRDefault="009B36A5" w:rsidP="009B36A5">
      <w:pPr>
        <w:rPr>
          <w:rFonts w:ascii="Arial" w:hAnsi="Arial" w:cs="Arial"/>
          <w:sz w:val="20"/>
          <w:szCs w:val="20"/>
        </w:rPr>
      </w:pPr>
    </w:p>
    <w:p w14:paraId="61021FD3" w14:textId="77777777" w:rsidR="009B36A5" w:rsidRPr="00EE58BB" w:rsidRDefault="009B36A5" w:rsidP="001C3376">
      <w:pPr>
        <w:pStyle w:val="Heading2"/>
      </w:pPr>
      <w:bookmarkStart w:id="67" w:name="_Toc329957052"/>
      <w:r w:rsidRPr="00EE58BB">
        <w:t>3.</w:t>
      </w:r>
      <w:r w:rsidR="00920CC4" w:rsidRPr="00EE58BB">
        <w:t>20</w:t>
      </w:r>
      <w:r w:rsidRPr="00EE58BB">
        <w:t xml:space="preserve"> Administration of Drugs by Injection</w:t>
      </w:r>
      <w:bookmarkEnd w:id="67"/>
    </w:p>
    <w:p w14:paraId="298BBE1E" w14:textId="77777777" w:rsidR="007C556A" w:rsidRPr="00EE58BB" w:rsidRDefault="007C556A" w:rsidP="009B36A5">
      <w:pPr>
        <w:rPr>
          <w:rFonts w:ascii="Arial" w:hAnsi="Arial" w:cs="Arial"/>
          <w:sz w:val="20"/>
          <w:szCs w:val="20"/>
        </w:rPr>
      </w:pPr>
      <w:r w:rsidRPr="00EE58BB">
        <w:rPr>
          <w:rFonts w:ascii="Arial" w:hAnsi="Arial" w:cs="Arial"/>
          <w:sz w:val="20"/>
          <w:szCs w:val="20"/>
        </w:rPr>
        <w:t>Refer to Standards 16-17 in the Standards of Practice for Pharmacists and Pharmacy Technicians</w:t>
      </w:r>
    </w:p>
    <w:p w14:paraId="5D198A9E" w14:textId="0996F373" w:rsidR="001614E0" w:rsidRPr="00EE58BB" w:rsidRDefault="00986C16" w:rsidP="009B36A5">
      <w:pPr>
        <w:rPr>
          <w:rFonts w:ascii="Arial" w:hAnsi="Arial" w:cs="Arial"/>
          <w:sz w:val="20"/>
          <w:szCs w:val="20"/>
        </w:rPr>
      </w:pPr>
      <w:hyperlink r:id="rId35" w:history="1">
        <w:r w:rsidR="00D65718">
          <w:rPr>
            <w:rStyle w:val="Hyperlink"/>
            <w:rFonts w:ascii="Arial" w:hAnsi="Arial" w:cs="Arial"/>
            <w:sz w:val="20"/>
            <w:szCs w:val="20"/>
          </w:rPr>
          <w:t>http://abpharmacy.ca/authorization-inject</w:t>
        </w:r>
      </w:hyperlink>
      <w:r w:rsidR="001614E0" w:rsidRPr="00EE58BB">
        <w:rPr>
          <w:rFonts w:ascii="Arial" w:hAnsi="Arial" w:cs="Arial"/>
          <w:sz w:val="20"/>
          <w:szCs w:val="20"/>
        </w:rPr>
        <w:t xml:space="preserve"> </w:t>
      </w:r>
    </w:p>
    <w:p w14:paraId="04ABC455" w14:textId="690867B1" w:rsidR="001614E0" w:rsidRPr="00EE58BB" w:rsidRDefault="00986C16" w:rsidP="009B36A5">
      <w:pPr>
        <w:rPr>
          <w:rFonts w:ascii="Arial" w:hAnsi="Arial" w:cs="Arial"/>
          <w:sz w:val="20"/>
          <w:szCs w:val="20"/>
        </w:rPr>
      </w:pPr>
      <w:hyperlink r:id="rId36" w:history="1">
        <w:r w:rsidR="00D65718">
          <w:rPr>
            <w:rStyle w:val="Hyperlink"/>
            <w:rFonts w:ascii="Arial" w:hAnsi="Arial" w:cs="Arial"/>
            <w:sz w:val="20"/>
            <w:szCs w:val="20"/>
          </w:rPr>
          <w:t>http://abpharmacy.ca/seasonal-influenza-information</w:t>
        </w:r>
      </w:hyperlink>
      <w:r w:rsidR="001614E0" w:rsidRPr="00EE58BB">
        <w:rPr>
          <w:rFonts w:ascii="Arial" w:hAnsi="Arial" w:cs="Arial"/>
          <w:sz w:val="20"/>
          <w:szCs w:val="20"/>
        </w:rPr>
        <w:t xml:space="preserve"> </w:t>
      </w:r>
    </w:p>
    <w:p w14:paraId="2A95847B" w14:textId="77777777" w:rsidR="009B36A5" w:rsidRPr="00EE58BB" w:rsidRDefault="009B36A5" w:rsidP="009B36A5">
      <w:pPr>
        <w:rPr>
          <w:rFonts w:ascii="Arial" w:hAnsi="Arial" w:cs="Arial"/>
          <w:sz w:val="20"/>
          <w:szCs w:val="20"/>
        </w:rPr>
      </w:pPr>
      <w:r w:rsidRPr="00EE58BB">
        <w:rPr>
          <w:rFonts w:ascii="Arial" w:hAnsi="Arial" w:cs="Arial"/>
          <w:sz w:val="20"/>
          <w:szCs w:val="20"/>
        </w:rPr>
        <w:t>Procedure:</w:t>
      </w:r>
    </w:p>
    <w:p w14:paraId="45083661" w14:textId="77777777" w:rsidR="009B36A5" w:rsidRPr="00EE58BB" w:rsidRDefault="009B36A5" w:rsidP="009B36A5">
      <w:pPr>
        <w:rPr>
          <w:rFonts w:ascii="Arial" w:hAnsi="Arial" w:cs="Arial"/>
          <w:sz w:val="20"/>
          <w:szCs w:val="20"/>
        </w:rPr>
      </w:pPr>
    </w:p>
    <w:p w14:paraId="671AFCF4" w14:textId="77777777" w:rsidR="009B36A5" w:rsidRPr="00EE58BB" w:rsidRDefault="009B36A5" w:rsidP="009B36A5">
      <w:pPr>
        <w:rPr>
          <w:rFonts w:ascii="Arial" w:hAnsi="Arial" w:cs="Arial"/>
          <w:sz w:val="20"/>
          <w:szCs w:val="20"/>
        </w:rPr>
      </w:pPr>
      <w:r w:rsidRPr="00EE58BB">
        <w:rPr>
          <w:rFonts w:ascii="Arial" w:hAnsi="Arial" w:cs="Arial"/>
          <w:sz w:val="20"/>
          <w:szCs w:val="20"/>
        </w:rPr>
        <w:t>Informed consent:</w:t>
      </w:r>
    </w:p>
    <w:p w14:paraId="1167150E" w14:textId="77777777" w:rsidR="009B36A5" w:rsidRPr="00EE58BB" w:rsidRDefault="009B36A5" w:rsidP="009B36A5">
      <w:pPr>
        <w:rPr>
          <w:rFonts w:ascii="Arial" w:hAnsi="Arial" w:cs="Arial"/>
          <w:sz w:val="20"/>
          <w:szCs w:val="20"/>
        </w:rPr>
      </w:pPr>
    </w:p>
    <w:p w14:paraId="3A9F6997" w14:textId="77777777" w:rsidR="00821515" w:rsidRPr="00EE58BB" w:rsidRDefault="00821515" w:rsidP="00A9356B">
      <w:pPr>
        <w:rPr>
          <w:rFonts w:ascii="Arial" w:hAnsi="Arial" w:cs="Arial"/>
          <w:sz w:val="20"/>
          <w:szCs w:val="20"/>
        </w:rPr>
      </w:pPr>
    </w:p>
    <w:p w14:paraId="10A2A5D8" w14:textId="4AB683CE" w:rsidR="00395E2B" w:rsidRPr="00EE58BB" w:rsidRDefault="00A9356B" w:rsidP="001C3376">
      <w:pPr>
        <w:pStyle w:val="Heading2"/>
      </w:pPr>
      <w:bookmarkStart w:id="68" w:name="_Toc329957053"/>
      <w:r w:rsidRPr="00EE58BB">
        <w:t>3.</w:t>
      </w:r>
      <w:r w:rsidR="00920CC4" w:rsidRPr="00EE58BB">
        <w:t>21</w:t>
      </w:r>
      <w:r w:rsidR="008A330D" w:rsidRPr="00EE58BB">
        <w:t xml:space="preserve"> Cold Chain Management</w:t>
      </w:r>
      <w:bookmarkEnd w:id="68"/>
      <w:r w:rsidR="008D1B1A" w:rsidRPr="00EE58BB">
        <w:t xml:space="preserve"> </w:t>
      </w:r>
    </w:p>
    <w:p w14:paraId="4AC0F6BB" w14:textId="282D8A37" w:rsidR="00395E2B" w:rsidRPr="00EE58BB" w:rsidRDefault="00986C16" w:rsidP="00163FB9">
      <w:pPr>
        <w:rPr>
          <w:rFonts w:ascii="Arial" w:hAnsi="Arial" w:cs="Arial"/>
          <w:sz w:val="20"/>
          <w:szCs w:val="20"/>
        </w:rPr>
      </w:pPr>
      <w:hyperlink r:id="rId37" w:history="1">
        <w:r w:rsidR="00D65718">
          <w:rPr>
            <w:rStyle w:val="Hyperlink"/>
            <w:rFonts w:ascii="Arial" w:hAnsi="Arial" w:cs="Arial"/>
            <w:sz w:val="20"/>
            <w:szCs w:val="20"/>
          </w:rPr>
          <w:t>http://abpharmacy.ca/sites/default/files/ColdChainManagement.pdf</w:t>
        </w:r>
      </w:hyperlink>
      <w:r w:rsidR="008D1B1A" w:rsidRPr="00EE58BB">
        <w:rPr>
          <w:rFonts w:ascii="Arial" w:hAnsi="Arial" w:cs="Arial"/>
          <w:sz w:val="20"/>
          <w:szCs w:val="20"/>
        </w:rPr>
        <w:t xml:space="preserve"> </w:t>
      </w:r>
    </w:p>
    <w:p w14:paraId="67C644AA" w14:textId="77777777" w:rsidR="008A330D" w:rsidRPr="00EE58BB" w:rsidRDefault="00805D6F" w:rsidP="001C3376">
      <w:pPr>
        <w:pStyle w:val="Heading3"/>
      </w:pPr>
      <w:bookmarkStart w:id="69" w:name="_Toc329957054"/>
      <w:r w:rsidRPr="00EE58BB">
        <w:br/>
      </w:r>
      <w:r w:rsidR="00A9356B" w:rsidRPr="00EE58BB">
        <w:t>3.</w:t>
      </w:r>
      <w:r w:rsidR="00920CC4" w:rsidRPr="00EE58BB">
        <w:t>21</w:t>
      </w:r>
      <w:r w:rsidR="00A9356B" w:rsidRPr="00EE58BB">
        <w:t>.1</w:t>
      </w:r>
      <w:r w:rsidR="008A330D" w:rsidRPr="00EE58BB">
        <w:t xml:space="preserve"> Refrigerator Temperature Log</w:t>
      </w:r>
      <w:bookmarkEnd w:id="69"/>
    </w:p>
    <w:bookmarkStart w:id="70" w:name="_Toc329957055"/>
    <w:p w14:paraId="4615C53F" w14:textId="77777777" w:rsidR="007A118C" w:rsidRPr="00EE58BB" w:rsidRDefault="007A118C" w:rsidP="001C3376">
      <w:pPr>
        <w:pStyle w:val="Heading2"/>
        <w:rPr>
          <w:rFonts w:eastAsia="Calibri"/>
          <w:b w:val="0"/>
          <w:bCs w:val="0"/>
          <w:iCs w:val="0"/>
          <w:sz w:val="20"/>
          <w:szCs w:val="20"/>
        </w:rPr>
      </w:pPr>
      <w:r w:rsidRPr="00EE58BB">
        <w:rPr>
          <w:rFonts w:eastAsia="Calibri"/>
          <w:b w:val="0"/>
          <w:bCs w:val="0"/>
          <w:iCs w:val="0"/>
          <w:sz w:val="20"/>
          <w:szCs w:val="20"/>
        </w:rPr>
        <w:fldChar w:fldCharType="begin"/>
      </w:r>
      <w:r w:rsidRPr="00EE58BB">
        <w:rPr>
          <w:rFonts w:eastAsia="Calibri"/>
          <w:b w:val="0"/>
          <w:bCs w:val="0"/>
          <w:iCs w:val="0"/>
          <w:sz w:val="20"/>
          <w:szCs w:val="20"/>
        </w:rPr>
        <w:instrText xml:space="preserve"> HYPERLINK "http://www.albertahealthservices.ca/assets/info/hp/cdc/if-hp-cdc-temp-mntrng-log.pdf" </w:instrText>
      </w:r>
      <w:r w:rsidRPr="00EE58BB">
        <w:rPr>
          <w:rFonts w:eastAsia="Calibri"/>
          <w:b w:val="0"/>
          <w:bCs w:val="0"/>
          <w:iCs w:val="0"/>
          <w:sz w:val="20"/>
          <w:szCs w:val="20"/>
        </w:rPr>
        <w:fldChar w:fldCharType="separate"/>
      </w:r>
      <w:r w:rsidRPr="00EE58BB">
        <w:rPr>
          <w:rStyle w:val="Hyperlink"/>
          <w:rFonts w:eastAsia="Calibri"/>
          <w:b w:val="0"/>
          <w:sz w:val="20"/>
          <w:szCs w:val="20"/>
        </w:rPr>
        <w:t>http://www.albertahealthservices.ca/assets/info/hp/cdc/if-hp-cdc-temp-mntrng-log.pdf</w:t>
      </w:r>
      <w:r w:rsidRPr="00EE58BB">
        <w:rPr>
          <w:rFonts w:eastAsia="Calibri"/>
          <w:b w:val="0"/>
          <w:bCs w:val="0"/>
          <w:iCs w:val="0"/>
          <w:sz w:val="20"/>
          <w:szCs w:val="20"/>
        </w:rPr>
        <w:fldChar w:fldCharType="end"/>
      </w:r>
      <w:r w:rsidRPr="00EE58BB">
        <w:rPr>
          <w:rFonts w:eastAsia="Calibri"/>
          <w:b w:val="0"/>
          <w:bCs w:val="0"/>
          <w:iCs w:val="0"/>
          <w:sz w:val="20"/>
          <w:szCs w:val="20"/>
        </w:rPr>
        <w:t xml:space="preserve"> </w:t>
      </w:r>
    </w:p>
    <w:p w14:paraId="421E4947" w14:textId="5E002199" w:rsidR="008A330D" w:rsidRPr="00EE58BB" w:rsidRDefault="00805D6F" w:rsidP="001C3376">
      <w:pPr>
        <w:pStyle w:val="Heading2"/>
      </w:pPr>
      <w:r w:rsidRPr="00EE58BB">
        <w:br/>
      </w:r>
      <w:r w:rsidR="00186852" w:rsidRPr="00EE58BB">
        <w:t>3.2</w:t>
      </w:r>
      <w:r w:rsidR="00920CC4" w:rsidRPr="00EE58BB">
        <w:t>2</w:t>
      </w:r>
      <w:r w:rsidR="008A330D" w:rsidRPr="00EE58BB">
        <w:t xml:space="preserve"> Ordering</w:t>
      </w:r>
      <w:bookmarkEnd w:id="70"/>
    </w:p>
    <w:p w14:paraId="1EEDF320" w14:textId="77777777" w:rsidR="008A330D" w:rsidRPr="00EE58BB" w:rsidRDefault="008A330D" w:rsidP="00D01B38">
      <w:pPr>
        <w:rPr>
          <w:rFonts w:ascii="Arial" w:hAnsi="Arial" w:cs="Arial"/>
          <w:sz w:val="20"/>
          <w:szCs w:val="20"/>
        </w:rPr>
      </w:pPr>
      <w:r w:rsidRPr="00EE58BB">
        <w:rPr>
          <w:rFonts w:ascii="Arial" w:hAnsi="Arial" w:cs="Arial"/>
          <w:sz w:val="20"/>
          <w:szCs w:val="20"/>
        </w:rPr>
        <w:t>Procedure:</w:t>
      </w:r>
    </w:p>
    <w:p w14:paraId="2994CD4C" w14:textId="77777777" w:rsidR="008A330D" w:rsidRPr="00EE58BB" w:rsidRDefault="008A330D" w:rsidP="00D01B38">
      <w:pPr>
        <w:rPr>
          <w:rFonts w:ascii="Arial" w:hAnsi="Arial" w:cs="Arial"/>
          <w:sz w:val="20"/>
          <w:szCs w:val="20"/>
        </w:rPr>
      </w:pPr>
    </w:p>
    <w:p w14:paraId="4C9498B4" w14:textId="77777777" w:rsidR="00395E2B" w:rsidRPr="00EE58BB" w:rsidRDefault="00395E2B" w:rsidP="00D01B38">
      <w:pPr>
        <w:rPr>
          <w:rFonts w:ascii="Arial" w:hAnsi="Arial" w:cs="Arial"/>
          <w:sz w:val="20"/>
          <w:szCs w:val="20"/>
        </w:rPr>
      </w:pPr>
      <w:r w:rsidRPr="00EE58BB">
        <w:rPr>
          <w:rFonts w:ascii="Arial" w:hAnsi="Arial" w:cs="Arial"/>
          <w:sz w:val="20"/>
          <w:szCs w:val="20"/>
        </w:rPr>
        <w:t>Wholesalers:</w:t>
      </w:r>
    </w:p>
    <w:p w14:paraId="7BB2FECA" w14:textId="77777777" w:rsidR="00395E2B" w:rsidRPr="00EE58BB" w:rsidRDefault="00395E2B" w:rsidP="00D01B38">
      <w:pPr>
        <w:rPr>
          <w:rFonts w:ascii="Arial" w:hAnsi="Arial" w:cs="Arial"/>
          <w:sz w:val="20"/>
          <w:szCs w:val="20"/>
        </w:rPr>
      </w:pPr>
    </w:p>
    <w:p w14:paraId="1CE57D93" w14:textId="77777777" w:rsidR="00395E2B" w:rsidRPr="00EE58BB" w:rsidRDefault="00395E2B" w:rsidP="00D01B38">
      <w:pPr>
        <w:rPr>
          <w:rFonts w:ascii="Arial" w:hAnsi="Arial" w:cs="Arial"/>
          <w:sz w:val="20"/>
          <w:szCs w:val="20"/>
        </w:rPr>
      </w:pPr>
      <w:r w:rsidRPr="00EE58BB">
        <w:rPr>
          <w:rFonts w:ascii="Arial" w:hAnsi="Arial" w:cs="Arial"/>
          <w:sz w:val="20"/>
          <w:szCs w:val="20"/>
        </w:rPr>
        <w:t>Special order:</w:t>
      </w:r>
    </w:p>
    <w:p w14:paraId="2B0F4359" w14:textId="77777777" w:rsidR="00395E2B" w:rsidRPr="00EE58BB" w:rsidRDefault="00395E2B" w:rsidP="00D01B38">
      <w:pPr>
        <w:rPr>
          <w:rFonts w:ascii="Arial" w:hAnsi="Arial" w:cs="Arial"/>
          <w:sz w:val="20"/>
          <w:szCs w:val="20"/>
        </w:rPr>
      </w:pPr>
    </w:p>
    <w:p w14:paraId="03978A19" w14:textId="77777777" w:rsidR="00436375" w:rsidRPr="00EE58BB" w:rsidRDefault="00186852" w:rsidP="001C3376">
      <w:pPr>
        <w:pStyle w:val="Heading2"/>
      </w:pPr>
      <w:bookmarkStart w:id="71" w:name="_Toc329957056"/>
      <w:r w:rsidRPr="00EE58BB">
        <w:t>3.2</w:t>
      </w:r>
      <w:r w:rsidR="00920CC4" w:rsidRPr="00EE58BB">
        <w:t>3</w:t>
      </w:r>
      <w:r w:rsidR="00436375" w:rsidRPr="00EE58BB">
        <w:t xml:space="preserve"> Prescription Balances or Owings</w:t>
      </w:r>
      <w:bookmarkEnd w:id="71"/>
    </w:p>
    <w:p w14:paraId="67998F9C" w14:textId="77777777" w:rsidR="00436375" w:rsidRPr="00EE58BB" w:rsidRDefault="00436375" w:rsidP="00436375">
      <w:pPr>
        <w:rPr>
          <w:rFonts w:ascii="Arial" w:hAnsi="Arial" w:cs="Arial"/>
          <w:sz w:val="20"/>
          <w:szCs w:val="20"/>
        </w:rPr>
      </w:pPr>
      <w:r w:rsidRPr="00EE58BB">
        <w:rPr>
          <w:rFonts w:ascii="Arial" w:hAnsi="Arial" w:cs="Arial"/>
          <w:sz w:val="20"/>
          <w:szCs w:val="20"/>
        </w:rPr>
        <w:t>Procedure:</w:t>
      </w:r>
    </w:p>
    <w:p w14:paraId="09274C29" w14:textId="77777777" w:rsidR="00436375" w:rsidRPr="00EE58BB" w:rsidRDefault="00436375" w:rsidP="00D01B38">
      <w:pPr>
        <w:rPr>
          <w:rFonts w:ascii="Arial" w:hAnsi="Arial" w:cs="Arial"/>
          <w:sz w:val="20"/>
          <w:szCs w:val="20"/>
        </w:rPr>
      </w:pPr>
    </w:p>
    <w:p w14:paraId="43A1775E" w14:textId="77777777" w:rsidR="00AA2B30" w:rsidRPr="00EE58BB" w:rsidRDefault="005B6B5F" w:rsidP="001C3376">
      <w:pPr>
        <w:pStyle w:val="Heading2"/>
      </w:pPr>
      <w:bookmarkStart w:id="72" w:name="_Toc329957057"/>
      <w:r w:rsidRPr="00EE58BB">
        <w:t>3.2</w:t>
      </w:r>
      <w:r w:rsidR="00920CC4" w:rsidRPr="00EE58BB">
        <w:t>4</w:t>
      </w:r>
      <w:r w:rsidR="00AA2B30" w:rsidRPr="00EE58BB">
        <w:t xml:space="preserve"> Prescriptions Not Picked Up</w:t>
      </w:r>
      <w:bookmarkEnd w:id="72"/>
    </w:p>
    <w:p w14:paraId="246D2D03" w14:textId="77777777" w:rsidR="00AA2B30" w:rsidRPr="00EE58BB" w:rsidRDefault="00AA2B30" w:rsidP="00AA2B30">
      <w:pPr>
        <w:rPr>
          <w:rFonts w:ascii="Arial" w:hAnsi="Arial" w:cs="Arial"/>
          <w:sz w:val="20"/>
          <w:szCs w:val="20"/>
        </w:rPr>
      </w:pPr>
      <w:r w:rsidRPr="00EE58BB">
        <w:rPr>
          <w:rFonts w:ascii="Arial" w:hAnsi="Arial" w:cs="Arial"/>
          <w:sz w:val="20"/>
          <w:szCs w:val="20"/>
        </w:rPr>
        <w:t>Procedure:</w:t>
      </w:r>
    </w:p>
    <w:p w14:paraId="0B649A18" w14:textId="77777777" w:rsidR="00F75606" w:rsidRPr="00EE58BB" w:rsidRDefault="00F75606" w:rsidP="00D01B38">
      <w:pPr>
        <w:rPr>
          <w:rFonts w:ascii="Arial" w:hAnsi="Arial" w:cs="Arial"/>
          <w:sz w:val="20"/>
          <w:szCs w:val="20"/>
        </w:rPr>
      </w:pPr>
    </w:p>
    <w:p w14:paraId="2D784191" w14:textId="77777777" w:rsidR="008A330D" w:rsidRPr="00EE58BB" w:rsidRDefault="005B6B5F" w:rsidP="001C3376">
      <w:pPr>
        <w:pStyle w:val="Heading2"/>
      </w:pPr>
      <w:bookmarkStart w:id="73" w:name="_Toc329957058"/>
      <w:r w:rsidRPr="00EE58BB">
        <w:t>3.2</w:t>
      </w:r>
      <w:r w:rsidR="00920CC4" w:rsidRPr="00EE58BB">
        <w:t>5</w:t>
      </w:r>
      <w:r w:rsidR="008A330D" w:rsidRPr="00EE58BB">
        <w:t xml:space="preserve"> Inventory</w:t>
      </w:r>
      <w:r w:rsidR="00364A5D" w:rsidRPr="00EE58BB">
        <w:t xml:space="preserve"> Management</w:t>
      </w:r>
      <w:bookmarkEnd w:id="73"/>
    </w:p>
    <w:p w14:paraId="79783003" w14:textId="77777777" w:rsidR="008A330D" w:rsidRPr="00EE58BB" w:rsidRDefault="008A330D" w:rsidP="008A330D">
      <w:pPr>
        <w:rPr>
          <w:rFonts w:ascii="Arial" w:hAnsi="Arial" w:cs="Arial"/>
          <w:sz w:val="20"/>
          <w:szCs w:val="20"/>
        </w:rPr>
      </w:pPr>
      <w:r w:rsidRPr="00EE58BB">
        <w:rPr>
          <w:rFonts w:ascii="Arial" w:hAnsi="Arial" w:cs="Arial"/>
          <w:sz w:val="20"/>
          <w:szCs w:val="20"/>
        </w:rPr>
        <w:t>Maintenance:</w:t>
      </w:r>
    </w:p>
    <w:p w14:paraId="12D6E937" w14:textId="77777777" w:rsidR="008A330D" w:rsidRPr="00EE58BB" w:rsidRDefault="008A330D" w:rsidP="008A330D">
      <w:pPr>
        <w:rPr>
          <w:rFonts w:ascii="Arial" w:hAnsi="Arial" w:cs="Arial"/>
          <w:sz w:val="20"/>
          <w:szCs w:val="20"/>
        </w:rPr>
      </w:pPr>
    </w:p>
    <w:p w14:paraId="59BD9BDA" w14:textId="77777777" w:rsidR="00A16BF0" w:rsidRPr="00EE58BB" w:rsidRDefault="00A16BF0" w:rsidP="008A330D">
      <w:pPr>
        <w:rPr>
          <w:rFonts w:ascii="Arial" w:hAnsi="Arial" w:cs="Arial"/>
          <w:sz w:val="20"/>
          <w:szCs w:val="20"/>
        </w:rPr>
      </w:pPr>
    </w:p>
    <w:p w14:paraId="5A10CEDD" w14:textId="77777777" w:rsidR="00A16BF0" w:rsidRPr="00EE58BB" w:rsidRDefault="00A16BF0" w:rsidP="008A330D">
      <w:pPr>
        <w:rPr>
          <w:rFonts w:ascii="Arial" w:hAnsi="Arial" w:cs="Arial"/>
          <w:sz w:val="20"/>
          <w:szCs w:val="20"/>
        </w:rPr>
      </w:pPr>
    </w:p>
    <w:p w14:paraId="51DCD7DD" w14:textId="77777777" w:rsidR="008A330D" w:rsidRPr="00EE58BB" w:rsidRDefault="00395E2B" w:rsidP="008A330D">
      <w:pPr>
        <w:rPr>
          <w:rFonts w:ascii="Arial" w:hAnsi="Arial" w:cs="Arial"/>
          <w:sz w:val="20"/>
          <w:szCs w:val="20"/>
        </w:rPr>
      </w:pPr>
      <w:r w:rsidRPr="00EE58BB">
        <w:rPr>
          <w:rFonts w:ascii="Arial" w:hAnsi="Arial" w:cs="Arial"/>
          <w:sz w:val="20"/>
          <w:szCs w:val="20"/>
        </w:rPr>
        <w:t>Short-dated/e</w:t>
      </w:r>
      <w:r w:rsidR="008A330D" w:rsidRPr="00EE58BB">
        <w:rPr>
          <w:rFonts w:ascii="Arial" w:hAnsi="Arial" w:cs="Arial"/>
          <w:sz w:val="20"/>
          <w:szCs w:val="20"/>
        </w:rPr>
        <w:t>xpired stock:</w:t>
      </w:r>
    </w:p>
    <w:p w14:paraId="2052227D" w14:textId="77777777" w:rsidR="008A330D" w:rsidRPr="00EE58BB" w:rsidRDefault="008A330D" w:rsidP="008A330D">
      <w:pPr>
        <w:rPr>
          <w:rFonts w:ascii="Arial" w:hAnsi="Arial" w:cs="Arial"/>
          <w:sz w:val="20"/>
          <w:szCs w:val="20"/>
        </w:rPr>
      </w:pPr>
    </w:p>
    <w:p w14:paraId="0A01C9CA" w14:textId="77777777" w:rsidR="005B6B5F" w:rsidRPr="00EE58BB" w:rsidRDefault="005B6B5F" w:rsidP="001C3376">
      <w:pPr>
        <w:pStyle w:val="Heading2"/>
      </w:pPr>
      <w:bookmarkStart w:id="74" w:name="_Toc329957059"/>
      <w:r w:rsidRPr="00EE58BB">
        <w:t>3.2</w:t>
      </w:r>
      <w:r w:rsidR="00920CC4" w:rsidRPr="00EE58BB">
        <w:t>6</w:t>
      </w:r>
      <w:r w:rsidRPr="00EE58BB">
        <w:t xml:space="preserve"> Special Access Programs (SAPs)</w:t>
      </w:r>
      <w:bookmarkEnd w:id="74"/>
    </w:p>
    <w:p w14:paraId="01A6FC97" w14:textId="77777777" w:rsidR="005B6B5F" w:rsidRPr="00EE58BB" w:rsidRDefault="005B6B5F" w:rsidP="005B6B5F">
      <w:pPr>
        <w:rPr>
          <w:rFonts w:ascii="Arial" w:hAnsi="Arial" w:cs="Arial"/>
          <w:sz w:val="20"/>
          <w:szCs w:val="20"/>
        </w:rPr>
      </w:pPr>
      <w:r w:rsidRPr="00EE58BB">
        <w:rPr>
          <w:rFonts w:ascii="Arial" w:hAnsi="Arial" w:cs="Arial"/>
          <w:sz w:val="20"/>
          <w:szCs w:val="20"/>
        </w:rPr>
        <w:t>Procedure:</w:t>
      </w:r>
    </w:p>
    <w:p w14:paraId="7E34D4CA" w14:textId="77777777" w:rsidR="005B6B5F" w:rsidRPr="00EE58BB" w:rsidRDefault="005B6B5F" w:rsidP="005B6B5F">
      <w:pPr>
        <w:rPr>
          <w:rFonts w:ascii="Arial" w:hAnsi="Arial" w:cs="Arial"/>
          <w:sz w:val="20"/>
          <w:szCs w:val="20"/>
        </w:rPr>
      </w:pPr>
    </w:p>
    <w:p w14:paraId="4BD44278" w14:textId="77777777" w:rsidR="005B6B5F" w:rsidRPr="00EE58BB" w:rsidRDefault="005B6B5F" w:rsidP="008A330D">
      <w:pPr>
        <w:rPr>
          <w:rFonts w:ascii="Arial" w:hAnsi="Arial" w:cs="Arial"/>
          <w:sz w:val="20"/>
          <w:szCs w:val="20"/>
        </w:rPr>
      </w:pPr>
    </w:p>
    <w:p w14:paraId="2906C8FE" w14:textId="77777777" w:rsidR="005B6B5F" w:rsidRPr="00EE58BB" w:rsidRDefault="005B6B5F" w:rsidP="008A330D">
      <w:pPr>
        <w:rPr>
          <w:rFonts w:ascii="Arial" w:hAnsi="Arial" w:cs="Arial"/>
          <w:sz w:val="20"/>
          <w:szCs w:val="20"/>
        </w:rPr>
      </w:pPr>
    </w:p>
    <w:p w14:paraId="0459721F" w14:textId="77777777" w:rsidR="00F65C92" w:rsidRPr="00EE58BB" w:rsidRDefault="00AA2B30" w:rsidP="001C3376">
      <w:pPr>
        <w:pStyle w:val="Heading2"/>
      </w:pPr>
      <w:bookmarkStart w:id="75" w:name="_Toc329957060"/>
      <w:r w:rsidRPr="00EE58BB">
        <w:t>3.2</w:t>
      </w:r>
      <w:r w:rsidR="00920CC4" w:rsidRPr="00EE58BB">
        <w:t>7</w:t>
      </w:r>
      <w:r w:rsidR="00F65C92" w:rsidRPr="00EE58BB">
        <w:t xml:space="preserve"> Waste Management</w:t>
      </w:r>
      <w:bookmarkEnd w:id="75"/>
    </w:p>
    <w:p w14:paraId="767BCB6D" w14:textId="77777777" w:rsidR="00F65C92" w:rsidRPr="00EE58BB" w:rsidRDefault="00AA2B30" w:rsidP="001C3376">
      <w:pPr>
        <w:pStyle w:val="Heading3"/>
      </w:pPr>
      <w:bookmarkStart w:id="76" w:name="_Toc329957061"/>
      <w:r w:rsidRPr="00EE58BB">
        <w:t>3.2</w:t>
      </w:r>
      <w:r w:rsidR="00920CC4" w:rsidRPr="00EE58BB">
        <w:t>7</w:t>
      </w:r>
      <w:r w:rsidR="00F65C92" w:rsidRPr="00EE58BB">
        <w:t>.1 Expired Drugs</w:t>
      </w:r>
      <w:r w:rsidR="00395E2B" w:rsidRPr="00EE58BB">
        <w:t>/Returned Stock</w:t>
      </w:r>
      <w:bookmarkEnd w:id="76"/>
    </w:p>
    <w:p w14:paraId="06380F56" w14:textId="77777777" w:rsidR="00CD66DA" w:rsidRPr="00EE58BB" w:rsidRDefault="00CD66DA" w:rsidP="00CD66DA">
      <w:pPr>
        <w:rPr>
          <w:rFonts w:ascii="Arial" w:hAnsi="Arial" w:cs="Arial"/>
          <w:sz w:val="20"/>
          <w:szCs w:val="20"/>
        </w:rPr>
      </w:pPr>
      <w:r w:rsidRPr="00EE58BB">
        <w:rPr>
          <w:rFonts w:ascii="Arial" w:hAnsi="Arial" w:cs="Arial"/>
          <w:sz w:val="20"/>
          <w:szCs w:val="20"/>
        </w:rPr>
        <w:t>Procedure:</w:t>
      </w:r>
    </w:p>
    <w:p w14:paraId="2FB0F7BD" w14:textId="77777777" w:rsidR="00CD66DA" w:rsidRPr="00EE58BB" w:rsidRDefault="00CD66DA" w:rsidP="00CD66DA">
      <w:pPr>
        <w:rPr>
          <w:rFonts w:ascii="Arial" w:hAnsi="Arial" w:cs="Arial"/>
          <w:sz w:val="20"/>
          <w:szCs w:val="20"/>
        </w:rPr>
      </w:pPr>
    </w:p>
    <w:p w14:paraId="331CC88E" w14:textId="77777777" w:rsidR="00F65C92" w:rsidRPr="00EE58BB" w:rsidRDefault="00AA2B30" w:rsidP="001C3376">
      <w:pPr>
        <w:pStyle w:val="Heading3"/>
      </w:pPr>
      <w:bookmarkStart w:id="77" w:name="_Toc329957062"/>
      <w:r w:rsidRPr="00EE58BB">
        <w:t>3.2</w:t>
      </w:r>
      <w:r w:rsidR="00920CC4" w:rsidRPr="00EE58BB">
        <w:t>7</w:t>
      </w:r>
      <w:r w:rsidR="00F65C92" w:rsidRPr="00EE58BB">
        <w:t>.2 Sharps Disposal</w:t>
      </w:r>
      <w:bookmarkEnd w:id="77"/>
    </w:p>
    <w:p w14:paraId="7246C095" w14:textId="77777777" w:rsidR="00CD66DA" w:rsidRPr="00EE58BB" w:rsidRDefault="00CD66DA" w:rsidP="00CD66DA">
      <w:pPr>
        <w:rPr>
          <w:rFonts w:ascii="Arial" w:hAnsi="Arial" w:cs="Arial"/>
          <w:sz w:val="20"/>
          <w:szCs w:val="20"/>
        </w:rPr>
      </w:pPr>
      <w:r w:rsidRPr="00EE58BB">
        <w:rPr>
          <w:rFonts w:ascii="Arial" w:hAnsi="Arial" w:cs="Arial"/>
          <w:sz w:val="20"/>
          <w:szCs w:val="20"/>
        </w:rPr>
        <w:t>Procedure:</w:t>
      </w:r>
    </w:p>
    <w:p w14:paraId="1F56FB88" w14:textId="77777777" w:rsidR="00395E2B" w:rsidRPr="00EE58BB" w:rsidRDefault="00395E2B" w:rsidP="00CD66DA">
      <w:pPr>
        <w:rPr>
          <w:rFonts w:ascii="Arial" w:hAnsi="Arial" w:cs="Arial"/>
          <w:sz w:val="20"/>
          <w:szCs w:val="20"/>
        </w:rPr>
      </w:pPr>
    </w:p>
    <w:p w14:paraId="66FC5D5B" w14:textId="77777777" w:rsidR="00920B19" w:rsidRPr="00EE58BB" w:rsidRDefault="00920B19" w:rsidP="001C3376">
      <w:pPr>
        <w:pStyle w:val="Heading3"/>
      </w:pPr>
      <w:bookmarkStart w:id="78" w:name="_Toc329957063"/>
      <w:r w:rsidRPr="00EE58BB">
        <w:t>3.2</w:t>
      </w:r>
      <w:r w:rsidR="00920CC4" w:rsidRPr="00EE58BB">
        <w:t>7</w:t>
      </w:r>
      <w:r w:rsidRPr="00EE58BB">
        <w:t>.3 Needlestick Injury</w:t>
      </w:r>
      <w:bookmarkEnd w:id="78"/>
    </w:p>
    <w:p w14:paraId="7A965ACD" w14:textId="77777777" w:rsidR="00920B19" w:rsidRPr="00EE58BB" w:rsidRDefault="00920B19" w:rsidP="00920B19">
      <w:pPr>
        <w:rPr>
          <w:rFonts w:ascii="Arial" w:hAnsi="Arial" w:cs="Arial"/>
          <w:sz w:val="20"/>
          <w:szCs w:val="20"/>
        </w:rPr>
      </w:pPr>
      <w:r w:rsidRPr="00EE58BB">
        <w:rPr>
          <w:rFonts w:ascii="Arial" w:hAnsi="Arial" w:cs="Arial"/>
          <w:sz w:val="20"/>
          <w:szCs w:val="20"/>
        </w:rPr>
        <w:t>Prevention:</w:t>
      </w:r>
    </w:p>
    <w:p w14:paraId="75265624" w14:textId="77777777" w:rsidR="00920B19" w:rsidRPr="00EE58BB" w:rsidRDefault="00920B19" w:rsidP="00920B19">
      <w:pPr>
        <w:rPr>
          <w:rFonts w:ascii="Arial" w:hAnsi="Arial" w:cs="Arial"/>
          <w:sz w:val="20"/>
          <w:szCs w:val="20"/>
        </w:rPr>
      </w:pPr>
    </w:p>
    <w:p w14:paraId="5AC3A407" w14:textId="77777777" w:rsidR="00920B19" w:rsidRPr="00EE58BB" w:rsidRDefault="00920B19" w:rsidP="00920B19">
      <w:pPr>
        <w:rPr>
          <w:rFonts w:ascii="Arial" w:hAnsi="Arial" w:cs="Arial"/>
          <w:sz w:val="20"/>
          <w:szCs w:val="20"/>
        </w:rPr>
      </w:pPr>
      <w:r w:rsidRPr="00EE58BB">
        <w:rPr>
          <w:rFonts w:ascii="Arial" w:hAnsi="Arial" w:cs="Arial"/>
          <w:sz w:val="20"/>
          <w:szCs w:val="20"/>
        </w:rPr>
        <w:t>Procedure for managing injuries:</w:t>
      </w:r>
    </w:p>
    <w:p w14:paraId="1E78919D" w14:textId="77777777" w:rsidR="00F65C92" w:rsidRPr="00EE58BB" w:rsidRDefault="00F65C92" w:rsidP="00F65C92">
      <w:pPr>
        <w:rPr>
          <w:rFonts w:ascii="Arial" w:hAnsi="Arial" w:cs="Arial"/>
          <w:sz w:val="20"/>
          <w:szCs w:val="20"/>
        </w:rPr>
      </w:pPr>
    </w:p>
    <w:p w14:paraId="1276EB2F" w14:textId="77777777" w:rsidR="00C37F92" w:rsidRPr="00EE58BB" w:rsidRDefault="00920CC4" w:rsidP="001C3376">
      <w:pPr>
        <w:pStyle w:val="Heading2"/>
      </w:pPr>
      <w:bookmarkStart w:id="79" w:name="_Toc329957064"/>
      <w:r w:rsidRPr="00EE58BB">
        <w:t>3.28</w:t>
      </w:r>
      <w:r w:rsidR="00C37F92" w:rsidRPr="00EE58BB">
        <w:t xml:space="preserve"> Quality Assurance and Safety</w:t>
      </w:r>
      <w:bookmarkEnd w:id="79"/>
    </w:p>
    <w:p w14:paraId="772937EC"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(a) Within 24 hours of initial discovery, the licensee must ensure that any suspected drug error is investigated and, if verified, is documented.</w:t>
      </w:r>
    </w:p>
    <w:p w14:paraId="03534E60"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p>
    <w:p w14:paraId="2DF2733F"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(b) The staff member(s) involved in the drug error must document an account of the error as soon as possible after the discovery. If the staff member(s) involved are not on duty at the time of discovery, the staff member who discovers the drug error must initiate the documentation.</w:t>
      </w:r>
    </w:p>
    <w:p w14:paraId="493BFE79"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p>
    <w:p w14:paraId="1D9E367C" w14:textId="77777777" w:rsidR="00E61004" w:rsidRPr="00EE58BB" w:rsidRDefault="00076559" w:rsidP="00E61004">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 xml:space="preserve">(c) Drug </w:t>
      </w:r>
      <w:r w:rsidR="00E61004" w:rsidRPr="00EE58BB">
        <w:rPr>
          <w:rFonts w:ascii="Arial" w:hAnsi="Arial" w:cs="Arial"/>
          <w:sz w:val="20"/>
          <w:szCs w:val="20"/>
          <w:lang w:val="en-US"/>
        </w:rPr>
        <w:t>error documentation must:</w:t>
      </w:r>
    </w:p>
    <w:p w14:paraId="599CF44F"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p>
    <w:p w14:paraId="75555C8D"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w:t>
      </w:r>
      <w:proofErr w:type="spellStart"/>
      <w:r w:rsidRPr="00EE58BB">
        <w:rPr>
          <w:rFonts w:ascii="Arial" w:hAnsi="Arial" w:cs="Arial"/>
          <w:sz w:val="20"/>
          <w:szCs w:val="20"/>
          <w:lang w:val="en-US"/>
        </w:rPr>
        <w:t>i</w:t>
      </w:r>
      <w:proofErr w:type="spellEnd"/>
      <w:r w:rsidRPr="00EE58BB">
        <w:rPr>
          <w:rFonts w:ascii="Arial" w:hAnsi="Arial" w:cs="Arial"/>
          <w:sz w:val="20"/>
          <w:szCs w:val="20"/>
          <w:lang w:val="en-US"/>
        </w:rPr>
        <w:t>) be in a format that can be easily audited and reviewed, and</w:t>
      </w:r>
    </w:p>
    <w:p w14:paraId="66CC95F7"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p>
    <w:p w14:paraId="51A2119A"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(ii) be maintained for at least 10 years after the error is discovered.</w:t>
      </w:r>
    </w:p>
    <w:p w14:paraId="518A17DD"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p>
    <w:p w14:paraId="39C247BC"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(d) The documentation must include a description of factors contributing to the drug error and actions taken to prevent recurrence.</w:t>
      </w:r>
    </w:p>
    <w:p w14:paraId="6D46D7F4"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p>
    <w:p w14:paraId="51D7919E" w14:textId="77777777" w:rsidR="00E61004" w:rsidRPr="00EE58BB" w:rsidRDefault="00E61004" w:rsidP="00E61004">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(e) The report must clearly identify whether it relates to a drug incident or an adverse drug event.</w:t>
      </w:r>
    </w:p>
    <w:p w14:paraId="55FA3C7B" w14:textId="77777777" w:rsidR="00814AF2" w:rsidRPr="00EE58BB" w:rsidRDefault="00AA2B30" w:rsidP="001C3376">
      <w:pPr>
        <w:pStyle w:val="Heading3"/>
      </w:pPr>
      <w:bookmarkStart w:id="80" w:name="_Toc329957065"/>
      <w:r w:rsidRPr="00EE58BB">
        <w:t>3.2</w:t>
      </w:r>
      <w:r w:rsidR="00920CC4" w:rsidRPr="00EE58BB">
        <w:t>8</w:t>
      </w:r>
      <w:r w:rsidR="00C37F92" w:rsidRPr="00EE58BB">
        <w:t>.1</w:t>
      </w:r>
      <w:r w:rsidR="00814AF2" w:rsidRPr="00EE58BB">
        <w:t xml:space="preserve"> Drug Error</w:t>
      </w:r>
      <w:r w:rsidR="00D62216" w:rsidRPr="00EE58BB">
        <w:t xml:space="preserve"> (Drug Incident)</w:t>
      </w:r>
      <w:r w:rsidR="00814AF2" w:rsidRPr="00EE58BB">
        <w:t xml:space="preserve"> Reporting</w:t>
      </w:r>
      <w:bookmarkEnd w:id="80"/>
    </w:p>
    <w:p w14:paraId="7BEF0B9A" w14:textId="77777777" w:rsidR="00CA604F" w:rsidRPr="00EE58BB" w:rsidRDefault="00CA604F" w:rsidP="00CA604F">
      <w:pPr>
        <w:rPr>
          <w:rFonts w:ascii="Arial" w:hAnsi="Arial" w:cs="Arial"/>
          <w:sz w:val="20"/>
          <w:szCs w:val="20"/>
        </w:rPr>
      </w:pPr>
      <w:r w:rsidRPr="00EE58BB">
        <w:rPr>
          <w:rFonts w:ascii="Arial" w:hAnsi="Arial" w:cs="Arial"/>
          <w:sz w:val="20"/>
          <w:szCs w:val="20"/>
        </w:rPr>
        <w:t>Drug Error</w:t>
      </w:r>
      <w:r w:rsidR="00D62216" w:rsidRPr="00EE58BB">
        <w:rPr>
          <w:rFonts w:ascii="Arial" w:hAnsi="Arial" w:cs="Arial"/>
          <w:sz w:val="20"/>
          <w:szCs w:val="20"/>
        </w:rPr>
        <w:t xml:space="preserve"> (Drug Incident)</w:t>
      </w:r>
      <w:r w:rsidRPr="00EE58BB">
        <w:rPr>
          <w:rFonts w:ascii="Arial" w:hAnsi="Arial" w:cs="Arial"/>
          <w:sz w:val="20"/>
          <w:szCs w:val="20"/>
        </w:rPr>
        <w:t xml:space="preserve"> Reporting Form:</w:t>
      </w:r>
    </w:p>
    <w:p w14:paraId="54BC94C2" w14:textId="15FE3741" w:rsidR="00E56399" w:rsidRPr="00EE58BB" w:rsidRDefault="00986C16" w:rsidP="005D5C41">
      <w:pPr>
        <w:rPr>
          <w:rFonts w:ascii="Arial" w:hAnsi="Arial" w:cs="Arial"/>
          <w:sz w:val="20"/>
          <w:szCs w:val="20"/>
        </w:rPr>
      </w:pPr>
      <w:hyperlink r:id="rId38" w:history="1">
        <w:r w:rsidR="00DF7CEC">
          <w:rPr>
            <w:rStyle w:val="Hyperlink"/>
            <w:rFonts w:ascii="Arial" w:hAnsi="Arial" w:cs="Arial"/>
            <w:sz w:val="20"/>
            <w:szCs w:val="20"/>
          </w:rPr>
          <w:t>http://abpharmacy.ca/drug-error-management</w:t>
        </w:r>
      </w:hyperlink>
      <w:r w:rsidR="00E56399" w:rsidRPr="00EE58BB">
        <w:rPr>
          <w:rFonts w:ascii="Arial" w:hAnsi="Arial" w:cs="Arial"/>
          <w:sz w:val="20"/>
          <w:szCs w:val="20"/>
        </w:rPr>
        <w:t xml:space="preserve"> </w:t>
      </w:r>
    </w:p>
    <w:p w14:paraId="019B9366" w14:textId="77777777" w:rsidR="00CA604F" w:rsidRPr="00EE58BB" w:rsidRDefault="00E11141" w:rsidP="005D5C41">
      <w:pPr>
        <w:rPr>
          <w:rFonts w:ascii="Arial" w:hAnsi="Arial" w:cs="Arial"/>
          <w:sz w:val="20"/>
          <w:szCs w:val="20"/>
        </w:rPr>
      </w:pPr>
      <w:r w:rsidRPr="00EE58BB">
        <w:rPr>
          <w:rFonts w:ascii="Arial" w:hAnsi="Arial" w:cs="Arial"/>
          <w:sz w:val="20"/>
          <w:szCs w:val="20"/>
        </w:rPr>
        <w:t>Procedure for preventing</w:t>
      </w:r>
      <w:r w:rsidR="007D6C5E" w:rsidRPr="00EE58BB">
        <w:rPr>
          <w:rFonts w:ascii="Arial" w:hAnsi="Arial" w:cs="Arial"/>
          <w:sz w:val="20"/>
          <w:szCs w:val="20"/>
        </w:rPr>
        <w:t xml:space="preserve">, </w:t>
      </w:r>
      <w:r w:rsidRPr="00EE58BB">
        <w:rPr>
          <w:rFonts w:ascii="Arial" w:hAnsi="Arial" w:cs="Arial"/>
          <w:sz w:val="20"/>
          <w:szCs w:val="20"/>
        </w:rPr>
        <w:t>reporting, investigating, documenting and evaluating</w:t>
      </w:r>
      <w:r w:rsidR="00CA604F" w:rsidRPr="00EE58BB">
        <w:rPr>
          <w:rFonts w:ascii="Arial" w:hAnsi="Arial" w:cs="Arial"/>
          <w:sz w:val="20"/>
          <w:szCs w:val="20"/>
        </w:rPr>
        <w:t xml:space="preserve"> drug errors</w:t>
      </w:r>
      <w:r w:rsidR="005B1BFC" w:rsidRPr="00EE58BB">
        <w:rPr>
          <w:rFonts w:ascii="Arial" w:hAnsi="Arial" w:cs="Arial"/>
          <w:sz w:val="20"/>
          <w:szCs w:val="20"/>
        </w:rPr>
        <w:t xml:space="preserve"> </w:t>
      </w:r>
      <w:r w:rsidR="00E87694" w:rsidRPr="00EE58BB">
        <w:rPr>
          <w:rFonts w:ascii="Arial" w:hAnsi="Arial" w:cs="Arial"/>
          <w:sz w:val="20"/>
          <w:szCs w:val="20"/>
        </w:rPr>
        <w:t>(</w:t>
      </w:r>
      <w:r w:rsidR="005B1BFC" w:rsidRPr="00EE58BB">
        <w:rPr>
          <w:rFonts w:ascii="Arial" w:hAnsi="Arial" w:cs="Arial"/>
          <w:sz w:val="20"/>
          <w:szCs w:val="20"/>
        </w:rPr>
        <w:t>drug</w:t>
      </w:r>
      <w:r w:rsidR="00CA604F" w:rsidRPr="00EE58BB">
        <w:rPr>
          <w:rFonts w:ascii="Arial" w:hAnsi="Arial" w:cs="Arial"/>
          <w:sz w:val="20"/>
          <w:szCs w:val="20"/>
        </w:rPr>
        <w:t xml:space="preserve"> incidents</w:t>
      </w:r>
      <w:r w:rsidR="00E87694" w:rsidRPr="00EE58BB">
        <w:rPr>
          <w:rFonts w:ascii="Arial" w:hAnsi="Arial" w:cs="Arial"/>
          <w:sz w:val="20"/>
          <w:szCs w:val="20"/>
        </w:rPr>
        <w:t>)</w:t>
      </w:r>
      <w:r w:rsidR="00CA604F" w:rsidRPr="00EE58BB">
        <w:rPr>
          <w:rFonts w:ascii="Arial" w:hAnsi="Arial" w:cs="Arial"/>
          <w:sz w:val="20"/>
          <w:szCs w:val="20"/>
        </w:rPr>
        <w:t>:</w:t>
      </w:r>
    </w:p>
    <w:p w14:paraId="48726E52" w14:textId="77777777" w:rsidR="00CA604F" w:rsidRPr="00EE58BB" w:rsidRDefault="00CA604F" w:rsidP="005D5C41">
      <w:pPr>
        <w:rPr>
          <w:rFonts w:ascii="Arial" w:hAnsi="Arial" w:cs="Arial"/>
          <w:sz w:val="20"/>
          <w:szCs w:val="20"/>
        </w:rPr>
      </w:pPr>
    </w:p>
    <w:p w14:paraId="68FF1774" w14:textId="77777777" w:rsidR="00CA604F" w:rsidRPr="00EE58BB" w:rsidRDefault="00CA604F" w:rsidP="005D5C41">
      <w:pPr>
        <w:rPr>
          <w:rFonts w:ascii="Arial" w:hAnsi="Arial" w:cs="Arial"/>
          <w:sz w:val="20"/>
          <w:szCs w:val="20"/>
        </w:rPr>
      </w:pPr>
    </w:p>
    <w:p w14:paraId="1D33B661" w14:textId="77777777" w:rsidR="00CA604F" w:rsidRPr="00EE58BB" w:rsidRDefault="00E11141" w:rsidP="005D5C41">
      <w:pPr>
        <w:rPr>
          <w:rFonts w:ascii="Arial" w:hAnsi="Arial" w:cs="Arial"/>
          <w:sz w:val="20"/>
          <w:szCs w:val="20"/>
        </w:rPr>
      </w:pPr>
      <w:r w:rsidRPr="00EE58BB">
        <w:rPr>
          <w:rFonts w:ascii="Arial" w:hAnsi="Arial" w:cs="Arial"/>
          <w:sz w:val="20"/>
          <w:szCs w:val="20"/>
        </w:rPr>
        <w:t>Procedure for dealing with complaints or concerns:</w:t>
      </w:r>
    </w:p>
    <w:p w14:paraId="63E856AB" w14:textId="77777777" w:rsidR="00863C35" w:rsidRPr="00EE58BB" w:rsidRDefault="00863C35" w:rsidP="005D5C41">
      <w:pPr>
        <w:rPr>
          <w:rFonts w:ascii="Arial" w:hAnsi="Arial" w:cs="Arial"/>
          <w:sz w:val="20"/>
          <w:szCs w:val="20"/>
        </w:rPr>
      </w:pPr>
    </w:p>
    <w:p w14:paraId="6351B722" w14:textId="77777777" w:rsidR="00E91C1A" w:rsidRPr="00EE58BB" w:rsidRDefault="00920CC4" w:rsidP="001C3376">
      <w:pPr>
        <w:pStyle w:val="Heading3"/>
      </w:pPr>
      <w:bookmarkStart w:id="81" w:name="_Toc329957066"/>
      <w:r w:rsidRPr="00EE58BB">
        <w:t>3.28</w:t>
      </w:r>
      <w:r w:rsidR="00E91C1A" w:rsidRPr="00EE58BB">
        <w:t>.2 Drug Error (Drug Incident) Follow-Up Process</w:t>
      </w:r>
      <w:bookmarkEnd w:id="81"/>
    </w:p>
    <w:p w14:paraId="50EB8B76" w14:textId="54D25D9D" w:rsidR="00423A06" w:rsidRPr="00EE58BB" w:rsidRDefault="00E56399" w:rsidP="00E91C1A">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br/>
      </w:r>
      <w:hyperlink r:id="rId39" w:history="1">
        <w:r w:rsidR="00DF7CEC">
          <w:rPr>
            <w:rStyle w:val="Hyperlink"/>
            <w:rFonts w:ascii="Arial" w:hAnsi="Arial" w:cs="Arial"/>
            <w:sz w:val="20"/>
            <w:szCs w:val="20"/>
            <w:lang w:val="en-US"/>
          </w:rPr>
          <w:t>http://abpharmacy.ca/sites/default/files/DrugIncidentQuarterlyReview.pdf</w:t>
        </w:r>
      </w:hyperlink>
      <w:r w:rsidRPr="00EE58BB">
        <w:rPr>
          <w:rFonts w:ascii="Arial" w:hAnsi="Arial" w:cs="Arial"/>
          <w:sz w:val="20"/>
          <w:szCs w:val="20"/>
          <w:lang w:val="en-US"/>
        </w:rPr>
        <w:t xml:space="preserve"> </w:t>
      </w:r>
    </w:p>
    <w:p w14:paraId="57E6378C" w14:textId="77777777" w:rsidR="00423A06" w:rsidRPr="00EE58BB" w:rsidRDefault="00423A06" w:rsidP="00E91C1A">
      <w:pPr>
        <w:autoSpaceDE w:val="0"/>
        <w:autoSpaceDN w:val="0"/>
        <w:adjustRightInd w:val="0"/>
        <w:spacing w:after="0" w:line="240" w:lineRule="auto"/>
        <w:rPr>
          <w:rFonts w:ascii="Arial" w:hAnsi="Arial" w:cs="Arial"/>
          <w:sz w:val="20"/>
          <w:szCs w:val="20"/>
          <w:lang w:val="en-US"/>
        </w:rPr>
      </w:pPr>
    </w:p>
    <w:p w14:paraId="35EDEBA6" w14:textId="77777777" w:rsidR="00E91C1A" w:rsidRPr="00EE58BB" w:rsidRDefault="00E91C1A" w:rsidP="00E91C1A">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The licensee must, at least quarterly:</w:t>
      </w:r>
    </w:p>
    <w:p w14:paraId="03760777" w14:textId="77777777" w:rsidR="00E91C1A" w:rsidRPr="00EE58BB" w:rsidRDefault="00E91C1A" w:rsidP="00E91C1A">
      <w:pPr>
        <w:autoSpaceDE w:val="0"/>
        <w:autoSpaceDN w:val="0"/>
        <w:adjustRightInd w:val="0"/>
        <w:spacing w:after="0" w:line="240" w:lineRule="auto"/>
        <w:rPr>
          <w:rFonts w:ascii="Arial" w:hAnsi="Arial" w:cs="Arial"/>
          <w:sz w:val="20"/>
          <w:szCs w:val="20"/>
          <w:lang w:val="en-US"/>
        </w:rPr>
      </w:pPr>
    </w:p>
    <w:p w14:paraId="620910A2" w14:textId="77777777" w:rsidR="00E91C1A" w:rsidRPr="00EE58BB" w:rsidRDefault="00E91C1A" w:rsidP="00E91C1A">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(a) review the drug-error reports for the licensed pharmacy to evaluate whether practice changes or preventative measures are required to prevent future drug errors; and</w:t>
      </w:r>
    </w:p>
    <w:p w14:paraId="10CFFDBB" w14:textId="77777777" w:rsidR="00E91C1A" w:rsidRPr="00EE58BB" w:rsidRDefault="00E91C1A" w:rsidP="00E91C1A">
      <w:pPr>
        <w:autoSpaceDE w:val="0"/>
        <w:autoSpaceDN w:val="0"/>
        <w:adjustRightInd w:val="0"/>
        <w:spacing w:after="0" w:line="240" w:lineRule="auto"/>
        <w:rPr>
          <w:rFonts w:ascii="Arial" w:hAnsi="Arial" w:cs="Arial"/>
          <w:sz w:val="20"/>
          <w:szCs w:val="20"/>
          <w:lang w:val="en-US"/>
        </w:rPr>
      </w:pPr>
    </w:p>
    <w:p w14:paraId="1645B179" w14:textId="77777777" w:rsidR="00E91C1A" w:rsidRPr="00EE58BB" w:rsidRDefault="00E91C1A" w:rsidP="0087348B">
      <w:pPr>
        <w:autoSpaceDE w:val="0"/>
        <w:autoSpaceDN w:val="0"/>
        <w:adjustRightInd w:val="0"/>
        <w:spacing w:after="0" w:line="240" w:lineRule="auto"/>
        <w:rPr>
          <w:rFonts w:ascii="Arial" w:hAnsi="Arial" w:cs="Arial"/>
          <w:sz w:val="20"/>
          <w:szCs w:val="20"/>
          <w:lang w:val="en-US"/>
        </w:rPr>
      </w:pPr>
      <w:r w:rsidRPr="00EE58BB">
        <w:rPr>
          <w:rFonts w:ascii="Arial" w:hAnsi="Arial" w:cs="Arial"/>
          <w:sz w:val="20"/>
          <w:szCs w:val="20"/>
          <w:lang w:val="en-US"/>
        </w:rPr>
        <w:t>(b) assess whether any changes implemented as a result of</w:t>
      </w:r>
      <w:r w:rsidR="0087348B" w:rsidRPr="00EE58BB">
        <w:rPr>
          <w:rFonts w:ascii="Arial" w:hAnsi="Arial" w:cs="Arial"/>
          <w:sz w:val="20"/>
          <w:szCs w:val="20"/>
          <w:lang w:val="en-US"/>
        </w:rPr>
        <w:t xml:space="preserve"> </w:t>
      </w:r>
      <w:r w:rsidRPr="00EE58BB">
        <w:rPr>
          <w:rFonts w:ascii="Arial" w:hAnsi="Arial" w:cs="Arial"/>
          <w:sz w:val="20"/>
          <w:szCs w:val="20"/>
          <w:lang w:val="en-US"/>
        </w:rPr>
        <w:t>a drug error were successful in advancing patient safety.</w:t>
      </w:r>
    </w:p>
    <w:p w14:paraId="0AB62DD3" w14:textId="77777777" w:rsidR="0087348B" w:rsidRPr="00EE58BB" w:rsidRDefault="0087348B" w:rsidP="00E91C1A">
      <w:pPr>
        <w:rPr>
          <w:rFonts w:ascii="Arial" w:hAnsi="Arial" w:cs="Arial"/>
          <w:sz w:val="20"/>
          <w:szCs w:val="20"/>
        </w:rPr>
      </w:pPr>
    </w:p>
    <w:p w14:paraId="0A08BA58" w14:textId="77777777" w:rsidR="00E91C1A" w:rsidRPr="00EE58BB" w:rsidRDefault="00E91C1A" w:rsidP="00E91C1A">
      <w:pPr>
        <w:rPr>
          <w:rFonts w:ascii="Arial" w:hAnsi="Arial" w:cs="Arial"/>
          <w:sz w:val="20"/>
          <w:szCs w:val="20"/>
        </w:rPr>
      </w:pPr>
      <w:r w:rsidRPr="00EE58BB">
        <w:rPr>
          <w:rFonts w:ascii="Arial" w:hAnsi="Arial" w:cs="Arial"/>
          <w:sz w:val="20"/>
          <w:szCs w:val="20"/>
        </w:rPr>
        <w:t>Procedure to cond</w:t>
      </w:r>
      <w:r w:rsidR="00D768E5" w:rsidRPr="00EE58BB">
        <w:rPr>
          <w:rFonts w:ascii="Arial" w:hAnsi="Arial" w:cs="Arial"/>
          <w:sz w:val="20"/>
          <w:szCs w:val="20"/>
        </w:rPr>
        <w:t>uct regular review of procedures</w:t>
      </w:r>
      <w:r w:rsidRPr="00EE58BB">
        <w:rPr>
          <w:rFonts w:ascii="Arial" w:hAnsi="Arial" w:cs="Arial"/>
          <w:sz w:val="20"/>
          <w:szCs w:val="20"/>
        </w:rPr>
        <w:t xml:space="preserve"> to prevent drug errors (drug incidents):</w:t>
      </w:r>
    </w:p>
    <w:p w14:paraId="0BE16869" w14:textId="77777777" w:rsidR="00CA604F" w:rsidRPr="00EE58BB" w:rsidRDefault="00CA604F" w:rsidP="005D5C41">
      <w:pPr>
        <w:rPr>
          <w:rFonts w:ascii="Arial" w:hAnsi="Arial" w:cs="Arial"/>
          <w:sz w:val="20"/>
          <w:szCs w:val="20"/>
        </w:rPr>
      </w:pPr>
    </w:p>
    <w:p w14:paraId="616F3E96" w14:textId="77777777" w:rsidR="005D5C41" w:rsidRPr="00EE58BB" w:rsidRDefault="005D5C41" w:rsidP="00814AF2">
      <w:pPr>
        <w:rPr>
          <w:rFonts w:ascii="Arial" w:hAnsi="Arial" w:cs="Arial"/>
          <w:sz w:val="20"/>
          <w:szCs w:val="20"/>
        </w:rPr>
      </w:pPr>
    </w:p>
    <w:p w14:paraId="03C0F469" w14:textId="77777777" w:rsidR="00814AF2" w:rsidRPr="00EE58BB" w:rsidRDefault="00814AF2" w:rsidP="001C3376">
      <w:pPr>
        <w:pStyle w:val="Heading3"/>
      </w:pPr>
      <w:bookmarkStart w:id="82" w:name="_Toc329957067"/>
      <w:r w:rsidRPr="00EE58BB">
        <w:t>3.2</w:t>
      </w:r>
      <w:r w:rsidR="00920CC4" w:rsidRPr="00EE58BB">
        <w:t>8</w:t>
      </w:r>
      <w:r w:rsidR="00334E12" w:rsidRPr="00EE58BB">
        <w:t>.3</w:t>
      </w:r>
      <w:r w:rsidRPr="00EE58BB">
        <w:t xml:space="preserve"> Adverse Event Reporting</w:t>
      </w:r>
      <w:bookmarkEnd w:id="82"/>
    </w:p>
    <w:p w14:paraId="1F93AC91" w14:textId="4DF092C6" w:rsidR="005D5C41" w:rsidRPr="00EE58BB" w:rsidRDefault="00986C16" w:rsidP="00814AF2">
      <w:pPr>
        <w:rPr>
          <w:rFonts w:ascii="Arial" w:hAnsi="Arial" w:cs="Arial"/>
          <w:sz w:val="20"/>
          <w:szCs w:val="20"/>
        </w:rPr>
      </w:pPr>
      <w:hyperlink r:id="rId40" w:history="1">
        <w:r w:rsidR="00EE58BB" w:rsidRPr="00EE58BB">
          <w:rPr>
            <w:rStyle w:val="Hyperlink"/>
            <w:rFonts w:ascii="Arial" w:hAnsi="Arial" w:cs="Arial"/>
          </w:rPr>
          <w:t>http://www.hc-sc.gc.ca/dhp-mps/alt_formats/pdf/medeff/report-declaration/ser-des_form-eng.pdf</w:t>
        </w:r>
      </w:hyperlink>
      <w:r w:rsidR="00EE58BB" w:rsidRPr="00EE58BB">
        <w:rPr>
          <w:rFonts w:ascii="Arial" w:hAnsi="Arial" w:cs="Arial"/>
        </w:rPr>
        <w:t xml:space="preserve"> </w:t>
      </w:r>
    </w:p>
    <w:p w14:paraId="7F4FEDD2" w14:textId="77777777" w:rsidR="00A94CE4" w:rsidRPr="00EE58BB" w:rsidRDefault="00A94CE4" w:rsidP="00814AF2">
      <w:pPr>
        <w:rPr>
          <w:rFonts w:ascii="Arial" w:hAnsi="Arial" w:cs="Arial"/>
          <w:sz w:val="20"/>
          <w:szCs w:val="20"/>
        </w:rPr>
      </w:pPr>
    </w:p>
    <w:p w14:paraId="38638581" w14:textId="77777777" w:rsidR="00920CC4" w:rsidRPr="00EE58BB" w:rsidRDefault="00920CC4" w:rsidP="001C3376">
      <w:pPr>
        <w:pStyle w:val="Heading1"/>
        <w:rPr>
          <w:lang w:val="fr-CA"/>
        </w:rPr>
      </w:pPr>
      <w:bookmarkStart w:id="83" w:name="_Toc329957068"/>
      <w:r w:rsidRPr="00EE58BB">
        <w:rPr>
          <w:lang w:val="fr-CA"/>
        </w:rPr>
        <w:lastRenderedPageBreak/>
        <w:t xml:space="preserve">4.0 Patient </w:t>
      </w:r>
      <w:proofErr w:type="spellStart"/>
      <w:r w:rsidRPr="00EE58BB">
        <w:rPr>
          <w:lang w:val="fr-CA"/>
        </w:rPr>
        <w:t>Concerns</w:t>
      </w:r>
      <w:bookmarkEnd w:id="83"/>
      <w:proofErr w:type="spellEnd"/>
    </w:p>
    <w:p w14:paraId="48571F3D" w14:textId="4321798F" w:rsidR="00520619" w:rsidRPr="00EE58BB" w:rsidRDefault="00986C16" w:rsidP="00920CC4">
      <w:pPr>
        <w:rPr>
          <w:rFonts w:ascii="Arial" w:hAnsi="Arial" w:cs="Arial"/>
          <w:sz w:val="20"/>
          <w:szCs w:val="20"/>
          <w:lang w:val="fr-CA"/>
        </w:rPr>
      </w:pPr>
      <w:hyperlink r:id="rId41" w:history="1">
        <w:r w:rsidR="00DF7CEC">
          <w:rPr>
            <w:rStyle w:val="Hyperlink"/>
            <w:rFonts w:ascii="Arial" w:hAnsi="Arial" w:cs="Arial"/>
            <w:sz w:val="20"/>
            <w:szCs w:val="20"/>
            <w:lang w:val="fr-CA"/>
          </w:rPr>
          <w:t>http://abpharmacy.ca/sites/default/files/PatientConcernPoster.pdf</w:t>
        </w:r>
      </w:hyperlink>
      <w:r w:rsidR="00520619" w:rsidRPr="00EE58BB">
        <w:rPr>
          <w:rFonts w:ascii="Arial" w:hAnsi="Arial" w:cs="Arial"/>
          <w:sz w:val="20"/>
          <w:szCs w:val="20"/>
          <w:lang w:val="fr-CA"/>
        </w:rPr>
        <w:t xml:space="preserve"> </w:t>
      </w:r>
    </w:p>
    <w:p w14:paraId="356E802B" w14:textId="77777777"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Complaints procedure:</w:t>
      </w:r>
    </w:p>
    <w:p w14:paraId="6B37CC82" w14:textId="77777777" w:rsidR="00920CC4" w:rsidRPr="00EE58BB" w:rsidRDefault="00920CC4" w:rsidP="00920CC4">
      <w:pPr>
        <w:rPr>
          <w:rFonts w:ascii="Arial" w:hAnsi="Arial" w:cs="Arial"/>
          <w:sz w:val="20"/>
          <w:szCs w:val="20"/>
          <w:lang w:val="en-US"/>
        </w:rPr>
      </w:pPr>
    </w:p>
    <w:p w14:paraId="56AD7DBA" w14:textId="77777777" w:rsidR="00920CC4" w:rsidRPr="00EE58BB" w:rsidRDefault="00920CC4" w:rsidP="00920CC4">
      <w:pPr>
        <w:rPr>
          <w:rFonts w:ascii="Arial" w:hAnsi="Arial" w:cs="Arial"/>
          <w:sz w:val="20"/>
          <w:szCs w:val="20"/>
          <w:lang w:val="en-US"/>
        </w:rPr>
      </w:pPr>
    </w:p>
    <w:p w14:paraId="58BD34FE" w14:textId="6BEA5E97" w:rsidR="00920CC4" w:rsidRPr="00EE58BB" w:rsidRDefault="00920CC4" w:rsidP="001C3376">
      <w:pPr>
        <w:pStyle w:val="Heading1"/>
        <w:rPr>
          <w:lang w:val="en-US"/>
        </w:rPr>
      </w:pPr>
      <w:bookmarkStart w:id="84" w:name="_Toc329957069"/>
      <w:r w:rsidRPr="00EE58BB">
        <w:rPr>
          <w:lang w:val="en-US"/>
        </w:rPr>
        <w:t>5.0 Privacy Policy</w:t>
      </w:r>
      <w:bookmarkEnd w:id="84"/>
      <w:r w:rsidR="00D06FF6" w:rsidRPr="00EE58BB">
        <w:rPr>
          <w:lang w:val="en-US"/>
        </w:rPr>
        <w:t xml:space="preserve"> </w:t>
      </w:r>
    </w:p>
    <w:p w14:paraId="22C93F6C" w14:textId="6B9797A6" w:rsidR="00D06FF6" w:rsidRPr="00EE58BB" w:rsidRDefault="00986C16" w:rsidP="00920CC4">
      <w:pPr>
        <w:rPr>
          <w:rFonts w:ascii="Arial" w:hAnsi="Arial" w:cs="Arial"/>
          <w:sz w:val="20"/>
          <w:szCs w:val="20"/>
          <w:lang w:val="en-US"/>
        </w:rPr>
      </w:pPr>
      <w:hyperlink r:id="rId42" w:history="1">
        <w:r w:rsidR="00DF7CEC">
          <w:rPr>
            <w:rStyle w:val="Hyperlink"/>
            <w:rFonts w:ascii="Arial" w:hAnsi="Arial" w:cs="Arial"/>
            <w:sz w:val="20"/>
            <w:szCs w:val="20"/>
            <w:lang w:val="en-US"/>
          </w:rPr>
          <w:t>http://abpharmacy.ca/federal-legislation</w:t>
        </w:r>
      </w:hyperlink>
      <w:r w:rsidR="00D06FF6" w:rsidRPr="00EE58BB">
        <w:rPr>
          <w:rFonts w:ascii="Arial" w:hAnsi="Arial" w:cs="Arial"/>
          <w:sz w:val="20"/>
          <w:szCs w:val="20"/>
          <w:lang w:val="en-US"/>
        </w:rPr>
        <w:t xml:space="preserve">  </w:t>
      </w:r>
    </w:p>
    <w:p w14:paraId="3249AB33" w14:textId="399C7FFA" w:rsidR="00920CC4" w:rsidRPr="00EE58BB" w:rsidRDefault="00986C16" w:rsidP="00920CC4">
      <w:pPr>
        <w:rPr>
          <w:rFonts w:ascii="Arial" w:hAnsi="Arial" w:cs="Arial"/>
          <w:sz w:val="20"/>
          <w:szCs w:val="20"/>
          <w:lang w:val="en-US"/>
        </w:rPr>
      </w:pPr>
      <w:hyperlink r:id="rId43" w:history="1">
        <w:r w:rsidR="00DF7CEC">
          <w:rPr>
            <w:rStyle w:val="Hyperlink"/>
            <w:rFonts w:ascii="Arial" w:hAnsi="Arial" w:cs="Arial"/>
            <w:sz w:val="20"/>
            <w:szCs w:val="20"/>
            <w:lang w:val="en-US"/>
          </w:rPr>
          <w:t>http://abpharmacy.ca/provincial-legislation</w:t>
        </w:r>
      </w:hyperlink>
      <w:r w:rsidR="00D06FF6" w:rsidRPr="00EE58BB">
        <w:rPr>
          <w:rFonts w:ascii="Arial" w:hAnsi="Arial" w:cs="Arial"/>
          <w:sz w:val="20"/>
          <w:szCs w:val="20"/>
          <w:lang w:val="en-US"/>
        </w:rPr>
        <w:t xml:space="preserve"> </w:t>
      </w:r>
    </w:p>
    <w:p w14:paraId="4F39A203" w14:textId="77777777" w:rsidR="00920CC4" w:rsidRPr="00EE58BB" w:rsidRDefault="00920CC4" w:rsidP="001C3376">
      <w:pPr>
        <w:pStyle w:val="Heading2"/>
        <w:rPr>
          <w:lang w:val="en-US"/>
        </w:rPr>
      </w:pPr>
      <w:bookmarkStart w:id="85" w:name="_Toc329957070"/>
      <w:r w:rsidRPr="00EE58BB">
        <w:rPr>
          <w:lang w:val="en-US"/>
        </w:rPr>
        <w:t>5.1 Custodians of Health Information</w:t>
      </w:r>
      <w:bookmarkEnd w:id="85"/>
    </w:p>
    <w:p w14:paraId="44C6DE14" w14:textId="1B3A1C52" w:rsidR="00EE58BB" w:rsidRPr="00EE58BB" w:rsidRDefault="00986C16" w:rsidP="00920CC4">
      <w:pPr>
        <w:rPr>
          <w:rFonts w:ascii="Arial" w:hAnsi="Arial" w:cs="Arial"/>
        </w:rPr>
      </w:pPr>
      <w:hyperlink r:id="rId44" w:history="1">
        <w:r w:rsidR="00DF7CEC">
          <w:rPr>
            <w:rStyle w:val="Hyperlink"/>
            <w:rFonts w:ascii="Arial" w:hAnsi="Arial" w:cs="Arial"/>
          </w:rPr>
          <w:t>https://abpharmacy.ca/sites/default/files/HIAGuide.pdf</w:t>
        </w:r>
      </w:hyperlink>
    </w:p>
    <w:p w14:paraId="4E342B15" w14:textId="18E92F43"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 xml:space="preserve">Custodians of health information (list and define where appropriate) </w:t>
      </w:r>
    </w:p>
    <w:p w14:paraId="4265A330" w14:textId="77777777" w:rsidR="00920CC4" w:rsidRPr="00EE58BB" w:rsidRDefault="00920CC4" w:rsidP="00920CC4">
      <w:pPr>
        <w:numPr>
          <w:ilvl w:val="0"/>
          <w:numId w:val="3"/>
        </w:numPr>
        <w:rPr>
          <w:rFonts w:ascii="Arial" w:hAnsi="Arial" w:cs="Arial"/>
          <w:sz w:val="20"/>
          <w:szCs w:val="20"/>
          <w:lang w:val="en-US"/>
        </w:rPr>
      </w:pPr>
      <w:r w:rsidRPr="00EE58BB">
        <w:rPr>
          <w:rFonts w:ascii="Arial" w:hAnsi="Arial" w:cs="Arial"/>
          <w:sz w:val="20"/>
          <w:szCs w:val="20"/>
          <w:lang w:val="en-US"/>
        </w:rPr>
        <w:t>Pharmacists:</w:t>
      </w:r>
    </w:p>
    <w:p w14:paraId="50324B1E" w14:textId="77777777" w:rsidR="00920CC4" w:rsidRPr="00EE58BB" w:rsidRDefault="00920CC4" w:rsidP="00920CC4">
      <w:pPr>
        <w:numPr>
          <w:ilvl w:val="0"/>
          <w:numId w:val="3"/>
        </w:numPr>
        <w:rPr>
          <w:rFonts w:ascii="Arial" w:hAnsi="Arial" w:cs="Arial"/>
          <w:sz w:val="20"/>
          <w:szCs w:val="20"/>
          <w:lang w:val="en-US"/>
        </w:rPr>
      </w:pPr>
      <w:r w:rsidRPr="00EE58BB">
        <w:rPr>
          <w:rFonts w:ascii="Arial" w:hAnsi="Arial" w:cs="Arial"/>
          <w:sz w:val="20"/>
          <w:szCs w:val="20"/>
          <w:lang w:val="en-US"/>
        </w:rPr>
        <w:t>Pharmacy Managers:</w:t>
      </w:r>
    </w:p>
    <w:p w14:paraId="3478A035" w14:textId="77777777" w:rsidR="00920CC4" w:rsidRPr="00EE58BB" w:rsidRDefault="00920CC4" w:rsidP="00920CC4">
      <w:pPr>
        <w:numPr>
          <w:ilvl w:val="0"/>
          <w:numId w:val="3"/>
        </w:numPr>
        <w:rPr>
          <w:rFonts w:ascii="Arial" w:hAnsi="Arial" w:cs="Arial"/>
          <w:sz w:val="20"/>
          <w:szCs w:val="20"/>
          <w:lang w:val="en-US"/>
        </w:rPr>
      </w:pPr>
      <w:r w:rsidRPr="00EE58BB">
        <w:rPr>
          <w:rFonts w:ascii="Arial" w:hAnsi="Arial" w:cs="Arial"/>
          <w:sz w:val="20"/>
          <w:szCs w:val="20"/>
          <w:lang w:val="en-US"/>
        </w:rPr>
        <w:t>Affiliates (specify):</w:t>
      </w:r>
    </w:p>
    <w:p w14:paraId="12A6D0B9" w14:textId="77777777" w:rsidR="00920CC4" w:rsidRPr="00EE58BB" w:rsidRDefault="00920CC4" w:rsidP="00920CC4">
      <w:pPr>
        <w:numPr>
          <w:ilvl w:val="0"/>
          <w:numId w:val="3"/>
        </w:numPr>
        <w:rPr>
          <w:rFonts w:ascii="Arial" w:hAnsi="Arial" w:cs="Arial"/>
          <w:sz w:val="20"/>
          <w:szCs w:val="20"/>
          <w:lang w:val="en-US"/>
        </w:rPr>
      </w:pPr>
      <w:r w:rsidRPr="00EE58BB">
        <w:rPr>
          <w:rFonts w:ascii="Arial" w:hAnsi="Arial" w:cs="Arial"/>
          <w:sz w:val="20"/>
          <w:szCs w:val="20"/>
          <w:lang w:val="en-US"/>
        </w:rPr>
        <w:t>Others (specify):</w:t>
      </w:r>
    </w:p>
    <w:p w14:paraId="24A1F6EA" w14:textId="77777777" w:rsidR="00920CC4" w:rsidRPr="00EE58BB" w:rsidRDefault="00920CC4" w:rsidP="001C3376">
      <w:pPr>
        <w:pStyle w:val="Heading2"/>
        <w:rPr>
          <w:lang w:val="en-US"/>
        </w:rPr>
      </w:pPr>
      <w:bookmarkStart w:id="86" w:name="_Toc329957071"/>
      <w:r w:rsidRPr="00EE58BB">
        <w:rPr>
          <w:lang w:val="en-US"/>
        </w:rPr>
        <w:t>5.2 Use and Disclosure of Health Information</w:t>
      </w:r>
      <w:bookmarkEnd w:id="86"/>
    </w:p>
    <w:p w14:paraId="174EFAC8" w14:textId="5765AD85" w:rsidR="0063557C" w:rsidRPr="00EE58BB" w:rsidRDefault="00986C16" w:rsidP="0063557C">
      <w:pPr>
        <w:rPr>
          <w:rFonts w:ascii="Arial" w:hAnsi="Arial" w:cs="Arial"/>
          <w:sz w:val="20"/>
          <w:szCs w:val="20"/>
          <w:lang w:val="en-US"/>
        </w:rPr>
      </w:pPr>
      <w:hyperlink r:id="rId45" w:history="1">
        <w:r w:rsidR="00DF7CEC">
          <w:rPr>
            <w:rStyle w:val="Hyperlink"/>
            <w:rFonts w:ascii="Arial" w:hAnsi="Arial" w:cs="Arial"/>
            <w:sz w:val="20"/>
            <w:szCs w:val="20"/>
            <w:lang w:val="en-US"/>
          </w:rPr>
          <w:t>https://abpharmacy.ca/sites/default/files/HIAGuide.pdf</w:t>
        </w:r>
      </w:hyperlink>
      <w:r w:rsidR="0063557C" w:rsidRPr="00EE58BB">
        <w:rPr>
          <w:rFonts w:ascii="Arial" w:hAnsi="Arial" w:cs="Arial"/>
          <w:sz w:val="20"/>
          <w:szCs w:val="20"/>
          <w:lang w:val="en-US"/>
        </w:rPr>
        <w:t xml:space="preserve"> </w:t>
      </w:r>
    </w:p>
    <w:p w14:paraId="76F44BB1" w14:textId="77777777"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Procedure (define limitations on type, access and use of health information):</w:t>
      </w:r>
    </w:p>
    <w:p w14:paraId="1508C368" w14:textId="77777777" w:rsidR="00920CC4" w:rsidRPr="00EE58BB" w:rsidRDefault="00920CC4" w:rsidP="001C3376">
      <w:pPr>
        <w:pStyle w:val="Heading2"/>
        <w:rPr>
          <w:lang w:val="en-US"/>
        </w:rPr>
      </w:pPr>
    </w:p>
    <w:p w14:paraId="0C3D3B3C" w14:textId="77777777" w:rsidR="00920CC4" w:rsidRPr="00EE58BB" w:rsidRDefault="00920CC4" w:rsidP="00920CC4">
      <w:pPr>
        <w:rPr>
          <w:rFonts w:ascii="Arial" w:hAnsi="Arial" w:cs="Arial"/>
          <w:sz w:val="20"/>
          <w:szCs w:val="20"/>
          <w:lang w:val="en-US"/>
        </w:rPr>
      </w:pPr>
    </w:p>
    <w:p w14:paraId="24162718" w14:textId="77777777"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Procedure for disclosure:</w:t>
      </w:r>
    </w:p>
    <w:p w14:paraId="00E68356" w14:textId="77777777" w:rsidR="00920CC4" w:rsidRPr="00EE58BB" w:rsidRDefault="00920CC4" w:rsidP="00920CC4">
      <w:pPr>
        <w:rPr>
          <w:rFonts w:ascii="Arial" w:hAnsi="Arial" w:cs="Arial"/>
          <w:sz w:val="20"/>
          <w:szCs w:val="20"/>
          <w:lang w:val="en-US"/>
        </w:rPr>
      </w:pPr>
    </w:p>
    <w:p w14:paraId="264935E3" w14:textId="77777777"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Procedure for documentation and retention of record of disclosure:</w:t>
      </w:r>
    </w:p>
    <w:p w14:paraId="61A50F6B" w14:textId="77777777" w:rsidR="00920CC4" w:rsidRPr="00EE58BB" w:rsidRDefault="00920CC4" w:rsidP="001C3376">
      <w:pPr>
        <w:pStyle w:val="Heading2"/>
        <w:rPr>
          <w:lang w:val="en-US"/>
        </w:rPr>
      </w:pPr>
    </w:p>
    <w:p w14:paraId="144D6BEE" w14:textId="77777777" w:rsidR="00920CC4" w:rsidRPr="00EE58BB" w:rsidRDefault="00920CC4" w:rsidP="001C3376">
      <w:pPr>
        <w:pStyle w:val="Heading2"/>
        <w:rPr>
          <w:lang w:val="en-US"/>
        </w:rPr>
      </w:pPr>
      <w:bookmarkStart w:id="87" w:name="_Toc329957072"/>
      <w:r w:rsidRPr="00EE58BB">
        <w:rPr>
          <w:lang w:val="en-US"/>
        </w:rPr>
        <w:t>5.3 Disposal of Health Information</w:t>
      </w:r>
      <w:bookmarkEnd w:id="87"/>
    </w:p>
    <w:p w14:paraId="79324267" w14:textId="77777777"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Procedure:</w:t>
      </w:r>
    </w:p>
    <w:p w14:paraId="182A6B6C" w14:textId="77777777" w:rsidR="00920CC4" w:rsidRPr="00EE58BB" w:rsidRDefault="00920CC4" w:rsidP="00920CC4">
      <w:pPr>
        <w:rPr>
          <w:rFonts w:ascii="Arial" w:hAnsi="Arial" w:cs="Arial"/>
          <w:sz w:val="20"/>
          <w:szCs w:val="20"/>
          <w:lang w:val="en-US"/>
        </w:rPr>
      </w:pPr>
    </w:p>
    <w:p w14:paraId="2E67C768" w14:textId="77777777"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Shredding:</w:t>
      </w:r>
    </w:p>
    <w:p w14:paraId="5E59AAF5" w14:textId="77777777" w:rsidR="00920CC4" w:rsidRPr="00EE58BB" w:rsidRDefault="00920CC4" w:rsidP="00920CC4">
      <w:pPr>
        <w:rPr>
          <w:rFonts w:ascii="Arial" w:hAnsi="Arial" w:cs="Arial"/>
          <w:sz w:val="20"/>
          <w:szCs w:val="20"/>
          <w:lang w:val="en-US"/>
        </w:rPr>
      </w:pPr>
    </w:p>
    <w:p w14:paraId="31007277" w14:textId="77777777" w:rsidR="00920CC4" w:rsidRPr="00EE58BB" w:rsidRDefault="00920CC4" w:rsidP="001C3376">
      <w:pPr>
        <w:pStyle w:val="Heading1"/>
      </w:pPr>
      <w:bookmarkStart w:id="88" w:name="_Toc329957073"/>
      <w:r w:rsidRPr="00EE58BB">
        <w:t>6.0 Confidentiality</w:t>
      </w:r>
      <w:bookmarkEnd w:id="88"/>
    </w:p>
    <w:p w14:paraId="79340390" w14:textId="77777777" w:rsidR="00920CC4" w:rsidRPr="00EE58BB" w:rsidRDefault="00920CC4" w:rsidP="001C3376">
      <w:pPr>
        <w:pStyle w:val="Heading2"/>
        <w:rPr>
          <w:lang w:val="en-US"/>
        </w:rPr>
      </w:pPr>
      <w:bookmarkStart w:id="89" w:name="_Toc329957074"/>
      <w:r w:rsidRPr="00EE58BB">
        <w:rPr>
          <w:lang w:val="en-US"/>
        </w:rPr>
        <w:t>6.1 Confidentiality Agreements</w:t>
      </w:r>
      <w:bookmarkEnd w:id="89"/>
    </w:p>
    <w:p w14:paraId="5B799E53" w14:textId="77777777" w:rsidR="00A94CE4" w:rsidRPr="00EE58BB" w:rsidRDefault="00A94CE4" w:rsidP="001C3376">
      <w:pPr>
        <w:pStyle w:val="Heading2"/>
        <w:rPr>
          <w:lang w:val="en-US"/>
        </w:rPr>
      </w:pPr>
    </w:p>
    <w:p w14:paraId="63BBCF76" w14:textId="77777777" w:rsidR="00920CC4" w:rsidRPr="00EE58BB" w:rsidRDefault="00920CC4" w:rsidP="001C3376">
      <w:pPr>
        <w:pStyle w:val="Heading2"/>
        <w:rPr>
          <w:lang w:val="en-US"/>
        </w:rPr>
      </w:pPr>
      <w:bookmarkStart w:id="90" w:name="_Toc329957075"/>
      <w:r w:rsidRPr="00EE58BB">
        <w:rPr>
          <w:lang w:val="en-US"/>
        </w:rPr>
        <w:t>6.2 Affiliate Agreements</w:t>
      </w:r>
      <w:bookmarkEnd w:id="90"/>
    </w:p>
    <w:p w14:paraId="3712BEA1" w14:textId="77777777" w:rsidR="00920CC4" w:rsidRPr="00EE58BB" w:rsidRDefault="00920CC4" w:rsidP="00920CC4">
      <w:pPr>
        <w:rPr>
          <w:rFonts w:ascii="Arial" w:hAnsi="Arial" w:cs="Arial"/>
          <w:sz w:val="20"/>
          <w:szCs w:val="20"/>
          <w:lang w:val="en-US"/>
        </w:rPr>
      </w:pPr>
    </w:p>
    <w:p w14:paraId="6527FB61" w14:textId="77777777" w:rsidR="00920CC4" w:rsidRPr="00EE58BB" w:rsidRDefault="00920CC4" w:rsidP="001C3376">
      <w:pPr>
        <w:pStyle w:val="Heading2"/>
        <w:rPr>
          <w:lang w:val="en-US"/>
        </w:rPr>
      </w:pPr>
      <w:bookmarkStart w:id="91" w:name="_Toc329957076"/>
      <w:r w:rsidRPr="00EE58BB">
        <w:rPr>
          <w:lang w:val="en-US"/>
        </w:rPr>
        <w:t>6.3 Handling Media Calls, Public Speaking, Press Releases</w:t>
      </w:r>
      <w:bookmarkEnd w:id="91"/>
    </w:p>
    <w:p w14:paraId="49E3B0B9" w14:textId="77777777" w:rsidR="00920CC4" w:rsidRPr="00EE58BB" w:rsidRDefault="00920CC4" w:rsidP="00920CC4">
      <w:pPr>
        <w:rPr>
          <w:rFonts w:ascii="Arial" w:hAnsi="Arial" w:cs="Arial"/>
          <w:sz w:val="20"/>
          <w:szCs w:val="20"/>
          <w:lang w:val="en-US"/>
        </w:rPr>
      </w:pPr>
      <w:r w:rsidRPr="00EE58BB">
        <w:rPr>
          <w:rFonts w:ascii="Arial" w:hAnsi="Arial" w:cs="Arial"/>
          <w:sz w:val="20"/>
          <w:szCs w:val="20"/>
          <w:lang w:val="en-US"/>
        </w:rPr>
        <w:t>Procedure:</w:t>
      </w:r>
    </w:p>
    <w:p w14:paraId="3EFF860B" w14:textId="77777777" w:rsidR="00920CC4" w:rsidRPr="00EE58BB" w:rsidRDefault="00920CC4" w:rsidP="00814AF2">
      <w:pPr>
        <w:rPr>
          <w:rFonts w:ascii="Arial" w:hAnsi="Arial" w:cs="Arial"/>
          <w:sz w:val="20"/>
          <w:szCs w:val="20"/>
        </w:rPr>
      </w:pPr>
    </w:p>
    <w:p w14:paraId="6BC62FDB" w14:textId="77777777" w:rsidR="00920CC4" w:rsidRPr="00EE58BB" w:rsidRDefault="00920CC4" w:rsidP="00814AF2">
      <w:pPr>
        <w:rPr>
          <w:rFonts w:ascii="Arial" w:hAnsi="Arial" w:cs="Arial"/>
          <w:sz w:val="20"/>
          <w:szCs w:val="20"/>
        </w:rPr>
      </w:pPr>
    </w:p>
    <w:p w14:paraId="2D26D8EC" w14:textId="77777777" w:rsidR="001F5245" w:rsidRPr="00EE58BB" w:rsidRDefault="00920CC4" w:rsidP="001C3376">
      <w:pPr>
        <w:pStyle w:val="Heading1"/>
      </w:pPr>
      <w:bookmarkStart w:id="92" w:name="_Toc329957077"/>
      <w:r w:rsidRPr="00EE58BB">
        <w:t>7.0</w:t>
      </w:r>
      <w:r w:rsidR="001F5245" w:rsidRPr="00EE58BB">
        <w:t xml:space="preserve"> Pharmacy Signage</w:t>
      </w:r>
      <w:bookmarkEnd w:id="92"/>
    </w:p>
    <w:p w14:paraId="465CB305" w14:textId="77777777" w:rsidR="00DC277C" w:rsidRPr="00EE58BB" w:rsidRDefault="006436D7" w:rsidP="001F5245">
      <w:pPr>
        <w:spacing w:line="240" w:lineRule="auto"/>
        <w:rPr>
          <w:rFonts w:ascii="Arial" w:hAnsi="Arial" w:cs="Arial"/>
          <w:sz w:val="20"/>
          <w:szCs w:val="20"/>
        </w:rPr>
      </w:pPr>
      <w:r w:rsidRPr="00EE58BB">
        <w:rPr>
          <w:rFonts w:ascii="Arial" w:hAnsi="Arial" w:cs="Arial"/>
          <w:sz w:val="20"/>
          <w:szCs w:val="20"/>
        </w:rPr>
        <w:t xml:space="preserve">□ </w:t>
      </w:r>
      <w:r w:rsidR="00DC277C" w:rsidRPr="00EE58BB">
        <w:rPr>
          <w:rFonts w:ascii="Arial" w:hAnsi="Arial" w:cs="Arial"/>
          <w:sz w:val="20"/>
          <w:szCs w:val="20"/>
        </w:rPr>
        <w:t>Pharmacy hours posted</w:t>
      </w:r>
      <w:r w:rsidR="007E0AA9" w:rsidRPr="00EE58BB">
        <w:rPr>
          <w:rFonts w:ascii="Arial" w:hAnsi="Arial" w:cs="Arial"/>
          <w:sz w:val="20"/>
          <w:szCs w:val="20"/>
        </w:rPr>
        <w:t xml:space="preserve"> (must be posted in public view)</w:t>
      </w:r>
    </w:p>
    <w:p w14:paraId="6D4CA61F" w14:textId="77777777" w:rsidR="001F5245" w:rsidRPr="00EE58BB" w:rsidRDefault="006436D7" w:rsidP="001F5245">
      <w:pPr>
        <w:spacing w:line="240" w:lineRule="auto"/>
        <w:rPr>
          <w:rFonts w:ascii="Arial" w:hAnsi="Arial" w:cs="Arial"/>
          <w:sz w:val="20"/>
          <w:szCs w:val="20"/>
        </w:rPr>
      </w:pPr>
      <w:r w:rsidRPr="00EE58BB">
        <w:rPr>
          <w:rFonts w:ascii="Arial" w:hAnsi="Arial" w:cs="Arial"/>
          <w:sz w:val="20"/>
          <w:szCs w:val="20"/>
        </w:rPr>
        <w:t xml:space="preserve">□ </w:t>
      </w:r>
      <w:r w:rsidR="001F5245" w:rsidRPr="00EE58BB">
        <w:rPr>
          <w:rFonts w:ascii="Arial" w:hAnsi="Arial" w:cs="Arial"/>
          <w:sz w:val="20"/>
          <w:szCs w:val="20"/>
        </w:rPr>
        <w:t>Pharmacy license</w:t>
      </w:r>
      <w:r w:rsidR="007E0AA9" w:rsidRPr="00EE58BB">
        <w:rPr>
          <w:rFonts w:ascii="Arial" w:hAnsi="Arial" w:cs="Arial"/>
          <w:sz w:val="20"/>
          <w:szCs w:val="20"/>
        </w:rPr>
        <w:t xml:space="preserve"> (must be posted in public view)</w:t>
      </w:r>
    </w:p>
    <w:p w14:paraId="308DF543" w14:textId="77777777" w:rsidR="001F5245" w:rsidRPr="00EE58BB" w:rsidRDefault="006436D7" w:rsidP="001F5245">
      <w:pPr>
        <w:spacing w:line="240" w:lineRule="auto"/>
        <w:rPr>
          <w:rFonts w:ascii="Arial" w:hAnsi="Arial" w:cs="Arial"/>
          <w:sz w:val="20"/>
          <w:szCs w:val="20"/>
        </w:rPr>
      </w:pPr>
      <w:r w:rsidRPr="00EE58BB">
        <w:rPr>
          <w:rFonts w:ascii="Arial" w:hAnsi="Arial" w:cs="Arial"/>
          <w:sz w:val="20"/>
          <w:szCs w:val="20"/>
        </w:rPr>
        <w:t xml:space="preserve">□ </w:t>
      </w:r>
      <w:r w:rsidR="001F5245" w:rsidRPr="00EE58BB">
        <w:rPr>
          <w:rFonts w:ascii="Arial" w:hAnsi="Arial" w:cs="Arial"/>
          <w:sz w:val="20"/>
          <w:szCs w:val="20"/>
        </w:rPr>
        <w:t>Code of Ethics</w:t>
      </w:r>
      <w:r w:rsidRPr="00EE58BB">
        <w:rPr>
          <w:rFonts w:ascii="Arial" w:hAnsi="Arial" w:cs="Arial"/>
          <w:sz w:val="20"/>
          <w:szCs w:val="20"/>
        </w:rPr>
        <w:t xml:space="preserve"> poster</w:t>
      </w:r>
      <w:r w:rsidR="007E0AA9" w:rsidRPr="00EE58BB">
        <w:rPr>
          <w:rFonts w:ascii="Arial" w:hAnsi="Arial" w:cs="Arial"/>
          <w:sz w:val="20"/>
          <w:szCs w:val="20"/>
        </w:rPr>
        <w:t xml:space="preserve"> (must be posted in public view)</w:t>
      </w:r>
    </w:p>
    <w:p w14:paraId="5106EADF" w14:textId="69984D5E" w:rsidR="000929A9" w:rsidRPr="00EE58BB" w:rsidRDefault="00986C16" w:rsidP="001F5245">
      <w:pPr>
        <w:spacing w:line="240" w:lineRule="auto"/>
        <w:rPr>
          <w:rFonts w:ascii="Arial" w:hAnsi="Arial" w:cs="Arial"/>
          <w:sz w:val="20"/>
          <w:szCs w:val="20"/>
        </w:rPr>
      </w:pPr>
      <w:hyperlink r:id="rId46" w:history="1">
        <w:r w:rsidR="00CA1256">
          <w:rPr>
            <w:rStyle w:val="Hyperlink"/>
            <w:rFonts w:ascii="Arial" w:hAnsi="Arial" w:cs="Arial"/>
            <w:sz w:val="20"/>
            <w:szCs w:val="20"/>
          </w:rPr>
          <w:t>http://abpharmacy.ca/sites/default/files/CodeOfEthics.pdf</w:t>
        </w:r>
      </w:hyperlink>
      <w:r w:rsidR="0050155E" w:rsidRPr="00EE58BB">
        <w:rPr>
          <w:rFonts w:ascii="Arial" w:hAnsi="Arial" w:cs="Arial"/>
          <w:sz w:val="20"/>
          <w:szCs w:val="20"/>
        </w:rPr>
        <w:t xml:space="preserve"> </w:t>
      </w:r>
    </w:p>
    <w:p w14:paraId="116D5D8F" w14:textId="77777777" w:rsidR="001F5245" w:rsidRPr="00EE58BB" w:rsidRDefault="006436D7" w:rsidP="001F5245">
      <w:pPr>
        <w:spacing w:line="240" w:lineRule="auto"/>
        <w:rPr>
          <w:rFonts w:ascii="Arial" w:hAnsi="Arial" w:cs="Arial"/>
          <w:sz w:val="20"/>
          <w:szCs w:val="20"/>
        </w:rPr>
      </w:pPr>
      <w:r w:rsidRPr="00EE58BB">
        <w:rPr>
          <w:rFonts w:ascii="Arial" w:hAnsi="Arial" w:cs="Arial"/>
          <w:sz w:val="20"/>
          <w:szCs w:val="20"/>
        </w:rPr>
        <w:t xml:space="preserve">□ </w:t>
      </w:r>
      <w:r w:rsidR="001F5245" w:rsidRPr="00EE58BB">
        <w:rPr>
          <w:rFonts w:ascii="Arial" w:hAnsi="Arial" w:cs="Arial"/>
          <w:sz w:val="20"/>
          <w:szCs w:val="20"/>
        </w:rPr>
        <w:t xml:space="preserve">Patient Concerns </w:t>
      </w:r>
      <w:r w:rsidRPr="00EE58BB">
        <w:rPr>
          <w:rFonts w:ascii="Arial" w:hAnsi="Arial" w:cs="Arial"/>
          <w:sz w:val="20"/>
          <w:szCs w:val="20"/>
        </w:rPr>
        <w:t>poster</w:t>
      </w:r>
      <w:r w:rsidR="007E0AA9" w:rsidRPr="00EE58BB">
        <w:rPr>
          <w:rFonts w:ascii="Arial" w:hAnsi="Arial" w:cs="Arial"/>
          <w:sz w:val="20"/>
          <w:szCs w:val="20"/>
        </w:rPr>
        <w:t xml:space="preserve"> (must be posted in public view)</w:t>
      </w:r>
    </w:p>
    <w:p w14:paraId="710199A8" w14:textId="0787E1C6" w:rsidR="0050155E" w:rsidRPr="00EE58BB" w:rsidRDefault="00986C16" w:rsidP="00A13F2A">
      <w:pPr>
        <w:spacing w:line="240" w:lineRule="auto"/>
        <w:rPr>
          <w:rFonts w:ascii="Arial" w:hAnsi="Arial" w:cs="Arial"/>
          <w:sz w:val="20"/>
          <w:szCs w:val="20"/>
        </w:rPr>
      </w:pPr>
      <w:hyperlink r:id="rId47" w:history="1">
        <w:r w:rsidR="00CA1256">
          <w:rPr>
            <w:rStyle w:val="Hyperlink"/>
            <w:rFonts w:ascii="Arial" w:hAnsi="Arial" w:cs="Arial"/>
            <w:sz w:val="20"/>
            <w:szCs w:val="20"/>
          </w:rPr>
          <w:t>http://abpharmacy.ca/sites/default/files/PatientConcernPoster.pdf</w:t>
        </w:r>
      </w:hyperlink>
      <w:r w:rsidR="0050155E" w:rsidRPr="00EE58BB">
        <w:rPr>
          <w:rFonts w:ascii="Arial" w:hAnsi="Arial" w:cs="Arial"/>
          <w:sz w:val="20"/>
          <w:szCs w:val="20"/>
        </w:rPr>
        <w:t xml:space="preserve"> </w:t>
      </w:r>
    </w:p>
    <w:p w14:paraId="55ED74E8" w14:textId="77777777" w:rsidR="00A13F2A" w:rsidRPr="00EE58BB" w:rsidRDefault="00A13F2A" w:rsidP="00A13F2A">
      <w:pPr>
        <w:spacing w:line="240" w:lineRule="auto"/>
        <w:rPr>
          <w:rFonts w:ascii="Arial" w:hAnsi="Arial" w:cs="Arial"/>
          <w:sz w:val="20"/>
          <w:szCs w:val="20"/>
          <w:lang w:val="fr-CA"/>
        </w:rPr>
      </w:pPr>
      <w:r w:rsidRPr="00EE58BB">
        <w:rPr>
          <w:rFonts w:ascii="Arial" w:hAnsi="Arial" w:cs="Arial"/>
          <w:sz w:val="20"/>
          <w:szCs w:val="20"/>
          <w:lang w:val="fr-CA"/>
        </w:rPr>
        <w:t>□ Patient Information Collection poster</w:t>
      </w:r>
    </w:p>
    <w:p w14:paraId="16675DC0" w14:textId="24FE8827" w:rsidR="0050155E" w:rsidRPr="00EE58BB" w:rsidRDefault="00986C16" w:rsidP="000504B5">
      <w:pPr>
        <w:spacing w:line="240" w:lineRule="auto"/>
        <w:rPr>
          <w:rFonts w:ascii="Arial" w:hAnsi="Arial" w:cs="Arial"/>
          <w:sz w:val="20"/>
          <w:szCs w:val="20"/>
        </w:rPr>
      </w:pPr>
      <w:hyperlink r:id="rId48" w:history="1">
        <w:r w:rsidR="00CA1256">
          <w:rPr>
            <w:rStyle w:val="Hyperlink"/>
            <w:rFonts w:ascii="Arial" w:hAnsi="Arial" w:cs="Arial"/>
            <w:sz w:val="20"/>
            <w:szCs w:val="20"/>
          </w:rPr>
          <w:t>http://abpharmacy.ca/sites/default/files/PatientInfoCollection.pdf</w:t>
        </w:r>
      </w:hyperlink>
      <w:r w:rsidR="0050155E" w:rsidRPr="00EE58BB">
        <w:rPr>
          <w:rFonts w:ascii="Arial" w:hAnsi="Arial" w:cs="Arial"/>
          <w:sz w:val="20"/>
          <w:szCs w:val="20"/>
        </w:rPr>
        <w:t xml:space="preserve"> </w:t>
      </w:r>
    </w:p>
    <w:p w14:paraId="62ABC57A" w14:textId="15627B83" w:rsidR="000504B5" w:rsidRPr="00EE58BB" w:rsidRDefault="000504B5" w:rsidP="000504B5">
      <w:pPr>
        <w:spacing w:line="240" w:lineRule="auto"/>
        <w:rPr>
          <w:rFonts w:ascii="Arial" w:hAnsi="Arial" w:cs="Arial"/>
          <w:sz w:val="20"/>
          <w:szCs w:val="20"/>
        </w:rPr>
      </w:pPr>
      <w:r w:rsidRPr="00EE58BB">
        <w:rPr>
          <w:rFonts w:ascii="Arial" w:hAnsi="Arial" w:cs="Arial"/>
          <w:sz w:val="20"/>
          <w:szCs w:val="20"/>
        </w:rPr>
        <w:t xml:space="preserve">□ </w:t>
      </w:r>
      <w:r w:rsidR="00CA1256">
        <w:rPr>
          <w:rFonts w:ascii="Arial" w:hAnsi="Arial" w:cs="Arial"/>
          <w:sz w:val="20"/>
          <w:szCs w:val="20"/>
        </w:rPr>
        <w:t>Returned medication cards</w:t>
      </w:r>
    </w:p>
    <w:p w14:paraId="72C3D579" w14:textId="49D002C3" w:rsidR="00423A06" w:rsidRPr="00EE58BB" w:rsidRDefault="00986C16" w:rsidP="001F5245">
      <w:pPr>
        <w:spacing w:line="240" w:lineRule="auto"/>
        <w:rPr>
          <w:rFonts w:ascii="Arial" w:hAnsi="Arial" w:cs="Arial"/>
          <w:sz w:val="20"/>
          <w:szCs w:val="20"/>
          <w:lang w:val="fr-CA"/>
        </w:rPr>
      </w:pPr>
      <w:hyperlink r:id="rId49" w:history="1">
        <w:r w:rsidR="00CA1256">
          <w:rPr>
            <w:rStyle w:val="Hyperlink"/>
            <w:rFonts w:ascii="Arial" w:hAnsi="Arial" w:cs="Arial"/>
            <w:sz w:val="20"/>
            <w:szCs w:val="20"/>
            <w:lang w:val="fr-CA"/>
          </w:rPr>
          <w:t>http://abpharmacy.ca/sites/default/files/StandardsMiniPoster.pdf</w:t>
        </w:r>
      </w:hyperlink>
      <w:r w:rsidR="0050155E" w:rsidRPr="00EE58BB">
        <w:rPr>
          <w:rFonts w:ascii="Arial" w:hAnsi="Arial" w:cs="Arial"/>
          <w:sz w:val="20"/>
          <w:szCs w:val="20"/>
          <w:lang w:val="fr-CA"/>
        </w:rPr>
        <w:t xml:space="preserve"> </w:t>
      </w:r>
    </w:p>
    <w:p w14:paraId="5DE18255" w14:textId="77777777" w:rsidR="001F5245" w:rsidRPr="00EE58BB" w:rsidRDefault="006436D7" w:rsidP="001F5245">
      <w:pPr>
        <w:spacing w:line="240" w:lineRule="auto"/>
        <w:rPr>
          <w:rFonts w:ascii="Arial" w:hAnsi="Arial" w:cs="Arial"/>
          <w:sz w:val="20"/>
          <w:szCs w:val="20"/>
          <w:lang w:val="fr-CA"/>
        </w:rPr>
      </w:pPr>
      <w:r w:rsidRPr="00EE58BB">
        <w:rPr>
          <w:rFonts w:ascii="Arial" w:hAnsi="Arial" w:cs="Arial"/>
          <w:sz w:val="20"/>
          <w:szCs w:val="20"/>
          <w:lang w:val="fr-CA"/>
        </w:rPr>
        <w:t xml:space="preserve">□ Relevant </w:t>
      </w:r>
      <w:r w:rsidR="001F5245" w:rsidRPr="00EE58BB">
        <w:rPr>
          <w:rFonts w:ascii="Arial" w:hAnsi="Arial" w:cs="Arial"/>
          <w:sz w:val="20"/>
          <w:szCs w:val="20"/>
          <w:lang w:val="fr-CA"/>
        </w:rPr>
        <w:t>Certification (</w:t>
      </w:r>
      <w:proofErr w:type="spellStart"/>
      <w:r w:rsidR="005B3ED4" w:rsidRPr="00EE58BB">
        <w:rPr>
          <w:rFonts w:ascii="Arial" w:hAnsi="Arial" w:cs="Arial"/>
          <w:sz w:val="20"/>
          <w:szCs w:val="20"/>
          <w:lang w:val="fr-CA"/>
        </w:rPr>
        <w:t>e.g</w:t>
      </w:r>
      <w:proofErr w:type="spellEnd"/>
      <w:r w:rsidR="005B3ED4" w:rsidRPr="00EE58BB">
        <w:rPr>
          <w:rFonts w:ascii="Arial" w:hAnsi="Arial" w:cs="Arial"/>
          <w:sz w:val="20"/>
          <w:szCs w:val="20"/>
          <w:lang w:val="fr-CA"/>
        </w:rPr>
        <w:t>.</w:t>
      </w:r>
      <w:r w:rsidR="001F5245" w:rsidRPr="00EE58BB">
        <w:rPr>
          <w:rFonts w:ascii="Arial" w:hAnsi="Arial" w:cs="Arial"/>
          <w:sz w:val="20"/>
          <w:szCs w:val="20"/>
          <w:lang w:val="fr-CA"/>
        </w:rPr>
        <w:t xml:space="preserve"> CDE, CGP)</w:t>
      </w:r>
    </w:p>
    <w:p w14:paraId="2F51EEFE" w14:textId="77777777" w:rsidR="002F20A6" w:rsidRPr="00EE58BB" w:rsidRDefault="002F20A6" w:rsidP="001F5245">
      <w:pPr>
        <w:spacing w:line="240" w:lineRule="auto"/>
        <w:rPr>
          <w:rFonts w:ascii="Arial" w:hAnsi="Arial" w:cs="Arial"/>
          <w:sz w:val="20"/>
          <w:szCs w:val="20"/>
          <w:lang w:val="fr-CA"/>
        </w:rPr>
      </w:pPr>
    </w:p>
    <w:p w14:paraId="754A4044" w14:textId="77777777" w:rsidR="002D7142" w:rsidRPr="00EE58BB" w:rsidRDefault="00920CC4" w:rsidP="001C3376">
      <w:pPr>
        <w:pStyle w:val="Heading1"/>
      </w:pPr>
      <w:bookmarkStart w:id="93" w:name="_Toc329957078"/>
      <w:r w:rsidRPr="00EE58BB">
        <w:lastRenderedPageBreak/>
        <w:t>8.0</w:t>
      </w:r>
      <w:r w:rsidR="002D7142" w:rsidRPr="00EE58BB">
        <w:t xml:space="preserve"> Pharmacy Website</w:t>
      </w:r>
      <w:bookmarkEnd w:id="93"/>
    </w:p>
    <w:p w14:paraId="4BD2BABC" w14:textId="2685CAB6" w:rsidR="00B41BB5" w:rsidRPr="00EE58BB" w:rsidRDefault="00986C16" w:rsidP="00814AF2">
      <w:pPr>
        <w:rPr>
          <w:rFonts w:ascii="Arial" w:hAnsi="Arial" w:cs="Arial"/>
          <w:sz w:val="20"/>
          <w:szCs w:val="20"/>
          <w:lang w:val="en-US"/>
        </w:rPr>
      </w:pPr>
      <w:hyperlink r:id="rId50" w:history="1">
        <w:r w:rsidR="00CA1256">
          <w:rPr>
            <w:rStyle w:val="Hyperlink"/>
            <w:rFonts w:ascii="Arial" w:hAnsi="Arial" w:cs="Arial"/>
            <w:sz w:val="20"/>
            <w:szCs w:val="20"/>
            <w:lang w:val="en-US"/>
          </w:rPr>
          <w:t>http://abpharmacy.ca/manage-your-pharmacy</w:t>
        </w:r>
      </w:hyperlink>
      <w:r w:rsidR="00B41BB5" w:rsidRPr="00EE58BB">
        <w:rPr>
          <w:rFonts w:ascii="Arial" w:hAnsi="Arial" w:cs="Arial"/>
          <w:sz w:val="20"/>
          <w:szCs w:val="20"/>
          <w:lang w:val="en-US"/>
        </w:rPr>
        <w:t xml:space="preserve"> </w:t>
      </w:r>
    </w:p>
    <w:p w14:paraId="09ECA131" w14:textId="6E528D32" w:rsidR="001F5245" w:rsidRPr="00EE58BB" w:rsidRDefault="002D7142" w:rsidP="00814AF2">
      <w:pPr>
        <w:rPr>
          <w:rFonts w:ascii="Arial" w:hAnsi="Arial" w:cs="Arial"/>
          <w:sz w:val="20"/>
          <w:szCs w:val="20"/>
          <w:lang w:val="en-US"/>
        </w:rPr>
      </w:pPr>
      <w:r w:rsidRPr="00EE58BB">
        <w:rPr>
          <w:rFonts w:ascii="Arial" w:hAnsi="Arial" w:cs="Arial"/>
          <w:sz w:val="20"/>
          <w:szCs w:val="20"/>
          <w:lang w:val="en-US"/>
        </w:rPr>
        <w:t>Requirements:</w:t>
      </w:r>
    </w:p>
    <w:p w14:paraId="55F07DDC" w14:textId="77777777" w:rsidR="002D7142" w:rsidRPr="00EE58BB" w:rsidRDefault="002D7142" w:rsidP="00814AF2">
      <w:pPr>
        <w:rPr>
          <w:rFonts w:ascii="Arial" w:hAnsi="Arial" w:cs="Arial"/>
          <w:sz w:val="20"/>
          <w:szCs w:val="20"/>
          <w:lang w:val="en-US"/>
        </w:rPr>
      </w:pPr>
    </w:p>
    <w:p w14:paraId="06194F72" w14:textId="77777777" w:rsidR="002D7142" w:rsidRPr="00EE58BB" w:rsidRDefault="002D7142" w:rsidP="00814AF2">
      <w:pPr>
        <w:rPr>
          <w:rFonts w:ascii="Arial" w:hAnsi="Arial" w:cs="Arial"/>
          <w:sz w:val="20"/>
          <w:szCs w:val="20"/>
          <w:lang w:val="en-US"/>
        </w:rPr>
      </w:pPr>
      <w:r w:rsidRPr="00EE58BB">
        <w:rPr>
          <w:rFonts w:ascii="Arial" w:hAnsi="Arial" w:cs="Arial"/>
          <w:sz w:val="20"/>
          <w:szCs w:val="20"/>
          <w:lang w:val="en-US"/>
        </w:rPr>
        <w:t>Procedure for updating:</w:t>
      </w:r>
    </w:p>
    <w:p w14:paraId="140978D2" w14:textId="77777777" w:rsidR="001F5245" w:rsidRPr="00EE58BB" w:rsidRDefault="001F5245" w:rsidP="00814AF2">
      <w:pPr>
        <w:rPr>
          <w:rFonts w:ascii="Arial" w:hAnsi="Arial" w:cs="Arial"/>
          <w:sz w:val="20"/>
          <w:szCs w:val="20"/>
          <w:lang w:val="en-US"/>
        </w:rPr>
      </w:pPr>
    </w:p>
    <w:p w14:paraId="4A6CD0CD" w14:textId="77777777" w:rsidR="00814AF2" w:rsidRPr="00EE58BB" w:rsidRDefault="00814AF2" w:rsidP="00814AF2">
      <w:pPr>
        <w:rPr>
          <w:rFonts w:ascii="Arial" w:hAnsi="Arial" w:cs="Arial"/>
          <w:sz w:val="20"/>
          <w:szCs w:val="20"/>
          <w:lang w:val="en-US"/>
        </w:rPr>
      </w:pPr>
    </w:p>
    <w:p w14:paraId="4B93315F" w14:textId="77777777" w:rsidR="00F65C92" w:rsidRPr="00EE58BB" w:rsidRDefault="00F65C92" w:rsidP="008A330D">
      <w:pPr>
        <w:rPr>
          <w:rFonts w:ascii="Arial" w:hAnsi="Arial" w:cs="Arial"/>
          <w:sz w:val="20"/>
          <w:szCs w:val="20"/>
          <w:lang w:val="en-US"/>
        </w:rPr>
      </w:pPr>
    </w:p>
    <w:p w14:paraId="68D9EEBD" w14:textId="77777777" w:rsidR="00A94CE4" w:rsidRPr="00EE58BB" w:rsidRDefault="00A94CE4" w:rsidP="008A330D">
      <w:pPr>
        <w:rPr>
          <w:rFonts w:ascii="Arial" w:hAnsi="Arial" w:cs="Arial"/>
          <w:sz w:val="20"/>
          <w:szCs w:val="20"/>
          <w:lang w:val="en-US"/>
        </w:rPr>
      </w:pPr>
    </w:p>
    <w:p w14:paraId="0BA8B1B7" w14:textId="77777777" w:rsidR="00A94CE4" w:rsidRPr="00EE58BB" w:rsidRDefault="00A94CE4" w:rsidP="001C3376">
      <w:pPr>
        <w:pStyle w:val="Heading1"/>
      </w:pPr>
    </w:p>
    <w:p w14:paraId="61B65FEB" w14:textId="77777777" w:rsidR="00132586" w:rsidRPr="00EE58BB" w:rsidRDefault="00920CC4" w:rsidP="001C3376">
      <w:pPr>
        <w:pStyle w:val="Heading1"/>
      </w:pPr>
      <w:bookmarkStart w:id="94" w:name="_Toc329957079"/>
      <w:r w:rsidRPr="00EE58BB">
        <w:t>9</w:t>
      </w:r>
      <w:r w:rsidR="009162E2" w:rsidRPr="00EE58BB">
        <w:t xml:space="preserve">.0 </w:t>
      </w:r>
      <w:r w:rsidR="00132586" w:rsidRPr="00EE58BB">
        <w:t>Reference Library</w:t>
      </w:r>
      <w:bookmarkEnd w:id="94"/>
    </w:p>
    <w:p w14:paraId="2C8A9B2E" w14:textId="77777777" w:rsidR="00A97520" w:rsidRPr="00EE58BB" w:rsidRDefault="00A97520" w:rsidP="00A97520">
      <w:pPr>
        <w:rPr>
          <w:rFonts w:ascii="Arial" w:hAnsi="Arial" w:cs="Arial"/>
          <w:sz w:val="20"/>
          <w:szCs w:val="20"/>
        </w:rPr>
      </w:pPr>
      <w:r w:rsidRPr="00EE58BB">
        <w:rPr>
          <w:rFonts w:ascii="Arial" w:hAnsi="Arial" w:cs="Arial"/>
          <w:sz w:val="20"/>
          <w:szCs w:val="20"/>
        </w:rPr>
        <w:t>Please refer to the attached link for the up-to-date list of required references in the following categories.</w:t>
      </w:r>
    </w:p>
    <w:p w14:paraId="13353E78" w14:textId="46727EFA" w:rsidR="00B41BB5" w:rsidRPr="00EE58BB" w:rsidRDefault="00986C16" w:rsidP="00A97520">
      <w:pPr>
        <w:rPr>
          <w:rFonts w:ascii="Arial" w:hAnsi="Arial" w:cs="Arial"/>
          <w:sz w:val="20"/>
          <w:szCs w:val="20"/>
        </w:rPr>
      </w:pPr>
      <w:hyperlink r:id="rId51" w:history="1">
        <w:r w:rsidR="00CA1256">
          <w:rPr>
            <w:rStyle w:val="Hyperlink"/>
            <w:rFonts w:ascii="Arial" w:hAnsi="Arial" w:cs="Arial"/>
            <w:sz w:val="20"/>
            <w:szCs w:val="20"/>
          </w:rPr>
          <w:t>http://abpharmacy.ca/sites/default/files/RequiredReferences.pdf</w:t>
        </w:r>
      </w:hyperlink>
      <w:r w:rsidR="00B41BB5" w:rsidRPr="00EE58BB">
        <w:rPr>
          <w:rFonts w:ascii="Arial" w:hAnsi="Arial" w:cs="Arial"/>
          <w:sz w:val="20"/>
          <w:szCs w:val="20"/>
        </w:rPr>
        <w:t xml:space="preserve"> </w:t>
      </w:r>
    </w:p>
    <w:p w14:paraId="4FED411A" w14:textId="7CAA35AA" w:rsidR="00A97520" w:rsidRPr="00EE58BB" w:rsidRDefault="00A97520" w:rsidP="00A97520">
      <w:pPr>
        <w:rPr>
          <w:rFonts w:ascii="Arial" w:hAnsi="Arial" w:cs="Arial"/>
          <w:b/>
          <w:sz w:val="20"/>
          <w:szCs w:val="20"/>
        </w:rPr>
      </w:pPr>
      <w:r w:rsidRPr="00EE58BB">
        <w:rPr>
          <w:rFonts w:ascii="Arial" w:hAnsi="Arial" w:cs="Arial"/>
          <w:b/>
          <w:sz w:val="20"/>
          <w:szCs w:val="20"/>
        </w:rPr>
        <w:t>1. Federal/Provincial Professional Legislation</w:t>
      </w:r>
    </w:p>
    <w:p w14:paraId="5BE77383" w14:textId="77777777" w:rsidR="00A97520" w:rsidRPr="00EE58BB" w:rsidRDefault="00A97520" w:rsidP="00A97520">
      <w:pPr>
        <w:rPr>
          <w:rFonts w:ascii="Arial" w:hAnsi="Arial" w:cs="Arial"/>
          <w:b/>
          <w:sz w:val="20"/>
          <w:szCs w:val="20"/>
        </w:rPr>
      </w:pPr>
    </w:p>
    <w:p w14:paraId="59474619" w14:textId="77777777" w:rsidR="00A97520" w:rsidRPr="00EE58BB" w:rsidRDefault="00A97520" w:rsidP="00A97520">
      <w:pPr>
        <w:rPr>
          <w:rFonts w:ascii="Arial" w:hAnsi="Arial" w:cs="Arial"/>
          <w:b/>
          <w:sz w:val="20"/>
          <w:szCs w:val="20"/>
        </w:rPr>
      </w:pPr>
      <w:r w:rsidRPr="00EE58BB">
        <w:rPr>
          <w:rFonts w:ascii="Arial" w:hAnsi="Arial" w:cs="Arial"/>
          <w:b/>
          <w:sz w:val="20"/>
          <w:szCs w:val="20"/>
        </w:rPr>
        <w:t>2. Canadian Compendium</w:t>
      </w:r>
    </w:p>
    <w:p w14:paraId="1E59214C" w14:textId="77777777" w:rsidR="00A97520" w:rsidRPr="00EE58BB" w:rsidRDefault="00A97520" w:rsidP="00A97520">
      <w:pPr>
        <w:spacing w:line="240" w:lineRule="auto"/>
        <w:rPr>
          <w:rFonts w:ascii="Arial" w:hAnsi="Arial" w:cs="Arial"/>
          <w:b/>
          <w:sz w:val="20"/>
          <w:szCs w:val="20"/>
        </w:rPr>
      </w:pPr>
    </w:p>
    <w:p w14:paraId="5C5F2FE2" w14:textId="77777777" w:rsidR="00A97520" w:rsidRPr="00EE58BB" w:rsidRDefault="00A97520" w:rsidP="00A97520">
      <w:pPr>
        <w:spacing w:line="240" w:lineRule="auto"/>
        <w:rPr>
          <w:rFonts w:ascii="Arial" w:hAnsi="Arial" w:cs="Arial"/>
          <w:b/>
          <w:sz w:val="20"/>
          <w:szCs w:val="20"/>
        </w:rPr>
      </w:pPr>
      <w:r w:rsidRPr="00EE58BB">
        <w:rPr>
          <w:rFonts w:ascii="Arial" w:hAnsi="Arial" w:cs="Arial"/>
          <w:b/>
          <w:sz w:val="20"/>
          <w:szCs w:val="20"/>
        </w:rPr>
        <w:t>3. Drug Interaction Text</w:t>
      </w:r>
    </w:p>
    <w:p w14:paraId="4ABCD1AF" w14:textId="77777777" w:rsidR="00A97520" w:rsidRPr="00EE58BB" w:rsidRDefault="00A97520" w:rsidP="00A97520">
      <w:pPr>
        <w:spacing w:line="240" w:lineRule="auto"/>
        <w:rPr>
          <w:rFonts w:ascii="Arial" w:hAnsi="Arial" w:cs="Arial"/>
          <w:b/>
          <w:sz w:val="20"/>
          <w:szCs w:val="20"/>
        </w:rPr>
      </w:pPr>
    </w:p>
    <w:p w14:paraId="48C50595" w14:textId="77777777" w:rsidR="00A97520" w:rsidRPr="00EE58BB" w:rsidRDefault="00A97520" w:rsidP="00A97520">
      <w:pPr>
        <w:spacing w:line="240" w:lineRule="auto"/>
        <w:rPr>
          <w:rFonts w:ascii="Arial" w:hAnsi="Arial" w:cs="Arial"/>
          <w:sz w:val="20"/>
          <w:szCs w:val="20"/>
        </w:rPr>
      </w:pPr>
      <w:r w:rsidRPr="00EE58BB">
        <w:rPr>
          <w:rFonts w:ascii="Arial" w:hAnsi="Arial" w:cs="Arial"/>
          <w:b/>
          <w:sz w:val="20"/>
          <w:szCs w:val="20"/>
        </w:rPr>
        <w:t>4. Therapeutic Text</w:t>
      </w:r>
    </w:p>
    <w:p w14:paraId="49740B42" w14:textId="77777777" w:rsidR="00A97520" w:rsidRPr="00EE58BB" w:rsidRDefault="00A97520" w:rsidP="00A97520">
      <w:pPr>
        <w:rPr>
          <w:rFonts w:ascii="Arial" w:hAnsi="Arial" w:cs="Arial"/>
          <w:b/>
          <w:sz w:val="20"/>
          <w:szCs w:val="20"/>
        </w:rPr>
      </w:pPr>
    </w:p>
    <w:p w14:paraId="03E0AC8F" w14:textId="77777777" w:rsidR="00A97520" w:rsidRPr="00EE58BB" w:rsidRDefault="00A97520" w:rsidP="00A97520">
      <w:pPr>
        <w:rPr>
          <w:rFonts w:ascii="Arial" w:hAnsi="Arial" w:cs="Arial"/>
          <w:b/>
          <w:sz w:val="20"/>
          <w:szCs w:val="20"/>
        </w:rPr>
      </w:pPr>
      <w:r w:rsidRPr="00EE58BB">
        <w:rPr>
          <w:rFonts w:ascii="Arial" w:hAnsi="Arial" w:cs="Arial"/>
          <w:b/>
          <w:sz w:val="20"/>
          <w:szCs w:val="20"/>
        </w:rPr>
        <w:t>5. Dispensatory/Foreign Drug Text</w:t>
      </w:r>
    </w:p>
    <w:p w14:paraId="5D48ABA9" w14:textId="77777777" w:rsidR="00A97520" w:rsidRPr="00EE58BB" w:rsidRDefault="00A97520" w:rsidP="00A97520">
      <w:pPr>
        <w:rPr>
          <w:rFonts w:ascii="Arial" w:hAnsi="Arial" w:cs="Arial"/>
          <w:b/>
          <w:sz w:val="20"/>
          <w:szCs w:val="20"/>
        </w:rPr>
      </w:pPr>
    </w:p>
    <w:p w14:paraId="47EE57B3" w14:textId="77777777" w:rsidR="00A97520" w:rsidRPr="00EE58BB" w:rsidRDefault="00A97520" w:rsidP="00A97520">
      <w:pPr>
        <w:rPr>
          <w:rFonts w:ascii="Arial" w:hAnsi="Arial" w:cs="Arial"/>
          <w:b/>
          <w:sz w:val="20"/>
          <w:szCs w:val="20"/>
        </w:rPr>
      </w:pPr>
      <w:r w:rsidRPr="00EE58BB">
        <w:rPr>
          <w:rFonts w:ascii="Arial" w:hAnsi="Arial" w:cs="Arial"/>
          <w:b/>
          <w:sz w:val="20"/>
          <w:szCs w:val="20"/>
        </w:rPr>
        <w:t>6. Medical Dictionary</w:t>
      </w:r>
    </w:p>
    <w:p w14:paraId="1DA737AF" w14:textId="77777777" w:rsidR="00A97520" w:rsidRPr="00EE58BB" w:rsidRDefault="00A97520" w:rsidP="00A97520">
      <w:pPr>
        <w:rPr>
          <w:rFonts w:ascii="Arial" w:hAnsi="Arial" w:cs="Arial"/>
          <w:b/>
          <w:sz w:val="20"/>
          <w:szCs w:val="20"/>
        </w:rPr>
      </w:pPr>
    </w:p>
    <w:p w14:paraId="330FFD41" w14:textId="77777777" w:rsidR="00A97520" w:rsidRPr="00EE58BB" w:rsidRDefault="00A97520" w:rsidP="00A97520">
      <w:pPr>
        <w:rPr>
          <w:rFonts w:ascii="Arial" w:hAnsi="Arial" w:cs="Arial"/>
          <w:b/>
          <w:sz w:val="20"/>
          <w:szCs w:val="20"/>
        </w:rPr>
      </w:pPr>
      <w:r w:rsidRPr="00EE58BB">
        <w:rPr>
          <w:rFonts w:ascii="Arial" w:hAnsi="Arial" w:cs="Arial"/>
          <w:b/>
          <w:sz w:val="20"/>
          <w:szCs w:val="20"/>
        </w:rPr>
        <w:t>7. OTC Reference</w:t>
      </w:r>
    </w:p>
    <w:p w14:paraId="077387CD" w14:textId="77777777" w:rsidR="00A97520" w:rsidRPr="00EE58BB" w:rsidRDefault="00A97520" w:rsidP="00A97520">
      <w:pPr>
        <w:pStyle w:val="Default"/>
        <w:rPr>
          <w:rFonts w:ascii="Arial" w:hAnsi="Arial" w:cs="Arial"/>
          <w:b/>
          <w:sz w:val="20"/>
          <w:szCs w:val="20"/>
        </w:rPr>
      </w:pPr>
    </w:p>
    <w:p w14:paraId="762D6723" w14:textId="77777777" w:rsidR="00A97520" w:rsidRPr="00EE58BB" w:rsidRDefault="00A97520" w:rsidP="00A97520">
      <w:pPr>
        <w:pStyle w:val="Default"/>
        <w:rPr>
          <w:rFonts w:ascii="Arial" w:hAnsi="Arial" w:cs="Arial"/>
          <w:b/>
          <w:sz w:val="20"/>
          <w:szCs w:val="20"/>
        </w:rPr>
      </w:pPr>
    </w:p>
    <w:p w14:paraId="46DA953D" w14:textId="77777777" w:rsidR="00A97520" w:rsidRPr="00EE58BB" w:rsidRDefault="00A97520" w:rsidP="00A97520">
      <w:pPr>
        <w:pStyle w:val="Default"/>
        <w:rPr>
          <w:rFonts w:ascii="Arial" w:hAnsi="Arial" w:cs="Arial"/>
          <w:sz w:val="20"/>
          <w:szCs w:val="20"/>
        </w:rPr>
      </w:pPr>
      <w:r w:rsidRPr="00EE58BB">
        <w:rPr>
          <w:rFonts w:ascii="Arial" w:hAnsi="Arial" w:cs="Arial"/>
          <w:b/>
          <w:sz w:val="20"/>
          <w:szCs w:val="20"/>
        </w:rPr>
        <w:t>8.</w:t>
      </w:r>
      <w:r w:rsidRPr="00EE58BB">
        <w:rPr>
          <w:rFonts w:ascii="Arial" w:hAnsi="Arial" w:cs="Arial"/>
          <w:sz w:val="20"/>
          <w:szCs w:val="20"/>
        </w:rPr>
        <w:t xml:space="preserve"> </w:t>
      </w:r>
      <w:r w:rsidRPr="00EE58BB">
        <w:rPr>
          <w:rFonts w:ascii="Arial" w:hAnsi="Arial" w:cs="Arial"/>
          <w:b/>
          <w:bCs/>
          <w:sz w:val="20"/>
          <w:szCs w:val="20"/>
        </w:rPr>
        <w:t xml:space="preserve">Natural Health Products and Alternative Therapies Text </w:t>
      </w:r>
    </w:p>
    <w:p w14:paraId="4A9C11D0" w14:textId="77777777" w:rsidR="00043563" w:rsidRPr="00EE58BB" w:rsidRDefault="00043563" w:rsidP="00043563">
      <w:pPr>
        <w:rPr>
          <w:rFonts w:ascii="Arial" w:hAnsi="Arial" w:cs="Arial"/>
          <w:sz w:val="20"/>
          <w:szCs w:val="20"/>
        </w:rPr>
      </w:pPr>
    </w:p>
    <w:p w14:paraId="60642B6E" w14:textId="77777777" w:rsidR="00043563" w:rsidRPr="00EE58BB" w:rsidRDefault="00043563" w:rsidP="00043563">
      <w:pPr>
        <w:rPr>
          <w:rFonts w:ascii="Arial" w:hAnsi="Arial" w:cs="Arial"/>
          <w:sz w:val="20"/>
          <w:szCs w:val="20"/>
          <w:u w:val="single"/>
        </w:rPr>
      </w:pPr>
    </w:p>
    <w:p w14:paraId="7DE3171D" w14:textId="77777777" w:rsidR="00920CC4" w:rsidRPr="00EE58BB" w:rsidRDefault="0002062D" w:rsidP="001C3376">
      <w:pPr>
        <w:pStyle w:val="Heading1"/>
      </w:pPr>
      <w:bookmarkStart w:id="95" w:name="_Toc329957080"/>
      <w:r w:rsidRPr="00EE58BB">
        <w:t>10</w:t>
      </w:r>
      <w:r w:rsidR="00920CC4" w:rsidRPr="00EE58BB">
        <w:t>.0 Code of Ethics</w:t>
      </w:r>
      <w:bookmarkEnd w:id="95"/>
    </w:p>
    <w:p w14:paraId="0BFAB2EB" w14:textId="77777777" w:rsidR="00920CC4" w:rsidRPr="00EE58BB" w:rsidRDefault="00920CC4" w:rsidP="00920CC4">
      <w:pPr>
        <w:rPr>
          <w:rFonts w:ascii="Arial" w:hAnsi="Arial" w:cs="Arial"/>
          <w:sz w:val="20"/>
          <w:szCs w:val="20"/>
        </w:rPr>
      </w:pPr>
      <w:r w:rsidRPr="00EE58BB">
        <w:rPr>
          <w:rFonts w:ascii="Arial" w:hAnsi="Arial" w:cs="Arial"/>
          <w:sz w:val="20"/>
          <w:szCs w:val="20"/>
        </w:rPr>
        <w:t>The Code of Ethics must be posted in public view.</w:t>
      </w:r>
    </w:p>
    <w:p w14:paraId="03A9F6D4" w14:textId="1C52CDB6" w:rsidR="00384D60" w:rsidRPr="00EE58BB" w:rsidRDefault="00986C16" w:rsidP="00920CC4">
      <w:pPr>
        <w:rPr>
          <w:rFonts w:ascii="Arial" w:hAnsi="Arial" w:cs="Arial"/>
          <w:sz w:val="20"/>
          <w:szCs w:val="20"/>
        </w:rPr>
      </w:pPr>
      <w:hyperlink r:id="rId52" w:history="1">
        <w:r w:rsidR="00CA1256">
          <w:rPr>
            <w:rStyle w:val="Hyperlink"/>
            <w:rFonts w:ascii="Arial" w:hAnsi="Arial" w:cs="Arial"/>
            <w:sz w:val="20"/>
            <w:szCs w:val="20"/>
          </w:rPr>
          <w:t>http://abpharmacy.ca/code-ethics</w:t>
        </w:r>
      </w:hyperlink>
      <w:r w:rsidR="00384D60" w:rsidRPr="00EE58BB">
        <w:rPr>
          <w:rFonts w:ascii="Arial" w:hAnsi="Arial" w:cs="Arial"/>
          <w:sz w:val="20"/>
          <w:szCs w:val="20"/>
        </w:rPr>
        <w:t xml:space="preserve"> </w:t>
      </w:r>
    </w:p>
    <w:p w14:paraId="1B844702" w14:textId="77777777" w:rsidR="00920CC4" w:rsidRPr="00EE58BB" w:rsidRDefault="00920CC4" w:rsidP="00920CC4">
      <w:pPr>
        <w:rPr>
          <w:rFonts w:ascii="Arial" w:hAnsi="Arial" w:cs="Arial"/>
          <w:sz w:val="20"/>
          <w:szCs w:val="20"/>
        </w:rPr>
      </w:pPr>
      <w:r w:rsidRPr="00EE58BB">
        <w:rPr>
          <w:rFonts w:ascii="Arial" w:hAnsi="Arial" w:cs="Arial"/>
          <w:b/>
          <w:sz w:val="20"/>
          <w:szCs w:val="20"/>
        </w:rPr>
        <w:t>Policy to disclose services not available because of conscientious objection</w:t>
      </w:r>
      <w:r w:rsidRPr="00EE58BB">
        <w:rPr>
          <w:rFonts w:ascii="Arial" w:hAnsi="Arial" w:cs="Arial"/>
          <w:sz w:val="20"/>
          <w:szCs w:val="20"/>
        </w:rPr>
        <w:t xml:space="preserve"> (</w:t>
      </w:r>
      <w:r w:rsidRPr="00EE58BB">
        <w:rPr>
          <w:rStyle w:val="Strong"/>
          <w:rFonts w:ascii="Arial" w:hAnsi="Arial" w:cs="Arial"/>
          <w:b w:val="0"/>
          <w:sz w:val="20"/>
          <w:szCs w:val="20"/>
        </w:rPr>
        <w:t>Principle V.  Respect each patient’s right to healthcare</w:t>
      </w:r>
      <w:r w:rsidRPr="00EE58BB">
        <w:rPr>
          <w:rFonts w:ascii="Arial" w:hAnsi="Arial" w:cs="Arial"/>
          <w:sz w:val="20"/>
          <w:szCs w:val="20"/>
        </w:rPr>
        <w:t xml:space="preserve">): </w:t>
      </w:r>
    </w:p>
    <w:p w14:paraId="3CA4E401" w14:textId="77777777" w:rsidR="00920CC4" w:rsidRPr="00EE58BB" w:rsidRDefault="00920CC4" w:rsidP="00920CC4">
      <w:pPr>
        <w:rPr>
          <w:rFonts w:ascii="Arial" w:hAnsi="Arial" w:cs="Arial"/>
          <w:sz w:val="20"/>
          <w:szCs w:val="20"/>
        </w:rPr>
      </w:pPr>
      <w:r w:rsidRPr="00EE58BB">
        <w:rPr>
          <w:rFonts w:ascii="Arial" w:hAnsi="Arial" w:cs="Arial"/>
          <w:sz w:val="20"/>
          <w:szCs w:val="20"/>
        </w:rPr>
        <w:t>A pharmacist shall assist each patient to obtain appropriate pharmacy services from another pharmacist or health professional within a timeframe fitting the patient’s needs if that pharmacist is unable to provide the pharmacy service or will not provide the service due to a conscientious objection.  A pharmacist will arrange the condition of his/her practice so that the care of his/her patients will not be jeopardized when he/she will not provide certain pharmacy services due to a conscientious objection.</w:t>
      </w:r>
    </w:p>
    <w:p w14:paraId="1CCBD0C2" w14:textId="77777777" w:rsidR="00920CC4" w:rsidRPr="00EE58BB" w:rsidRDefault="00920CC4" w:rsidP="00920CC4">
      <w:pPr>
        <w:rPr>
          <w:rFonts w:ascii="Arial" w:hAnsi="Arial" w:cs="Arial"/>
          <w:sz w:val="20"/>
          <w:szCs w:val="20"/>
        </w:rPr>
      </w:pPr>
      <w:r w:rsidRPr="00EE58BB">
        <w:rPr>
          <w:rFonts w:ascii="Arial" w:hAnsi="Arial" w:cs="Arial"/>
          <w:sz w:val="20"/>
          <w:szCs w:val="20"/>
          <w:highlight w:val="yellow"/>
        </w:rPr>
        <w:t>Insert policy and procedure here</w:t>
      </w:r>
      <w:r w:rsidR="00A36C0B" w:rsidRPr="00EE58BB">
        <w:rPr>
          <w:rFonts w:ascii="Arial" w:hAnsi="Arial" w:cs="Arial"/>
          <w:sz w:val="20"/>
          <w:szCs w:val="20"/>
        </w:rPr>
        <w:br/>
      </w:r>
    </w:p>
    <w:p w14:paraId="52146683" w14:textId="77777777" w:rsidR="00920CC4" w:rsidRPr="00EE58BB" w:rsidRDefault="0002062D" w:rsidP="001C3376">
      <w:pPr>
        <w:pStyle w:val="Heading1"/>
      </w:pPr>
      <w:bookmarkStart w:id="96" w:name="_Toc329957081"/>
      <w:r w:rsidRPr="00EE58BB">
        <w:t>11</w:t>
      </w:r>
      <w:r w:rsidR="00920CC4" w:rsidRPr="00EE58BB">
        <w:t>.0 Standards of Practice</w:t>
      </w:r>
      <w:bookmarkEnd w:id="96"/>
    </w:p>
    <w:p w14:paraId="73AD86BB" w14:textId="77777777" w:rsidR="00920CC4" w:rsidRPr="00EE58BB" w:rsidRDefault="0002062D" w:rsidP="001C3376">
      <w:pPr>
        <w:pStyle w:val="Heading2"/>
      </w:pPr>
      <w:bookmarkStart w:id="97" w:name="_Toc329957082"/>
      <w:r w:rsidRPr="00EE58BB">
        <w:t>11</w:t>
      </w:r>
      <w:r w:rsidR="00920CC4" w:rsidRPr="00EE58BB">
        <w:t>.1 Standards for P</w:t>
      </w:r>
      <w:r w:rsidR="00863C35" w:rsidRPr="00EE58BB">
        <w:t>ractice for Pharmacists and Pharmacy Technicians</w:t>
      </w:r>
      <w:bookmarkEnd w:id="97"/>
    </w:p>
    <w:bookmarkStart w:id="98" w:name="_Toc329957083"/>
    <w:p w14:paraId="6DF7B932" w14:textId="471E0A52" w:rsidR="00DD0ED7" w:rsidRPr="00EE58BB" w:rsidRDefault="00DD0ED7" w:rsidP="001C3376">
      <w:pPr>
        <w:pStyle w:val="Heading2"/>
        <w:rPr>
          <w:rFonts w:eastAsia="Calibri"/>
          <w:b w:val="0"/>
          <w:bCs w:val="0"/>
          <w:iCs w:val="0"/>
          <w:sz w:val="20"/>
          <w:szCs w:val="20"/>
        </w:rPr>
      </w:pPr>
      <w:r w:rsidRPr="00EE58BB">
        <w:rPr>
          <w:rFonts w:eastAsia="Calibri"/>
          <w:b w:val="0"/>
          <w:bCs w:val="0"/>
          <w:iCs w:val="0"/>
          <w:sz w:val="20"/>
          <w:szCs w:val="20"/>
        </w:rPr>
        <w:fldChar w:fldCharType="begin"/>
      </w:r>
      <w:r w:rsidR="003020DD">
        <w:rPr>
          <w:rFonts w:eastAsia="Calibri"/>
          <w:b w:val="0"/>
          <w:bCs w:val="0"/>
          <w:iCs w:val="0"/>
          <w:sz w:val="20"/>
          <w:szCs w:val="20"/>
        </w:rPr>
        <w:instrText>HYPERLINK "http://abpharmacy.ca/standards-practice"</w:instrText>
      </w:r>
      <w:r w:rsidR="003020DD" w:rsidRPr="00EE58BB">
        <w:rPr>
          <w:rFonts w:eastAsia="Calibri"/>
          <w:b w:val="0"/>
          <w:bCs w:val="0"/>
          <w:iCs w:val="0"/>
          <w:sz w:val="20"/>
          <w:szCs w:val="20"/>
        </w:rPr>
      </w:r>
      <w:r w:rsidRPr="00EE58BB">
        <w:rPr>
          <w:rFonts w:eastAsia="Calibri"/>
          <w:b w:val="0"/>
          <w:bCs w:val="0"/>
          <w:iCs w:val="0"/>
          <w:sz w:val="20"/>
          <w:szCs w:val="20"/>
        </w:rPr>
        <w:fldChar w:fldCharType="separate"/>
      </w:r>
      <w:r w:rsidR="003020DD">
        <w:rPr>
          <w:rStyle w:val="Hyperlink"/>
          <w:rFonts w:eastAsia="Calibri"/>
          <w:b w:val="0"/>
          <w:bCs w:val="0"/>
          <w:iCs w:val="0"/>
          <w:sz w:val="20"/>
          <w:szCs w:val="20"/>
        </w:rPr>
        <w:t>http://abpharmacy.ca/standards-practice</w:t>
      </w:r>
      <w:r w:rsidRPr="00EE58BB">
        <w:rPr>
          <w:rFonts w:eastAsia="Calibri"/>
          <w:b w:val="0"/>
          <w:bCs w:val="0"/>
          <w:iCs w:val="0"/>
          <w:sz w:val="20"/>
          <w:szCs w:val="20"/>
        </w:rPr>
        <w:fldChar w:fldCharType="end"/>
      </w:r>
      <w:r w:rsidRPr="00EE58BB">
        <w:rPr>
          <w:rFonts w:eastAsia="Calibri"/>
          <w:b w:val="0"/>
          <w:bCs w:val="0"/>
          <w:iCs w:val="0"/>
          <w:sz w:val="20"/>
          <w:szCs w:val="20"/>
        </w:rPr>
        <w:t xml:space="preserve"> </w:t>
      </w:r>
    </w:p>
    <w:p w14:paraId="74B6C653" w14:textId="53889A57" w:rsidR="00920CC4" w:rsidRPr="00EE58BB" w:rsidRDefault="0002062D" w:rsidP="001C3376">
      <w:pPr>
        <w:pStyle w:val="Heading2"/>
      </w:pPr>
      <w:r w:rsidRPr="00EE58BB">
        <w:t>11</w:t>
      </w:r>
      <w:r w:rsidR="00920CC4" w:rsidRPr="00EE58BB">
        <w:t xml:space="preserve">.2 Standards for </w:t>
      </w:r>
      <w:r w:rsidR="00863C35" w:rsidRPr="00EE58BB">
        <w:t>the Operation of</w:t>
      </w:r>
      <w:r w:rsidR="00920CC4" w:rsidRPr="00EE58BB">
        <w:t xml:space="preserve"> Licensed Pharmacies</w:t>
      </w:r>
      <w:bookmarkEnd w:id="98"/>
    </w:p>
    <w:p w14:paraId="7D87DB82" w14:textId="5EDDF70B" w:rsidR="00DD0ED7" w:rsidRPr="00EE58BB" w:rsidRDefault="00DD0ED7" w:rsidP="00DD0ED7">
      <w:pPr>
        <w:rPr>
          <w:rFonts w:ascii="Arial" w:hAnsi="Arial" w:cs="Arial"/>
          <w:sz w:val="20"/>
          <w:szCs w:val="20"/>
        </w:rPr>
      </w:pPr>
      <w:r w:rsidRPr="00EE58BB">
        <w:rPr>
          <w:rFonts w:ascii="Arial" w:hAnsi="Arial" w:cs="Arial"/>
          <w:sz w:val="20"/>
          <w:szCs w:val="20"/>
        </w:rPr>
        <w:br/>
      </w:r>
      <w:hyperlink r:id="rId53" w:history="1">
        <w:r w:rsidR="003020DD">
          <w:rPr>
            <w:rStyle w:val="Hyperlink"/>
            <w:rFonts w:ascii="Arial" w:hAnsi="Arial" w:cs="Arial"/>
            <w:sz w:val="20"/>
            <w:szCs w:val="20"/>
          </w:rPr>
          <w:t>http://abpharmacy.ca/standards-practice</w:t>
        </w:r>
      </w:hyperlink>
      <w:r w:rsidRPr="00EE58BB">
        <w:rPr>
          <w:rFonts w:ascii="Arial" w:hAnsi="Arial" w:cs="Arial"/>
          <w:sz w:val="20"/>
          <w:szCs w:val="20"/>
        </w:rPr>
        <w:t xml:space="preserve"> </w:t>
      </w:r>
    </w:p>
    <w:p w14:paraId="05FB4E27" w14:textId="77777777" w:rsidR="00BC7138" w:rsidRPr="00EE58BB" w:rsidRDefault="00A36C0B" w:rsidP="001C3376">
      <w:pPr>
        <w:pStyle w:val="Heading1"/>
      </w:pPr>
      <w:bookmarkStart w:id="99" w:name="_Toc329957084"/>
      <w:r w:rsidRPr="00EE58BB">
        <w:br/>
      </w:r>
      <w:r w:rsidR="0002062D" w:rsidRPr="00EE58BB">
        <w:t>12</w:t>
      </w:r>
      <w:r w:rsidR="00C42D67" w:rsidRPr="00EE58BB">
        <w:t xml:space="preserve">.0 </w:t>
      </w:r>
      <w:r w:rsidR="00BC7138" w:rsidRPr="00EE58BB">
        <w:t>Human Resources</w:t>
      </w:r>
      <w:bookmarkEnd w:id="99"/>
    </w:p>
    <w:p w14:paraId="14F1EF5C" w14:textId="77777777" w:rsidR="009E5067" w:rsidRPr="00EE58BB" w:rsidRDefault="00986C16" w:rsidP="00163FB9">
      <w:pPr>
        <w:rPr>
          <w:rFonts w:ascii="Arial" w:hAnsi="Arial" w:cs="Arial"/>
          <w:sz w:val="20"/>
          <w:szCs w:val="20"/>
        </w:rPr>
      </w:pPr>
      <w:hyperlink r:id="rId54" w:history="1">
        <w:bookmarkStart w:id="100" w:name="_Toc329952024"/>
        <w:r w:rsidR="009E5067" w:rsidRPr="00EE58BB">
          <w:rPr>
            <w:rStyle w:val="Hyperlink"/>
            <w:rFonts w:ascii="Arial" w:hAnsi="Arial" w:cs="Arial"/>
            <w:sz w:val="20"/>
            <w:szCs w:val="20"/>
          </w:rPr>
          <w:t>http://www.qp.alberta.ca/574.cfm?page=2006_129.cfm&amp;leg_type=Regs&amp;isbncln=9780779758197</w:t>
        </w:r>
        <w:bookmarkEnd w:id="100"/>
      </w:hyperlink>
    </w:p>
    <w:p w14:paraId="207850F3" w14:textId="77777777" w:rsidR="005841D2" w:rsidRPr="00EE58BB" w:rsidRDefault="0002062D" w:rsidP="001C3376">
      <w:pPr>
        <w:pStyle w:val="Heading2"/>
      </w:pPr>
      <w:bookmarkStart w:id="101" w:name="_Toc329957085"/>
      <w:r w:rsidRPr="00EE58BB">
        <w:t>12</w:t>
      </w:r>
      <w:r w:rsidR="00566312" w:rsidRPr="00EE58BB">
        <w:t xml:space="preserve">.1 </w:t>
      </w:r>
      <w:r w:rsidR="005841D2" w:rsidRPr="00EE58BB">
        <w:t>Job Descriptions</w:t>
      </w:r>
      <w:bookmarkEnd w:id="101"/>
    </w:p>
    <w:p w14:paraId="42C63A6B" w14:textId="77777777" w:rsidR="006113FC" w:rsidRPr="00EE58BB" w:rsidRDefault="0055508B" w:rsidP="00AD6AB5">
      <w:pPr>
        <w:rPr>
          <w:rFonts w:ascii="Arial" w:hAnsi="Arial" w:cs="Arial"/>
          <w:sz w:val="20"/>
          <w:szCs w:val="20"/>
        </w:rPr>
      </w:pPr>
      <w:r w:rsidRPr="00EE58BB">
        <w:rPr>
          <w:rFonts w:ascii="Arial" w:hAnsi="Arial" w:cs="Arial"/>
          <w:sz w:val="20"/>
          <w:szCs w:val="20"/>
        </w:rPr>
        <w:t>Pharmacy Manager:</w:t>
      </w:r>
    </w:p>
    <w:p w14:paraId="49BBE0EE" w14:textId="77777777" w:rsidR="00DD11A0" w:rsidRPr="00EE58BB" w:rsidRDefault="00DD11A0" w:rsidP="00AD6AB5">
      <w:pPr>
        <w:rPr>
          <w:rFonts w:ascii="Arial" w:hAnsi="Arial" w:cs="Arial"/>
          <w:sz w:val="20"/>
          <w:szCs w:val="20"/>
          <w:lang w:val="fr-CA"/>
        </w:rPr>
      </w:pPr>
      <w:r w:rsidRPr="00EE58BB">
        <w:rPr>
          <w:rFonts w:ascii="Arial" w:hAnsi="Arial" w:cs="Arial"/>
          <w:sz w:val="20"/>
          <w:szCs w:val="20"/>
          <w:highlight w:val="yellow"/>
          <w:lang w:val="fr-CA"/>
        </w:rPr>
        <w:t>Insert description</w:t>
      </w:r>
    </w:p>
    <w:p w14:paraId="47B0DDEE" w14:textId="77777777" w:rsidR="0055508B" w:rsidRPr="00EE58BB" w:rsidRDefault="0055508B" w:rsidP="001C3376">
      <w:pPr>
        <w:pStyle w:val="Style2"/>
        <w:rPr>
          <w:lang w:val="fr-CA"/>
        </w:rPr>
      </w:pPr>
    </w:p>
    <w:p w14:paraId="673EDAA3" w14:textId="77777777" w:rsidR="0055508B" w:rsidRPr="00EE58BB" w:rsidRDefault="0055508B" w:rsidP="001C3376">
      <w:pPr>
        <w:pStyle w:val="Style2"/>
        <w:rPr>
          <w:lang w:val="fr-CA"/>
        </w:rPr>
      </w:pPr>
    </w:p>
    <w:p w14:paraId="71567D9F" w14:textId="77777777" w:rsidR="0055508B" w:rsidRPr="00EE58BB" w:rsidRDefault="0055508B" w:rsidP="001C3376">
      <w:pPr>
        <w:pStyle w:val="Style2"/>
        <w:rPr>
          <w:lang w:val="fr-CA"/>
        </w:rPr>
      </w:pPr>
    </w:p>
    <w:p w14:paraId="1E1E37DF" w14:textId="77777777" w:rsidR="0055508B" w:rsidRPr="00EE58BB" w:rsidRDefault="0055508B" w:rsidP="00AD6AB5">
      <w:pPr>
        <w:rPr>
          <w:rFonts w:ascii="Arial" w:hAnsi="Arial" w:cs="Arial"/>
          <w:sz w:val="20"/>
          <w:szCs w:val="20"/>
          <w:lang w:val="fr-CA"/>
        </w:rPr>
      </w:pPr>
      <w:proofErr w:type="spellStart"/>
      <w:r w:rsidRPr="00EE58BB">
        <w:rPr>
          <w:rFonts w:ascii="Arial" w:hAnsi="Arial" w:cs="Arial"/>
          <w:sz w:val="20"/>
          <w:szCs w:val="20"/>
          <w:lang w:val="fr-CA"/>
        </w:rPr>
        <w:t>Pharmacist</w:t>
      </w:r>
      <w:proofErr w:type="spellEnd"/>
      <w:r w:rsidRPr="00EE58BB">
        <w:rPr>
          <w:rFonts w:ascii="Arial" w:hAnsi="Arial" w:cs="Arial"/>
          <w:sz w:val="20"/>
          <w:szCs w:val="20"/>
          <w:lang w:val="fr-CA"/>
        </w:rPr>
        <w:t>:</w:t>
      </w:r>
    </w:p>
    <w:p w14:paraId="08522A46" w14:textId="77777777" w:rsidR="00DD11A0" w:rsidRPr="00EE58BB" w:rsidRDefault="00DD11A0" w:rsidP="00DD11A0">
      <w:pPr>
        <w:rPr>
          <w:rFonts w:ascii="Arial" w:hAnsi="Arial" w:cs="Arial"/>
          <w:sz w:val="20"/>
          <w:szCs w:val="20"/>
          <w:lang w:val="fr-CA"/>
        </w:rPr>
      </w:pPr>
      <w:r w:rsidRPr="00EE58BB">
        <w:rPr>
          <w:rFonts w:ascii="Arial" w:hAnsi="Arial" w:cs="Arial"/>
          <w:sz w:val="20"/>
          <w:szCs w:val="20"/>
          <w:highlight w:val="yellow"/>
          <w:lang w:val="fr-CA"/>
        </w:rPr>
        <w:t>Insert description</w:t>
      </w:r>
    </w:p>
    <w:p w14:paraId="532C851D" w14:textId="77777777" w:rsidR="00DD11A0" w:rsidRPr="00EE58BB" w:rsidRDefault="00DD11A0" w:rsidP="00AD6AB5">
      <w:pPr>
        <w:rPr>
          <w:rFonts w:ascii="Arial" w:hAnsi="Arial" w:cs="Arial"/>
          <w:sz w:val="20"/>
          <w:szCs w:val="20"/>
          <w:lang w:val="fr-CA"/>
        </w:rPr>
      </w:pPr>
    </w:p>
    <w:p w14:paraId="6DFB8086" w14:textId="77777777" w:rsidR="0055508B" w:rsidRPr="00EE58BB" w:rsidRDefault="0055508B" w:rsidP="001C3376">
      <w:pPr>
        <w:pStyle w:val="Style2"/>
        <w:rPr>
          <w:lang w:val="fr-CA"/>
        </w:rPr>
      </w:pPr>
    </w:p>
    <w:p w14:paraId="647E9076" w14:textId="77777777" w:rsidR="0055508B" w:rsidRPr="00EE58BB" w:rsidRDefault="0055508B" w:rsidP="001C3376">
      <w:pPr>
        <w:pStyle w:val="Style2"/>
        <w:rPr>
          <w:lang w:val="fr-CA"/>
        </w:rPr>
      </w:pPr>
    </w:p>
    <w:p w14:paraId="6678DB67" w14:textId="77777777" w:rsidR="007D228D" w:rsidRPr="00EE58BB" w:rsidRDefault="007D228D" w:rsidP="007D228D">
      <w:pPr>
        <w:rPr>
          <w:rFonts w:ascii="Arial" w:hAnsi="Arial" w:cs="Arial"/>
          <w:sz w:val="20"/>
          <w:szCs w:val="20"/>
        </w:rPr>
      </w:pPr>
      <w:r w:rsidRPr="00EE58BB">
        <w:rPr>
          <w:rFonts w:ascii="Arial" w:hAnsi="Arial" w:cs="Arial"/>
          <w:sz w:val="20"/>
          <w:szCs w:val="20"/>
        </w:rPr>
        <w:t>Regulated Pharmacy Technician</w:t>
      </w:r>
    </w:p>
    <w:p w14:paraId="4585E4C5" w14:textId="77777777" w:rsidR="007D228D" w:rsidRPr="00EE58BB" w:rsidRDefault="007D228D" w:rsidP="007D228D">
      <w:pPr>
        <w:rPr>
          <w:rFonts w:ascii="Arial" w:hAnsi="Arial" w:cs="Arial"/>
          <w:sz w:val="20"/>
          <w:szCs w:val="20"/>
        </w:rPr>
      </w:pPr>
      <w:r w:rsidRPr="00EE58BB">
        <w:rPr>
          <w:rFonts w:ascii="Arial" w:hAnsi="Arial" w:cs="Arial"/>
          <w:sz w:val="20"/>
          <w:szCs w:val="20"/>
          <w:highlight w:val="yellow"/>
        </w:rPr>
        <w:t>Insert description</w:t>
      </w:r>
    </w:p>
    <w:p w14:paraId="3CA6380D" w14:textId="77777777" w:rsidR="007D228D" w:rsidRPr="00EE58BB" w:rsidRDefault="007D228D" w:rsidP="007D228D">
      <w:pPr>
        <w:rPr>
          <w:rFonts w:ascii="Arial" w:hAnsi="Arial" w:cs="Arial"/>
          <w:sz w:val="20"/>
          <w:szCs w:val="20"/>
        </w:rPr>
      </w:pPr>
    </w:p>
    <w:p w14:paraId="4FC1266F" w14:textId="77777777" w:rsidR="007D228D" w:rsidRPr="00EE58BB" w:rsidRDefault="007D228D" w:rsidP="007D228D">
      <w:pPr>
        <w:rPr>
          <w:rFonts w:ascii="Arial" w:hAnsi="Arial" w:cs="Arial"/>
          <w:sz w:val="20"/>
          <w:szCs w:val="20"/>
        </w:rPr>
      </w:pPr>
    </w:p>
    <w:p w14:paraId="3FEC56C0" w14:textId="77777777" w:rsidR="007D228D" w:rsidRPr="00EE58BB" w:rsidRDefault="007D228D" w:rsidP="007D228D">
      <w:pPr>
        <w:rPr>
          <w:rFonts w:ascii="Arial" w:hAnsi="Arial" w:cs="Arial"/>
          <w:sz w:val="20"/>
          <w:szCs w:val="20"/>
        </w:rPr>
      </w:pPr>
      <w:r w:rsidRPr="00EE58BB">
        <w:rPr>
          <w:rFonts w:ascii="Arial" w:hAnsi="Arial" w:cs="Arial"/>
          <w:sz w:val="20"/>
          <w:szCs w:val="20"/>
        </w:rPr>
        <w:t>Pharmacy Assistant:</w:t>
      </w:r>
    </w:p>
    <w:p w14:paraId="68C8E933" w14:textId="77777777" w:rsidR="007D228D" w:rsidRPr="00EE58BB" w:rsidRDefault="007D228D" w:rsidP="007D228D">
      <w:pPr>
        <w:rPr>
          <w:rFonts w:ascii="Arial" w:hAnsi="Arial" w:cs="Arial"/>
          <w:sz w:val="20"/>
          <w:szCs w:val="20"/>
        </w:rPr>
      </w:pPr>
      <w:r w:rsidRPr="00EE58BB">
        <w:rPr>
          <w:rFonts w:ascii="Arial" w:hAnsi="Arial" w:cs="Arial"/>
          <w:sz w:val="20"/>
          <w:szCs w:val="20"/>
          <w:highlight w:val="yellow"/>
        </w:rPr>
        <w:t>Insert description</w:t>
      </w:r>
    </w:p>
    <w:p w14:paraId="7EA7477A" w14:textId="77777777" w:rsidR="007D228D" w:rsidRPr="00EE58BB" w:rsidRDefault="007D228D" w:rsidP="007D228D">
      <w:pPr>
        <w:rPr>
          <w:rFonts w:ascii="Arial" w:hAnsi="Arial" w:cs="Arial"/>
          <w:sz w:val="20"/>
          <w:szCs w:val="20"/>
        </w:rPr>
      </w:pPr>
    </w:p>
    <w:p w14:paraId="726E207C" w14:textId="77777777" w:rsidR="007D228D" w:rsidRPr="00EE58BB" w:rsidRDefault="007D228D" w:rsidP="007D228D">
      <w:pPr>
        <w:rPr>
          <w:rFonts w:ascii="Arial" w:hAnsi="Arial" w:cs="Arial"/>
          <w:sz w:val="20"/>
          <w:szCs w:val="20"/>
        </w:rPr>
      </w:pPr>
    </w:p>
    <w:p w14:paraId="05E116FB" w14:textId="77777777" w:rsidR="007D228D" w:rsidRPr="00EE58BB" w:rsidRDefault="007D228D" w:rsidP="007D228D">
      <w:pPr>
        <w:rPr>
          <w:rFonts w:ascii="Arial" w:hAnsi="Arial" w:cs="Arial"/>
          <w:sz w:val="20"/>
          <w:szCs w:val="20"/>
        </w:rPr>
      </w:pPr>
      <w:r w:rsidRPr="00EE58BB">
        <w:rPr>
          <w:rFonts w:ascii="Arial" w:hAnsi="Arial" w:cs="Arial"/>
          <w:sz w:val="20"/>
          <w:szCs w:val="20"/>
        </w:rPr>
        <w:t>Pharmacy Intern:</w:t>
      </w:r>
    </w:p>
    <w:p w14:paraId="273B5E3F" w14:textId="77777777" w:rsidR="007D228D" w:rsidRPr="00EE58BB" w:rsidRDefault="007D228D" w:rsidP="007D228D">
      <w:pPr>
        <w:rPr>
          <w:rFonts w:ascii="Arial" w:hAnsi="Arial" w:cs="Arial"/>
          <w:sz w:val="20"/>
          <w:szCs w:val="20"/>
        </w:rPr>
      </w:pPr>
      <w:r w:rsidRPr="00EE58BB">
        <w:rPr>
          <w:rFonts w:ascii="Arial" w:hAnsi="Arial" w:cs="Arial"/>
          <w:sz w:val="20"/>
          <w:szCs w:val="20"/>
          <w:highlight w:val="yellow"/>
        </w:rPr>
        <w:t>Insert description</w:t>
      </w:r>
    </w:p>
    <w:p w14:paraId="2B9B602B" w14:textId="77777777" w:rsidR="0055508B" w:rsidRPr="00EE58BB" w:rsidRDefault="0055508B" w:rsidP="001C3376">
      <w:pPr>
        <w:pStyle w:val="Style2"/>
      </w:pPr>
    </w:p>
    <w:p w14:paraId="02C51DD4" w14:textId="77777777" w:rsidR="0055508B" w:rsidRPr="00EE58BB" w:rsidRDefault="0055508B" w:rsidP="001C3376">
      <w:pPr>
        <w:pStyle w:val="Style2"/>
      </w:pPr>
    </w:p>
    <w:p w14:paraId="5F15F713" w14:textId="77777777" w:rsidR="007D228D" w:rsidRPr="00EE58BB" w:rsidRDefault="007D228D" w:rsidP="007D228D">
      <w:pPr>
        <w:rPr>
          <w:rFonts w:ascii="Arial" w:hAnsi="Arial" w:cs="Arial"/>
          <w:sz w:val="20"/>
          <w:szCs w:val="20"/>
        </w:rPr>
      </w:pPr>
      <w:r w:rsidRPr="00EE58BB">
        <w:rPr>
          <w:rFonts w:ascii="Arial" w:hAnsi="Arial" w:cs="Arial"/>
          <w:sz w:val="20"/>
          <w:szCs w:val="20"/>
        </w:rPr>
        <w:t>Pharmacy Student:</w:t>
      </w:r>
    </w:p>
    <w:p w14:paraId="68B4826C" w14:textId="77777777" w:rsidR="007D228D" w:rsidRPr="00EE58BB" w:rsidRDefault="007D228D" w:rsidP="007D228D">
      <w:pPr>
        <w:rPr>
          <w:rFonts w:ascii="Arial" w:hAnsi="Arial" w:cs="Arial"/>
          <w:sz w:val="20"/>
          <w:szCs w:val="20"/>
        </w:rPr>
      </w:pPr>
      <w:r w:rsidRPr="00EE58BB">
        <w:rPr>
          <w:rFonts w:ascii="Arial" w:hAnsi="Arial" w:cs="Arial"/>
          <w:sz w:val="20"/>
          <w:szCs w:val="20"/>
          <w:highlight w:val="yellow"/>
        </w:rPr>
        <w:t>Insert description</w:t>
      </w:r>
    </w:p>
    <w:p w14:paraId="6FFC5700" w14:textId="77777777" w:rsidR="0094311D" w:rsidRPr="00EE58BB" w:rsidRDefault="0094311D" w:rsidP="001C3376">
      <w:pPr>
        <w:pStyle w:val="Style2"/>
      </w:pPr>
    </w:p>
    <w:p w14:paraId="3EA29F2D" w14:textId="77777777" w:rsidR="0055508B" w:rsidRPr="00EE58BB" w:rsidRDefault="0055508B" w:rsidP="00AD6AB5">
      <w:pPr>
        <w:rPr>
          <w:rFonts w:ascii="Arial" w:hAnsi="Arial" w:cs="Arial"/>
          <w:sz w:val="20"/>
          <w:szCs w:val="20"/>
        </w:rPr>
      </w:pPr>
      <w:r w:rsidRPr="00EE58BB">
        <w:rPr>
          <w:rFonts w:ascii="Arial" w:hAnsi="Arial" w:cs="Arial"/>
          <w:sz w:val="20"/>
          <w:szCs w:val="20"/>
        </w:rPr>
        <w:t>Other Staff:</w:t>
      </w:r>
    </w:p>
    <w:p w14:paraId="7FC144B4" w14:textId="77777777" w:rsidR="00DD11A0" w:rsidRPr="00EE58BB" w:rsidRDefault="00DD11A0" w:rsidP="00DD11A0">
      <w:pPr>
        <w:rPr>
          <w:rFonts w:ascii="Arial" w:hAnsi="Arial" w:cs="Arial"/>
          <w:sz w:val="20"/>
          <w:szCs w:val="20"/>
        </w:rPr>
      </w:pPr>
      <w:r w:rsidRPr="00EE58BB">
        <w:rPr>
          <w:rFonts w:ascii="Arial" w:hAnsi="Arial" w:cs="Arial"/>
          <w:sz w:val="20"/>
          <w:szCs w:val="20"/>
          <w:highlight w:val="yellow"/>
        </w:rPr>
        <w:t>Insert description</w:t>
      </w:r>
    </w:p>
    <w:p w14:paraId="3475B8E8" w14:textId="77777777" w:rsidR="00DD11A0" w:rsidRPr="00EE58BB" w:rsidRDefault="00DD11A0" w:rsidP="00AD6AB5">
      <w:pPr>
        <w:rPr>
          <w:rFonts w:ascii="Arial" w:hAnsi="Arial" w:cs="Arial"/>
          <w:sz w:val="20"/>
          <w:szCs w:val="20"/>
        </w:rPr>
      </w:pPr>
    </w:p>
    <w:p w14:paraId="23437E84" w14:textId="77777777" w:rsidR="0055508B" w:rsidRPr="00EE58BB" w:rsidRDefault="00920B19" w:rsidP="002E1195">
      <w:pPr>
        <w:rPr>
          <w:rFonts w:ascii="Arial" w:hAnsi="Arial" w:cs="Arial"/>
          <w:sz w:val="20"/>
          <w:szCs w:val="20"/>
        </w:rPr>
      </w:pPr>
      <w:r w:rsidRPr="00EE58BB">
        <w:rPr>
          <w:rFonts w:ascii="Arial" w:hAnsi="Arial" w:cs="Arial"/>
          <w:sz w:val="20"/>
          <w:szCs w:val="20"/>
        </w:rPr>
        <w:t>Volunteers:</w:t>
      </w:r>
    </w:p>
    <w:p w14:paraId="6F594672" w14:textId="77777777" w:rsidR="00920B19" w:rsidRPr="00EE58BB" w:rsidRDefault="00920B19" w:rsidP="00920B19">
      <w:pPr>
        <w:rPr>
          <w:rFonts w:ascii="Arial" w:hAnsi="Arial" w:cs="Arial"/>
          <w:sz w:val="20"/>
          <w:szCs w:val="20"/>
        </w:rPr>
      </w:pPr>
      <w:r w:rsidRPr="00EE58BB">
        <w:rPr>
          <w:rFonts w:ascii="Arial" w:hAnsi="Arial" w:cs="Arial"/>
          <w:sz w:val="20"/>
          <w:szCs w:val="20"/>
          <w:highlight w:val="yellow"/>
        </w:rPr>
        <w:t>Insert description</w:t>
      </w:r>
    </w:p>
    <w:p w14:paraId="4EF081F8" w14:textId="77777777" w:rsidR="0055508B" w:rsidRPr="00EE58BB" w:rsidRDefault="0055508B" w:rsidP="001C3376">
      <w:pPr>
        <w:pStyle w:val="Style2"/>
      </w:pPr>
    </w:p>
    <w:p w14:paraId="7BB6D8FD" w14:textId="77777777" w:rsidR="00AD6AB5" w:rsidRPr="00EE58BB" w:rsidRDefault="00AD6AB5" w:rsidP="00EA4B7C">
      <w:pPr>
        <w:ind w:firstLine="720"/>
        <w:rPr>
          <w:rFonts w:ascii="Arial" w:hAnsi="Arial" w:cs="Arial"/>
          <w:sz w:val="20"/>
          <w:szCs w:val="20"/>
        </w:rPr>
      </w:pPr>
    </w:p>
    <w:p w14:paraId="30AF5035" w14:textId="77777777" w:rsidR="009E5067" w:rsidRPr="00EE58BB" w:rsidRDefault="009E5067" w:rsidP="001C3376">
      <w:pPr>
        <w:pStyle w:val="Heading2"/>
      </w:pPr>
      <w:bookmarkStart w:id="102" w:name="_Toc329957086"/>
      <w:r w:rsidRPr="00EE58BB">
        <w:t>12.2 Supervising Registered Pharmacy Interns</w:t>
      </w:r>
      <w:bookmarkEnd w:id="102"/>
    </w:p>
    <w:p w14:paraId="73E8EDB4" w14:textId="642CDCE8" w:rsidR="009E5067" w:rsidRPr="00EE58BB" w:rsidRDefault="00986C16" w:rsidP="001C3376">
      <w:pPr>
        <w:pStyle w:val="Heading2"/>
        <w:rPr>
          <w:b w:val="0"/>
          <w:sz w:val="20"/>
          <w:szCs w:val="20"/>
        </w:rPr>
      </w:pPr>
      <w:hyperlink r:id="rId55" w:history="1">
        <w:r w:rsidR="003020DD">
          <w:rPr>
            <w:rStyle w:val="Hyperlink"/>
            <w:b w:val="0"/>
            <w:sz w:val="20"/>
            <w:szCs w:val="20"/>
          </w:rPr>
          <w:t>http://abpharmacy.ca/sites/default/files/PostGradEvalGuide.pdf</w:t>
        </w:r>
      </w:hyperlink>
      <w:r w:rsidR="00236CEA" w:rsidRPr="00EE58BB">
        <w:rPr>
          <w:b w:val="0"/>
          <w:sz w:val="20"/>
          <w:szCs w:val="20"/>
        </w:rPr>
        <w:t xml:space="preserve"> </w:t>
      </w:r>
    </w:p>
    <w:p w14:paraId="49F4022F" w14:textId="77777777" w:rsidR="009E5067" w:rsidRPr="00EE58BB" w:rsidRDefault="009E5067" w:rsidP="001C3376">
      <w:pPr>
        <w:pStyle w:val="Heading2"/>
      </w:pPr>
      <w:bookmarkStart w:id="103" w:name="_Toc329957087"/>
      <w:r w:rsidRPr="00EE58BB">
        <w:t>12.3 Staffing Levels</w:t>
      </w:r>
      <w:bookmarkEnd w:id="103"/>
    </w:p>
    <w:p w14:paraId="31049F37" w14:textId="77777777" w:rsidR="009E5067" w:rsidRPr="00EE58BB" w:rsidRDefault="009E5067" w:rsidP="009E5067">
      <w:pPr>
        <w:rPr>
          <w:rFonts w:ascii="Arial" w:hAnsi="Arial" w:cs="Arial"/>
          <w:sz w:val="20"/>
          <w:szCs w:val="20"/>
        </w:rPr>
      </w:pPr>
      <w:r w:rsidRPr="00EE58BB">
        <w:rPr>
          <w:rFonts w:ascii="Arial" w:hAnsi="Arial" w:cs="Arial"/>
          <w:sz w:val="20"/>
          <w:szCs w:val="20"/>
        </w:rPr>
        <w:t>Qualifications of staff:</w:t>
      </w:r>
    </w:p>
    <w:p w14:paraId="195CC82A" w14:textId="77777777" w:rsidR="009E5067" w:rsidRPr="00EE58BB" w:rsidRDefault="009E5067" w:rsidP="009E5067">
      <w:pPr>
        <w:rPr>
          <w:rFonts w:ascii="Arial" w:hAnsi="Arial" w:cs="Arial"/>
          <w:sz w:val="20"/>
          <w:szCs w:val="20"/>
        </w:rPr>
      </w:pPr>
    </w:p>
    <w:p w14:paraId="1777BC2A" w14:textId="77777777" w:rsidR="00622E06" w:rsidRPr="00EE58BB" w:rsidRDefault="009E5067" w:rsidP="00622E06">
      <w:pPr>
        <w:rPr>
          <w:rFonts w:ascii="Arial" w:hAnsi="Arial" w:cs="Arial"/>
          <w:sz w:val="20"/>
          <w:szCs w:val="20"/>
        </w:rPr>
      </w:pPr>
      <w:r w:rsidRPr="00EE58BB">
        <w:rPr>
          <w:rFonts w:ascii="Arial" w:hAnsi="Arial" w:cs="Arial"/>
          <w:sz w:val="20"/>
          <w:szCs w:val="20"/>
        </w:rPr>
        <w:t xml:space="preserve">Number of </w:t>
      </w:r>
      <w:proofErr w:type="gramStart"/>
      <w:r w:rsidRPr="00EE58BB">
        <w:rPr>
          <w:rFonts w:ascii="Arial" w:hAnsi="Arial" w:cs="Arial"/>
          <w:sz w:val="20"/>
          <w:szCs w:val="20"/>
        </w:rPr>
        <w:t>staff</w:t>
      </w:r>
      <w:proofErr w:type="gramEnd"/>
      <w:r w:rsidRPr="00EE58BB">
        <w:rPr>
          <w:rFonts w:ascii="Arial" w:hAnsi="Arial" w:cs="Arial"/>
          <w:sz w:val="20"/>
          <w:szCs w:val="20"/>
        </w:rPr>
        <w:t>:</w:t>
      </w:r>
      <w:bookmarkStart w:id="104" w:name="_Toc329957088"/>
    </w:p>
    <w:p w14:paraId="677A66FB" w14:textId="77777777" w:rsidR="00622E06" w:rsidRPr="00EE58BB" w:rsidRDefault="00622E06" w:rsidP="00622E06">
      <w:pPr>
        <w:rPr>
          <w:rFonts w:ascii="Arial" w:hAnsi="Arial" w:cs="Arial"/>
          <w:sz w:val="20"/>
          <w:szCs w:val="20"/>
        </w:rPr>
      </w:pPr>
    </w:p>
    <w:p w14:paraId="5DCD8F36" w14:textId="77777777" w:rsidR="009E5067" w:rsidRPr="00EE58BB" w:rsidRDefault="009E5067" w:rsidP="001C3376">
      <w:pPr>
        <w:pStyle w:val="Heading2"/>
      </w:pPr>
      <w:r w:rsidRPr="00EE58BB">
        <w:t>12.4 Dress Code</w:t>
      </w:r>
      <w:bookmarkEnd w:id="104"/>
    </w:p>
    <w:p w14:paraId="31FBF744" w14:textId="77777777" w:rsidR="009E5067" w:rsidRPr="00EE58BB" w:rsidRDefault="009E5067" w:rsidP="009E5067">
      <w:pPr>
        <w:rPr>
          <w:rFonts w:ascii="Arial" w:hAnsi="Arial" w:cs="Arial"/>
          <w:sz w:val="20"/>
          <w:szCs w:val="20"/>
        </w:rPr>
      </w:pPr>
    </w:p>
    <w:p w14:paraId="2A49ADB7" w14:textId="77777777" w:rsidR="009E5067" w:rsidRPr="00EE58BB" w:rsidRDefault="009E5067" w:rsidP="009E5067">
      <w:pPr>
        <w:rPr>
          <w:rFonts w:ascii="Arial" w:hAnsi="Arial" w:cs="Arial"/>
          <w:sz w:val="20"/>
          <w:szCs w:val="20"/>
        </w:rPr>
      </w:pPr>
    </w:p>
    <w:p w14:paraId="679A204B" w14:textId="77777777" w:rsidR="009E5067" w:rsidRPr="00EE58BB" w:rsidRDefault="009E5067" w:rsidP="001C3376">
      <w:pPr>
        <w:pStyle w:val="Heading2"/>
      </w:pPr>
      <w:bookmarkStart w:id="105" w:name="_Toc329957089"/>
      <w:r w:rsidRPr="00EE58BB">
        <w:t>12.5 Performance Appraisal</w:t>
      </w:r>
      <w:bookmarkEnd w:id="105"/>
    </w:p>
    <w:p w14:paraId="1ED5BCC8" w14:textId="77777777" w:rsidR="009E5067" w:rsidRPr="00EE58BB" w:rsidRDefault="009E5067" w:rsidP="001C3376">
      <w:pPr>
        <w:pStyle w:val="Heading2"/>
      </w:pPr>
    </w:p>
    <w:p w14:paraId="08B80ED7" w14:textId="77777777" w:rsidR="00EA4B7C" w:rsidRPr="00EE58BB" w:rsidRDefault="0002062D" w:rsidP="001C3376">
      <w:pPr>
        <w:pStyle w:val="Heading2"/>
      </w:pPr>
      <w:bookmarkStart w:id="106" w:name="_Toc329957090"/>
      <w:r w:rsidRPr="00EE58BB">
        <w:t>12</w:t>
      </w:r>
      <w:r w:rsidR="009E5067" w:rsidRPr="00EE58BB">
        <w:t>.6</w:t>
      </w:r>
      <w:r w:rsidR="00566312" w:rsidRPr="00EE58BB">
        <w:t xml:space="preserve"> </w:t>
      </w:r>
      <w:r w:rsidR="00507170" w:rsidRPr="00EE58BB">
        <w:t>Sick Leave</w:t>
      </w:r>
      <w:bookmarkEnd w:id="106"/>
    </w:p>
    <w:p w14:paraId="181DFAD7" w14:textId="77777777" w:rsidR="00F75606" w:rsidRPr="00EE58BB" w:rsidRDefault="00F75606" w:rsidP="00F75606">
      <w:pPr>
        <w:rPr>
          <w:rFonts w:ascii="Arial" w:hAnsi="Arial" w:cs="Arial"/>
          <w:sz w:val="20"/>
          <w:szCs w:val="20"/>
        </w:rPr>
      </w:pPr>
      <w:r w:rsidRPr="00EE58BB">
        <w:rPr>
          <w:rFonts w:ascii="Arial" w:hAnsi="Arial" w:cs="Arial"/>
          <w:sz w:val="20"/>
          <w:szCs w:val="20"/>
        </w:rPr>
        <w:t>Procedure:</w:t>
      </w:r>
    </w:p>
    <w:p w14:paraId="512CCE70" w14:textId="77777777" w:rsidR="00F75606" w:rsidRPr="00EE58BB" w:rsidRDefault="00F75606" w:rsidP="00F75606">
      <w:pPr>
        <w:rPr>
          <w:rFonts w:ascii="Arial" w:hAnsi="Arial" w:cs="Arial"/>
          <w:sz w:val="20"/>
          <w:szCs w:val="20"/>
        </w:rPr>
      </w:pPr>
    </w:p>
    <w:p w14:paraId="3EF891B4" w14:textId="77777777" w:rsidR="00507170" w:rsidRPr="00EE58BB" w:rsidRDefault="0002062D" w:rsidP="001C3376">
      <w:pPr>
        <w:pStyle w:val="Heading2"/>
      </w:pPr>
      <w:bookmarkStart w:id="107" w:name="_Toc329957091"/>
      <w:r w:rsidRPr="00EE58BB">
        <w:t>12</w:t>
      </w:r>
      <w:r w:rsidR="009E5067" w:rsidRPr="00EE58BB">
        <w:t>.7</w:t>
      </w:r>
      <w:r w:rsidR="00507170" w:rsidRPr="00EE58BB">
        <w:t xml:space="preserve"> Leaves of Absence</w:t>
      </w:r>
      <w:bookmarkEnd w:id="107"/>
    </w:p>
    <w:p w14:paraId="60FA7942" w14:textId="77777777" w:rsidR="00F75606" w:rsidRPr="00EE58BB" w:rsidRDefault="00F75606" w:rsidP="00F75606">
      <w:pPr>
        <w:rPr>
          <w:rFonts w:ascii="Arial" w:hAnsi="Arial" w:cs="Arial"/>
          <w:sz w:val="20"/>
          <w:szCs w:val="20"/>
        </w:rPr>
      </w:pPr>
      <w:r w:rsidRPr="00EE58BB">
        <w:rPr>
          <w:rFonts w:ascii="Arial" w:hAnsi="Arial" w:cs="Arial"/>
          <w:sz w:val="20"/>
          <w:szCs w:val="20"/>
        </w:rPr>
        <w:t>Procedure:</w:t>
      </w:r>
    </w:p>
    <w:p w14:paraId="040AD523" w14:textId="77777777" w:rsidR="00F75606" w:rsidRPr="00EE58BB" w:rsidRDefault="00F75606" w:rsidP="00F75606">
      <w:pPr>
        <w:rPr>
          <w:rFonts w:ascii="Arial" w:hAnsi="Arial" w:cs="Arial"/>
          <w:sz w:val="20"/>
          <w:szCs w:val="20"/>
        </w:rPr>
      </w:pPr>
    </w:p>
    <w:p w14:paraId="2E9F525E" w14:textId="77777777" w:rsidR="00507170" w:rsidRPr="00EE58BB" w:rsidRDefault="0002062D" w:rsidP="001C3376">
      <w:pPr>
        <w:pStyle w:val="Heading2"/>
      </w:pPr>
      <w:bookmarkStart w:id="108" w:name="_Toc329957092"/>
      <w:r w:rsidRPr="00EE58BB">
        <w:t>12</w:t>
      </w:r>
      <w:r w:rsidR="009E5067" w:rsidRPr="00EE58BB">
        <w:t>.8</w:t>
      </w:r>
      <w:r w:rsidR="00507170" w:rsidRPr="00EE58BB">
        <w:t xml:space="preserve"> Vacation Requests</w:t>
      </w:r>
      <w:bookmarkEnd w:id="108"/>
    </w:p>
    <w:p w14:paraId="3127B1E5" w14:textId="77777777" w:rsidR="00F75606" w:rsidRPr="00EE58BB" w:rsidRDefault="00F75606" w:rsidP="00F75606">
      <w:pPr>
        <w:rPr>
          <w:rFonts w:ascii="Arial" w:hAnsi="Arial" w:cs="Arial"/>
          <w:sz w:val="20"/>
          <w:szCs w:val="20"/>
        </w:rPr>
      </w:pPr>
      <w:r w:rsidRPr="00EE58BB">
        <w:rPr>
          <w:rFonts w:ascii="Arial" w:hAnsi="Arial" w:cs="Arial"/>
          <w:sz w:val="20"/>
          <w:szCs w:val="20"/>
        </w:rPr>
        <w:t>Procedure:</w:t>
      </w:r>
    </w:p>
    <w:p w14:paraId="5AE07E8C" w14:textId="77777777" w:rsidR="00F75606" w:rsidRPr="00EE58BB" w:rsidRDefault="00F75606" w:rsidP="00F75606">
      <w:pPr>
        <w:rPr>
          <w:rFonts w:ascii="Arial" w:hAnsi="Arial" w:cs="Arial"/>
          <w:sz w:val="20"/>
          <w:szCs w:val="20"/>
        </w:rPr>
      </w:pPr>
    </w:p>
    <w:p w14:paraId="7163B153" w14:textId="77777777" w:rsidR="001320FA" w:rsidRPr="00EE58BB" w:rsidRDefault="0002062D" w:rsidP="001C3376">
      <w:pPr>
        <w:pStyle w:val="Heading2"/>
      </w:pPr>
      <w:bookmarkStart w:id="109" w:name="_Toc329957093"/>
      <w:r w:rsidRPr="00EE58BB">
        <w:t>12</w:t>
      </w:r>
      <w:r w:rsidR="009E5067" w:rsidRPr="00EE58BB">
        <w:t>.9</w:t>
      </w:r>
      <w:r w:rsidR="001320FA" w:rsidRPr="00EE58BB">
        <w:t xml:space="preserve"> Pandemic Preparedness Plan</w:t>
      </w:r>
      <w:bookmarkEnd w:id="109"/>
    </w:p>
    <w:p w14:paraId="1896AFA5" w14:textId="77777777" w:rsidR="00F75606" w:rsidRPr="00EE58BB" w:rsidRDefault="00E03A79" w:rsidP="00F75606">
      <w:pPr>
        <w:rPr>
          <w:rFonts w:ascii="Arial" w:hAnsi="Arial" w:cs="Arial"/>
          <w:sz w:val="20"/>
          <w:szCs w:val="20"/>
        </w:rPr>
      </w:pPr>
      <w:r w:rsidRPr="00EE58BB">
        <w:rPr>
          <w:rFonts w:ascii="Arial" w:hAnsi="Arial" w:cs="Arial"/>
          <w:sz w:val="20"/>
          <w:szCs w:val="20"/>
        </w:rPr>
        <w:t>Plan for staff:</w:t>
      </w:r>
    </w:p>
    <w:p w14:paraId="67DD1565" w14:textId="77777777" w:rsidR="00E03A79" w:rsidRPr="00EE58BB" w:rsidRDefault="00E03A79" w:rsidP="00F75606">
      <w:pPr>
        <w:rPr>
          <w:rFonts w:ascii="Arial" w:hAnsi="Arial" w:cs="Arial"/>
          <w:sz w:val="20"/>
          <w:szCs w:val="20"/>
        </w:rPr>
      </w:pPr>
    </w:p>
    <w:p w14:paraId="278AB655" w14:textId="77777777" w:rsidR="00E03A79" w:rsidRPr="00EE58BB" w:rsidRDefault="00E03A79" w:rsidP="00F75606">
      <w:pPr>
        <w:rPr>
          <w:rFonts w:ascii="Arial" w:hAnsi="Arial" w:cs="Arial"/>
          <w:sz w:val="20"/>
          <w:szCs w:val="20"/>
        </w:rPr>
      </w:pPr>
      <w:r w:rsidRPr="00EE58BB">
        <w:rPr>
          <w:rFonts w:ascii="Arial" w:hAnsi="Arial" w:cs="Arial"/>
          <w:sz w:val="20"/>
          <w:szCs w:val="20"/>
        </w:rPr>
        <w:t>Plan for store:</w:t>
      </w:r>
    </w:p>
    <w:p w14:paraId="0F81B146" w14:textId="77777777" w:rsidR="006B6EC5" w:rsidRPr="00EE58BB" w:rsidRDefault="006B6EC5" w:rsidP="00F75606">
      <w:pPr>
        <w:rPr>
          <w:rFonts w:ascii="Arial" w:hAnsi="Arial" w:cs="Arial"/>
          <w:sz w:val="20"/>
          <w:szCs w:val="20"/>
        </w:rPr>
      </w:pPr>
    </w:p>
    <w:p w14:paraId="7D7A8E76" w14:textId="77777777" w:rsidR="00507170" w:rsidRPr="00EE58BB" w:rsidRDefault="0002062D" w:rsidP="001C3376">
      <w:pPr>
        <w:pStyle w:val="Heading2"/>
      </w:pPr>
      <w:bookmarkStart w:id="110" w:name="_Toc329957094"/>
      <w:r w:rsidRPr="00EE58BB">
        <w:t>12</w:t>
      </w:r>
      <w:r w:rsidR="00507170" w:rsidRPr="00EE58BB">
        <w:t>.</w:t>
      </w:r>
      <w:r w:rsidR="009E5067" w:rsidRPr="00EE58BB">
        <w:t xml:space="preserve">10 </w:t>
      </w:r>
      <w:r w:rsidR="00507170" w:rsidRPr="00EE58BB">
        <w:t>Harassment in the Workplace</w:t>
      </w:r>
      <w:bookmarkEnd w:id="110"/>
    </w:p>
    <w:p w14:paraId="61B8425F" w14:textId="77777777" w:rsidR="00072FC7" w:rsidRPr="00EE58BB" w:rsidRDefault="00072FC7" w:rsidP="00072FC7">
      <w:pPr>
        <w:rPr>
          <w:rFonts w:ascii="Arial" w:hAnsi="Arial" w:cs="Arial"/>
          <w:sz w:val="20"/>
          <w:szCs w:val="20"/>
        </w:rPr>
      </w:pPr>
    </w:p>
    <w:p w14:paraId="74D719F0" w14:textId="77777777" w:rsidR="006B6EC5" w:rsidRPr="00EE58BB" w:rsidRDefault="006B6EC5" w:rsidP="00072FC7">
      <w:pPr>
        <w:rPr>
          <w:rFonts w:ascii="Arial" w:hAnsi="Arial" w:cs="Arial"/>
          <w:sz w:val="20"/>
          <w:szCs w:val="20"/>
        </w:rPr>
      </w:pPr>
    </w:p>
    <w:p w14:paraId="7B0B0DCF" w14:textId="77777777" w:rsidR="00D73730" w:rsidRPr="00EE58BB" w:rsidRDefault="00F10CFE" w:rsidP="001C3376">
      <w:pPr>
        <w:pStyle w:val="Heading1"/>
      </w:pPr>
      <w:bookmarkStart w:id="111" w:name="_Toc329957095"/>
      <w:r w:rsidRPr="00EE58BB">
        <w:t>1</w:t>
      </w:r>
      <w:r w:rsidR="0002062D" w:rsidRPr="00EE58BB">
        <w:t>3</w:t>
      </w:r>
      <w:r w:rsidR="00D73730" w:rsidRPr="00EE58BB">
        <w:t xml:space="preserve">.0 </w:t>
      </w:r>
      <w:r w:rsidR="001320FA" w:rsidRPr="00EE58BB">
        <w:t>Business Operations</w:t>
      </w:r>
      <w:bookmarkEnd w:id="111"/>
    </w:p>
    <w:p w14:paraId="721DC7B1" w14:textId="77777777" w:rsidR="009E5067" w:rsidRPr="00EE58BB" w:rsidRDefault="009E5067" w:rsidP="001C3376">
      <w:pPr>
        <w:pStyle w:val="Heading2"/>
      </w:pPr>
      <w:bookmarkStart w:id="112" w:name="_Toc329957096"/>
      <w:r w:rsidRPr="00EE58BB">
        <w:t>13.1 Internet and Electronic Communication</w:t>
      </w:r>
      <w:bookmarkEnd w:id="112"/>
    </w:p>
    <w:p w14:paraId="7B82B720" w14:textId="77777777" w:rsidR="009E5067" w:rsidRPr="00EE58BB" w:rsidRDefault="009E5067" w:rsidP="001C3376">
      <w:pPr>
        <w:pStyle w:val="Heading2"/>
      </w:pPr>
    </w:p>
    <w:p w14:paraId="60B84122" w14:textId="77777777" w:rsidR="00B10827" w:rsidRPr="00EE58BB" w:rsidRDefault="00B10827" w:rsidP="001C3376">
      <w:pPr>
        <w:pStyle w:val="Heading2"/>
      </w:pPr>
      <w:bookmarkStart w:id="113" w:name="_Toc329957097"/>
      <w:r w:rsidRPr="00EE58BB">
        <w:t>13.2 Opening and Closing Cash</w:t>
      </w:r>
      <w:bookmarkEnd w:id="113"/>
    </w:p>
    <w:p w14:paraId="17A78E98" w14:textId="77777777" w:rsidR="00B10827" w:rsidRPr="00EE58BB" w:rsidRDefault="00B10827" w:rsidP="00B10827">
      <w:pPr>
        <w:rPr>
          <w:rFonts w:ascii="Arial" w:hAnsi="Arial" w:cs="Arial"/>
          <w:sz w:val="20"/>
          <w:szCs w:val="20"/>
        </w:rPr>
      </w:pPr>
      <w:r w:rsidRPr="00EE58BB">
        <w:rPr>
          <w:rFonts w:ascii="Arial" w:hAnsi="Arial" w:cs="Arial"/>
          <w:sz w:val="20"/>
          <w:szCs w:val="20"/>
        </w:rPr>
        <w:t>Procedure:</w:t>
      </w:r>
    </w:p>
    <w:p w14:paraId="12161D83" w14:textId="77777777" w:rsidR="00622E06" w:rsidRPr="00EE58BB" w:rsidRDefault="00622E06" w:rsidP="001C3376">
      <w:pPr>
        <w:pStyle w:val="Heading2"/>
      </w:pPr>
      <w:bookmarkStart w:id="114" w:name="_Toc329957098"/>
    </w:p>
    <w:p w14:paraId="7576D838" w14:textId="77777777" w:rsidR="00FD08C0" w:rsidRPr="00EE58BB" w:rsidRDefault="00F10CFE" w:rsidP="001C3376">
      <w:pPr>
        <w:pStyle w:val="Heading2"/>
      </w:pPr>
      <w:r w:rsidRPr="00EE58BB">
        <w:t>1</w:t>
      </w:r>
      <w:r w:rsidR="0002062D" w:rsidRPr="00EE58BB">
        <w:t>3</w:t>
      </w:r>
      <w:r w:rsidR="00B10827" w:rsidRPr="00EE58BB">
        <w:t>.3</w:t>
      </w:r>
      <w:r w:rsidR="00D73730" w:rsidRPr="00EE58BB">
        <w:t xml:space="preserve"> </w:t>
      </w:r>
      <w:r w:rsidR="001320FA" w:rsidRPr="00EE58BB">
        <w:t>Charge Accounts</w:t>
      </w:r>
      <w:bookmarkEnd w:id="114"/>
    </w:p>
    <w:p w14:paraId="6B51CDEF" w14:textId="77777777" w:rsidR="00C00A50" w:rsidRPr="00EE58BB" w:rsidRDefault="00C00A50" w:rsidP="00C00A50">
      <w:pPr>
        <w:rPr>
          <w:rFonts w:ascii="Arial" w:hAnsi="Arial" w:cs="Arial"/>
          <w:sz w:val="20"/>
          <w:szCs w:val="20"/>
        </w:rPr>
      </w:pPr>
      <w:r w:rsidRPr="00EE58BB">
        <w:rPr>
          <w:rFonts w:ascii="Arial" w:hAnsi="Arial" w:cs="Arial"/>
          <w:sz w:val="20"/>
          <w:szCs w:val="20"/>
        </w:rPr>
        <w:t>Procedure:</w:t>
      </w:r>
    </w:p>
    <w:p w14:paraId="3C5631C0" w14:textId="77777777" w:rsidR="00C00A50" w:rsidRPr="00EE58BB" w:rsidRDefault="00C00A50" w:rsidP="00C00A50">
      <w:pPr>
        <w:rPr>
          <w:rFonts w:ascii="Arial" w:hAnsi="Arial" w:cs="Arial"/>
          <w:sz w:val="20"/>
          <w:szCs w:val="20"/>
        </w:rPr>
      </w:pPr>
    </w:p>
    <w:p w14:paraId="51BF6A31" w14:textId="77777777" w:rsidR="00FD08C0" w:rsidRPr="00EE58BB" w:rsidRDefault="00F10CFE" w:rsidP="001C3376">
      <w:pPr>
        <w:pStyle w:val="Heading2"/>
      </w:pPr>
      <w:bookmarkStart w:id="115" w:name="_Toc329957099"/>
      <w:r w:rsidRPr="00EE58BB">
        <w:t>1</w:t>
      </w:r>
      <w:r w:rsidR="0002062D" w:rsidRPr="00EE58BB">
        <w:t>3</w:t>
      </w:r>
      <w:r w:rsidR="00B10827" w:rsidRPr="00EE58BB">
        <w:t>.4</w:t>
      </w:r>
      <w:r w:rsidR="00D73730" w:rsidRPr="00EE58BB">
        <w:t xml:space="preserve"> </w:t>
      </w:r>
      <w:r w:rsidR="001320FA" w:rsidRPr="00EE58BB">
        <w:t>Cheques</w:t>
      </w:r>
      <w:bookmarkEnd w:id="115"/>
    </w:p>
    <w:p w14:paraId="3759B2AB" w14:textId="77777777" w:rsidR="00C00A50" w:rsidRPr="00EE58BB" w:rsidRDefault="00C00A50" w:rsidP="00C00A50">
      <w:pPr>
        <w:rPr>
          <w:rFonts w:ascii="Arial" w:hAnsi="Arial" w:cs="Arial"/>
          <w:sz w:val="20"/>
          <w:szCs w:val="20"/>
        </w:rPr>
      </w:pPr>
      <w:r w:rsidRPr="00EE58BB">
        <w:rPr>
          <w:rFonts w:ascii="Arial" w:hAnsi="Arial" w:cs="Arial"/>
          <w:sz w:val="20"/>
          <w:szCs w:val="20"/>
        </w:rPr>
        <w:t>Procedure:</w:t>
      </w:r>
    </w:p>
    <w:p w14:paraId="07280DEF" w14:textId="77777777" w:rsidR="00C00A50" w:rsidRPr="00EE58BB" w:rsidRDefault="00C00A50" w:rsidP="00C00A50">
      <w:pPr>
        <w:rPr>
          <w:rFonts w:ascii="Arial" w:hAnsi="Arial" w:cs="Arial"/>
          <w:sz w:val="20"/>
          <w:szCs w:val="20"/>
        </w:rPr>
      </w:pPr>
    </w:p>
    <w:p w14:paraId="26AB4C10" w14:textId="77777777" w:rsidR="00FD08C0" w:rsidRPr="00EE58BB" w:rsidRDefault="00F10CFE" w:rsidP="001C3376">
      <w:pPr>
        <w:pStyle w:val="Heading2"/>
      </w:pPr>
      <w:bookmarkStart w:id="116" w:name="_Toc329957100"/>
      <w:r w:rsidRPr="00EE58BB">
        <w:t>1</w:t>
      </w:r>
      <w:r w:rsidR="0002062D" w:rsidRPr="00EE58BB">
        <w:t>3</w:t>
      </w:r>
      <w:r w:rsidR="00B10827" w:rsidRPr="00EE58BB">
        <w:t>.5</w:t>
      </w:r>
      <w:r w:rsidR="00D73730" w:rsidRPr="00EE58BB">
        <w:t xml:space="preserve"> </w:t>
      </w:r>
      <w:r w:rsidR="001320FA" w:rsidRPr="00EE58BB">
        <w:t>Staff Purchases</w:t>
      </w:r>
      <w:bookmarkEnd w:id="116"/>
    </w:p>
    <w:p w14:paraId="1491CB2C" w14:textId="77777777" w:rsidR="00C00A50" w:rsidRPr="00EE58BB" w:rsidRDefault="00C00A50" w:rsidP="00C00A50">
      <w:pPr>
        <w:rPr>
          <w:rFonts w:ascii="Arial" w:hAnsi="Arial" w:cs="Arial"/>
          <w:sz w:val="20"/>
          <w:szCs w:val="20"/>
        </w:rPr>
      </w:pPr>
      <w:r w:rsidRPr="00EE58BB">
        <w:rPr>
          <w:rFonts w:ascii="Arial" w:hAnsi="Arial" w:cs="Arial"/>
          <w:sz w:val="20"/>
          <w:szCs w:val="20"/>
        </w:rPr>
        <w:t>Procedure:</w:t>
      </w:r>
    </w:p>
    <w:p w14:paraId="382C03CB" w14:textId="77777777" w:rsidR="00C00A50" w:rsidRPr="00EE58BB" w:rsidRDefault="00920B19" w:rsidP="00C00A50">
      <w:pPr>
        <w:rPr>
          <w:rFonts w:ascii="Arial" w:hAnsi="Arial" w:cs="Arial"/>
          <w:sz w:val="20"/>
          <w:szCs w:val="20"/>
        </w:rPr>
      </w:pPr>
      <w:r w:rsidRPr="00EE58BB">
        <w:rPr>
          <w:rFonts w:ascii="Arial" w:hAnsi="Arial" w:cs="Arial"/>
          <w:sz w:val="20"/>
          <w:szCs w:val="20"/>
        </w:rPr>
        <w:t>Pricing policies:</w:t>
      </w:r>
    </w:p>
    <w:p w14:paraId="0B9A4E0D" w14:textId="77777777" w:rsidR="00C00A50" w:rsidRPr="00EE58BB" w:rsidRDefault="00C00A50" w:rsidP="00C00A50">
      <w:pPr>
        <w:rPr>
          <w:rFonts w:ascii="Arial" w:hAnsi="Arial" w:cs="Arial"/>
          <w:sz w:val="20"/>
          <w:szCs w:val="20"/>
        </w:rPr>
      </w:pPr>
    </w:p>
    <w:p w14:paraId="39B11141" w14:textId="77777777" w:rsidR="00FD08C0" w:rsidRPr="00EE58BB" w:rsidRDefault="00F10CFE" w:rsidP="001C3376">
      <w:pPr>
        <w:pStyle w:val="Heading2"/>
      </w:pPr>
      <w:bookmarkStart w:id="117" w:name="_Toc329957101"/>
      <w:r w:rsidRPr="00EE58BB">
        <w:t>1</w:t>
      </w:r>
      <w:r w:rsidR="0002062D" w:rsidRPr="00EE58BB">
        <w:t>3</w:t>
      </w:r>
      <w:r w:rsidR="00B10827" w:rsidRPr="00EE58BB">
        <w:t>.6</w:t>
      </w:r>
      <w:r w:rsidR="00D73730" w:rsidRPr="00EE58BB">
        <w:t xml:space="preserve"> </w:t>
      </w:r>
      <w:r w:rsidR="00FD08C0" w:rsidRPr="00EE58BB">
        <w:t>Tele</w:t>
      </w:r>
      <w:r w:rsidR="001320FA" w:rsidRPr="00EE58BB">
        <w:t>phones</w:t>
      </w:r>
      <w:bookmarkEnd w:id="117"/>
    </w:p>
    <w:p w14:paraId="58EFBDDB" w14:textId="77777777" w:rsidR="00C00A50" w:rsidRPr="00EE58BB" w:rsidRDefault="00C00A50" w:rsidP="00C00A50">
      <w:pPr>
        <w:rPr>
          <w:rFonts w:ascii="Arial" w:hAnsi="Arial" w:cs="Arial"/>
          <w:sz w:val="20"/>
          <w:szCs w:val="20"/>
        </w:rPr>
      </w:pPr>
      <w:r w:rsidRPr="00EE58BB">
        <w:rPr>
          <w:rFonts w:ascii="Arial" w:hAnsi="Arial" w:cs="Arial"/>
          <w:sz w:val="20"/>
          <w:szCs w:val="20"/>
        </w:rPr>
        <w:t>Procedure:</w:t>
      </w:r>
    </w:p>
    <w:p w14:paraId="00537333" w14:textId="77777777" w:rsidR="00C00A50" w:rsidRPr="00EE58BB" w:rsidRDefault="00C00A50" w:rsidP="00C00A50">
      <w:pPr>
        <w:rPr>
          <w:rFonts w:ascii="Arial" w:hAnsi="Arial" w:cs="Arial"/>
          <w:sz w:val="20"/>
          <w:szCs w:val="20"/>
        </w:rPr>
      </w:pPr>
    </w:p>
    <w:p w14:paraId="1C770993" w14:textId="77777777" w:rsidR="00FD08C0" w:rsidRPr="00EE58BB" w:rsidRDefault="00F10CFE" w:rsidP="001C3376">
      <w:pPr>
        <w:pStyle w:val="Heading2"/>
      </w:pPr>
      <w:bookmarkStart w:id="118" w:name="_Toc329957102"/>
      <w:r w:rsidRPr="00EE58BB">
        <w:t>1</w:t>
      </w:r>
      <w:r w:rsidR="0002062D" w:rsidRPr="00EE58BB">
        <w:t>3</w:t>
      </w:r>
      <w:r w:rsidR="00B10827" w:rsidRPr="00EE58BB">
        <w:t>.7</w:t>
      </w:r>
      <w:r w:rsidR="00D73730" w:rsidRPr="00EE58BB">
        <w:t xml:space="preserve"> </w:t>
      </w:r>
      <w:r w:rsidR="001320FA" w:rsidRPr="00EE58BB">
        <w:t>Accounts Receivable</w:t>
      </w:r>
      <w:bookmarkEnd w:id="118"/>
    </w:p>
    <w:p w14:paraId="1DB72007" w14:textId="77777777" w:rsidR="00C00A50" w:rsidRPr="00EE58BB" w:rsidRDefault="00C00A50" w:rsidP="00C00A50">
      <w:pPr>
        <w:rPr>
          <w:rFonts w:ascii="Arial" w:hAnsi="Arial" w:cs="Arial"/>
          <w:sz w:val="20"/>
          <w:szCs w:val="20"/>
        </w:rPr>
      </w:pPr>
      <w:r w:rsidRPr="00EE58BB">
        <w:rPr>
          <w:rFonts w:ascii="Arial" w:hAnsi="Arial" w:cs="Arial"/>
          <w:sz w:val="20"/>
          <w:szCs w:val="20"/>
        </w:rPr>
        <w:t>Procedure:</w:t>
      </w:r>
    </w:p>
    <w:p w14:paraId="15546352" w14:textId="77777777" w:rsidR="00C00A50" w:rsidRPr="00EE58BB" w:rsidRDefault="00C00A50" w:rsidP="00C00A50">
      <w:pPr>
        <w:rPr>
          <w:rFonts w:ascii="Arial" w:hAnsi="Arial" w:cs="Arial"/>
          <w:sz w:val="20"/>
          <w:szCs w:val="20"/>
        </w:rPr>
      </w:pPr>
    </w:p>
    <w:p w14:paraId="6172EBCC" w14:textId="77777777" w:rsidR="00FD08C0" w:rsidRPr="00EE58BB" w:rsidRDefault="00F10CFE" w:rsidP="001C3376">
      <w:pPr>
        <w:pStyle w:val="Heading2"/>
      </w:pPr>
      <w:bookmarkStart w:id="119" w:name="_Toc329957103"/>
      <w:r w:rsidRPr="00EE58BB">
        <w:lastRenderedPageBreak/>
        <w:t>1</w:t>
      </w:r>
      <w:r w:rsidR="0002062D" w:rsidRPr="00EE58BB">
        <w:t>3</w:t>
      </w:r>
      <w:r w:rsidR="00B10827" w:rsidRPr="00EE58BB">
        <w:t>.8</w:t>
      </w:r>
      <w:r w:rsidR="00D73730" w:rsidRPr="00EE58BB">
        <w:t xml:space="preserve"> </w:t>
      </w:r>
      <w:r w:rsidR="001320FA" w:rsidRPr="00EE58BB">
        <w:t>Accounts Payable</w:t>
      </w:r>
      <w:bookmarkEnd w:id="119"/>
    </w:p>
    <w:p w14:paraId="10CCD4FE" w14:textId="77777777" w:rsidR="00C00A50" w:rsidRPr="00EE58BB" w:rsidRDefault="00C00A50" w:rsidP="00C00A50">
      <w:pPr>
        <w:rPr>
          <w:rFonts w:ascii="Arial" w:hAnsi="Arial" w:cs="Arial"/>
          <w:sz w:val="20"/>
          <w:szCs w:val="20"/>
        </w:rPr>
      </w:pPr>
      <w:r w:rsidRPr="00EE58BB">
        <w:rPr>
          <w:rFonts w:ascii="Arial" w:hAnsi="Arial" w:cs="Arial"/>
          <w:sz w:val="20"/>
          <w:szCs w:val="20"/>
        </w:rPr>
        <w:t>Procedure:</w:t>
      </w:r>
    </w:p>
    <w:p w14:paraId="1D13CC9F" w14:textId="77777777" w:rsidR="00C00A50" w:rsidRPr="00EE58BB" w:rsidRDefault="00C00A50" w:rsidP="00C00A50">
      <w:pPr>
        <w:rPr>
          <w:rFonts w:ascii="Arial" w:hAnsi="Arial" w:cs="Arial"/>
          <w:sz w:val="20"/>
          <w:szCs w:val="20"/>
        </w:rPr>
      </w:pPr>
    </w:p>
    <w:p w14:paraId="1B9DBA05" w14:textId="77777777" w:rsidR="00FD08C0" w:rsidRPr="00EE58BB" w:rsidRDefault="00F10CFE" w:rsidP="001C3376">
      <w:pPr>
        <w:pStyle w:val="Heading2"/>
      </w:pPr>
      <w:bookmarkStart w:id="120" w:name="_Toc329957104"/>
      <w:r w:rsidRPr="00EE58BB">
        <w:t>1</w:t>
      </w:r>
      <w:r w:rsidR="0002062D" w:rsidRPr="00EE58BB">
        <w:t>3</w:t>
      </w:r>
      <w:r w:rsidR="00B10827" w:rsidRPr="00EE58BB">
        <w:t>.9</w:t>
      </w:r>
      <w:r w:rsidR="00D73730" w:rsidRPr="00EE58BB">
        <w:t xml:space="preserve"> </w:t>
      </w:r>
      <w:r w:rsidR="001320FA" w:rsidRPr="00EE58BB">
        <w:t>Banking</w:t>
      </w:r>
      <w:bookmarkEnd w:id="120"/>
    </w:p>
    <w:p w14:paraId="0CF60585" w14:textId="77777777" w:rsidR="00C00A50" w:rsidRPr="00EE58BB" w:rsidRDefault="00C00A50" w:rsidP="00C00A50">
      <w:pPr>
        <w:rPr>
          <w:rFonts w:ascii="Arial" w:hAnsi="Arial" w:cs="Arial"/>
          <w:sz w:val="20"/>
          <w:szCs w:val="20"/>
        </w:rPr>
      </w:pPr>
      <w:r w:rsidRPr="00EE58BB">
        <w:rPr>
          <w:rFonts w:ascii="Arial" w:hAnsi="Arial" w:cs="Arial"/>
          <w:sz w:val="20"/>
          <w:szCs w:val="20"/>
        </w:rPr>
        <w:t>Procedure:</w:t>
      </w:r>
    </w:p>
    <w:p w14:paraId="553E7F87" w14:textId="77777777" w:rsidR="00DC4454" w:rsidRPr="00EE58BB" w:rsidRDefault="00DC4454" w:rsidP="00C00A50">
      <w:pPr>
        <w:rPr>
          <w:rFonts w:ascii="Arial" w:hAnsi="Arial" w:cs="Arial"/>
          <w:sz w:val="20"/>
          <w:szCs w:val="20"/>
        </w:rPr>
      </w:pPr>
    </w:p>
    <w:p w14:paraId="59AF516E" w14:textId="77777777" w:rsidR="003E55C7" w:rsidRPr="00EE58BB" w:rsidRDefault="003E55C7" w:rsidP="001C3376">
      <w:pPr>
        <w:pStyle w:val="Heading2"/>
      </w:pPr>
      <w:bookmarkStart w:id="121" w:name="_Toc329957105"/>
      <w:r w:rsidRPr="00EE58BB">
        <w:t>1</w:t>
      </w:r>
      <w:r w:rsidR="0002062D" w:rsidRPr="00EE58BB">
        <w:t>3</w:t>
      </w:r>
      <w:r w:rsidRPr="00EE58BB">
        <w:t>.</w:t>
      </w:r>
      <w:r w:rsidR="00B10827" w:rsidRPr="00EE58BB">
        <w:t>10</w:t>
      </w:r>
      <w:r w:rsidRPr="00EE58BB">
        <w:t xml:space="preserve"> Pricing Policies</w:t>
      </w:r>
      <w:bookmarkEnd w:id="121"/>
    </w:p>
    <w:p w14:paraId="35D3DEAD" w14:textId="77777777" w:rsidR="003E55C7" w:rsidRPr="00EE58BB" w:rsidRDefault="003E55C7" w:rsidP="003E55C7">
      <w:pPr>
        <w:rPr>
          <w:rFonts w:ascii="Arial" w:hAnsi="Arial" w:cs="Arial"/>
          <w:sz w:val="20"/>
          <w:szCs w:val="20"/>
        </w:rPr>
      </w:pPr>
      <w:r w:rsidRPr="00EE58BB">
        <w:rPr>
          <w:rFonts w:ascii="Arial" w:hAnsi="Arial" w:cs="Arial"/>
          <w:sz w:val="20"/>
          <w:szCs w:val="20"/>
          <w:highlight w:val="yellow"/>
        </w:rPr>
        <w:t>List drug plans and contact information</w:t>
      </w:r>
    </w:p>
    <w:p w14:paraId="1C12540A" w14:textId="77777777" w:rsidR="00A94CE4" w:rsidRPr="00EE58BB" w:rsidRDefault="00A94CE4" w:rsidP="001C3376">
      <w:pPr>
        <w:pStyle w:val="Heading2"/>
      </w:pPr>
    </w:p>
    <w:p w14:paraId="062EB829" w14:textId="77777777" w:rsidR="00DC4454" w:rsidRPr="00EE58BB" w:rsidRDefault="00DC4454" w:rsidP="001C3376">
      <w:pPr>
        <w:pStyle w:val="Heading2"/>
      </w:pPr>
      <w:bookmarkStart w:id="122" w:name="_Toc329957106"/>
      <w:r w:rsidRPr="00EE58BB">
        <w:t>1</w:t>
      </w:r>
      <w:r w:rsidR="0002062D" w:rsidRPr="00EE58BB">
        <w:t>3</w:t>
      </w:r>
      <w:r w:rsidRPr="00EE58BB">
        <w:t>.</w:t>
      </w:r>
      <w:r w:rsidR="00B10827" w:rsidRPr="00EE58BB">
        <w:t>11</w:t>
      </w:r>
      <w:r w:rsidRPr="00EE58BB">
        <w:t xml:space="preserve"> Return Policies</w:t>
      </w:r>
      <w:bookmarkEnd w:id="122"/>
    </w:p>
    <w:p w14:paraId="495BBD08" w14:textId="77777777" w:rsidR="00DC4454" w:rsidRPr="00EE58BB" w:rsidRDefault="00DC4454" w:rsidP="003E55C7">
      <w:pPr>
        <w:rPr>
          <w:rFonts w:ascii="Arial" w:hAnsi="Arial" w:cs="Arial"/>
          <w:sz w:val="20"/>
          <w:szCs w:val="20"/>
        </w:rPr>
      </w:pPr>
      <w:r w:rsidRPr="00EE58BB">
        <w:rPr>
          <w:rFonts w:ascii="Arial" w:hAnsi="Arial" w:cs="Arial"/>
          <w:sz w:val="20"/>
          <w:szCs w:val="20"/>
        </w:rPr>
        <w:t>Prescription drugs:</w:t>
      </w:r>
    </w:p>
    <w:p w14:paraId="5F6FC853" w14:textId="77777777" w:rsidR="00A94CE4" w:rsidRPr="00EE58BB" w:rsidRDefault="00A94CE4" w:rsidP="003E55C7">
      <w:pPr>
        <w:rPr>
          <w:rFonts w:ascii="Arial" w:hAnsi="Arial" w:cs="Arial"/>
          <w:sz w:val="20"/>
          <w:szCs w:val="20"/>
        </w:rPr>
      </w:pPr>
    </w:p>
    <w:p w14:paraId="5E6511FC" w14:textId="77777777" w:rsidR="00DC4454" w:rsidRPr="00EE58BB" w:rsidRDefault="00DC4454" w:rsidP="003E55C7">
      <w:pPr>
        <w:rPr>
          <w:rFonts w:ascii="Arial" w:hAnsi="Arial" w:cs="Arial"/>
          <w:sz w:val="20"/>
          <w:szCs w:val="20"/>
        </w:rPr>
      </w:pPr>
      <w:r w:rsidRPr="00EE58BB">
        <w:rPr>
          <w:rFonts w:ascii="Arial" w:hAnsi="Arial" w:cs="Arial"/>
          <w:sz w:val="20"/>
          <w:szCs w:val="20"/>
        </w:rPr>
        <w:t>Non-prescription drugs:</w:t>
      </w:r>
    </w:p>
    <w:p w14:paraId="666FD7B9" w14:textId="77777777" w:rsidR="00A94CE4" w:rsidRPr="00EE58BB" w:rsidRDefault="00A94CE4" w:rsidP="003E55C7">
      <w:pPr>
        <w:rPr>
          <w:rFonts w:ascii="Arial" w:hAnsi="Arial" w:cs="Arial"/>
          <w:sz w:val="20"/>
          <w:szCs w:val="20"/>
        </w:rPr>
      </w:pPr>
    </w:p>
    <w:p w14:paraId="6BB3B29D" w14:textId="77777777" w:rsidR="003E55C7" w:rsidRPr="00EE58BB" w:rsidRDefault="00DC4454" w:rsidP="003E55C7">
      <w:pPr>
        <w:rPr>
          <w:rFonts w:ascii="Arial" w:hAnsi="Arial" w:cs="Arial"/>
          <w:sz w:val="20"/>
          <w:szCs w:val="20"/>
        </w:rPr>
      </w:pPr>
      <w:r w:rsidRPr="00EE58BB">
        <w:rPr>
          <w:rFonts w:ascii="Arial" w:hAnsi="Arial" w:cs="Arial"/>
          <w:sz w:val="20"/>
          <w:szCs w:val="20"/>
        </w:rPr>
        <w:t>Other health care products:</w:t>
      </w:r>
    </w:p>
    <w:p w14:paraId="67D82C24" w14:textId="77777777" w:rsidR="00C00A50" w:rsidRPr="00EE58BB" w:rsidRDefault="00C00A50" w:rsidP="00C00A50">
      <w:pPr>
        <w:rPr>
          <w:rFonts w:ascii="Arial" w:hAnsi="Arial" w:cs="Arial"/>
          <w:sz w:val="20"/>
          <w:szCs w:val="20"/>
        </w:rPr>
      </w:pPr>
    </w:p>
    <w:p w14:paraId="6B224BB3" w14:textId="77777777" w:rsidR="00FD08C0" w:rsidRPr="00EE58BB" w:rsidRDefault="0002062D" w:rsidP="001C3376">
      <w:pPr>
        <w:pStyle w:val="Heading1"/>
      </w:pPr>
      <w:bookmarkStart w:id="123" w:name="_Toc329957107"/>
      <w:r w:rsidRPr="00EE58BB">
        <w:t>14</w:t>
      </w:r>
      <w:r w:rsidR="00D73730" w:rsidRPr="00EE58BB">
        <w:t xml:space="preserve">.0 </w:t>
      </w:r>
      <w:r w:rsidR="00132586" w:rsidRPr="00EE58BB">
        <w:t>Contacts</w:t>
      </w:r>
      <w:bookmarkEnd w:id="123"/>
    </w:p>
    <w:p w14:paraId="1DBEFE14" w14:textId="77777777" w:rsidR="00FD08C0" w:rsidRPr="00EE58BB" w:rsidRDefault="0002062D" w:rsidP="001C3376">
      <w:pPr>
        <w:pStyle w:val="Heading2"/>
      </w:pPr>
      <w:bookmarkStart w:id="124" w:name="_Toc329957108"/>
      <w:r w:rsidRPr="00EE58BB">
        <w:t>14</w:t>
      </w:r>
      <w:r w:rsidR="00D73730" w:rsidRPr="00EE58BB">
        <w:t xml:space="preserve">.1 </w:t>
      </w:r>
      <w:r w:rsidR="00132586" w:rsidRPr="00EE58BB">
        <w:t>Manager</w:t>
      </w:r>
      <w:bookmarkEnd w:id="124"/>
    </w:p>
    <w:p w14:paraId="4325F60B" w14:textId="77777777" w:rsidR="00C00A50" w:rsidRPr="00EE58BB" w:rsidRDefault="00C00A50" w:rsidP="00C00A50">
      <w:pPr>
        <w:rPr>
          <w:rFonts w:ascii="Arial" w:hAnsi="Arial" w:cs="Arial"/>
          <w:sz w:val="20"/>
          <w:szCs w:val="20"/>
        </w:rPr>
      </w:pPr>
      <w:r w:rsidRPr="00EE58BB">
        <w:rPr>
          <w:rFonts w:ascii="Arial" w:hAnsi="Arial" w:cs="Arial"/>
          <w:sz w:val="20"/>
          <w:szCs w:val="20"/>
        </w:rPr>
        <w:t>Phone number:</w:t>
      </w:r>
    </w:p>
    <w:p w14:paraId="225CE75A" w14:textId="77777777" w:rsidR="00C00A50" w:rsidRPr="00EE58BB" w:rsidRDefault="00C00A50" w:rsidP="00C00A50">
      <w:pPr>
        <w:rPr>
          <w:rFonts w:ascii="Arial" w:hAnsi="Arial" w:cs="Arial"/>
          <w:sz w:val="20"/>
          <w:szCs w:val="20"/>
        </w:rPr>
      </w:pPr>
      <w:r w:rsidRPr="00EE58BB">
        <w:rPr>
          <w:rFonts w:ascii="Arial" w:hAnsi="Arial" w:cs="Arial"/>
          <w:sz w:val="20"/>
          <w:szCs w:val="20"/>
        </w:rPr>
        <w:t>E-mail:</w:t>
      </w:r>
    </w:p>
    <w:p w14:paraId="61243BFD" w14:textId="77777777" w:rsidR="00FD08C0" w:rsidRPr="00EE58BB" w:rsidRDefault="00F10CFE" w:rsidP="001C3376">
      <w:pPr>
        <w:pStyle w:val="Heading2"/>
      </w:pPr>
      <w:bookmarkStart w:id="125" w:name="_Toc329957109"/>
      <w:r w:rsidRPr="00EE58BB">
        <w:t>1</w:t>
      </w:r>
      <w:r w:rsidR="0002062D" w:rsidRPr="00EE58BB">
        <w:t>4</w:t>
      </w:r>
      <w:r w:rsidR="00D73730" w:rsidRPr="00EE58BB">
        <w:t xml:space="preserve">.2 </w:t>
      </w:r>
      <w:r w:rsidR="00132586" w:rsidRPr="00EE58BB">
        <w:t>Staff</w:t>
      </w:r>
      <w:bookmarkEnd w:id="125"/>
    </w:p>
    <w:p w14:paraId="461E4003" w14:textId="77777777" w:rsidR="00C00A50" w:rsidRPr="00EE58BB" w:rsidRDefault="00C00A50" w:rsidP="00C00A50">
      <w:pPr>
        <w:rPr>
          <w:rFonts w:ascii="Arial" w:hAnsi="Arial" w:cs="Arial"/>
          <w:sz w:val="20"/>
          <w:szCs w:val="20"/>
        </w:rPr>
      </w:pPr>
      <w:r w:rsidRPr="00EE58BB">
        <w:rPr>
          <w:rFonts w:ascii="Arial" w:hAnsi="Arial" w:cs="Arial"/>
          <w:sz w:val="20"/>
          <w:szCs w:val="20"/>
        </w:rPr>
        <w:t>Name:</w:t>
      </w:r>
    </w:p>
    <w:p w14:paraId="118A8A89" w14:textId="77777777" w:rsidR="00C00A50" w:rsidRPr="00EE58BB" w:rsidRDefault="00C00A50" w:rsidP="00C00A50">
      <w:pPr>
        <w:rPr>
          <w:rFonts w:ascii="Arial" w:hAnsi="Arial" w:cs="Arial"/>
          <w:sz w:val="20"/>
          <w:szCs w:val="20"/>
        </w:rPr>
      </w:pPr>
      <w:r w:rsidRPr="00EE58BB">
        <w:rPr>
          <w:rFonts w:ascii="Arial" w:hAnsi="Arial" w:cs="Arial"/>
          <w:sz w:val="20"/>
          <w:szCs w:val="20"/>
        </w:rPr>
        <w:t>Phone number:</w:t>
      </w:r>
    </w:p>
    <w:p w14:paraId="0AF15C46" w14:textId="77777777" w:rsidR="00C00A50" w:rsidRPr="00EE58BB" w:rsidRDefault="00C00A50" w:rsidP="00C00A50">
      <w:pPr>
        <w:rPr>
          <w:rFonts w:ascii="Arial" w:hAnsi="Arial" w:cs="Arial"/>
          <w:sz w:val="20"/>
          <w:szCs w:val="20"/>
        </w:rPr>
      </w:pPr>
      <w:r w:rsidRPr="00EE58BB">
        <w:rPr>
          <w:rFonts w:ascii="Arial" w:hAnsi="Arial" w:cs="Arial"/>
          <w:sz w:val="20"/>
          <w:szCs w:val="20"/>
        </w:rPr>
        <w:t>E-mail:</w:t>
      </w:r>
    </w:p>
    <w:p w14:paraId="686DAD3D" w14:textId="77777777" w:rsidR="00C00A50" w:rsidRPr="00EE58BB" w:rsidRDefault="006B6EC5" w:rsidP="001C3376">
      <w:pPr>
        <w:pStyle w:val="Heading3"/>
      </w:pPr>
      <w:bookmarkStart w:id="126" w:name="_Toc329957110"/>
      <w:r w:rsidRPr="00EE58BB">
        <w:t>1</w:t>
      </w:r>
      <w:r w:rsidR="0002062D" w:rsidRPr="00EE58BB">
        <w:t>4</w:t>
      </w:r>
      <w:r w:rsidRPr="00EE58BB">
        <w:t>.2.1 Relief Pharmacists</w:t>
      </w:r>
      <w:bookmarkEnd w:id="126"/>
    </w:p>
    <w:p w14:paraId="529BE5C2" w14:textId="77777777" w:rsidR="006B6EC5" w:rsidRPr="00EE58BB" w:rsidRDefault="006B6EC5" w:rsidP="00C00A50">
      <w:pPr>
        <w:rPr>
          <w:rFonts w:ascii="Arial" w:hAnsi="Arial" w:cs="Arial"/>
          <w:sz w:val="20"/>
          <w:szCs w:val="20"/>
        </w:rPr>
      </w:pPr>
      <w:r w:rsidRPr="00EE58BB">
        <w:rPr>
          <w:rFonts w:ascii="Arial" w:hAnsi="Arial" w:cs="Arial"/>
          <w:sz w:val="20"/>
          <w:szCs w:val="20"/>
        </w:rPr>
        <w:t>Name:</w:t>
      </w:r>
    </w:p>
    <w:p w14:paraId="41CA3332" w14:textId="77777777" w:rsidR="006B6EC5" w:rsidRPr="00EE58BB" w:rsidRDefault="006B6EC5" w:rsidP="00C00A50">
      <w:pPr>
        <w:rPr>
          <w:rFonts w:ascii="Arial" w:hAnsi="Arial" w:cs="Arial"/>
          <w:sz w:val="20"/>
          <w:szCs w:val="20"/>
        </w:rPr>
      </w:pPr>
      <w:r w:rsidRPr="00EE58BB">
        <w:rPr>
          <w:rFonts w:ascii="Arial" w:hAnsi="Arial" w:cs="Arial"/>
          <w:sz w:val="20"/>
          <w:szCs w:val="20"/>
        </w:rPr>
        <w:t>Phone number:</w:t>
      </w:r>
    </w:p>
    <w:p w14:paraId="051AD857" w14:textId="77777777" w:rsidR="006B6EC5" w:rsidRPr="00EE58BB" w:rsidRDefault="006B6EC5" w:rsidP="00C00A50">
      <w:pPr>
        <w:rPr>
          <w:rFonts w:ascii="Arial" w:hAnsi="Arial" w:cs="Arial"/>
          <w:sz w:val="20"/>
          <w:szCs w:val="20"/>
        </w:rPr>
      </w:pPr>
      <w:r w:rsidRPr="00EE58BB">
        <w:rPr>
          <w:rFonts w:ascii="Arial" w:hAnsi="Arial" w:cs="Arial"/>
          <w:sz w:val="20"/>
          <w:szCs w:val="20"/>
        </w:rPr>
        <w:lastRenderedPageBreak/>
        <w:t>E-mail:</w:t>
      </w:r>
    </w:p>
    <w:p w14:paraId="71EA268B" w14:textId="77777777" w:rsidR="00FD08C0" w:rsidRPr="00EE58BB" w:rsidRDefault="00F10CFE" w:rsidP="001C3376">
      <w:pPr>
        <w:pStyle w:val="Heading2"/>
      </w:pPr>
      <w:bookmarkStart w:id="127" w:name="_Toc329957111"/>
      <w:r w:rsidRPr="00EE58BB">
        <w:t>1</w:t>
      </w:r>
      <w:r w:rsidR="0002062D" w:rsidRPr="00EE58BB">
        <w:t>4</w:t>
      </w:r>
      <w:r w:rsidR="00D73730" w:rsidRPr="00EE58BB">
        <w:t xml:space="preserve">.3 </w:t>
      </w:r>
      <w:r w:rsidR="00132586" w:rsidRPr="00EE58BB">
        <w:t>Alarm Company</w:t>
      </w:r>
      <w:bookmarkEnd w:id="127"/>
    </w:p>
    <w:p w14:paraId="3ED59164" w14:textId="77777777" w:rsidR="00C00A50" w:rsidRPr="00EE58BB" w:rsidRDefault="00C00A50" w:rsidP="00C00A50">
      <w:pPr>
        <w:rPr>
          <w:rFonts w:ascii="Arial" w:hAnsi="Arial" w:cs="Arial"/>
          <w:sz w:val="20"/>
          <w:szCs w:val="20"/>
        </w:rPr>
      </w:pPr>
      <w:r w:rsidRPr="00EE58BB">
        <w:rPr>
          <w:rFonts w:ascii="Arial" w:hAnsi="Arial" w:cs="Arial"/>
          <w:sz w:val="20"/>
          <w:szCs w:val="20"/>
        </w:rPr>
        <w:t>Name:</w:t>
      </w:r>
    </w:p>
    <w:p w14:paraId="22377C93" w14:textId="77777777" w:rsidR="00C00A50" w:rsidRPr="00EE58BB" w:rsidRDefault="00C00A50" w:rsidP="00C00A50">
      <w:pPr>
        <w:rPr>
          <w:rFonts w:ascii="Arial" w:hAnsi="Arial" w:cs="Arial"/>
          <w:sz w:val="20"/>
          <w:szCs w:val="20"/>
        </w:rPr>
      </w:pPr>
      <w:r w:rsidRPr="00EE58BB">
        <w:rPr>
          <w:rFonts w:ascii="Arial" w:hAnsi="Arial" w:cs="Arial"/>
          <w:sz w:val="20"/>
          <w:szCs w:val="20"/>
        </w:rPr>
        <w:t>Address:</w:t>
      </w:r>
    </w:p>
    <w:p w14:paraId="45B2E5AC" w14:textId="77777777" w:rsidR="00C00A50" w:rsidRPr="00EE58BB" w:rsidRDefault="00C00A50" w:rsidP="00C00A50">
      <w:pPr>
        <w:rPr>
          <w:rFonts w:ascii="Arial" w:hAnsi="Arial" w:cs="Arial"/>
          <w:sz w:val="20"/>
          <w:szCs w:val="20"/>
        </w:rPr>
      </w:pPr>
      <w:r w:rsidRPr="00EE58BB">
        <w:rPr>
          <w:rFonts w:ascii="Arial" w:hAnsi="Arial" w:cs="Arial"/>
          <w:sz w:val="20"/>
          <w:szCs w:val="20"/>
        </w:rPr>
        <w:t>Phone number:</w:t>
      </w:r>
    </w:p>
    <w:p w14:paraId="7B21E241" w14:textId="77777777" w:rsidR="00C00A50" w:rsidRPr="00EE58BB" w:rsidRDefault="00C00A50" w:rsidP="00C00A50">
      <w:pPr>
        <w:rPr>
          <w:rFonts w:ascii="Arial" w:hAnsi="Arial" w:cs="Arial"/>
          <w:sz w:val="20"/>
          <w:szCs w:val="20"/>
        </w:rPr>
      </w:pPr>
      <w:r w:rsidRPr="00EE58BB">
        <w:rPr>
          <w:rFonts w:ascii="Arial" w:hAnsi="Arial" w:cs="Arial"/>
          <w:sz w:val="20"/>
          <w:szCs w:val="20"/>
        </w:rPr>
        <w:t>E-mail:</w:t>
      </w:r>
    </w:p>
    <w:p w14:paraId="5DF1D198" w14:textId="77777777" w:rsidR="00A94CE4" w:rsidRPr="00EE58BB" w:rsidRDefault="00A94CE4" w:rsidP="001C3376">
      <w:pPr>
        <w:pStyle w:val="Heading2"/>
      </w:pPr>
    </w:p>
    <w:p w14:paraId="2102A955" w14:textId="77777777" w:rsidR="00132586" w:rsidRPr="00EE58BB" w:rsidRDefault="00F10CFE" w:rsidP="001C3376">
      <w:pPr>
        <w:pStyle w:val="Heading2"/>
      </w:pPr>
      <w:bookmarkStart w:id="128" w:name="_Toc329957112"/>
      <w:r w:rsidRPr="00EE58BB">
        <w:t>1</w:t>
      </w:r>
      <w:r w:rsidR="0002062D" w:rsidRPr="00EE58BB">
        <w:t>4</w:t>
      </w:r>
      <w:r w:rsidR="00D73730" w:rsidRPr="00EE58BB">
        <w:t xml:space="preserve">.4 </w:t>
      </w:r>
      <w:r w:rsidR="00132586" w:rsidRPr="00EE58BB">
        <w:t>Wholesaler</w:t>
      </w:r>
      <w:r w:rsidR="000935C5" w:rsidRPr="00EE58BB">
        <w:t>(s)</w:t>
      </w:r>
      <w:bookmarkEnd w:id="128"/>
    </w:p>
    <w:p w14:paraId="7E26F80B" w14:textId="77777777" w:rsidR="00C00A50" w:rsidRPr="00EE58BB" w:rsidRDefault="00C00A50" w:rsidP="00C00A50">
      <w:pPr>
        <w:rPr>
          <w:rFonts w:ascii="Arial" w:hAnsi="Arial" w:cs="Arial"/>
          <w:sz w:val="20"/>
          <w:szCs w:val="20"/>
        </w:rPr>
      </w:pPr>
      <w:r w:rsidRPr="00EE58BB">
        <w:rPr>
          <w:rFonts w:ascii="Arial" w:hAnsi="Arial" w:cs="Arial"/>
          <w:sz w:val="20"/>
          <w:szCs w:val="20"/>
        </w:rPr>
        <w:t>Name:</w:t>
      </w:r>
    </w:p>
    <w:p w14:paraId="3806B9DA" w14:textId="77777777" w:rsidR="00C00A50" w:rsidRPr="00EE58BB" w:rsidRDefault="00C00A50" w:rsidP="00C00A50">
      <w:pPr>
        <w:rPr>
          <w:rFonts w:ascii="Arial" w:hAnsi="Arial" w:cs="Arial"/>
          <w:sz w:val="20"/>
          <w:szCs w:val="20"/>
        </w:rPr>
      </w:pPr>
      <w:r w:rsidRPr="00EE58BB">
        <w:rPr>
          <w:rFonts w:ascii="Arial" w:hAnsi="Arial" w:cs="Arial"/>
          <w:sz w:val="20"/>
          <w:szCs w:val="20"/>
        </w:rPr>
        <w:t>Address:</w:t>
      </w:r>
    </w:p>
    <w:p w14:paraId="7514C3C6" w14:textId="77777777" w:rsidR="00C00A50" w:rsidRPr="00EE58BB" w:rsidRDefault="00C00A50" w:rsidP="00C00A50">
      <w:pPr>
        <w:rPr>
          <w:rFonts w:ascii="Arial" w:hAnsi="Arial" w:cs="Arial"/>
          <w:sz w:val="20"/>
          <w:szCs w:val="20"/>
        </w:rPr>
      </w:pPr>
      <w:r w:rsidRPr="00EE58BB">
        <w:rPr>
          <w:rFonts w:ascii="Arial" w:hAnsi="Arial" w:cs="Arial"/>
          <w:sz w:val="20"/>
          <w:szCs w:val="20"/>
        </w:rPr>
        <w:t>Phone number:</w:t>
      </w:r>
    </w:p>
    <w:p w14:paraId="38A76C21" w14:textId="77777777" w:rsidR="00C00A50" w:rsidRPr="00EE58BB" w:rsidRDefault="00C00A50" w:rsidP="00C00A50">
      <w:pPr>
        <w:rPr>
          <w:rFonts w:ascii="Arial" w:hAnsi="Arial" w:cs="Arial"/>
          <w:sz w:val="20"/>
          <w:szCs w:val="20"/>
        </w:rPr>
      </w:pPr>
      <w:r w:rsidRPr="00EE58BB">
        <w:rPr>
          <w:rFonts w:ascii="Arial" w:hAnsi="Arial" w:cs="Arial"/>
          <w:sz w:val="20"/>
          <w:szCs w:val="20"/>
        </w:rPr>
        <w:t>E-mail:</w:t>
      </w:r>
    </w:p>
    <w:p w14:paraId="09EC08BB" w14:textId="77777777" w:rsidR="000935C5" w:rsidRPr="00EE58BB" w:rsidRDefault="000935C5" w:rsidP="001C3376">
      <w:pPr>
        <w:pStyle w:val="Heading2"/>
      </w:pPr>
      <w:bookmarkStart w:id="129" w:name="_Toc329957113"/>
      <w:r w:rsidRPr="00EE58BB">
        <w:t>1</w:t>
      </w:r>
      <w:r w:rsidR="0002062D" w:rsidRPr="00EE58BB">
        <w:t>4</w:t>
      </w:r>
      <w:r w:rsidRPr="00EE58BB">
        <w:t>.5 Supplier(s)</w:t>
      </w:r>
      <w:bookmarkEnd w:id="129"/>
    </w:p>
    <w:p w14:paraId="3F17A023" w14:textId="77777777" w:rsidR="000935C5" w:rsidRPr="00EE58BB" w:rsidRDefault="000935C5" w:rsidP="000935C5">
      <w:pPr>
        <w:rPr>
          <w:rFonts w:ascii="Arial" w:hAnsi="Arial" w:cs="Arial"/>
          <w:sz w:val="20"/>
          <w:szCs w:val="20"/>
        </w:rPr>
      </w:pPr>
      <w:r w:rsidRPr="00EE58BB">
        <w:rPr>
          <w:rFonts w:ascii="Arial" w:hAnsi="Arial" w:cs="Arial"/>
          <w:sz w:val="20"/>
          <w:szCs w:val="20"/>
        </w:rPr>
        <w:t>Name:</w:t>
      </w:r>
    </w:p>
    <w:p w14:paraId="08672D05" w14:textId="77777777" w:rsidR="000935C5" w:rsidRPr="00EE58BB" w:rsidRDefault="000935C5" w:rsidP="000935C5">
      <w:pPr>
        <w:rPr>
          <w:rFonts w:ascii="Arial" w:hAnsi="Arial" w:cs="Arial"/>
          <w:sz w:val="20"/>
          <w:szCs w:val="20"/>
        </w:rPr>
      </w:pPr>
      <w:r w:rsidRPr="00EE58BB">
        <w:rPr>
          <w:rFonts w:ascii="Arial" w:hAnsi="Arial" w:cs="Arial"/>
          <w:sz w:val="20"/>
          <w:szCs w:val="20"/>
        </w:rPr>
        <w:t>Address:</w:t>
      </w:r>
    </w:p>
    <w:p w14:paraId="7936C52C" w14:textId="77777777" w:rsidR="000935C5" w:rsidRPr="00EE58BB" w:rsidRDefault="000935C5" w:rsidP="000935C5">
      <w:pPr>
        <w:rPr>
          <w:rFonts w:ascii="Arial" w:hAnsi="Arial" w:cs="Arial"/>
          <w:sz w:val="20"/>
          <w:szCs w:val="20"/>
        </w:rPr>
      </w:pPr>
      <w:r w:rsidRPr="00EE58BB">
        <w:rPr>
          <w:rFonts w:ascii="Arial" w:hAnsi="Arial" w:cs="Arial"/>
          <w:sz w:val="20"/>
          <w:szCs w:val="20"/>
        </w:rPr>
        <w:t>Phone number:</w:t>
      </w:r>
    </w:p>
    <w:p w14:paraId="45371734" w14:textId="77777777" w:rsidR="000935C5" w:rsidRPr="00EE58BB" w:rsidRDefault="000935C5" w:rsidP="000935C5">
      <w:pPr>
        <w:rPr>
          <w:rFonts w:ascii="Arial" w:hAnsi="Arial" w:cs="Arial"/>
          <w:sz w:val="20"/>
          <w:szCs w:val="20"/>
        </w:rPr>
      </w:pPr>
      <w:r w:rsidRPr="00EE58BB">
        <w:rPr>
          <w:rFonts w:ascii="Arial" w:hAnsi="Arial" w:cs="Arial"/>
          <w:sz w:val="20"/>
          <w:szCs w:val="20"/>
        </w:rPr>
        <w:t>E-mail:</w:t>
      </w:r>
    </w:p>
    <w:p w14:paraId="6D820738" w14:textId="77777777" w:rsidR="005B3ED4" w:rsidRPr="00EE58BB" w:rsidRDefault="005B3ED4" w:rsidP="001C3376">
      <w:pPr>
        <w:pStyle w:val="Heading2"/>
      </w:pPr>
      <w:bookmarkStart w:id="130" w:name="_Toc329957114"/>
      <w:r w:rsidRPr="00EE58BB">
        <w:t>14.6 Local Physicians</w:t>
      </w:r>
      <w:bookmarkEnd w:id="130"/>
    </w:p>
    <w:p w14:paraId="305BEDAD" w14:textId="77777777" w:rsidR="005B3ED4" w:rsidRPr="00EE58BB" w:rsidRDefault="005B3ED4" w:rsidP="005B3ED4">
      <w:pPr>
        <w:rPr>
          <w:rFonts w:ascii="Arial" w:hAnsi="Arial" w:cs="Arial"/>
          <w:sz w:val="20"/>
          <w:szCs w:val="20"/>
        </w:rPr>
      </w:pPr>
      <w:r w:rsidRPr="00EE58BB">
        <w:rPr>
          <w:rFonts w:ascii="Arial" w:hAnsi="Arial" w:cs="Arial"/>
          <w:sz w:val="20"/>
          <w:szCs w:val="20"/>
        </w:rPr>
        <w:t>Name:</w:t>
      </w:r>
    </w:p>
    <w:p w14:paraId="51B9C2EA" w14:textId="77777777" w:rsidR="005B3ED4" w:rsidRPr="00EE58BB" w:rsidRDefault="005B3ED4" w:rsidP="005B3ED4">
      <w:pPr>
        <w:rPr>
          <w:rFonts w:ascii="Arial" w:hAnsi="Arial" w:cs="Arial"/>
          <w:sz w:val="20"/>
          <w:szCs w:val="20"/>
        </w:rPr>
      </w:pPr>
      <w:r w:rsidRPr="00EE58BB">
        <w:rPr>
          <w:rFonts w:ascii="Arial" w:hAnsi="Arial" w:cs="Arial"/>
          <w:sz w:val="20"/>
          <w:szCs w:val="20"/>
        </w:rPr>
        <w:t>Address:</w:t>
      </w:r>
    </w:p>
    <w:p w14:paraId="5E776645" w14:textId="77777777" w:rsidR="005B3ED4" w:rsidRPr="00EE58BB" w:rsidRDefault="005B3ED4" w:rsidP="005B3ED4">
      <w:pPr>
        <w:rPr>
          <w:rFonts w:ascii="Arial" w:hAnsi="Arial" w:cs="Arial"/>
          <w:sz w:val="20"/>
          <w:szCs w:val="20"/>
        </w:rPr>
      </w:pPr>
      <w:r w:rsidRPr="00EE58BB">
        <w:rPr>
          <w:rFonts w:ascii="Arial" w:hAnsi="Arial" w:cs="Arial"/>
          <w:sz w:val="20"/>
          <w:szCs w:val="20"/>
        </w:rPr>
        <w:t>Phone number:</w:t>
      </w:r>
    </w:p>
    <w:p w14:paraId="259B480C" w14:textId="77777777" w:rsidR="005B3ED4" w:rsidRPr="00EE58BB" w:rsidRDefault="005B3ED4" w:rsidP="005B3ED4">
      <w:pPr>
        <w:rPr>
          <w:rFonts w:ascii="Arial" w:hAnsi="Arial" w:cs="Arial"/>
          <w:sz w:val="20"/>
          <w:szCs w:val="20"/>
        </w:rPr>
      </w:pPr>
      <w:r w:rsidRPr="00EE58BB">
        <w:rPr>
          <w:rFonts w:ascii="Arial" w:hAnsi="Arial" w:cs="Arial"/>
          <w:sz w:val="20"/>
          <w:szCs w:val="20"/>
        </w:rPr>
        <w:t>Fax number:</w:t>
      </w:r>
    </w:p>
    <w:p w14:paraId="5127CC2D" w14:textId="77777777" w:rsidR="005B3ED4" w:rsidRPr="00EE58BB" w:rsidRDefault="005B3ED4" w:rsidP="001C3376">
      <w:pPr>
        <w:pStyle w:val="Heading2"/>
      </w:pPr>
      <w:bookmarkStart w:id="131" w:name="_Toc329957115"/>
      <w:r w:rsidRPr="00EE58BB">
        <w:t>14.7 Third Party:</w:t>
      </w:r>
      <w:bookmarkEnd w:id="131"/>
    </w:p>
    <w:p w14:paraId="7ED0AFB0" w14:textId="77777777" w:rsidR="005B3ED4" w:rsidRPr="00EE58BB" w:rsidRDefault="005B3ED4" w:rsidP="005B3ED4">
      <w:pPr>
        <w:rPr>
          <w:rFonts w:ascii="Arial" w:hAnsi="Arial" w:cs="Arial"/>
          <w:sz w:val="20"/>
          <w:szCs w:val="20"/>
        </w:rPr>
      </w:pPr>
      <w:r w:rsidRPr="00EE58BB">
        <w:rPr>
          <w:rFonts w:ascii="Arial" w:hAnsi="Arial" w:cs="Arial"/>
          <w:sz w:val="20"/>
          <w:szCs w:val="20"/>
        </w:rPr>
        <w:t>Name:</w:t>
      </w:r>
    </w:p>
    <w:p w14:paraId="26F0EEDF" w14:textId="77777777" w:rsidR="00A94CE4" w:rsidRPr="00EE58BB" w:rsidRDefault="00A94CE4" w:rsidP="005B3ED4">
      <w:pPr>
        <w:rPr>
          <w:rFonts w:ascii="Arial" w:hAnsi="Arial" w:cs="Arial"/>
          <w:sz w:val="20"/>
          <w:szCs w:val="20"/>
        </w:rPr>
      </w:pPr>
      <w:r w:rsidRPr="00EE58BB">
        <w:rPr>
          <w:rFonts w:ascii="Arial" w:hAnsi="Arial" w:cs="Arial"/>
          <w:sz w:val="20"/>
          <w:szCs w:val="20"/>
        </w:rPr>
        <w:t>Phone number:</w:t>
      </w:r>
    </w:p>
    <w:p w14:paraId="0408A546" w14:textId="77777777" w:rsidR="005B3ED4" w:rsidRPr="00EE58BB" w:rsidRDefault="00A94CE4" w:rsidP="005B3ED4">
      <w:pPr>
        <w:rPr>
          <w:rFonts w:ascii="Arial" w:hAnsi="Arial" w:cs="Arial"/>
          <w:sz w:val="20"/>
          <w:szCs w:val="20"/>
        </w:rPr>
      </w:pPr>
      <w:r w:rsidRPr="00EE58BB">
        <w:rPr>
          <w:rFonts w:ascii="Arial" w:hAnsi="Arial" w:cs="Arial"/>
          <w:sz w:val="20"/>
          <w:szCs w:val="20"/>
        </w:rPr>
        <w:t>Provider number</w:t>
      </w:r>
      <w:r w:rsidR="005B3ED4" w:rsidRPr="00EE58BB">
        <w:rPr>
          <w:rFonts w:ascii="Arial" w:hAnsi="Arial" w:cs="Arial"/>
          <w:sz w:val="20"/>
          <w:szCs w:val="20"/>
        </w:rPr>
        <w:t>:</w:t>
      </w:r>
    </w:p>
    <w:p w14:paraId="5AB9341D" w14:textId="77777777" w:rsidR="00C00A50" w:rsidRPr="00EE58BB" w:rsidRDefault="000935C5" w:rsidP="001C3376">
      <w:pPr>
        <w:pStyle w:val="Heading2"/>
      </w:pPr>
      <w:bookmarkStart w:id="132" w:name="_Toc329957116"/>
      <w:r w:rsidRPr="00EE58BB">
        <w:lastRenderedPageBreak/>
        <w:t>1</w:t>
      </w:r>
      <w:r w:rsidR="0002062D" w:rsidRPr="00EE58BB">
        <w:t>4</w:t>
      </w:r>
      <w:r w:rsidR="005B3ED4" w:rsidRPr="00EE58BB">
        <w:t>.8</w:t>
      </w:r>
      <w:r w:rsidR="00F10CFE" w:rsidRPr="00EE58BB">
        <w:t xml:space="preserve"> Emergency Services</w:t>
      </w:r>
      <w:bookmarkEnd w:id="132"/>
    </w:p>
    <w:p w14:paraId="0E111388" w14:textId="77777777" w:rsidR="00F10CFE" w:rsidRPr="00EE58BB" w:rsidRDefault="00F10CFE" w:rsidP="00F10CFE">
      <w:pPr>
        <w:rPr>
          <w:rFonts w:ascii="Arial" w:hAnsi="Arial" w:cs="Arial"/>
          <w:sz w:val="20"/>
          <w:szCs w:val="20"/>
        </w:rPr>
      </w:pPr>
      <w:r w:rsidRPr="00EE58BB">
        <w:rPr>
          <w:rFonts w:ascii="Arial" w:hAnsi="Arial" w:cs="Arial"/>
          <w:sz w:val="20"/>
          <w:szCs w:val="20"/>
        </w:rPr>
        <w:t>Police:</w:t>
      </w:r>
    </w:p>
    <w:p w14:paraId="4026F776" w14:textId="77777777" w:rsidR="00F10CFE" w:rsidRPr="00EE58BB" w:rsidRDefault="00F10CFE" w:rsidP="00F10CFE">
      <w:pPr>
        <w:rPr>
          <w:rFonts w:ascii="Arial" w:hAnsi="Arial" w:cs="Arial"/>
          <w:sz w:val="20"/>
          <w:szCs w:val="20"/>
        </w:rPr>
      </w:pPr>
      <w:r w:rsidRPr="00EE58BB">
        <w:rPr>
          <w:rFonts w:ascii="Arial" w:hAnsi="Arial" w:cs="Arial"/>
          <w:sz w:val="20"/>
          <w:szCs w:val="20"/>
        </w:rPr>
        <w:t>Fire/Ambulance:</w:t>
      </w:r>
    </w:p>
    <w:p w14:paraId="31F04668" w14:textId="77777777" w:rsidR="00F10CFE" w:rsidRPr="00EE58BB" w:rsidRDefault="000935C5" w:rsidP="001C3376">
      <w:pPr>
        <w:pStyle w:val="Heading3"/>
      </w:pPr>
      <w:bookmarkStart w:id="133" w:name="_Toc329957117"/>
      <w:r w:rsidRPr="00EE58BB">
        <w:t>1</w:t>
      </w:r>
      <w:r w:rsidR="0002062D" w:rsidRPr="00EE58BB">
        <w:t>4</w:t>
      </w:r>
      <w:r w:rsidR="005B3ED4" w:rsidRPr="00EE58BB">
        <w:t>.8</w:t>
      </w:r>
      <w:r w:rsidR="00F10CFE" w:rsidRPr="00EE58BB">
        <w:t>.1 Staff with CPR and First Aid Training</w:t>
      </w:r>
      <w:bookmarkEnd w:id="133"/>
    </w:p>
    <w:p w14:paraId="69C9C3C5" w14:textId="77777777" w:rsidR="00B10827" w:rsidRPr="00EE58BB" w:rsidRDefault="00B10827" w:rsidP="00B10827">
      <w:pPr>
        <w:rPr>
          <w:rFonts w:ascii="Arial" w:hAnsi="Arial" w:cs="Arial"/>
          <w:sz w:val="20"/>
          <w:szCs w:val="20"/>
        </w:rPr>
      </w:pPr>
    </w:p>
    <w:p w14:paraId="7C683B0C" w14:textId="77777777" w:rsidR="00BF5634" w:rsidRPr="00EE58BB" w:rsidRDefault="00BF5634" w:rsidP="002B1F97">
      <w:pPr>
        <w:rPr>
          <w:rFonts w:ascii="Arial" w:hAnsi="Arial" w:cs="Arial"/>
          <w:b/>
          <w:sz w:val="20"/>
          <w:szCs w:val="20"/>
        </w:rPr>
      </w:pPr>
    </w:p>
    <w:p w14:paraId="45AE3D6F" w14:textId="77777777" w:rsidR="00BF5634" w:rsidRPr="00EE58BB" w:rsidRDefault="00BF5634" w:rsidP="00492BDB">
      <w:pPr>
        <w:jc w:val="center"/>
        <w:rPr>
          <w:rFonts w:ascii="Arial" w:hAnsi="Arial" w:cs="Arial"/>
          <w:b/>
          <w:sz w:val="20"/>
          <w:szCs w:val="20"/>
        </w:rPr>
      </w:pPr>
    </w:p>
    <w:p w14:paraId="4877B1C0" w14:textId="77777777" w:rsidR="00BF5634" w:rsidRPr="00EE58BB" w:rsidRDefault="00BF5634" w:rsidP="002B1F97">
      <w:pPr>
        <w:rPr>
          <w:rFonts w:ascii="Arial" w:hAnsi="Arial" w:cs="Arial"/>
          <w:b/>
          <w:sz w:val="20"/>
          <w:szCs w:val="20"/>
        </w:rPr>
      </w:pPr>
    </w:p>
    <w:p w14:paraId="32EAF834" w14:textId="77777777" w:rsidR="00BF5634" w:rsidRPr="00EE58BB" w:rsidRDefault="00BF5634" w:rsidP="00492BDB">
      <w:pPr>
        <w:jc w:val="center"/>
        <w:rPr>
          <w:rFonts w:ascii="Arial" w:hAnsi="Arial" w:cs="Arial"/>
          <w:b/>
          <w:sz w:val="20"/>
          <w:szCs w:val="20"/>
        </w:rPr>
      </w:pPr>
    </w:p>
    <w:sectPr w:rsidR="00BF5634" w:rsidRPr="00EE58BB" w:rsidSect="00DF668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0EA5B" w14:textId="77777777" w:rsidR="00986C16" w:rsidRDefault="00986C16">
      <w:r>
        <w:separator/>
      </w:r>
    </w:p>
  </w:endnote>
  <w:endnote w:type="continuationSeparator" w:id="0">
    <w:p w14:paraId="405C8778" w14:textId="77777777" w:rsidR="00986C16" w:rsidRDefault="0098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41A7" w14:textId="77777777" w:rsidR="006175D0" w:rsidRDefault="006175D0" w:rsidP="001331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03606F" w14:textId="77777777" w:rsidR="006175D0" w:rsidRDefault="006175D0" w:rsidP="00DE21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9484" w14:textId="7AFF720B" w:rsidR="006175D0" w:rsidRPr="00FA5416" w:rsidRDefault="006175D0">
    <w:pPr>
      <w:pStyle w:val="Footer"/>
      <w:jc w:val="right"/>
      <w:rPr>
        <w:rFonts w:ascii="Arial" w:hAnsi="Arial" w:cs="Arial"/>
        <w:sz w:val="20"/>
        <w:szCs w:val="20"/>
      </w:rPr>
    </w:pPr>
    <w:r w:rsidRPr="00FA5416">
      <w:rPr>
        <w:rFonts w:ascii="Arial" w:hAnsi="Arial" w:cs="Arial"/>
        <w:sz w:val="20"/>
        <w:szCs w:val="20"/>
      </w:rPr>
      <w:fldChar w:fldCharType="begin"/>
    </w:r>
    <w:r w:rsidRPr="00FA5416">
      <w:rPr>
        <w:rFonts w:ascii="Arial" w:hAnsi="Arial" w:cs="Arial"/>
        <w:sz w:val="20"/>
        <w:szCs w:val="20"/>
      </w:rPr>
      <w:instrText xml:space="preserve"> PAGE   \* MERGEFORMAT </w:instrText>
    </w:r>
    <w:r w:rsidRPr="00FA5416">
      <w:rPr>
        <w:rFonts w:ascii="Arial" w:hAnsi="Arial" w:cs="Arial"/>
        <w:sz w:val="20"/>
        <w:szCs w:val="20"/>
      </w:rPr>
      <w:fldChar w:fldCharType="separate"/>
    </w:r>
    <w:r w:rsidR="004B63D0">
      <w:rPr>
        <w:rFonts w:ascii="Arial" w:hAnsi="Arial" w:cs="Arial"/>
        <w:noProof/>
        <w:sz w:val="20"/>
        <w:szCs w:val="20"/>
      </w:rPr>
      <w:t>15</w:t>
    </w:r>
    <w:r w:rsidRPr="00FA5416">
      <w:rPr>
        <w:rFonts w:ascii="Arial" w:hAnsi="Arial" w:cs="Arial"/>
        <w:sz w:val="20"/>
        <w:szCs w:val="20"/>
      </w:rPr>
      <w:fldChar w:fldCharType="end"/>
    </w:r>
  </w:p>
  <w:p w14:paraId="4ACE7035" w14:textId="77777777" w:rsidR="006175D0" w:rsidRDefault="006175D0" w:rsidP="0096796A">
    <w:pPr>
      <w:pStyle w:val="Footer"/>
      <w:ind w:left="864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0981" w14:textId="77777777" w:rsidR="00986C16" w:rsidRDefault="00986C16">
      <w:r>
        <w:separator/>
      </w:r>
    </w:p>
  </w:footnote>
  <w:footnote w:type="continuationSeparator" w:id="0">
    <w:p w14:paraId="663F616F" w14:textId="77777777" w:rsidR="00986C16" w:rsidRDefault="00986C16">
      <w:r>
        <w:continuationSeparator/>
      </w:r>
    </w:p>
  </w:footnote>
  <w:footnote w:id="1">
    <w:p w14:paraId="407C5CC0" w14:textId="77777777" w:rsidR="006175D0" w:rsidRDefault="006175D0" w:rsidP="007E654E">
      <w:pPr>
        <w:pStyle w:val="FootnoteText"/>
        <w:rPr>
          <w:rFonts w:ascii="Arial" w:hAnsi="Arial" w:cs="Arial"/>
          <w:noProof/>
          <w:sz w:val="16"/>
          <w:szCs w:val="16"/>
        </w:rPr>
      </w:pPr>
      <w:r>
        <w:rPr>
          <w:rStyle w:val="FootnoteReference"/>
        </w:rPr>
        <w:footnoteRef/>
      </w:r>
      <w:r>
        <w:t xml:space="preserve"> </w:t>
      </w:r>
      <w:r w:rsidRPr="000C0413">
        <w:rPr>
          <w:rFonts w:ascii="Arial" w:hAnsi="Arial" w:cs="Arial"/>
          <w:noProof/>
          <w:sz w:val="16"/>
          <w:szCs w:val="16"/>
        </w:rPr>
        <w:t xml:space="preserve">United States Pharmacopeial Convention. (2012, August 1). </w:t>
      </w:r>
      <w:r w:rsidRPr="000C0413">
        <w:rPr>
          <w:rFonts w:ascii="Arial" w:hAnsi="Arial" w:cs="Arial"/>
          <w:i/>
          <w:iCs/>
          <w:noProof/>
          <w:sz w:val="16"/>
          <w:szCs w:val="16"/>
        </w:rPr>
        <w:t>Chapter 795 Pharmaceutical Compounding—Nonsterile Preparations</w:t>
      </w:r>
      <w:r w:rsidRPr="000C0413">
        <w:rPr>
          <w:rFonts w:ascii="Arial" w:hAnsi="Arial" w:cs="Arial"/>
          <w:noProof/>
          <w:sz w:val="16"/>
          <w:szCs w:val="16"/>
        </w:rPr>
        <w:t>. Retrieved from USP-NF Online: www.uspnf.com</w:t>
      </w:r>
    </w:p>
    <w:p w14:paraId="7DFF06B7" w14:textId="77777777" w:rsidR="006175D0" w:rsidRPr="000C0413" w:rsidRDefault="006175D0" w:rsidP="007E654E">
      <w:pPr>
        <w:pStyle w:val="FootnoteText"/>
      </w:pPr>
    </w:p>
    <w:p w14:paraId="3BB199EF" w14:textId="77777777" w:rsidR="006175D0" w:rsidRDefault="006175D0" w:rsidP="007E65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97FC" w14:textId="77777777" w:rsidR="006175D0" w:rsidRPr="00BF3157" w:rsidRDefault="006175D0">
    <w:pPr>
      <w:pStyle w:val="Header"/>
      <w:rPr>
        <w:rFonts w:ascii="Arial" w:hAnsi="Arial" w:cs="Arial"/>
        <w:sz w:val="20"/>
        <w:szCs w:val="20"/>
      </w:rPr>
    </w:pPr>
    <w:r w:rsidRPr="00BF3157">
      <w:rPr>
        <w:rFonts w:ascii="Arial" w:hAnsi="Arial" w:cs="Arial"/>
        <w:sz w:val="20"/>
        <w:szCs w:val="20"/>
      </w:rPr>
      <w:t>Pharmacy Policies and Procedures Manual –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7836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E1B36"/>
    <w:multiLevelType w:val="multilevel"/>
    <w:tmpl w:val="180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302D"/>
    <w:multiLevelType w:val="hybridMultilevel"/>
    <w:tmpl w:val="F118B994"/>
    <w:lvl w:ilvl="0" w:tplc="1009000F">
      <w:start w:val="1"/>
      <w:numFmt w:val="decimal"/>
      <w:lvlText w:val="%1."/>
      <w:lvlJc w:val="left"/>
      <w:pPr>
        <w:ind w:left="9360" w:hanging="360"/>
      </w:pPr>
    </w:lvl>
    <w:lvl w:ilvl="1" w:tplc="10090019" w:tentative="1">
      <w:start w:val="1"/>
      <w:numFmt w:val="lowerLetter"/>
      <w:lvlText w:val="%2."/>
      <w:lvlJc w:val="left"/>
      <w:pPr>
        <w:ind w:left="10080" w:hanging="360"/>
      </w:pPr>
    </w:lvl>
    <w:lvl w:ilvl="2" w:tplc="1009001B" w:tentative="1">
      <w:start w:val="1"/>
      <w:numFmt w:val="lowerRoman"/>
      <w:lvlText w:val="%3."/>
      <w:lvlJc w:val="right"/>
      <w:pPr>
        <w:ind w:left="10800" w:hanging="180"/>
      </w:pPr>
    </w:lvl>
    <w:lvl w:ilvl="3" w:tplc="1009000F" w:tentative="1">
      <w:start w:val="1"/>
      <w:numFmt w:val="decimal"/>
      <w:lvlText w:val="%4."/>
      <w:lvlJc w:val="left"/>
      <w:pPr>
        <w:ind w:left="11520" w:hanging="360"/>
      </w:pPr>
    </w:lvl>
    <w:lvl w:ilvl="4" w:tplc="10090019" w:tentative="1">
      <w:start w:val="1"/>
      <w:numFmt w:val="lowerLetter"/>
      <w:lvlText w:val="%5."/>
      <w:lvlJc w:val="left"/>
      <w:pPr>
        <w:ind w:left="12240" w:hanging="360"/>
      </w:pPr>
    </w:lvl>
    <w:lvl w:ilvl="5" w:tplc="1009001B" w:tentative="1">
      <w:start w:val="1"/>
      <w:numFmt w:val="lowerRoman"/>
      <w:lvlText w:val="%6."/>
      <w:lvlJc w:val="right"/>
      <w:pPr>
        <w:ind w:left="12960" w:hanging="180"/>
      </w:pPr>
    </w:lvl>
    <w:lvl w:ilvl="6" w:tplc="1009000F" w:tentative="1">
      <w:start w:val="1"/>
      <w:numFmt w:val="decimal"/>
      <w:lvlText w:val="%7."/>
      <w:lvlJc w:val="left"/>
      <w:pPr>
        <w:ind w:left="13680" w:hanging="360"/>
      </w:pPr>
    </w:lvl>
    <w:lvl w:ilvl="7" w:tplc="10090019" w:tentative="1">
      <w:start w:val="1"/>
      <w:numFmt w:val="lowerLetter"/>
      <w:lvlText w:val="%8."/>
      <w:lvlJc w:val="left"/>
      <w:pPr>
        <w:ind w:left="14400" w:hanging="360"/>
      </w:pPr>
    </w:lvl>
    <w:lvl w:ilvl="8" w:tplc="1009001B" w:tentative="1">
      <w:start w:val="1"/>
      <w:numFmt w:val="lowerRoman"/>
      <w:lvlText w:val="%9."/>
      <w:lvlJc w:val="right"/>
      <w:pPr>
        <w:ind w:left="15120" w:hanging="180"/>
      </w:pPr>
    </w:lvl>
  </w:abstractNum>
  <w:abstractNum w:abstractNumId="3" w15:restartNumberingAfterBreak="0">
    <w:nsid w:val="09A76AEA"/>
    <w:multiLevelType w:val="hybridMultilevel"/>
    <w:tmpl w:val="C0784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65C12"/>
    <w:multiLevelType w:val="hybridMultilevel"/>
    <w:tmpl w:val="DB7822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A8119B1"/>
    <w:multiLevelType w:val="multilevel"/>
    <w:tmpl w:val="564C103A"/>
    <w:lvl w:ilvl="0">
      <w:start w:val="1"/>
      <w:numFmt w:val="decimal"/>
      <w:lvlText w:val="%1."/>
      <w:lvlJc w:val="left"/>
      <w:pPr>
        <w:ind w:left="360" w:hanging="360"/>
      </w:pPr>
      <w:rPr>
        <w:rFonts w:hint="default"/>
      </w:rPr>
    </w:lvl>
    <w:lvl w:ilvl="1">
      <w:start w:val="1"/>
      <w:numFmt w:val="decimal"/>
      <w:pStyle w:val="Style3"/>
      <w:isLgl/>
      <w:lvlText w:val="%1.%2"/>
      <w:lvlJc w:val="left"/>
      <w:pPr>
        <w:ind w:left="359"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5371C25"/>
    <w:multiLevelType w:val="hybridMultilevel"/>
    <w:tmpl w:val="FF96A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6E7FA8"/>
    <w:multiLevelType w:val="hybridMultilevel"/>
    <w:tmpl w:val="71460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DD2F1D"/>
    <w:multiLevelType w:val="hybridMultilevel"/>
    <w:tmpl w:val="58CCFA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7"/>
  </w:num>
  <w:num w:numId="6">
    <w:abstractNumId w:val="6"/>
  </w:num>
  <w:num w:numId="7">
    <w:abstractNumId w:val="8"/>
  </w:num>
  <w:num w:numId="8">
    <w:abstractNumId w:val="4"/>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8"/>
  <w:proofState w:spelling="clean" w:grammar="clean"/>
  <w:defaultTabStop w:val="720"/>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DB"/>
    <w:rsid w:val="00000DE1"/>
    <w:rsid w:val="00003F04"/>
    <w:rsid w:val="00012A97"/>
    <w:rsid w:val="00015C5B"/>
    <w:rsid w:val="00016D5A"/>
    <w:rsid w:val="000175BC"/>
    <w:rsid w:val="0002062D"/>
    <w:rsid w:val="00023871"/>
    <w:rsid w:val="00024F84"/>
    <w:rsid w:val="0003171E"/>
    <w:rsid w:val="00032730"/>
    <w:rsid w:val="00041FBE"/>
    <w:rsid w:val="00043563"/>
    <w:rsid w:val="0004583D"/>
    <w:rsid w:val="000504B5"/>
    <w:rsid w:val="00050D25"/>
    <w:rsid w:val="00057F8B"/>
    <w:rsid w:val="00071230"/>
    <w:rsid w:val="00072FC7"/>
    <w:rsid w:val="00076559"/>
    <w:rsid w:val="00080B02"/>
    <w:rsid w:val="00082B2D"/>
    <w:rsid w:val="00083110"/>
    <w:rsid w:val="0009116D"/>
    <w:rsid w:val="00091CE8"/>
    <w:rsid w:val="000929A9"/>
    <w:rsid w:val="000935C5"/>
    <w:rsid w:val="0009562A"/>
    <w:rsid w:val="000973EA"/>
    <w:rsid w:val="000A1EEA"/>
    <w:rsid w:val="000A59A2"/>
    <w:rsid w:val="000B05AF"/>
    <w:rsid w:val="000B3889"/>
    <w:rsid w:val="000B5632"/>
    <w:rsid w:val="000B5DA3"/>
    <w:rsid w:val="000C2760"/>
    <w:rsid w:val="000C35E2"/>
    <w:rsid w:val="000D42E2"/>
    <w:rsid w:val="000E2246"/>
    <w:rsid w:val="000E5599"/>
    <w:rsid w:val="000E5CBE"/>
    <w:rsid w:val="000F1770"/>
    <w:rsid w:val="00112603"/>
    <w:rsid w:val="001151D0"/>
    <w:rsid w:val="00122128"/>
    <w:rsid w:val="00123458"/>
    <w:rsid w:val="001258C3"/>
    <w:rsid w:val="00126B2D"/>
    <w:rsid w:val="00130124"/>
    <w:rsid w:val="001320FA"/>
    <w:rsid w:val="00132586"/>
    <w:rsid w:val="00132DD6"/>
    <w:rsid w:val="00133191"/>
    <w:rsid w:val="00134381"/>
    <w:rsid w:val="001360F4"/>
    <w:rsid w:val="001402CD"/>
    <w:rsid w:val="00151796"/>
    <w:rsid w:val="001556F1"/>
    <w:rsid w:val="00155EE4"/>
    <w:rsid w:val="001614E0"/>
    <w:rsid w:val="0016172F"/>
    <w:rsid w:val="0016176A"/>
    <w:rsid w:val="00163FB9"/>
    <w:rsid w:val="00172548"/>
    <w:rsid w:val="001728CA"/>
    <w:rsid w:val="00174599"/>
    <w:rsid w:val="00175196"/>
    <w:rsid w:val="00177CD9"/>
    <w:rsid w:val="0018091B"/>
    <w:rsid w:val="00186852"/>
    <w:rsid w:val="00190017"/>
    <w:rsid w:val="00190CD0"/>
    <w:rsid w:val="00196C74"/>
    <w:rsid w:val="00197156"/>
    <w:rsid w:val="001A057F"/>
    <w:rsid w:val="001A1863"/>
    <w:rsid w:val="001A22EC"/>
    <w:rsid w:val="001A296D"/>
    <w:rsid w:val="001A2D99"/>
    <w:rsid w:val="001A2DD1"/>
    <w:rsid w:val="001A3411"/>
    <w:rsid w:val="001A3C34"/>
    <w:rsid w:val="001A6C81"/>
    <w:rsid w:val="001A71F3"/>
    <w:rsid w:val="001A7F07"/>
    <w:rsid w:val="001B02C6"/>
    <w:rsid w:val="001B1D86"/>
    <w:rsid w:val="001B37AD"/>
    <w:rsid w:val="001B3FDE"/>
    <w:rsid w:val="001C1C76"/>
    <w:rsid w:val="001C1E1A"/>
    <w:rsid w:val="001C3376"/>
    <w:rsid w:val="001C79F2"/>
    <w:rsid w:val="001D07F7"/>
    <w:rsid w:val="001D5381"/>
    <w:rsid w:val="001E3081"/>
    <w:rsid w:val="001E4E0F"/>
    <w:rsid w:val="001E75FD"/>
    <w:rsid w:val="001F5245"/>
    <w:rsid w:val="001F5AB7"/>
    <w:rsid w:val="00200CBE"/>
    <w:rsid w:val="00206F27"/>
    <w:rsid w:val="002108BC"/>
    <w:rsid w:val="00211AA2"/>
    <w:rsid w:val="00214096"/>
    <w:rsid w:val="00220146"/>
    <w:rsid w:val="00227EB5"/>
    <w:rsid w:val="00236CEA"/>
    <w:rsid w:val="0024249F"/>
    <w:rsid w:val="00243518"/>
    <w:rsid w:val="002467A3"/>
    <w:rsid w:val="00246C68"/>
    <w:rsid w:val="00250038"/>
    <w:rsid w:val="00255C45"/>
    <w:rsid w:val="00266853"/>
    <w:rsid w:val="00270B2D"/>
    <w:rsid w:val="00271A68"/>
    <w:rsid w:val="002753F8"/>
    <w:rsid w:val="00282DDA"/>
    <w:rsid w:val="00284B55"/>
    <w:rsid w:val="00285734"/>
    <w:rsid w:val="0028699E"/>
    <w:rsid w:val="002913F3"/>
    <w:rsid w:val="00291429"/>
    <w:rsid w:val="002958A1"/>
    <w:rsid w:val="002969ED"/>
    <w:rsid w:val="00296B74"/>
    <w:rsid w:val="002B1F97"/>
    <w:rsid w:val="002B3584"/>
    <w:rsid w:val="002B7725"/>
    <w:rsid w:val="002D00C9"/>
    <w:rsid w:val="002D10A2"/>
    <w:rsid w:val="002D2DB7"/>
    <w:rsid w:val="002D6942"/>
    <w:rsid w:val="002D7142"/>
    <w:rsid w:val="002E1195"/>
    <w:rsid w:val="002E1F90"/>
    <w:rsid w:val="002E3A9B"/>
    <w:rsid w:val="002E71CC"/>
    <w:rsid w:val="002F20A6"/>
    <w:rsid w:val="002F3B32"/>
    <w:rsid w:val="002F45B5"/>
    <w:rsid w:val="002F5486"/>
    <w:rsid w:val="002F7666"/>
    <w:rsid w:val="002F7930"/>
    <w:rsid w:val="00300151"/>
    <w:rsid w:val="003020DD"/>
    <w:rsid w:val="00303689"/>
    <w:rsid w:val="00303E56"/>
    <w:rsid w:val="00323C07"/>
    <w:rsid w:val="00332811"/>
    <w:rsid w:val="00334E12"/>
    <w:rsid w:val="00334F81"/>
    <w:rsid w:val="00337B84"/>
    <w:rsid w:val="00342286"/>
    <w:rsid w:val="00344E67"/>
    <w:rsid w:val="00345F5D"/>
    <w:rsid w:val="00352FFE"/>
    <w:rsid w:val="00360087"/>
    <w:rsid w:val="00364A5D"/>
    <w:rsid w:val="00374C54"/>
    <w:rsid w:val="00376FD5"/>
    <w:rsid w:val="003810EA"/>
    <w:rsid w:val="00382604"/>
    <w:rsid w:val="00383549"/>
    <w:rsid w:val="00384D60"/>
    <w:rsid w:val="003876E6"/>
    <w:rsid w:val="00393EE8"/>
    <w:rsid w:val="0039533D"/>
    <w:rsid w:val="00395E2B"/>
    <w:rsid w:val="003A0115"/>
    <w:rsid w:val="003A155F"/>
    <w:rsid w:val="003A4012"/>
    <w:rsid w:val="003A4FB9"/>
    <w:rsid w:val="003A6332"/>
    <w:rsid w:val="003B2D01"/>
    <w:rsid w:val="003C0CDD"/>
    <w:rsid w:val="003C120B"/>
    <w:rsid w:val="003C1D9C"/>
    <w:rsid w:val="003C4113"/>
    <w:rsid w:val="003C4A34"/>
    <w:rsid w:val="003D0BEF"/>
    <w:rsid w:val="003D72CB"/>
    <w:rsid w:val="003E148B"/>
    <w:rsid w:val="003E1A66"/>
    <w:rsid w:val="003E48D3"/>
    <w:rsid w:val="003E4FB5"/>
    <w:rsid w:val="003E55C7"/>
    <w:rsid w:val="003F399C"/>
    <w:rsid w:val="003F3CFE"/>
    <w:rsid w:val="003F5E1F"/>
    <w:rsid w:val="00402101"/>
    <w:rsid w:val="0040337E"/>
    <w:rsid w:val="00404B11"/>
    <w:rsid w:val="004059A7"/>
    <w:rsid w:val="00405B07"/>
    <w:rsid w:val="00412833"/>
    <w:rsid w:val="00414426"/>
    <w:rsid w:val="00416D11"/>
    <w:rsid w:val="00420163"/>
    <w:rsid w:val="004223BB"/>
    <w:rsid w:val="004231FD"/>
    <w:rsid w:val="00423A06"/>
    <w:rsid w:val="0043056D"/>
    <w:rsid w:val="00436375"/>
    <w:rsid w:val="00442118"/>
    <w:rsid w:val="004452E1"/>
    <w:rsid w:val="00445A48"/>
    <w:rsid w:val="0044666C"/>
    <w:rsid w:val="00453CEE"/>
    <w:rsid w:val="00467BEF"/>
    <w:rsid w:val="00470C20"/>
    <w:rsid w:val="00474387"/>
    <w:rsid w:val="00474982"/>
    <w:rsid w:val="0048264C"/>
    <w:rsid w:val="00486DE6"/>
    <w:rsid w:val="004901FC"/>
    <w:rsid w:val="00492BDB"/>
    <w:rsid w:val="00492ECC"/>
    <w:rsid w:val="004974F4"/>
    <w:rsid w:val="004A5957"/>
    <w:rsid w:val="004A7A58"/>
    <w:rsid w:val="004B16CF"/>
    <w:rsid w:val="004B63D0"/>
    <w:rsid w:val="004B777B"/>
    <w:rsid w:val="004C67F1"/>
    <w:rsid w:val="004C7D74"/>
    <w:rsid w:val="004D7587"/>
    <w:rsid w:val="004E1D60"/>
    <w:rsid w:val="0050155E"/>
    <w:rsid w:val="005026DB"/>
    <w:rsid w:val="00507170"/>
    <w:rsid w:val="0051062E"/>
    <w:rsid w:val="00512EE6"/>
    <w:rsid w:val="005139EA"/>
    <w:rsid w:val="005141DE"/>
    <w:rsid w:val="00520619"/>
    <w:rsid w:val="00531BDB"/>
    <w:rsid w:val="005416B6"/>
    <w:rsid w:val="00543B86"/>
    <w:rsid w:val="00544D85"/>
    <w:rsid w:val="00546A15"/>
    <w:rsid w:val="0055508B"/>
    <w:rsid w:val="00555A2A"/>
    <w:rsid w:val="00555A5C"/>
    <w:rsid w:val="00562EB2"/>
    <w:rsid w:val="0056508F"/>
    <w:rsid w:val="00565B1A"/>
    <w:rsid w:val="00566312"/>
    <w:rsid w:val="005676C8"/>
    <w:rsid w:val="00577C1C"/>
    <w:rsid w:val="005841D2"/>
    <w:rsid w:val="005857FC"/>
    <w:rsid w:val="0059205E"/>
    <w:rsid w:val="005A0916"/>
    <w:rsid w:val="005A2665"/>
    <w:rsid w:val="005A27A1"/>
    <w:rsid w:val="005A4279"/>
    <w:rsid w:val="005B1BFC"/>
    <w:rsid w:val="005B30D4"/>
    <w:rsid w:val="005B39ED"/>
    <w:rsid w:val="005B3ED4"/>
    <w:rsid w:val="005B4DDA"/>
    <w:rsid w:val="005B5AF1"/>
    <w:rsid w:val="005B6036"/>
    <w:rsid w:val="005B6B5F"/>
    <w:rsid w:val="005B72A6"/>
    <w:rsid w:val="005B7606"/>
    <w:rsid w:val="005C0E08"/>
    <w:rsid w:val="005C5E1A"/>
    <w:rsid w:val="005C6630"/>
    <w:rsid w:val="005C6C31"/>
    <w:rsid w:val="005C799F"/>
    <w:rsid w:val="005C7E8F"/>
    <w:rsid w:val="005D487F"/>
    <w:rsid w:val="005D5C41"/>
    <w:rsid w:val="005E33C8"/>
    <w:rsid w:val="005F6D5B"/>
    <w:rsid w:val="0060104E"/>
    <w:rsid w:val="006030CB"/>
    <w:rsid w:val="00604A40"/>
    <w:rsid w:val="006052FB"/>
    <w:rsid w:val="00606B23"/>
    <w:rsid w:val="006102FB"/>
    <w:rsid w:val="006113FC"/>
    <w:rsid w:val="0061734A"/>
    <w:rsid w:val="006175D0"/>
    <w:rsid w:val="00622E06"/>
    <w:rsid w:val="00623AFE"/>
    <w:rsid w:val="0062547C"/>
    <w:rsid w:val="00627089"/>
    <w:rsid w:val="00632493"/>
    <w:rsid w:val="0063557C"/>
    <w:rsid w:val="00641FF5"/>
    <w:rsid w:val="006436D7"/>
    <w:rsid w:val="00645C03"/>
    <w:rsid w:val="006504A7"/>
    <w:rsid w:val="00651FBE"/>
    <w:rsid w:val="00652A7D"/>
    <w:rsid w:val="006546A5"/>
    <w:rsid w:val="0066110B"/>
    <w:rsid w:val="006628DD"/>
    <w:rsid w:val="006652B2"/>
    <w:rsid w:val="0066599E"/>
    <w:rsid w:val="00671895"/>
    <w:rsid w:val="00671F7E"/>
    <w:rsid w:val="00673A96"/>
    <w:rsid w:val="006741AB"/>
    <w:rsid w:val="006811C9"/>
    <w:rsid w:val="00685810"/>
    <w:rsid w:val="006962C2"/>
    <w:rsid w:val="0069777D"/>
    <w:rsid w:val="006B2331"/>
    <w:rsid w:val="006B4283"/>
    <w:rsid w:val="006B655E"/>
    <w:rsid w:val="006B6EC5"/>
    <w:rsid w:val="006C16DB"/>
    <w:rsid w:val="006C70DF"/>
    <w:rsid w:val="006C72AA"/>
    <w:rsid w:val="006D3C98"/>
    <w:rsid w:val="006D7DC7"/>
    <w:rsid w:val="006E1702"/>
    <w:rsid w:val="006E17F8"/>
    <w:rsid w:val="006F25B0"/>
    <w:rsid w:val="006F3C36"/>
    <w:rsid w:val="006F3F20"/>
    <w:rsid w:val="006F48B7"/>
    <w:rsid w:val="007002A6"/>
    <w:rsid w:val="007015CC"/>
    <w:rsid w:val="00707138"/>
    <w:rsid w:val="00722A03"/>
    <w:rsid w:val="00723FDF"/>
    <w:rsid w:val="00725AEA"/>
    <w:rsid w:val="007305E6"/>
    <w:rsid w:val="00732044"/>
    <w:rsid w:val="00732305"/>
    <w:rsid w:val="00746EDE"/>
    <w:rsid w:val="00751256"/>
    <w:rsid w:val="00753004"/>
    <w:rsid w:val="007535B1"/>
    <w:rsid w:val="007603D2"/>
    <w:rsid w:val="007623F8"/>
    <w:rsid w:val="00763532"/>
    <w:rsid w:val="00765E1E"/>
    <w:rsid w:val="00772F20"/>
    <w:rsid w:val="007741C4"/>
    <w:rsid w:val="007769D5"/>
    <w:rsid w:val="007801A8"/>
    <w:rsid w:val="00782216"/>
    <w:rsid w:val="00786EF6"/>
    <w:rsid w:val="007870AE"/>
    <w:rsid w:val="00793A6E"/>
    <w:rsid w:val="00794E96"/>
    <w:rsid w:val="00796CF3"/>
    <w:rsid w:val="007A118C"/>
    <w:rsid w:val="007A60D3"/>
    <w:rsid w:val="007A6EC9"/>
    <w:rsid w:val="007B3C49"/>
    <w:rsid w:val="007B45B5"/>
    <w:rsid w:val="007B4C19"/>
    <w:rsid w:val="007B61F4"/>
    <w:rsid w:val="007C15D9"/>
    <w:rsid w:val="007C198C"/>
    <w:rsid w:val="007C556A"/>
    <w:rsid w:val="007D0930"/>
    <w:rsid w:val="007D228D"/>
    <w:rsid w:val="007D4970"/>
    <w:rsid w:val="007D6964"/>
    <w:rsid w:val="007D6C5E"/>
    <w:rsid w:val="007E0AA9"/>
    <w:rsid w:val="007E0D72"/>
    <w:rsid w:val="007E1F68"/>
    <w:rsid w:val="007E3BDD"/>
    <w:rsid w:val="007E4545"/>
    <w:rsid w:val="007E654E"/>
    <w:rsid w:val="007F23AE"/>
    <w:rsid w:val="007F2A8B"/>
    <w:rsid w:val="00805D6F"/>
    <w:rsid w:val="00814AF2"/>
    <w:rsid w:val="00816C85"/>
    <w:rsid w:val="00820A63"/>
    <w:rsid w:val="00821515"/>
    <w:rsid w:val="008217E4"/>
    <w:rsid w:val="0082220E"/>
    <w:rsid w:val="00822C68"/>
    <w:rsid w:val="00822E92"/>
    <w:rsid w:val="0084273B"/>
    <w:rsid w:val="00845A8B"/>
    <w:rsid w:val="008472AB"/>
    <w:rsid w:val="00851019"/>
    <w:rsid w:val="00852940"/>
    <w:rsid w:val="008577CD"/>
    <w:rsid w:val="0086036E"/>
    <w:rsid w:val="00863C35"/>
    <w:rsid w:val="00866B3E"/>
    <w:rsid w:val="0087150F"/>
    <w:rsid w:val="0087348B"/>
    <w:rsid w:val="00874D54"/>
    <w:rsid w:val="00875490"/>
    <w:rsid w:val="00877020"/>
    <w:rsid w:val="00880440"/>
    <w:rsid w:val="00881E38"/>
    <w:rsid w:val="00882EF6"/>
    <w:rsid w:val="008935F1"/>
    <w:rsid w:val="0089448B"/>
    <w:rsid w:val="008A0BD9"/>
    <w:rsid w:val="008A2616"/>
    <w:rsid w:val="008A330D"/>
    <w:rsid w:val="008A522F"/>
    <w:rsid w:val="008A6EC7"/>
    <w:rsid w:val="008A7AAE"/>
    <w:rsid w:val="008B4F45"/>
    <w:rsid w:val="008B63A2"/>
    <w:rsid w:val="008B6EA3"/>
    <w:rsid w:val="008D1B1A"/>
    <w:rsid w:val="008D3176"/>
    <w:rsid w:val="008D58F7"/>
    <w:rsid w:val="008E3815"/>
    <w:rsid w:val="008F3F53"/>
    <w:rsid w:val="008F7617"/>
    <w:rsid w:val="008F7FC7"/>
    <w:rsid w:val="00902A9D"/>
    <w:rsid w:val="00904410"/>
    <w:rsid w:val="00910AEC"/>
    <w:rsid w:val="00913DDF"/>
    <w:rsid w:val="0091522A"/>
    <w:rsid w:val="009162E2"/>
    <w:rsid w:val="00920B19"/>
    <w:rsid w:val="00920CC4"/>
    <w:rsid w:val="009241C5"/>
    <w:rsid w:val="00924573"/>
    <w:rsid w:val="00924906"/>
    <w:rsid w:val="00926AEF"/>
    <w:rsid w:val="00927BED"/>
    <w:rsid w:val="00932231"/>
    <w:rsid w:val="00933C52"/>
    <w:rsid w:val="00934275"/>
    <w:rsid w:val="00934FB2"/>
    <w:rsid w:val="00935C5C"/>
    <w:rsid w:val="0094269B"/>
    <w:rsid w:val="0094311D"/>
    <w:rsid w:val="00944F67"/>
    <w:rsid w:val="00945D0A"/>
    <w:rsid w:val="00956EAD"/>
    <w:rsid w:val="00962BF1"/>
    <w:rsid w:val="0096796A"/>
    <w:rsid w:val="00974954"/>
    <w:rsid w:val="00976C51"/>
    <w:rsid w:val="00980D8C"/>
    <w:rsid w:val="00982E2C"/>
    <w:rsid w:val="00983AD9"/>
    <w:rsid w:val="00986C16"/>
    <w:rsid w:val="009A15F3"/>
    <w:rsid w:val="009A1D37"/>
    <w:rsid w:val="009A232C"/>
    <w:rsid w:val="009A3FE8"/>
    <w:rsid w:val="009A7D33"/>
    <w:rsid w:val="009B2F92"/>
    <w:rsid w:val="009B33A1"/>
    <w:rsid w:val="009B3403"/>
    <w:rsid w:val="009B36A5"/>
    <w:rsid w:val="009B412D"/>
    <w:rsid w:val="009C380C"/>
    <w:rsid w:val="009D4CA0"/>
    <w:rsid w:val="009D5FC7"/>
    <w:rsid w:val="009E0D20"/>
    <w:rsid w:val="009E1728"/>
    <w:rsid w:val="009E1E97"/>
    <w:rsid w:val="009E5067"/>
    <w:rsid w:val="009E50DB"/>
    <w:rsid w:val="009E5244"/>
    <w:rsid w:val="009E5323"/>
    <w:rsid w:val="009F0A51"/>
    <w:rsid w:val="009F1F9E"/>
    <w:rsid w:val="009F5EA4"/>
    <w:rsid w:val="00A041F6"/>
    <w:rsid w:val="00A055E0"/>
    <w:rsid w:val="00A13F2A"/>
    <w:rsid w:val="00A16BF0"/>
    <w:rsid w:val="00A206C4"/>
    <w:rsid w:val="00A35570"/>
    <w:rsid w:val="00A36C0B"/>
    <w:rsid w:val="00A37742"/>
    <w:rsid w:val="00A379A2"/>
    <w:rsid w:val="00A41C8A"/>
    <w:rsid w:val="00A42242"/>
    <w:rsid w:val="00A46A25"/>
    <w:rsid w:val="00A535B6"/>
    <w:rsid w:val="00A55CFF"/>
    <w:rsid w:val="00A64FAF"/>
    <w:rsid w:val="00A6787B"/>
    <w:rsid w:val="00A82B10"/>
    <w:rsid w:val="00A9356B"/>
    <w:rsid w:val="00A94470"/>
    <w:rsid w:val="00A94CE4"/>
    <w:rsid w:val="00A97520"/>
    <w:rsid w:val="00AA02AA"/>
    <w:rsid w:val="00AA2B30"/>
    <w:rsid w:val="00AA4AD7"/>
    <w:rsid w:val="00AA6C69"/>
    <w:rsid w:val="00AB145A"/>
    <w:rsid w:val="00AB3DFE"/>
    <w:rsid w:val="00AB552B"/>
    <w:rsid w:val="00AC53ED"/>
    <w:rsid w:val="00AD1877"/>
    <w:rsid w:val="00AD39E3"/>
    <w:rsid w:val="00AD6AB5"/>
    <w:rsid w:val="00AD7485"/>
    <w:rsid w:val="00AD7F62"/>
    <w:rsid w:val="00AE00F3"/>
    <w:rsid w:val="00AE0DE1"/>
    <w:rsid w:val="00AE212C"/>
    <w:rsid w:val="00AE5647"/>
    <w:rsid w:val="00AF653C"/>
    <w:rsid w:val="00AF7BA7"/>
    <w:rsid w:val="00AF7EB3"/>
    <w:rsid w:val="00B047D5"/>
    <w:rsid w:val="00B10827"/>
    <w:rsid w:val="00B12CF8"/>
    <w:rsid w:val="00B30D34"/>
    <w:rsid w:val="00B31C80"/>
    <w:rsid w:val="00B345FC"/>
    <w:rsid w:val="00B41BB5"/>
    <w:rsid w:val="00B44BCB"/>
    <w:rsid w:val="00B56760"/>
    <w:rsid w:val="00B66267"/>
    <w:rsid w:val="00B70AB7"/>
    <w:rsid w:val="00B71A28"/>
    <w:rsid w:val="00B83808"/>
    <w:rsid w:val="00B842B0"/>
    <w:rsid w:val="00B85B7B"/>
    <w:rsid w:val="00B93EB1"/>
    <w:rsid w:val="00B94AEE"/>
    <w:rsid w:val="00B970AF"/>
    <w:rsid w:val="00BB1B59"/>
    <w:rsid w:val="00BB52BC"/>
    <w:rsid w:val="00BC0D16"/>
    <w:rsid w:val="00BC28E4"/>
    <w:rsid w:val="00BC43FE"/>
    <w:rsid w:val="00BC7138"/>
    <w:rsid w:val="00BD6E24"/>
    <w:rsid w:val="00BD77AE"/>
    <w:rsid w:val="00BE3983"/>
    <w:rsid w:val="00BE5A92"/>
    <w:rsid w:val="00BF3157"/>
    <w:rsid w:val="00BF5634"/>
    <w:rsid w:val="00C00A50"/>
    <w:rsid w:val="00C05D88"/>
    <w:rsid w:val="00C07194"/>
    <w:rsid w:val="00C10AB0"/>
    <w:rsid w:val="00C124DC"/>
    <w:rsid w:val="00C14D0C"/>
    <w:rsid w:val="00C157F2"/>
    <w:rsid w:val="00C241FC"/>
    <w:rsid w:val="00C275E3"/>
    <w:rsid w:val="00C31478"/>
    <w:rsid w:val="00C37DC4"/>
    <w:rsid w:val="00C37F92"/>
    <w:rsid w:val="00C402AB"/>
    <w:rsid w:val="00C404AE"/>
    <w:rsid w:val="00C42D67"/>
    <w:rsid w:val="00C4678F"/>
    <w:rsid w:val="00C467CD"/>
    <w:rsid w:val="00C468FF"/>
    <w:rsid w:val="00C565CA"/>
    <w:rsid w:val="00C569CE"/>
    <w:rsid w:val="00C623C7"/>
    <w:rsid w:val="00C64A67"/>
    <w:rsid w:val="00C71A3B"/>
    <w:rsid w:val="00C7335C"/>
    <w:rsid w:val="00C7361E"/>
    <w:rsid w:val="00C7668F"/>
    <w:rsid w:val="00C82A6C"/>
    <w:rsid w:val="00C82F31"/>
    <w:rsid w:val="00C84630"/>
    <w:rsid w:val="00CA01DC"/>
    <w:rsid w:val="00CA1256"/>
    <w:rsid w:val="00CA552C"/>
    <w:rsid w:val="00CA604F"/>
    <w:rsid w:val="00CB1541"/>
    <w:rsid w:val="00CB56D7"/>
    <w:rsid w:val="00CB7A62"/>
    <w:rsid w:val="00CC26F2"/>
    <w:rsid w:val="00CC31E7"/>
    <w:rsid w:val="00CC3659"/>
    <w:rsid w:val="00CC4B54"/>
    <w:rsid w:val="00CD4829"/>
    <w:rsid w:val="00CD55B0"/>
    <w:rsid w:val="00CD66DA"/>
    <w:rsid w:val="00CD7CF5"/>
    <w:rsid w:val="00CE1ACB"/>
    <w:rsid w:val="00CE6B98"/>
    <w:rsid w:val="00CF2228"/>
    <w:rsid w:val="00D01B38"/>
    <w:rsid w:val="00D0243A"/>
    <w:rsid w:val="00D043BF"/>
    <w:rsid w:val="00D06264"/>
    <w:rsid w:val="00D06863"/>
    <w:rsid w:val="00D06FF6"/>
    <w:rsid w:val="00D10CC2"/>
    <w:rsid w:val="00D15268"/>
    <w:rsid w:val="00D20AFA"/>
    <w:rsid w:val="00D24D6C"/>
    <w:rsid w:val="00D26E1D"/>
    <w:rsid w:val="00D32225"/>
    <w:rsid w:val="00D432D6"/>
    <w:rsid w:val="00D4356C"/>
    <w:rsid w:val="00D43F07"/>
    <w:rsid w:val="00D5321F"/>
    <w:rsid w:val="00D55E29"/>
    <w:rsid w:val="00D62216"/>
    <w:rsid w:val="00D63FCE"/>
    <w:rsid w:val="00D64A46"/>
    <w:rsid w:val="00D65718"/>
    <w:rsid w:val="00D659E0"/>
    <w:rsid w:val="00D73730"/>
    <w:rsid w:val="00D768E5"/>
    <w:rsid w:val="00D94D44"/>
    <w:rsid w:val="00DA3562"/>
    <w:rsid w:val="00DA6BFF"/>
    <w:rsid w:val="00DB647D"/>
    <w:rsid w:val="00DB6D33"/>
    <w:rsid w:val="00DC02B4"/>
    <w:rsid w:val="00DC18C7"/>
    <w:rsid w:val="00DC277C"/>
    <w:rsid w:val="00DC4454"/>
    <w:rsid w:val="00DC5497"/>
    <w:rsid w:val="00DC67C9"/>
    <w:rsid w:val="00DD0ED7"/>
    <w:rsid w:val="00DD11A0"/>
    <w:rsid w:val="00DD31D3"/>
    <w:rsid w:val="00DE0A8F"/>
    <w:rsid w:val="00DE1E26"/>
    <w:rsid w:val="00DE21FC"/>
    <w:rsid w:val="00DE285F"/>
    <w:rsid w:val="00DE5503"/>
    <w:rsid w:val="00DF21C2"/>
    <w:rsid w:val="00DF36BB"/>
    <w:rsid w:val="00DF4B4A"/>
    <w:rsid w:val="00DF6685"/>
    <w:rsid w:val="00DF716C"/>
    <w:rsid w:val="00DF7CEC"/>
    <w:rsid w:val="00E0339D"/>
    <w:rsid w:val="00E03A79"/>
    <w:rsid w:val="00E03C06"/>
    <w:rsid w:val="00E11141"/>
    <w:rsid w:val="00E11FC2"/>
    <w:rsid w:val="00E12140"/>
    <w:rsid w:val="00E177E5"/>
    <w:rsid w:val="00E201DE"/>
    <w:rsid w:val="00E21F7B"/>
    <w:rsid w:val="00E27353"/>
    <w:rsid w:val="00E27C63"/>
    <w:rsid w:val="00E346A7"/>
    <w:rsid w:val="00E36916"/>
    <w:rsid w:val="00E440A1"/>
    <w:rsid w:val="00E44D22"/>
    <w:rsid w:val="00E4570C"/>
    <w:rsid w:val="00E45835"/>
    <w:rsid w:val="00E56399"/>
    <w:rsid w:val="00E61004"/>
    <w:rsid w:val="00E62756"/>
    <w:rsid w:val="00E64404"/>
    <w:rsid w:val="00E7012F"/>
    <w:rsid w:val="00E724CE"/>
    <w:rsid w:val="00E77887"/>
    <w:rsid w:val="00E84784"/>
    <w:rsid w:val="00E87694"/>
    <w:rsid w:val="00E91C1A"/>
    <w:rsid w:val="00EA0729"/>
    <w:rsid w:val="00EA4B7C"/>
    <w:rsid w:val="00EA7CA6"/>
    <w:rsid w:val="00EB5F2B"/>
    <w:rsid w:val="00EB6006"/>
    <w:rsid w:val="00EC7285"/>
    <w:rsid w:val="00EC7C17"/>
    <w:rsid w:val="00EC7C3E"/>
    <w:rsid w:val="00ED06F1"/>
    <w:rsid w:val="00ED0FD7"/>
    <w:rsid w:val="00ED13A1"/>
    <w:rsid w:val="00ED24AE"/>
    <w:rsid w:val="00ED5C85"/>
    <w:rsid w:val="00ED5F98"/>
    <w:rsid w:val="00EE31C4"/>
    <w:rsid w:val="00EE3B24"/>
    <w:rsid w:val="00EE58BB"/>
    <w:rsid w:val="00F00217"/>
    <w:rsid w:val="00F0077D"/>
    <w:rsid w:val="00F04B60"/>
    <w:rsid w:val="00F102BF"/>
    <w:rsid w:val="00F105FE"/>
    <w:rsid w:val="00F10CFE"/>
    <w:rsid w:val="00F11CC7"/>
    <w:rsid w:val="00F233C1"/>
    <w:rsid w:val="00F2420A"/>
    <w:rsid w:val="00F2563B"/>
    <w:rsid w:val="00F27A8E"/>
    <w:rsid w:val="00F35026"/>
    <w:rsid w:val="00F350A9"/>
    <w:rsid w:val="00F4222D"/>
    <w:rsid w:val="00F440FB"/>
    <w:rsid w:val="00F501D5"/>
    <w:rsid w:val="00F60E32"/>
    <w:rsid w:val="00F64FF0"/>
    <w:rsid w:val="00F65C92"/>
    <w:rsid w:val="00F75606"/>
    <w:rsid w:val="00F82210"/>
    <w:rsid w:val="00F8512C"/>
    <w:rsid w:val="00FA1540"/>
    <w:rsid w:val="00FA5416"/>
    <w:rsid w:val="00FB2D38"/>
    <w:rsid w:val="00FB47F5"/>
    <w:rsid w:val="00FB5EE9"/>
    <w:rsid w:val="00FC0D7A"/>
    <w:rsid w:val="00FC77A4"/>
    <w:rsid w:val="00FD08C0"/>
    <w:rsid w:val="00FD595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410640E2"/>
  <w15:docId w15:val="{3FE1060A-BF29-4078-8DFC-54BE90EB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12C"/>
    <w:pPr>
      <w:spacing w:after="200" w:line="276" w:lineRule="auto"/>
    </w:pPr>
    <w:rPr>
      <w:sz w:val="22"/>
      <w:szCs w:val="22"/>
    </w:rPr>
  </w:style>
  <w:style w:type="paragraph" w:styleId="Heading1">
    <w:name w:val="heading 1"/>
    <w:basedOn w:val="Normal"/>
    <w:next w:val="Normal"/>
    <w:link w:val="Heading1Char"/>
    <w:uiPriority w:val="9"/>
    <w:qFormat/>
    <w:rsid w:val="001C3376"/>
    <w:pPr>
      <w:keepNext/>
      <w:spacing w:before="240" w:after="60"/>
      <w:outlineLvl w:val="0"/>
    </w:pPr>
    <w:rPr>
      <w:rFonts w:ascii="Arial" w:eastAsia="Times New Roman" w:hAnsi="Arial" w:cs="Arial"/>
      <w:b/>
      <w:bCs/>
      <w:kern w:val="32"/>
      <w:sz w:val="40"/>
      <w:szCs w:val="40"/>
    </w:rPr>
  </w:style>
  <w:style w:type="paragraph" w:styleId="Heading2">
    <w:name w:val="heading 2"/>
    <w:basedOn w:val="Normal"/>
    <w:next w:val="Normal"/>
    <w:link w:val="Heading2Char"/>
    <w:uiPriority w:val="9"/>
    <w:qFormat/>
    <w:rsid w:val="001C3376"/>
    <w:pPr>
      <w:keepNext/>
      <w:spacing w:before="240" w:after="60"/>
      <w:outlineLvl w:val="1"/>
    </w:pPr>
    <w:rPr>
      <w:rFonts w:ascii="Arial" w:eastAsia="Times New Roman" w:hAnsi="Arial" w:cs="Arial"/>
      <w:b/>
      <w:bCs/>
      <w:iCs/>
      <w:sz w:val="28"/>
      <w:szCs w:val="28"/>
    </w:rPr>
  </w:style>
  <w:style w:type="paragraph" w:styleId="Heading3">
    <w:name w:val="heading 3"/>
    <w:basedOn w:val="Normal"/>
    <w:next w:val="Normal"/>
    <w:link w:val="Heading3Char"/>
    <w:qFormat/>
    <w:rsid w:val="001C3376"/>
    <w:pPr>
      <w:keepNext/>
      <w:spacing w:before="240" w:after="60"/>
      <w:outlineLvl w:val="2"/>
    </w:pPr>
    <w:rPr>
      <w:rFonts w:ascii="Arial" w:hAnsi="Arial" w:cs="Arial"/>
      <w:b/>
      <w:bCs/>
      <w:i/>
      <w:sz w:val="24"/>
      <w:szCs w:val="24"/>
    </w:rPr>
  </w:style>
  <w:style w:type="paragraph" w:styleId="Heading4">
    <w:name w:val="heading 4"/>
    <w:basedOn w:val="Normal"/>
    <w:next w:val="Normal"/>
    <w:qFormat/>
    <w:rsid w:val="007F2A8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3376"/>
    <w:rPr>
      <w:rFonts w:ascii="Arial" w:eastAsia="Times New Roman" w:hAnsi="Arial" w:cs="Arial"/>
      <w:b/>
      <w:bCs/>
      <w:kern w:val="32"/>
      <w:sz w:val="40"/>
      <w:szCs w:val="40"/>
      <w:lang w:val="en-CA"/>
    </w:rPr>
  </w:style>
  <w:style w:type="character" w:customStyle="1" w:styleId="Heading2Char">
    <w:name w:val="Heading 2 Char"/>
    <w:link w:val="Heading2"/>
    <w:uiPriority w:val="9"/>
    <w:rsid w:val="001C3376"/>
    <w:rPr>
      <w:rFonts w:ascii="Arial" w:eastAsia="Times New Roman" w:hAnsi="Arial" w:cs="Arial"/>
      <w:b/>
      <w:bCs/>
      <w:iCs/>
      <w:sz w:val="28"/>
      <w:szCs w:val="28"/>
      <w:lang w:val="en-CA"/>
    </w:rPr>
  </w:style>
  <w:style w:type="character" w:customStyle="1" w:styleId="Heading3Char">
    <w:name w:val="Heading 3 Char"/>
    <w:link w:val="Heading3"/>
    <w:rsid w:val="001C3376"/>
    <w:rPr>
      <w:rFonts w:ascii="Arial" w:hAnsi="Arial" w:cs="Arial"/>
      <w:b/>
      <w:bCs/>
      <w:i/>
      <w:sz w:val="24"/>
      <w:szCs w:val="24"/>
      <w:lang w:val="en-CA"/>
    </w:rPr>
  </w:style>
  <w:style w:type="paragraph" w:styleId="TOCHeading">
    <w:name w:val="TOC Heading"/>
    <w:basedOn w:val="Heading1"/>
    <w:next w:val="Normal"/>
    <w:uiPriority w:val="39"/>
    <w:qFormat/>
    <w:rsid w:val="00BF5634"/>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AB552B"/>
    <w:rPr>
      <w:rFonts w:ascii="Arial" w:hAnsi="Arial"/>
    </w:rPr>
  </w:style>
  <w:style w:type="character" w:styleId="Hyperlink">
    <w:name w:val="Hyperlink"/>
    <w:uiPriority w:val="99"/>
    <w:unhideWhenUsed/>
    <w:rsid w:val="00BF5634"/>
    <w:rPr>
      <w:color w:val="0000FF"/>
      <w:u w:val="single"/>
    </w:rPr>
  </w:style>
  <w:style w:type="paragraph" w:styleId="TOC2">
    <w:name w:val="toc 2"/>
    <w:basedOn w:val="Normal"/>
    <w:next w:val="Normal"/>
    <w:autoRedefine/>
    <w:uiPriority w:val="39"/>
    <w:unhideWhenUsed/>
    <w:rsid w:val="00AB552B"/>
    <w:pPr>
      <w:ind w:left="220"/>
    </w:pPr>
    <w:rPr>
      <w:rFonts w:ascii="Arial" w:hAnsi="Arial"/>
    </w:rPr>
  </w:style>
  <w:style w:type="paragraph" w:styleId="ListParagraph">
    <w:name w:val="List Paragraph"/>
    <w:basedOn w:val="Normal"/>
    <w:uiPriority w:val="34"/>
    <w:qFormat/>
    <w:rsid w:val="0040337E"/>
    <w:pPr>
      <w:ind w:left="720"/>
    </w:pPr>
  </w:style>
  <w:style w:type="paragraph" w:customStyle="1" w:styleId="Style1">
    <w:name w:val="Style1"/>
    <w:basedOn w:val="Heading2"/>
    <w:rsid w:val="00132586"/>
    <w:rPr>
      <w:b w:val="0"/>
      <w:sz w:val="22"/>
      <w:szCs w:val="22"/>
    </w:rPr>
  </w:style>
  <w:style w:type="paragraph" w:styleId="TOC3">
    <w:name w:val="toc 3"/>
    <w:basedOn w:val="Normal"/>
    <w:next w:val="Normal"/>
    <w:autoRedefine/>
    <w:uiPriority w:val="39"/>
    <w:rsid w:val="00AB552B"/>
    <w:pPr>
      <w:ind w:left="440"/>
    </w:pPr>
    <w:rPr>
      <w:rFonts w:ascii="Arial" w:hAnsi="Arial"/>
    </w:rPr>
  </w:style>
  <w:style w:type="paragraph" w:customStyle="1" w:styleId="Style2">
    <w:name w:val="Style2"/>
    <w:basedOn w:val="Heading2"/>
    <w:autoRedefine/>
    <w:rsid w:val="00AD6AB5"/>
    <w:pPr>
      <w:spacing w:line="240" w:lineRule="auto"/>
    </w:pPr>
    <w:rPr>
      <w:b w:val="0"/>
      <w:i/>
      <w:sz w:val="20"/>
      <w:szCs w:val="20"/>
      <w:lang w:eastAsia="en-CA"/>
    </w:rPr>
  </w:style>
  <w:style w:type="paragraph" w:customStyle="1" w:styleId="Style3">
    <w:name w:val="Style3"/>
    <w:basedOn w:val="Heading2"/>
    <w:rsid w:val="001320FA"/>
    <w:pPr>
      <w:numPr>
        <w:ilvl w:val="1"/>
        <w:numId w:val="1"/>
      </w:numPr>
    </w:pPr>
    <w:rPr>
      <w:b w:val="0"/>
      <w:i/>
      <w:sz w:val="22"/>
    </w:rPr>
  </w:style>
  <w:style w:type="paragraph" w:customStyle="1" w:styleId="Style4">
    <w:name w:val="Style4"/>
    <w:basedOn w:val="Heading2"/>
    <w:next w:val="Style2"/>
    <w:rsid w:val="001320FA"/>
    <w:pPr>
      <w:ind w:left="359" w:hanging="435"/>
    </w:pPr>
  </w:style>
  <w:style w:type="paragraph" w:styleId="Header">
    <w:name w:val="header"/>
    <w:basedOn w:val="Normal"/>
    <w:rsid w:val="00D5321F"/>
    <w:pPr>
      <w:tabs>
        <w:tab w:val="center" w:pos="4320"/>
        <w:tab w:val="right" w:pos="8640"/>
      </w:tabs>
    </w:pPr>
  </w:style>
  <w:style w:type="paragraph" w:styleId="Footer">
    <w:name w:val="footer"/>
    <w:basedOn w:val="Normal"/>
    <w:link w:val="FooterChar"/>
    <w:uiPriority w:val="99"/>
    <w:rsid w:val="00D5321F"/>
    <w:pPr>
      <w:tabs>
        <w:tab w:val="center" w:pos="4320"/>
        <w:tab w:val="right" w:pos="8640"/>
      </w:tabs>
    </w:pPr>
  </w:style>
  <w:style w:type="character" w:styleId="PageNumber">
    <w:name w:val="page number"/>
    <w:basedOn w:val="DefaultParagraphFont"/>
    <w:rsid w:val="00F2563B"/>
  </w:style>
  <w:style w:type="paragraph" w:customStyle="1" w:styleId="Style5">
    <w:name w:val="Style5"/>
    <w:basedOn w:val="Heading2"/>
    <w:next w:val="Style2"/>
    <w:autoRedefine/>
    <w:rsid w:val="001556F1"/>
    <w:pPr>
      <w:outlineLvl w:val="9"/>
    </w:pPr>
    <w:rPr>
      <w:b w:val="0"/>
      <w:i/>
      <w:sz w:val="20"/>
      <w:szCs w:val="20"/>
      <w:lang w:eastAsia="en-CA"/>
    </w:rPr>
  </w:style>
  <w:style w:type="paragraph" w:styleId="BodyText2">
    <w:name w:val="Body Text 2"/>
    <w:basedOn w:val="Normal"/>
    <w:link w:val="BodyText2Char"/>
    <w:semiHidden/>
    <w:rsid w:val="001A6C81"/>
    <w:pPr>
      <w:spacing w:after="0" w:line="240" w:lineRule="auto"/>
    </w:pPr>
    <w:rPr>
      <w:rFonts w:ascii="Times New Roman" w:eastAsia="Times New Roman" w:hAnsi="Times New Roman"/>
      <w:szCs w:val="24"/>
      <w:lang w:val="en-US"/>
    </w:rPr>
  </w:style>
  <w:style w:type="character" w:customStyle="1" w:styleId="BodyText2Char">
    <w:name w:val="Body Text 2 Char"/>
    <w:link w:val="BodyText2"/>
    <w:semiHidden/>
    <w:rsid w:val="001A6C81"/>
    <w:rPr>
      <w:rFonts w:ascii="Times New Roman" w:eastAsia="Times New Roman" w:hAnsi="Times New Roman"/>
      <w:sz w:val="22"/>
      <w:szCs w:val="24"/>
      <w:lang w:val="en-US" w:eastAsia="en-US"/>
    </w:rPr>
  </w:style>
  <w:style w:type="paragraph" w:styleId="BalloonText">
    <w:name w:val="Balloon Text"/>
    <w:basedOn w:val="Normal"/>
    <w:link w:val="BalloonTextChar"/>
    <w:uiPriority w:val="99"/>
    <w:semiHidden/>
    <w:unhideWhenUsed/>
    <w:rsid w:val="005550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508B"/>
    <w:rPr>
      <w:rFonts w:ascii="Tahoma" w:hAnsi="Tahoma" w:cs="Tahoma"/>
      <w:sz w:val="16"/>
      <w:szCs w:val="16"/>
      <w:lang w:eastAsia="en-US"/>
    </w:rPr>
  </w:style>
  <w:style w:type="paragraph" w:styleId="BodyText">
    <w:name w:val="Body Text"/>
    <w:basedOn w:val="Normal"/>
    <w:rsid w:val="000C2760"/>
    <w:pPr>
      <w:spacing w:after="120"/>
    </w:pPr>
  </w:style>
  <w:style w:type="table" w:styleId="TableGrid">
    <w:name w:val="Table Grid"/>
    <w:basedOn w:val="TableNormal"/>
    <w:uiPriority w:val="59"/>
    <w:rsid w:val="00470C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CA552C"/>
    <w:pPr>
      <w:spacing w:after="120"/>
      <w:ind w:left="283"/>
    </w:pPr>
  </w:style>
  <w:style w:type="paragraph" w:styleId="TOC4">
    <w:name w:val="toc 4"/>
    <w:basedOn w:val="Normal"/>
    <w:next w:val="Normal"/>
    <w:autoRedefine/>
    <w:uiPriority w:val="39"/>
    <w:rsid w:val="003E55C7"/>
    <w:pPr>
      <w:spacing w:after="0" w:line="240" w:lineRule="auto"/>
      <w:ind w:left="720"/>
    </w:pPr>
    <w:rPr>
      <w:rFonts w:ascii="Times New Roman" w:eastAsia="Times New Roman" w:hAnsi="Times New Roman"/>
      <w:sz w:val="24"/>
      <w:szCs w:val="24"/>
      <w:lang w:val="en-US"/>
    </w:rPr>
  </w:style>
  <w:style w:type="paragraph" w:styleId="TOC5">
    <w:name w:val="toc 5"/>
    <w:basedOn w:val="Normal"/>
    <w:next w:val="Normal"/>
    <w:autoRedefine/>
    <w:uiPriority w:val="39"/>
    <w:rsid w:val="003E55C7"/>
    <w:pPr>
      <w:spacing w:after="0" w:line="240" w:lineRule="auto"/>
      <w:ind w:left="960"/>
    </w:pPr>
    <w:rPr>
      <w:rFonts w:ascii="Times New Roman" w:eastAsia="Times New Roman" w:hAnsi="Times New Roman"/>
      <w:sz w:val="24"/>
      <w:szCs w:val="24"/>
      <w:lang w:val="en-US"/>
    </w:rPr>
  </w:style>
  <w:style w:type="paragraph" w:styleId="TOC6">
    <w:name w:val="toc 6"/>
    <w:basedOn w:val="Normal"/>
    <w:next w:val="Normal"/>
    <w:autoRedefine/>
    <w:uiPriority w:val="39"/>
    <w:rsid w:val="003E55C7"/>
    <w:pPr>
      <w:spacing w:after="0" w:line="240" w:lineRule="auto"/>
      <w:ind w:left="1200"/>
    </w:pPr>
    <w:rPr>
      <w:rFonts w:ascii="Times New Roman" w:eastAsia="Times New Roman" w:hAnsi="Times New Roman"/>
      <w:sz w:val="24"/>
      <w:szCs w:val="24"/>
      <w:lang w:val="en-US"/>
    </w:rPr>
  </w:style>
  <w:style w:type="paragraph" w:styleId="TOC7">
    <w:name w:val="toc 7"/>
    <w:basedOn w:val="Normal"/>
    <w:next w:val="Normal"/>
    <w:autoRedefine/>
    <w:uiPriority w:val="39"/>
    <w:rsid w:val="003E55C7"/>
    <w:pPr>
      <w:spacing w:after="0" w:line="240" w:lineRule="auto"/>
      <w:ind w:left="1440"/>
    </w:pPr>
    <w:rPr>
      <w:rFonts w:ascii="Times New Roman" w:eastAsia="Times New Roman" w:hAnsi="Times New Roman"/>
      <w:sz w:val="24"/>
      <w:szCs w:val="24"/>
      <w:lang w:val="en-US"/>
    </w:rPr>
  </w:style>
  <w:style w:type="paragraph" w:styleId="TOC8">
    <w:name w:val="toc 8"/>
    <w:basedOn w:val="Normal"/>
    <w:next w:val="Normal"/>
    <w:autoRedefine/>
    <w:uiPriority w:val="39"/>
    <w:rsid w:val="003E55C7"/>
    <w:pPr>
      <w:spacing w:after="0" w:line="240" w:lineRule="auto"/>
      <w:ind w:left="1680"/>
    </w:pPr>
    <w:rPr>
      <w:rFonts w:ascii="Times New Roman" w:eastAsia="Times New Roman" w:hAnsi="Times New Roman"/>
      <w:sz w:val="24"/>
      <w:szCs w:val="24"/>
      <w:lang w:val="en-US"/>
    </w:rPr>
  </w:style>
  <w:style w:type="paragraph" w:styleId="TOC9">
    <w:name w:val="toc 9"/>
    <w:basedOn w:val="Normal"/>
    <w:next w:val="Normal"/>
    <w:autoRedefine/>
    <w:uiPriority w:val="39"/>
    <w:rsid w:val="003E55C7"/>
    <w:pPr>
      <w:spacing w:after="0" w:line="240" w:lineRule="auto"/>
      <w:ind w:left="1920"/>
    </w:pPr>
    <w:rPr>
      <w:rFonts w:ascii="Times New Roman" w:eastAsia="Times New Roman" w:hAnsi="Times New Roman"/>
      <w:sz w:val="24"/>
      <w:szCs w:val="24"/>
      <w:lang w:val="en-US"/>
    </w:rPr>
  </w:style>
  <w:style w:type="paragraph" w:customStyle="1" w:styleId="Default">
    <w:name w:val="Default"/>
    <w:rsid w:val="008A7AAE"/>
    <w:pPr>
      <w:autoSpaceDE w:val="0"/>
      <w:autoSpaceDN w:val="0"/>
      <w:adjustRightInd w:val="0"/>
    </w:pPr>
    <w:rPr>
      <w:rFonts w:ascii="Times New Roman" w:eastAsia="Times New Roman" w:hAnsi="Times New Roman"/>
      <w:color w:val="000000"/>
      <w:sz w:val="24"/>
      <w:szCs w:val="24"/>
      <w:lang w:val="en-US"/>
    </w:rPr>
  </w:style>
  <w:style w:type="paragraph" w:styleId="NormalWeb">
    <w:name w:val="Normal (Web)"/>
    <w:basedOn w:val="Normal"/>
    <w:rsid w:val="001F5AB7"/>
    <w:pPr>
      <w:spacing w:after="120" w:line="240" w:lineRule="auto"/>
    </w:pPr>
    <w:rPr>
      <w:rFonts w:ascii="Times New Roman" w:eastAsia="Times New Roman" w:hAnsi="Times New Roman"/>
      <w:sz w:val="24"/>
      <w:szCs w:val="24"/>
      <w:lang w:val="en-US"/>
    </w:rPr>
  </w:style>
  <w:style w:type="character" w:styleId="FollowedHyperlink">
    <w:name w:val="FollowedHyperlink"/>
    <w:rsid w:val="003A0115"/>
    <w:rPr>
      <w:color w:val="800080"/>
      <w:u w:val="single"/>
    </w:rPr>
  </w:style>
  <w:style w:type="paragraph" w:customStyle="1" w:styleId="NormalLatinArial">
    <w:name w:val="Normal + (Latin) Arial"/>
    <w:aliases w:val="10 pt,Bold"/>
    <w:basedOn w:val="Normal"/>
    <w:rsid w:val="004C67F1"/>
    <w:rPr>
      <w:rFonts w:ascii="Arial" w:hAnsi="Arial" w:cs="Arial"/>
      <w:b/>
      <w:sz w:val="20"/>
      <w:szCs w:val="20"/>
    </w:rPr>
  </w:style>
  <w:style w:type="character" w:styleId="Strong">
    <w:name w:val="Strong"/>
    <w:uiPriority w:val="22"/>
    <w:qFormat/>
    <w:rsid w:val="00412833"/>
    <w:rPr>
      <w:b/>
      <w:bCs/>
    </w:rPr>
  </w:style>
  <w:style w:type="character" w:customStyle="1" w:styleId="FooterChar">
    <w:name w:val="Footer Char"/>
    <w:link w:val="Footer"/>
    <w:uiPriority w:val="99"/>
    <w:rsid w:val="007741C4"/>
    <w:rPr>
      <w:sz w:val="22"/>
      <w:szCs w:val="22"/>
      <w:lang w:eastAsia="en-US"/>
    </w:rPr>
  </w:style>
  <w:style w:type="paragraph" w:styleId="DocumentMap">
    <w:name w:val="Document Map"/>
    <w:basedOn w:val="Normal"/>
    <w:link w:val="DocumentMapChar"/>
    <w:uiPriority w:val="99"/>
    <w:semiHidden/>
    <w:unhideWhenUsed/>
    <w:rsid w:val="00822E92"/>
    <w:rPr>
      <w:rFonts w:ascii="Tahoma" w:hAnsi="Tahoma" w:cs="Tahoma"/>
      <w:sz w:val="16"/>
      <w:szCs w:val="16"/>
    </w:rPr>
  </w:style>
  <w:style w:type="character" w:customStyle="1" w:styleId="DocumentMapChar">
    <w:name w:val="Document Map Char"/>
    <w:link w:val="DocumentMap"/>
    <w:uiPriority w:val="99"/>
    <w:semiHidden/>
    <w:rsid w:val="00822E92"/>
    <w:rPr>
      <w:rFonts w:ascii="Tahoma" w:hAnsi="Tahoma" w:cs="Tahoma"/>
      <w:sz w:val="16"/>
      <w:szCs w:val="16"/>
      <w:lang w:eastAsia="en-US"/>
    </w:rPr>
  </w:style>
  <w:style w:type="paragraph" w:styleId="FootnoteText">
    <w:name w:val="footnote text"/>
    <w:basedOn w:val="Normal"/>
    <w:link w:val="FootnoteTextChar"/>
    <w:uiPriority w:val="99"/>
    <w:unhideWhenUsed/>
    <w:rsid w:val="007E654E"/>
    <w:pPr>
      <w:spacing w:after="0" w:line="240" w:lineRule="auto"/>
    </w:pPr>
    <w:rPr>
      <w:sz w:val="20"/>
      <w:szCs w:val="20"/>
    </w:rPr>
  </w:style>
  <w:style w:type="character" w:customStyle="1" w:styleId="FootnoteTextChar">
    <w:name w:val="Footnote Text Char"/>
    <w:link w:val="FootnoteText"/>
    <w:uiPriority w:val="99"/>
    <w:rsid w:val="007E654E"/>
    <w:rPr>
      <w:rFonts w:ascii="Calibri" w:eastAsia="Calibri" w:hAnsi="Calibri" w:cs="Times New Roman"/>
      <w:lang w:eastAsia="en-US"/>
    </w:rPr>
  </w:style>
  <w:style w:type="character" w:styleId="FootnoteReference">
    <w:name w:val="footnote reference"/>
    <w:uiPriority w:val="99"/>
    <w:semiHidden/>
    <w:unhideWhenUsed/>
    <w:rsid w:val="007E654E"/>
    <w:rPr>
      <w:vertAlign w:val="superscript"/>
    </w:rPr>
  </w:style>
  <w:style w:type="character" w:styleId="UnresolvedMention">
    <w:name w:val="Unresolved Mention"/>
    <w:basedOn w:val="DefaultParagraphFont"/>
    <w:uiPriority w:val="99"/>
    <w:semiHidden/>
    <w:unhideWhenUsed/>
    <w:rsid w:val="00D6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747539">
      <w:bodyDiv w:val="1"/>
      <w:marLeft w:val="0"/>
      <w:marRight w:val="0"/>
      <w:marTop w:val="0"/>
      <w:marBottom w:val="0"/>
      <w:divBdr>
        <w:top w:val="none" w:sz="0" w:space="0" w:color="auto"/>
        <w:left w:val="none" w:sz="0" w:space="0" w:color="auto"/>
        <w:bottom w:val="none" w:sz="0" w:space="0" w:color="auto"/>
        <w:right w:val="none" w:sz="0" w:space="0" w:color="auto"/>
      </w:divBdr>
      <w:divsChild>
        <w:div w:id="1899854846">
          <w:marLeft w:val="0"/>
          <w:marRight w:val="0"/>
          <w:marTop w:val="150"/>
          <w:marBottom w:val="150"/>
          <w:divBdr>
            <w:top w:val="none" w:sz="0" w:space="0" w:color="auto"/>
            <w:left w:val="none" w:sz="0" w:space="0" w:color="auto"/>
            <w:bottom w:val="none" w:sz="0" w:space="0" w:color="auto"/>
            <w:right w:val="none" w:sz="0" w:space="0" w:color="auto"/>
          </w:divBdr>
          <w:divsChild>
            <w:div w:id="285816882">
              <w:marLeft w:val="0"/>
              <w:marRight w:val="0"/>
              <w:marTop w:val="0"/>
              <w:marBottom w:val="0"/>
              <w:divBdr>
                <w:top w:val="none" w:sz="0" w:space="0" w:color="auto"/>
                <w:left w:val="none" w:sz="0" w:space="0" w:color="auto"/>
                <w:bottom w:val="none" w:sz="0" w:space="0" w:color="auto"/>
                <w:right w:val="none" w:sz="0" w:space="0" w:color="auto"/>
              </w:divBdr>
              <w:divsChild>
                <w:div w:id="8917240">
                  <w:marLeft w:val="0"/>
                  <w:marRight w:val="0"/>
                  <w:marTop w:val="0"/>
                  <w:marBottom w:val="0"/>
                  <w:divBdr>
                    <w:top w:val="none" w:sz="0" w:space="0" w:color="auto"/>
                    <w:left w:val="none" w:sz="0" w:space="0" w:color="auto"/>
                    <w:bottom w:val="none" w:sz="0" w:space="0" w:color="auto"/>
                    <w:right w:val="none" w:sz="0" w:space="0" w:color="auto"/>
                  </w:divBdr>
                  <w:divsChild>
                    <w:div w:id="299925056">
                      <w:marLeft w:val="0"/>
                      <w:marRight w:val="0"/>
                      <w:marTop w:val="0"/>
                      <w:marBottom w:val="0"/>
                      <w:divBdr>
                        <w:top w:val="none" w:sz="0" w:space="0" w:color="auto"/>
                        <w:left w:val="none" w:sz="0" w:space="0" w:color="auto"/>
                        <w:bottom w:val="none" w:sz="0" w:space="0" w:color="auto"/>
                        <w:right w:val="none" w:sz="0" w:space="0" w:color="auto"/>
                      </w:divBdr>
                      <w:divsChild>
                        <w:div w:id="1552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ttp://abpharmacy.ca/sites/default/files/BurglaryPreventionTips.pdf" TargetMode="External" Type="http://schemas.openxmlformats.org/officeDocument/2006/relationships/hyperlink"/>
<Relationship Id="rId12" Target="http://abpharmacy.ca/sites/default/files/BurglaryPreventionTips.pdf" TargetMode="External" Type="http://schemas.openxmlformats.org/officeDocument/2006/relationships/hyperlink"/>
<Relationship Id="rId13" Target="http://abpharmacy.ca/sites/default/files/RecordRetentionChart.pdf" TargetMode="External" Type="http://schemas.openxmlformats.org/officeDocument/2006/relationships/hyperlink"/>
<Relationship Id="rId14" Target="http://abpharmacy.ca/sites/default/files/RecordsMaintenance.pdf" TargetMode="External" Type="http://schemas.openxmlformats.org/officeDocument/2006/relationships/hyperlink"/>
<Relationship Id="rId15" Target="media/image1.jpeg" Type="http://schemas.openxmlformats.org/officeDocument/2006/relationships/image"/>
<Relationship Id="rId16" Target="https://www.oipc.ab.ca/media/604264/guide_guidelines_on_facsimile_transmission_oct2002.pdf" TargetMode="External" Type="http://schemas.openxmlformats.org/officeDocument/2006/relationships/hyperlink"/>
<Relationship Id="rId17" Target="http://www.hc-sc.gc.ca/dhp-mps/compli-conform/gmp-bpf/docs/pol_0051-eng.php" TargetMode="External" Type="http://schemas.openxmlformats.org/officeDocument/2006/relationships/hyperlink"/>
<Relationship Id="rId18" Target="http://napra.ca/Content_Files/Files/Guidelines_to_Pharmacy_Compounding_Oct2006.pdf" TargetMode="External" Type="http://schemas.openxmlformats.org/officeDocument/2006/relationships/hyperlink"/>
<Relationship Id="rId19" Target="http://abpharmacy.ca/sites/default/files/CompoundForumulaPreparationInstr_web.pdf" TargetMode="External" Type="http://schemas.openxmlformats.org/officeDocument/2006/relationships/hyperlink"/>
<Relationship Id="rId2" Target="numbering.xml" Type="http://schemas.openxmlformats.org/officeDocument/2006/relationships/numbering"/>
<Relationship Id="rId20" Target="media/image2.jpeg" Type="http://schemas.openxmlformats.org/officeDocument/2006/relationships/image"/>
<Relationship Id="rId21" Target="http://abpharmacy.ca/sites/default/files/CompoundPreparationDocumentation_web.pdf" TargetMode="External" Type="http://schemas.openxmlformats.org/officeDocument/2006/relationships/hyperlink"/>
<Relationship Id="rId22" Target="media/image3.jpeg" Type="http://schemas.openxmlformats.org/officeDocument/2006/relationships/image"/>
<Relationship Id="rId23" Target="http://abpharmacy.ca/sites/default/files/CompoundingAndRepackagingAgreement.doc" TargetMode="External" Type="http://schemas.openxmlformats.org/officeDocument/2006/relationships/hyperlink"/>
<Relationship Id="rId24" Target="http://abpharmacy.ca/sites/default/files/PrescriptionRegulations.pdf" TargetMode="External" Type="http://schemas.openxmlformats.org/officeDocument/2006/relationships/hyperlink"/>
<Relationship Id="rId25" Target="http://abpharmacy.ca/triplicate-prescription-program" TargetMode="External" Type="http://schemas.openxmlformats.org/officeDocument/2006/relationships/hyperlink"/>
<Relationship Id="rId26" Target="http://abpharmacy.ca/triplicates-stolenmissing" TargetMode="External" Type="http://schemas.openxmlformats.org/officeDocument/2006/relationships/hyperlink"/>
<Relationship Id="rId27" Target="http://abpharmacy.ca/faq?shs_term_node_tid_depth=191" TargetMode="External" Type="http://schemas.openxmlformats.org/officeDocument/2006/relationships/hyperlink"/>
<Relationship Id="rId28" Target="http://www.cpsa.ca/wp-content/uploads/2015/09/Information_for_prescribers_and_dispensers.pdf?a81143" TargetMode="External" Type="http://schemas.openxmlformats.org/officeDocument/2006/relationships/hyperlink"/>
<Relationship Id="rId29" Target="http://www.hc-sc.gc.ca/hc-ps/substancontrol/substan/compli-conform/loss-perte/index-eng.php" TargetMode="External" Type="http://schemas.openxmlformats.org/officeDocument/2006/relationships/hyperlink"/>
<Relationship Id="rId3" Target="styles.xml" Type="http://schemas.openxmlformats.org/officeDocument/2006/relationships/styles"/>
<Relationship Id="rId30" Target="http://www.hc-sc.gc.ca/hc-ps/alt_formats/hecs-sesc/pdf/substancontrol/substan/compli-conform/loss-perte/form_4010-eng.pdf" TargetMode="External" Type="http://schemas.openxmlformats.org/officeDocument/2006/relationships/hyperlink"/>
<Relationship Id="rId31" Target="http://www.hc-sc.gc.ca/hc-ps/alt_formats/hecs-sesc/pdf/substancontrol/substan/compli-conform/loss-perte/forgery_rep-rap-fau_ordonance.pdf" TargetMode="External" Type="http://schemas.openxmlformats.org/officeDocument/2006/relationships/hyperlink"/>
<Relationship Id="rId32" Target="http://abpharmacy.ca/forgery-alerts" TargetMode="External" Type="http://schemas.openxmlformats.org/officeDocument/2006/relationships/hyperlink"/>
<Relationship Id="rId33" Target="https://abpharmacy.ca/sites/default/files/ODTGuidelines.pdf" TargetMode="External" Type="http://schemas.openxmlformats.org/officeDocument/2006/relationships/hyperlink"/>
<Relationship Id="rId34" Target="http://abpharmacy.ca/benzodiazepines-other-targeted-substances" TargetMode="External" Type="http://schemas.openxmlformats.org/officeDocument/2006/relationships/hyperlink"/>
<Relationship Id="rId35" Target="http://abpharmacy.ca/authorization-inject" TargetMode="External" Type="http://schemas.openxmlformats.org/officeDocument/2006/relationships/hyperlink"/>
<Relationship Id="rId36" Target="http://abpharmacy.ca/seasonal-influenza-information" TargetMode="External" Type="http://schemas.openxmlformats.org/officeDocument/2006/relationships/hyperlink"/>
<Relationship Id="rId37" Target="http://abpharmacy.ca/sites/default/files/ColdChainManagement.pdf" TargetMode="External" Type="http://schemas.openxmlformats.org/officeDocument/2006/relationships/hyperlink"/>
<Relationship Id="rId38" Target="http://abpharmacy.ca/drug-error-management" TargetMode="External" Type="http://schemas.openxmlformats.org/officeDocument/2006/relationships/hyperlink"/>
<Relationship Id="rId39" Target="http://abpharmacy.ca/sites/default/files/DrugIncidentQuarterlyReview.pdf" TargetMode="External" Type="http://schemas.openxmlformats.org/officeDocument/2006/relationships/hyperlink"/>
<Relationship Id="rId4" Target="settings.xml" Type="http://schemas.openxmlformats.org/officeDocument/2006/relationships/settings"/>
<Relationship Id="rId40" Target="http://www.hc-sc.gc.ca/dhp-mps/alt_formats/pdf/medeff/report-declaration/ser-des_form-eng.pdf" TargetMode="External" Type="http://schemas.openxmlformats.org/officeDocument/2006/relationships/hyperlink"/>
<Relationship Id="rId41" Target="http://abpharmacy.ca/sites/default/files/PatientConcernPoster.pdf" TargetMode="External" Type="http://schemas.openxmlformats.org/officeDocument/2006/relationships/hyperlink"/>
<Relationship Id="rId42" Target="http://abpharmacy.ca/federal-legislation" TargetMode="External" Type="http://schemas.openxmlformats.org/officeDocument/2006/relationships/hyperlink"/>
<Relationship Id="rId43" Target="http://abpharmacy.ca/provincial-legislation" TargetMode="External" Type="http://schemas.openxmlformats.org/officeDocument/2006/relationships/hyperlink"/>
<Relationship Id="rId44" Target="https://abpharmacy.ca/sites/default/files/HIAGuide.pdf" TargetMode="External" Type="http://schemas.openxmlformats.org/officeDocument/2006/relationships/hyperlink"/>
<Relationship Id="rId45" Target="https://abpharmacy.ca/sites/default/files/HIAGuide.pdf" TargetMode="External" Type="http://schemas.openxmlformats.org/officeDocument/2006/relationships/hyperlink"/>
<Relationship Id="rId46" Target="http://abpharmacy.ca/sites/default/files/CodeOfEthics.pdf" TargetMode="External" Type="http://schemas.openxmlformats.org/officeDocument/2006/relationships/hyperlink"/>
<Relationship Id="rId47" Target="http://abpharmacy.ca/sites/default/files/PatientConcernPoster.pdf" TargetMode="External" Type="http://schemas.openxmlformats.org/officeDocument/2006/relationships/hyperlink"/>
<Relationship Id="rId48" Target="http://abpharmacy.ca/sites/default/files/PatientInfoCollection.pdf" TargetMode="External" Type="http://schemas.openxmlformats.org/officeDocument/2006/relationships/hyperlink"/>
<Relationship Id="rId49" Target="http://abpharmacy.ca/sites/default/files/StandardsMiniPoster.pdf" TargetMode="External" Type="http://schemas.openxmlformats.org/officeDocument/2006/relationships/hyperlink"/>
<Relationship Id="rId5" Target="webSettings.xml" Type="http://schemas.openxmlformats.org/officeDocument/2006/relationships/webSettings"/>
<Relationship Id="rId50" Target="http://abpharmacy.ca/manage-your-pharmacy" TargetMode="External" Type="http://schemas.openxmlformats.org/officeDocument/2006/relationships/hyperlink"/>
<Relationship Id="rId51" Target="http://abpharmacy.ca/sites/default/files/RequiredReferences.pdf" TargetMode="External" Type="http://schemas.openxmlformats.org/officeDocument/2006/relationships/hyperlink"/>
<Relationship Id="rId52" Target="http://abpharmacy.ca/code-ethics" TargetMode="External" Type="http://schemas.openxmlformats.org/officeDocument/2006/relationships/hyperlink"/>
<Relationship Id="rId53" Target="http://abpharmacy.ca/standards-practice" TargetMode="External" Type="http://schemas.openxmlformats.org/officeDocument/2006/relationships/hyperlink"/>
<Relationship Id="rId54" Target="http://www.qp.alberta.ca/574.cfm?page=2006_129.cfm&amp;leg_type=Regs&amp;isbncln=9780779758197" TargetMode="External" Type="http://schemas.openxmlformats.org/officeDocument/2006/relationships/hyperlink"/>
<Relationship Id="rId55" Target="http://abpharmacy.ca/sites/default/files/PostGradEvalGuide.pdf" TargetMode="External" Type="http://schemas.openxmlformats.org/officeDocument/2006/relationships/hyperlink"/>
<Relationship Id="rId56" Target="fontTable.xml" Type="http://schemas.openxmlformats.org/officeDocument/2006/relationships/fontTable"/>
<Relationship Id="rId57" Target="theme/theme1.xml" Type="http://schemas.openxmlformats.org/officeDocument/2006/relationships/theme"/>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Uni12</b:Tag>
    <b:SourceType>InternetSite</b:SourceType>
    <b:Guid>{A0BB944B-5B84-475A-94EA-7C6D62EE4745}</b:Guid>
    <b:Author>
      <b:Author>
        <b:Corporate>United States Pharmacopeial Convention</b:Corporate>
      </b:Author>
    </b:Author>
    <b:Title>Chapter 795 Pharmaceutical Compounding—Nonsterile Preparations</b:Title>
    <b:InternetSiteTitle>USP35-NF</b:InternetSiteTitle>
    <b:Year>2012</b:Year>
    <b:Month>August</b:Month>
    <b:Day>1</b:Day>
    <b:URL>www.uspnf.com</b:URL>
    <b:RefOrder>1</b:RefOrder>
  </b:Source>
</b:Sources>
</file>

<file path=customXml/itemProps1.xml><?xml version="1.0" encoding="utf-8"?>
<ds:datastoreItem xmlns:ds="http://schemas.openxmlformats.org/officeDocument/2006/customXml" ds:itemID="{264FD113-E7C8-8D46-A9CA-95EC44CE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54</Pages>
  <Words>7840</Words>
  <Characters>44690</Characters>
  <DocSecurity>0</DocSecurity>
  <Lines>372</Lines>
  <Paragraphs>104</Paragraphs>
  <ScaleCrop>false</ScaleCrop>
  <HeadingPairs>
    <vt:vector baseType="variant" size="2">
      <vt:variant>
        <vt:lpstr>Title</vt:lpstr>
      </vt:variant>
      <vt:variant>
        <vt:i4>1</vt:i4>
      </vt:variant>
    </vt:vector>
  </HeadingPairs>
  <TitlesOfParts>
    <vt:vector baseType="lpstr" size="1">
      <vt:lpstr>Pharmacy Policies and Procedures Manual</vt:lpstr>
    </vt:vector>
  </TitlesOfParts>
  <LinksUpToDate>false</LinksUpToDate>
  <CharactersWithSpaces>52426</CharactersWithSpaces>
  <SharedDoc>false</SharedDoc>
  <HLinks>
    <vt:vector baseType="variant" size="1134">
      <vt:variant>
        <vt:i4>1835012</vt:i4>
      </vt:variant>
      <vt:variant>
        <vt:i4>951</vt:i4>
      </vt:variant>
      <vt:variant>
        <vt:i4>0</vt:i4>
      </vt:variant>
      <vt:variant>
        <vt:i4>5</vt:i4>
      </vt:variant>
      <vt:variant>
        <vt:lpwstr>https://pharmacists.ab.ca/nCollege/resource.aspx?id=6715</vt:lpwstr>
      </vt:variant>
      <vt:variant>
        <vt:lpwstr/>
      </vt:variant>
      <vt:variant>
        <vt:i4>1441801</vt:i4>
      </vt:variant>
      <vt:variant>
        <vt:i4>948</vt:i4>
      </vt:variant>
      <vt:variant>
        <vt:i4>0</vt:i4>
      </vt:variant>
      <vt:variant>
        <vt:i4>5</vt:i4>
      </vt:variant>
      <vt:variant>
        <vt:lpwstr>https://pharmacists.ab.ca/document_library/orientation_final.pdf</vt:lpwstr>
      </vt:variant>
      <vt:variant>
        <vt:lpwstr/>
      </vt:variant>
      <vt:variant>
        <vt:i4>8192102</vt:i4>
      </vt:variant>
      <vt:variant>
        <vt:i4>945</vt:i4>
      </vt:variant>
      <vt:variant>
        <vt:i4>0</vt:i4>
      </vt:variant>
      <vt:variant>
        <vt:i4>5</vt:i4>
      </vt:variant>
      <vt:variant>
        <vt:lpwstr>http://www.qp.alberta.ca/574.cfm?page=2006_129.cfm&amp;leg_type=Regs&amp;isbncln=9780779758197</vt:lpwstr>
      </vt:variant>
      <vt:variant>
        <vt:lpwstr/>
      </vt:variant>
      <vt:variant>
        <vt:i4>7471109</vt:i4>
      </vt:variant>
      <vt:variant>
        <vt:i4>942</vt:i4>
      </vt:variant>
      <vt:variant>
        <vt:i4>0</vt:i4>
      </vt:variant>
      <vt:variant>
        <vt:i4>5</vt:i4>
      </vt:variant>
      <vt:variant>
        <vt:lpwstr>https://pharmacists.ab.ca/Content_Files/Files/Stds_Pharmacies_Aug27.pdf</vt:lpwstr>
      </vt:variant>
      <vt:variant>
        <vt:lpwstr/>
      </vt:variant>
      <vt:variant>
        <vt:i4>4849721</vt:i4>
      </vt:variant>
      <vt:variant>
        <vt:i4>939</vt:i4>
      </vt:variant>
      <vt:variant>
        <vt:i4>0</vt:i4>
      </vt:variant>
      <vt:variant>
        <vt:i4>5</vt:i4>
      </vt:variant>
      <vt:variant>
        <vt:lpwstr>https://pharmacists.ab.ca/Content_Files/Files/Standards_PharmTechs_Aug29.pdf</vt:lpwstr>
      </vt:variant>
      <vt:variant>
        <vt:lpwstr/>
      </vt:variant>
      <vt:variant>
        <vt:i4>6029400</vt:i4>
      </vt:variant>
      <vt:variant>
        <vt:i4>936</vt:i4>
      </vt:variant>
      <vt:variant>
        <vt:i4>0</vt:i4>
      </vt:variant>
      <vt:variant>
        <vt:i4>5</vt:i4>
      </vt:variant>
      <vt:variant>
        <vt:lpwstr>https://pharmacists.ab.ca/nPharmacistResources/CodeofEthics.aspx</vt:lpwstr>
      </vt:variant>
      <vt:variant>
        <vt:lpwstr/>
      </vt:variant>
      <vt:variant>
        <vt:i4>5242907</vt:i4>
      </vt:variant>
      <vt:variant>
        <vt:i4>933</vt:i4>
      </vt:variant>
      <vt:variant>
        <vt:i4>0</vt:i4>
      </vt:variant>
      <vt:variant>
        <vt:i4>5</vt:i4>
      </vt:variant>
      <vt:variant>
        <vt:lpwstr>https://pharmacists.ab.ca/Content_Files/Files/CodeOfEthics_New.pdf</vt:lpwstr>
      </vt:variant>
      <vt:variant>
        <vt:lpwstr/>
      </vt:variant>
      <vt:variant>
        <vt:i4>3670085</vt:i4>
      </vt:variant>
      <vt:variant>
        <vt:i4>930</vt:i4>
      </vt:variant>
      <vt:variant>
        <vt:i4>0</vt:i4>
      </vt:variant>
      <vt:variant>
        <vt:i4>5</vt:i4>
      </vt:variant>
      <vt:variant>
        <vt:lpwstr>https://pharmacists.ab.ca/Content_Files/Files/RequiredReferences.pdf</vt:lpwstr>
      </vt:variant>
      <vt:variant>
        <vt:lpwstr/>
      </vt:variant>
      <vt:variant>
        <vt:i4>131085</vt:i4>
      </vt:variant>
      <vt:variant>
        <vt:i4>927</vt:i4>
      </vt:variant>
      <vt:variant>
        <vt:i4>0</vt:i4>
      </vt:variant>
      <vt:variant>
        <vt:i4>5</vt:i4>
      </vt:variant>
      <vt:variant>
        <vt:lpwstr>https://pharmacists.ab.ca/nRegistrationLicensure/pharmacies.aspx?id=6434</vt:lpwstr>
      </vt:variant>
      <vt:variant>
        <vt:lpwstr/>
      </vt:variant>
      <vt:variant>
        <vt:i4>7143427</vt:i4>
      </vt:variant>
      <vt:variant>
        <vt:i4>924</vt:i4>
      </vt:variant>
      <vt:variant>
        <vt:i4>0</vt:i4>
      </vt:variant>
      <vt:variant>
        <vt:i4>5</vt:i4>
      </vt:variant>
      <vt:variant>
        <vt:lpwstr>https://pharmacists.ab.ca/Content_Files/Files/StandardsMiniPoster.pdf</vt:lpwstr>
      </vt:variant>
      <vt:variant>
        <vt:lpwstr/>
      </vt:variant>
      <vt:variant>
        <vt:i4>983150</vt:i4>
      </vt:variant>
      <vt:variant>
        <vt:i4>921</vt:i4>
      </vt:variant>
      <vt:variant>
        <vt:i4>0</vt:i4>
      </vt:variant>
      <vt:variant>
        <vt:i4>5</vt:i4>
      </vt:variant>
      <vt:variant>
        <vt:lpwstr>https://pharmacists.ab.ca/Content_Files/Files/PatientInfoCollection.pdf</vt:lpwstr>
      </vt:variant>
      <vt:variant>
        <vt:lpwstr/>
      </vt:variant>
      <vt:variant>
        <vt:i4>4325418</vt:i4>
      </vt:variant>
      <vt:variant>
        <vt:i4>918</vt:i4>
      </vt:variant>
      <vt:variant>
        <vt:i4>0</vt:i4>
      </vt:variant>
      <vt:variant>
        <vt:i4>5</vt:i4>
      </vt:variant>
      <vt:variant>
        <vt:lpwstr>https://pharmacists.ab.ca/Content_Files/Files/PatientConcernPoster.pdf</vt:lpwstr>
      </vt:variant>
      <vt:variant>
        <vt:lpwstr/>
      </vt:variant>
      <vt:variant>
        <vt:i4>5242907</vt:i4>
      </vt:variant>
      <vt:variant>
        <vt:i4>915</vt:i4>
      </vt:variant>
      <vt:variant>
        <vt:i4>0</vt:i4>
      </vt:variant>
      <vt:variant>
        <vt:i4>5</vt:i4>
      </vt:variant>
      <vt:variant>
        <vt:lpwstr>https://pharmacists.ab.ca/Content_Files/Files/CodeOfEthics_New.pdf</vt:lpwstr>
      </vt:variant>
      <vt:variant>
        <vt:lpwstr/>
      </vt:variant>
      <vt:variant>
        <vt:i4>65592</vt:i4>
      </vt:variant>
      <vt:variant>
        <vt:i4>912</vt:i4>
      </vt:variant>
      <vt:variant>
        <vt:i4>0</vt:i4>
      </vt:variant>
      <vt:variant>
        <vt:i4>5</vt:i4>
      </vt:variant>
      <vt:variant>
        <vt:lpwstr>https://pharmacists.ab.ca/document_library/Pharmacists_HIA_Guide.pdf</vt:lpwstr>
      </vt:variant>
      <vt:variant>
        <vt:lpwstr/>
      </vt:variant>
      <vt:variant>
        <vt:i4>1638417</vt:i4>
      </vt:variant>
      <vt:variant>
        <vt:i4>909</vt:i4>
      </vt:variant>
      <vt:variant>
        <vt:i4>0</vt:i4>
      </vt:variant>
      <vt:variant>
        <vt:i4>5</vt:i4>
      </vt:variant>
      <vt:variant>
        <vt:lpwstr>http://www.rxa.ca/PharmacyGrants/PIA.aspx</vt:lpwstr>
      </vt:variant>
      <vt:variant>
        <vt:lpwstr/>
      </vt:variant>
      <vt:variant>
        <vt:i4>5767255</vt:i4>
      </vt:variant>
      <vt:variant>
        <vt:i4>906</vt:i4>
      </vt:variant>
      <vt:variant>
        <vt:i4>0</vt:i4>
      </vt:variant>
      <vt:variant>
        <vt:i4>5</vt:i4>
      </vt:variant>
      <vt:variant>
        <vt:lpwstr>http://www.rxa.ca/PharmacyGrants/AlbertaNetcare.aspx</vt:lpwstr>
      </vt:variant>
      <vt:variant>
        <vt:lpwstr/>
      </vt:variant>
      <vt:variant>
        <vt:i4>262146</vt:i4>
      </vt:variant>
      <vt:variant>
        <vt:i4>903</vt:i4>
      </vt:variant>
      <vt:variant>
        <vt:i4>0</vt:i4>
      </vt:variant>
      <vt:variant>
        <vt:i4>5</vt:i4>
      </vt:variant>
      <vt:variant>
        <vt:lpwstr>https://pharmacists.ab.ca/nPharmacistResources/ProvincialLegislation.aspx</vt:lpwstr>
      </vt:variant>
      <vt:variant>
        <vt:lpwstr/>
      </vt:variant>
      <vt:variant>
        <vt:i4>3997733</vt:i4>
      </vt:variant>
      <vt:variant>
        <vt:i4>900</vt:i4>
      </vt:variant>
      <vt:variant>
        <vt:i4>0</vt:i4>
      </vt:variant>
      <vt:variant>
        <vt:i4>5</vt:i4>
      </vt:variant>
      <vt:variant>
        <vt:lpwstr>https://pharmacists.ab.ca/nPharmacistResources/FederalLegislation.aspx</vt:lpwstr>
      </vt:variant>
      <vt:variant>
        <vt:lpwstr/>
      </vt:variant>
      <vt:variant>
        <vt:i4>4325418</vt:i4>
      </vt:variant>
      <vt:variant>
        <vt:i4>897</vt:i4>
      </vt:variant>
      <vt:variant>
        <vt:i4>0</vt:i4>
      </vt:variant>
      <vt:variant>
        <vt:i4>5</vt:i4>
      </vt:variant>
      <vt:variant>
        <vt:lpwstr>https://pharmacists.ab.ca/Content_Files/Files/PatientConcernPoster.pdf</vt:lpwstr>
      </vt:variant>
      <vt:variant>
        <vt:lpwstr/>
      </vt:variant>
      <vt:variant>
        <vt:i4>3211320</vt:i4>
      </vt:variant>
      <vt:variant>
        <vt:i4>894</vt:i4>
      </vt:variant>
      <vt:variant>
        <vt:i4>0</vt:i4>
      </vt:variant>
      <vt:variant>
        <vt:i4>5</vt:i4>
      </vt:variant>
      <vt:variant>
        <vt:lpwstr>http://www.hc-sc.gc.ca/dhp-mps/alt_formats/hpfb-dgpsa/pdf/medeff/ar-ei_form-eng.pdf</vt:lpwstr>
      </vt:variant>
      <vt:variant>
        <vt:lpwstr/>
      </vt:variant>
      <vt:variant>
        <vt:i4>786512</vt:i4>
      </vt:variant>
      <vt:variant>
        <vt:i4>891</vt:i4>
      </vt:variant>
      <vt:variant>
        <vt:i4>0</vt:i4>
      </vt:variant>
      <vt:variant>
        <vt:i4>5</vt:i4>
      </vt:variant>
      <vt:variant>
        <vt:lpwstr>https://pharmacists.ab.ca/Content_Files/Files/DrugIncidentQuarterlyReview_Sample.pdf</vt:lpwstr>
      </vt:variant>
      <vt:variant>
        <vt:lpwstr/>
      </vt:variant>
      <vt:variant>
        <vt:i4>8060952</vt:i4>
      </vt:variant>
      <vt:variant>
        <vt:i4>888</vt:i4>
      </vt:variant>
      <vt:variant>
        <vt:i4>0</vt:i4>
      </vt:variant>
      <vt:variant>
        <vt:i4>5</vt:i4>
      </vt:variant>
      <vt:variant>
        <vt:lpwstr>https://pharmacists.ab.ca/Content_Files/Files/DrugIncidentQuarterlyReview.pdf</vt:lpwstr>
      </vt:variant>
      <vt:variant>
        <vt:lpwstr/>
      </vt:variant>
      <vt:variant>
        <vt:i4>1114116</vt:i4>
      </vt:variant>
      <vt:variant>
        <vt:i4>885</vt:i4>
      </vt:variant>
      <vt:variant>
        <vt:i4>0</vt:i4>
      </vt:variant>
      <vt:variant>
        <vt:i4>5</vt:i4>
      </vt:variant>
      <vt:variant>
        <vt:lpwstr>https://pharmacists.ab.ca/nCollege/resource.aspx?id=4936</vt:lpwstr>
      </vt:variant>
      <vt:variant>
        <vt:lpwstr/>
      </vt:variant>
      <vt:variant>
        <vt:i4>1572951</vt:i4>
      </vt:variant>
      <vt:variant>
        <vt:i4>882</vt:i4>
      </vt:variant>
      <vt:variant>
        <vt:i4>0</vt:i4>
      </vt:variant>
      <vt:variant>
        <vt:i4>5</vt:i4>
      </vt:variant>
      <vt:variant>
        <vt:lpwstr>https://pharmacists.ab.ca/Content_Files/Files/DrugIncidentReport_Sample.pdf</vt:lpwstr>
      </vt:variant>
      <vt:variant>
        <vt:lpwstr/>
      </vt:variant>
      <vt:variant>
        <vt:i4>3539014</vt:i4>
      </vt:variant>
      <vt:variant>
        <vt:i4>879</vt:i4>
      </vt:variant>
      <vt:variant>
        <vt:i4>0</vt:i4>
      </vt:variant>
      <vt:variant>
        <vt:i4>5</vt:i4>
      </vt:variant>
      <vt:variant>
        <vt:lpwstr>https://pharmacists.ab.ca/Content_Files/Files/DrugIncidentReport.pdf</vt:lpwstr>
      </vt:variant>
      <vt:variant>
        <vt:lpwstr/>
      </vt:variant>
      <vt:variant>
        <vt:i4>7209081</vt:i4>
      </vt:variant>
      <vt:variant>
        <vt:i4>876</vt:i4>
      </vt:variant>
      <vt:variant>
        <vt:i4>0</vt:i4>
      </vt:variant>
      <vt:variant>
        <vt:i4>5</vt:i4>
      </vt:variant>
      <vt:variant>
        <vt:lpwstr>https://pharmacists.ab.ca/nPharmacistResources/DrugErrorManagement.aspx</vt:lpwstr>
      </vt:variant>
      <vt:variant>
        <vt:lpwstr/>
      </vt:variant>
      <vt:variant>
        <vt:i4>458826</vt:i4>
      </vt:variant>
      <vt:variant>
        <vt:i4>873</vt:i4>
      </vt:variant>
      <vt:variant>
        <vt:i4>0</vt:i4>
      </vt:variant>
      <vt:variant>
        <vt:i4>5</vt:i4>
      </vt:variant>
      <vt:variant>
        <vt:lpwstr>http://www.albertahealthservices.ca/Diseases/hi-dis-flu-vaccine-refrigerator-temperature.pdf</vt:lpwstr>
      </vt:variant>
      <vt:variant>
        <vt:lpwstr/>
      </vt:variant>
      <vt:variant>
        <vt:i4>7995402</vt:i4>
      </vt:variant>
      <vt:variant>
        <vt:i4>870</vt:i4>
      </vt:variant>
      <vt:variant>
        <vt:i4>0</vt:i4>
      </vt:variant>
      <vt:variant>
        <vt:i4>5</vt:i4>
      </vt:variant>
      <vt:variant>
        <vt:lpwstr>https://pharmacists.ab.ca/Content_Files/Files/ColdChainManagement.pdf</vt:lpwstr>
      </vt:variant>
      <vt:variant>
        <vt:lpwstr/>
      </vt:variant>
      <vt:variant>
        <vt:i4>7667805</vt:i4>
      </vt:variant>
      <vt:variant>
        <vt:i4>867</vt:i4>
      </vt:variant>
      <vt:variant>
        <vt:i4>0</vt:i4>
      </vt:variant>
      <vt:variant>
        <vt:i4>5</vt:i4>
      </vt:variant>
      <vt:variant>
        <vt:lpwstr>https://pharmacists.ab.ca/nPharmacistResources/seasonal_flu.aspx</vt:lpwstr>
      </vt:variant>
      <vt:variant>
        <vt:lpwstr/>
      </vt:variant>
      <vt:variant>
        <vt:i4>7</vt:i4>
      </vt:variant>
      <vt:variant>
        <vt:i4>864</vt:i4>
      </vt:variant>
      <vt:variant>
        <vt:i4>0</vt:i4>
      </vt:variant>
      <vt:variant>
        <vt:i4>5</vt:i4>
      </vt:variant>
      <vt:variant>
        <vt:lpwstr>https://pharmacists.ab.ca/nPharmacistResources/Injecting.aspx</vt:lpwstr>
      </vt:variant>
      <vt:variant>
        <vt:lpwstr/>
      </vt:variant>
      <vt:variant>
        <vt:i4>7798838</vt:i4>
      </vt:variant>
      <vt:variant>
        <vt:i4>861</vt:i4>
      </vt:variant>
      <vt:variant>
        <vt:i4>0</vt:i4>
      </vt:variant>
      <vt:variant>
        <vt:i4>5</vt:i4>
      </vt:variant>
      <vt:variant>
        <vt:lpwstr>https://pharmacists.ab.ca/Downloads/documentloader.ashx?id=5702</vt:lpwstr>
      </vt:variant>
      <vt:variant>
        <vt:lpwstr/>
      </vt:variant>
      <vt:variant>
        <vt:i4>7536741</vt:i4>
      </vt:variant>
      <vt:variant>
        <vt:i4>858</vt:i4>
      </vt:variant>
      <vt:variant>
        <vt:i4>0</vt:i4>
      </vt:variant>
      <vt:variant>
        <vt:i4>5</vt:i4>
      </vt:variant>
      <vt:variant>
        <vt:lpwstr>https://pharmacists.ab.ca/nPharmacistResources/Benzodiazepines.aspx</vt:lpwstr>
      </vt:variant>
      <vt:variant>
        <vt:lpwstr/>
      </vt:variant>
      <vt:variant>
        <vt:i4>6357025</vt:i4>
      </vt:variant>
      <vt:variant>
        <vt:i4>855</vt:i4>
      </vt:variant>
      <vt:variant>
        <vt:i4>0</vt:i4>
      </vt:variant>
      <vt:variant>
        <vt:i4>5</vt:i4>
      </vt:variant>
      <vt:variant>
        <vt:lpwstr>https://pharmacists.ab.ca/Content_Files/Files/MethadoneTreatmentAB_Guidelines.pdf</vt:lpwstr>
      </vt:variant>
      <vt:variant>
        <vt:lpwstr/>
      </vt:variant>
      <vt:variant>
        <vt:i4>6029405</vt:i4>
      </vt:variant>
      <vt:variant>
        <vt:i4>852</vt:i4>
      </vt:variant>
      <vt:variant>
        <vt:i4>0</vt:i4>
      </vt:variant>
      <vt:variant>
        <vt:i4>5</vt:i4>
      </vt:variant>
      <vt:variant>
        <vt:lpwstr>https://pharmacists.ab.ca/nPharmacistResources/MethadoneProgram.aspx</vt:lpwstr>
      </vt:variant>
      <vt:variant>
        <vt:lpwstr/>
      </vt:variant>
      <vt:variant>
        <vt:i4>7536763</vt:i4>
      </vt:variant>
      <vt:variant>
        <vt:i4>849</vt:i4>
      </vt:variant>
      <vt:variant>
        <vt:i4>0</vt:i4>
      </vt:variant>
      <vt:variant>
        <vt:i4>5</vt:i4>
      </vt:variant>
      <vt:variant>
        <vt:lpwstr>https://pharmacists.ab.ca/nPrescriberLists/default.aspx</vt:lpwstr>
      </vt:variant>
      <vt:variant>
        <vt:lpwstr/>
      </vt:variant>
      <vt:variant>
        <vt:i4>1114239</vt:i4>
      </vt:variant>
      <vt:variant>
        <vt:i4>846</vt:i4>
      </vt:variant>
      <vt:variant>
        <vt:i4>0</vt:i4>
      </vt:variant>
      <vt:variant>
        <vt:i4>5</vt:i4>
      </vt:variant>
      <vt:variant>
        <vt:lpwstr>http://www.hc-sc.gc.ca/hc-ps/alt_formats/hecs-sesc/pdf/substancontrol/substan/compli-conform/loss-perte/forgery_rep-rap-fau_ordonance.pdf</vt:lpwstr>
      </vt:variant>
      <vt:variant>
        <vt:lpwstr/>
      </vt:variant>
      <vt:variant>
        <vt:i4>2555971</vt:i4>
      </vt:variant>
      <vt:variant>
        <vt:i4>843</vt:i4>
      </vt:variant>
      <vt:variant>
        <vt:i4>0</vt:i4>
      </vt:variant>
      <vt:variant>
        <vt:i4>5</vt:i4>
      </vt:variant>
      <vt:variant>
        <vt:lpwstr>http://www.hc-sc.gc.ca/hc-ps/alt_formats/hecs-sesc/pdf/substancontrol/substan/compli-conform/loss-perte/form_4010_eng.pdf</vt:lpwstr>
      </vt:variant>
      <vt:variant>
        <vt:lpwstr/>
      </vt:variant>
      <vt:variant>
        <vt:i4>7340133</vt:i4>
      </vt:variant>
      <vt:variant>
        <vt:i4>840</vt:i4>
      </vt:variant>
      <vt:variant>
        <vt:i4>0</vt:i4>
      </vt:variant>
      <vt:variant>
        <vt:i4>5</vt:i4>
      </vt:variant>
      <vt:variant>
        <vt:lpwstr>http://www.hc-sc.gc.ca/hc-ps/substancontrol/substan/compli-conform/loss-perte/index-eng.php</vt:lpwstr>
      </vt:variant>
      <vt:variant>
        <vt:lpwstr/>
      </vt:variant>
      <vt:variant>
        <vt:i4>3735563</vt:i4>
      </vt:variant>
      <vt:variant>
        <vt:i4>837</vt:i4>
      </vt:variant>
      <vt:variant>
        <vt:i4>0</vt:i4>
      </vt:variant>
      <vt:variant>
        <vt:i4>5</vt:i4>
      </vt:variant>
      <vt:variant>
        <vt:lpwstr>http://www.cpsa.ab.ca/Libraries/Pro_TPP/TPP_Information_for_Prescriber_May_2_2007.sflb.ashx</vt:lpwstr>
      </vt:variant>
      <vt:variant>
        <vt:lpwstr/>
      </vt:variant>
      <vt:variant>
        <vt:i4>786441</vt:i4>
      </vt:variant>
      <vt:variant>
        <vt:i4>834</vt:i4>
      </vt:variant>
      <vt:variant>
        <vt:i4>0</vt:i4>
      </vt:variant>
      <vt:variant>
        <vt:i4>5</vt:i4>
      </vt:variant>
      <vt:variant>
        <vt:lpwstr>https://pharmacists.ab.ca/nPharmacistResources/TriplicatePrescriptionProgram.aspx</vt:lpwstr>
      </vt:variant>
      <vt:variant>
        <vt:lpwstr/>
      </vt:variant>
      <vt:variant>
        <vt:i4>7536763</vt:i4>
      </vt:variant>
      <vt:variant>
        <vt:i4>831</vt:i4>
      </vt:variant>
      <vt:variant>
        <vt:i4>0</vt:i4>
      </vt:variant>
      <vt:variant>
        <vt:i4>5</vt:i4>
      </vt:variant>
      <vt:variant>
        <vt:lpwstr>https://pharmacists.ab.ca/nPrescriberLists/default.aspx</vt:lpwstr>
      </vt:variant>
      <vt:variant>
        <vt:lpwstr/>
      </vt:variant>
      <vt:variant>
        <vt:i4>1835015</vt:i4>
      </vt:variant>
      <vt:variant>
        <vt:i4>828</vt:i4>
      </vt:variant>
      <vt:variant>
        <vt:i4>0</vt:i4>
      </vt:variant>
      <vt:variant>
        <vt:i4>5</vt:i4>
      </vt:variant>
      <vt:variant>
        <vt:lpwstr>https://pharmacists.ab.ca/nCollege/resource.aspx?id=6527</vt:lpwstr>
      </vt:variant>
      <vt:variant>
        <vt:lpwstr/>
      </vt:variant>
      <vt:variant>
        <vt:i4>2228260</vt:i4>
      </vt:variant>
      <vt:variant>
        <vt:i4>825</vt:i4>
      </vt:variant>
      <vt:variant>
        <vt:i4>0</vt:i4>
      </vt:variant>
      <vt:variant>
        <vt:i4>5</vt:i4>
      </vt:variant>
      <vt:variant>
        <vt:lpwstr>https://pharmacists.ab.ca/Content_Files/Files/TPP_Info_for_Pharmacist_with_Drug_List_Mar_30_2009.sflb.doc</vt:lpwstr>
      </vt:variant>
      <vt:variant>
        <vt:lpwstr/>
      </vt:variant>
      <vt:variant>
        <vt:i4>2752554</vt:i4>
      </vt:variant>
      <vt:variant>
        <vt:i4>822</vt:i4>
      </vt:variant>
      <vt:variant>
        <vt:i4>0</vt:i4>
      </vt:variant>
      <vt:variant>
        <vt:i4>5</vt:i4>
      </vt:variant>
      <vt:variant>
        <vt:lpwstr>https://pharmacists.ab.ca/nPharmacistResources/TPPProgram.aspx</vt:lpwstr>
      </vt:variant>
      <vt:variant>
        <vt:lpwstr/>
      </vt:variant>
      <vt:variant>
        <vt:i4>2293836</vt:i4>
      </vt:variant>
      <vt:variant>
        <vt:i4>819</vt:i4>
      </vt:variant>
      <vt:variant>
        <vt:i4>0</vt:i4>
      </vt:variant>
      <vt:variant>
        <vt:i4>5</vt:i4>
      </vt:variant>
      <vt:variant>
        <vt:lpwstr>https://pharmacists.ab.ca/Content_Files/Files/ChatCheckChart-opioids-web.pdf</vt:lpwstr>
      </vt:variant>
      <vt:variant>
        <vt:lpwstr/>
      </vt:variant>
      <vt:variant>
        <vt:i4>102</vt:i4>
      </vt:variant>
      <vt:variant>
        <vt:i4>816</vt:i4>
      </vt:variant>
      <vt:variant>
        <vt:i4>0</vt:i4>
      </vt:variant>
      <vt:variant>
        <vt:i4>5</vt:i4>
      </vt:variant>
      <vt:variant>
        <vt:lpwstr>https://pharmacists.ab.ca/Content_Files/Files/Prescription_Regulations_2009.pdf</vt:lpwstr>
      </vt:variant>
      <vt:variant>
        <vt:lpwstr/>
      </vt:variant>
      <vt:variant>
        <vt:i4>2752588</vt:i4>
      </vt:variant>
      <vt:variant>
        <vt:i4>813</vt:i4>
      </vt:variant>
      <vt:variant>
        <vt:i4>0</vt:i4>
      </vt:variant>
      <vt:variant>
        <vt:i4>5</vt:i4>
      </vt:variant>
      <vt:variant>
        <vt:lpwstr>https://pharmacists.ab.ca/Content_Files/Files/CompoundRepackageAgreement.pdf</vt:lpwstr>
      </vt:variant>
      <vt:variant>
        <vt:lpwstr/>
      </vt:variant>
      <vt:variant>
        <vt:i4>5832720</vt:i4>
      </vt:variant>
      <vt:variant>
        <vt:i4>810</vt:i4>
      </vt:variant>
      <vt:variant>
        <vt:i4>0</vt:i4>
      </vt:variant>
      <vt:variant>
        <vt:i4>5</vt:i4>
      </vt:variant>
      <vt:variant>
        <vt:lpwstr>https://pharmacists.ab.ca/Content_Files/Files/CompoundPreparationDocumentation_web.pdf</vt:lpwstr>
      </vt:variant>
      <vt:variant>
        <vt:lpwstr/>
      </vt:variant>
      <vt:variant>
        <vt:i4>6094863</vt:i4>
      </vt:variant>
      <vt:variant>
        <vt:i4>807</vt:i4>
      </vt:variant>
      <vt:variant>
        <vt:i4>0</vt:i4>
      </vt:variant>
      <vt:variant>
        <vt:i4>5</vt:i4>
      </vt:variant>
      <vt:variant>
        <vt:lpwstr>https://pharmacists.ab.ca/Content_Files/Files/CompoundForumulaPreparationInstr_web.pdf</vt:lpwstr>
      </vt:variant>
      <vt:variant>
        <vt:lpwstr/>
      </vt:variant>
      <vt:variant>
        <vt:i4>7405642</vt:i4>
      </vt:variant>
      <vt:variant>
        <vt:i4>804</vt:i4>
      </vt:variant>
      <vt:variant>
        <vt:i4>0</vt:i4>
      </vt:variant>
      <vt:variant>
        <vt:i4>5</vt:i4>
      </vt:variant>
      <vt:variant>
        <vt:lpwstr>http://napra.ca/Content_Files/Files/Guidelines_to_Pharmacy_Compounding_Oct2006.pdf</vt:lpwstr>
      </vt:variant>
      <vt:variant>
        <vt:lpwstr/>
      </vt:variant>
      <vt:variant>
        <vt:i4>1835067</vt:i4>
      </vt:variant>
      <vt:variant>
        <vt:i4>801</vt:i4>
      </vt:variant>
      <vt:variant>
        <vt:i4>0</vt:i4>
      </vt:variant>
      <vt:variant>
        <vt:i4>5</vt:i4>
      </vt:variant>
      <vt:variant>
        <vt:lpwstr>http://www.hc-sc.gc.ca/dhp-mps/compli-conform/gmp-bpf/docs/pol_0051-eng.php</vt:lpwstr>
      </vt:variant>
      <vt:variant>
        <vt:lpwstr>a7</vt:lpwstr>
      </vt:variant>
      <vt:variant>
        <vt:i4>5439537</vt:i4>
      </vt:variant>
      <vt:variant>
        <vt:i4>798</vt:i4>
      </vt:variant>
      <vt:variant>
        <vt:i4>0</vt:i4>
      </vt:variant>
      <vt:variant>
        <vt:i4>5</vt:i4>
      </vt:variant>
      <vt:variant>
        <vt:lpwstr>http://www.oipc.ab.ca/ims/client/upload/Guidelines_on_Facsimile_Transmission.pdf</vt:lpwstr>
      </vt:variant>
      <vt:variant>
        <vt:lpwstr/>
      </vt:variant>
      <vt:variant>
        <vt:i4>3932274</vt:i4>
      </vt:variant>
      <vt:variant>
        <vt:i4>795</vt:i4>
      </vt:variant>
      <vt:variant>
        <vt:i4>0</vt:i4>
      </vt:variant>
      <vt:variant>
        <vt:i4>5</vt:i4>
      </vt:variant>
      <vt:variant>
        <vt:lpwstr>https://pharmacists.ab.ca/Content_Files/Files/Communication-of-Prescriptions_2012.pdf</vt:lpwstr>
      </vt:variant>
      <vt:variant>
        <vt:lpwstr/>
      </vt:variant>
      <vt:variant>
        <vt:i4>4849721</vt:i4>
      </vt:variant>
      <vt:variant>
        <vt:i4>792</vt:i4>
      </vt:variant>
      <vt:variant>
        <vt:i4>0</vt:i4>
      </vt:variant>
      <vt:variant>
        <vt:i4>5</vt:i4>
      </vt:variant>
      <vt:variant>
        <vt:lpwstr>https://pharmacists.ab.ca/Content_Files/Files/Standards_PharmTechs_Aug29.pdf</vt:lpwstr>
      </vt:variant>
      <vt:variant>
        <vt:lpwstr/>
      </vt:variant>
      <vt:variant>
        <vt:i4>1441801</vt:i4>
      </vt:variant>
      <vt:variant>
        <vt:i4>789</vt:i4>
      </vt:variant>
      <vt:variant>
        <vt:i4>0</vt:i4>
      </vt:variant>
      <vt:variant>
        <vt:i4>5</vt:i4>
      </vt:variant>
      <vt:variant>
        <vt:lpwstr>https://pharmacists.ab.ca/document_library/orientation_final.pdf</vt:lpwstr>
      </vt:variant>
      <vt:variant>
        <vt:lpwstr/>
      </vt:variant>
      <vt:variant>
        <vt:i4>7077981</vt:i4>
      </vt:variant>
      <vt:variant>
        <vt:i4>786</vt:i4>
      </vt:variant>
      <vt:variant>
        <vt:i4>0</vt:i4>
      </vt:variant>
      <vt:variant>
        <vt:i4>5</vt:i4>
      </vt:variant>
      <vt:variant>
        <vt:lpwstr>https://pharmacists.ab.ca/Content_Files/Files/RecordsMaintenance8.pdf</vt:lpwstr>
      </vt:variant>
      <vt:variant>
        <vt:lpwstr/>
      </vt:variant>
      <vt:variant>
        <vt:i4>4718641</vt:i4>
      </vt:variant>
      <vt:variant>
        <vt:i4>783</vt:i4>
      </vt:variant>
      <vt:variant>
        <vt:i4>0</vt:i4>
      </vt:variant>
      <vt:variant>
        <vt:i4>5</vt:i4>
      </vt:variant>
      <vt:variant>
        <vt:lpwstr>https://pharmacists.ab.ca/Content_Files/Files/RecordRetentionChart.pdf</vt:lpwstr>
      </vt:variant>
      <vt:variant>
        <vt:lpwstr/>
      </vt:variant>
      <vt:variant>
        <vt:i4>1441801</vt:i4>
      </vt:variant>
      <vt:variant>
        <vt:i4>780</vt:i4>
      </vt:variant>
      <vt:variant>
        <vt:i4>0</vt:i4>
      </vt:variant>
      <vt:variant>
        <vt:i4>5</vt:i4>
      </vt:variant>
      <vt:variant>
        <vt:lpwstr>https://pharmacists.ab.ca/document_library/orientation_final.pdf</vt:lpwstr>
      </vt:variant>
      <vt:variant>
        <vt:lpwstr/>
      </vt:variant>
      <vt:variant>
        <vt:i4>8192102</vt:i4>
      </vt:variant>
      <vt:variant>
        <vt:i4>777</vt:i4>
      </vt:variant>
      <vt:variant>
        <vt:i4>0</vt:i4>
      </vt:variant>
      <vt:variant>
        <vt:i4>5</vt:i4>
      </vt:variant>
      <vt:variant>
        <vt:lpwstr>http://www.qp.alberta.ca/574.cfm?page=2006_129.cfm&amp;leg_type=Regs&amp;isbncln=9780779758197</vt:lpwstr>
      </vt:variant>
      <vt:variant>
        <vt:lpwstr/>
      </vt:variant>
      <vt:variant>
        <vt:i4>983155</vt:i4>
      </vt:variant>
      <vt:variant>
        <vt:i4>774</vt:i4>
      </vt:variant>
      <vt:variant>
        <vt:i4>0</vt:i4>
      </vt:variant>
      <vt:variant>
        <vt:i4>5</vt:i4>
      </vt:variant>
      <vt:variant>
        <vt:lpwstr>https://pharmacists.ab.ca/Content_Files/Files/BurglaryTipsFINAL.pdf</vt:lpwstr>
      </vt:variant>
      <vt:variant>
        <vt:lpwstr/>
      </vt:variant>
      <vt:variant>
        <vt:i4>983155</vt:i4>
      </vt:variant>
      <vt:variant>
        <vt:i4>771</vt:i4>
      </vt:variant>
      <vt:variant>
        <vt:i4>0</vt:i4>
      </vt:variant>
      <vt:variant>
        <vt:i4>5</vt:i4>
      </vt:variant>
      <vt:variant>
        <vt:lpwstr>https://pharmacists.ab.ca/Content_Files/Files/BurglaryTipsFINAL.pdf</vt:lpwstr>
      </vt:variant>
      <vt:variant>
        <vt:lpwstr/>
      </vt:variant>
      <vt:variant>
        <vt:i4>1703998</vt:i4>
      </vt:variant>
      <vt:variant>
        <vt:i4>764</vt:i4>
      </vt:variant>
      <vt:variant>
        <vt:i4>0</vt:i4>
      </vt:variant>
      <vt:variant>
        <vt:i4>5</vt:i4>
      </vt:variant>
      <vt:variant>
        <vt:lpwstr/>
      </vt:variant>
      <vt:variant>
        <vt:lpwstr>_Toc329957117</vt:lpwstr>
      </vt:variant>
      <vt:variant>
        <vt:i4>1703998</vt:i4>
      </vt:variant>
      <vt:variant>
        <vt:i4>758</vt:i4>
      </vt:variant>
      <vt:variant>
        <vt:i4>0</vt:i4>
      </vt:variant>
      <vt:variant>
        <vt:i4>5</vt:i4>
      </vt:variant>
      <vt:variant>
        <vt:lpwstr/>
      </vt:variant>
      <vt:variant>
        <vt:lpwstr>_Toc329957116</vt:lpwstr>
      </vt:variant>
      <vt:variant>
        <vt:i4>1703998</vt:i4>
      </vt:variant>
      <vt:variant>
        <vt:i4>752</vt:i4>
      </vt:variant>
      <vt:variant>
        <vt:i4>0</vt:i4>
      </vt:variant>
      <vt:variant>
        <vt:i4>5</vt:i4>
      </vt:variant>
      <vt:variant>
        <vt:lpwstr/>
      </vt:variant>
      <vt:variant>
        <vt:lpwstr>_Toc329957115</vt:lpwstr>
      </vt:variant>
      <vt:variant>
        <vt:i4>1703998</vt:i4>
      </vt:variant>
      <vt:variant>
        <vt:i4>746</vt:i4>
      </vt:variant>
      <vt:variant>
        <vt:i4>0</vt:i4>
      </vt:variant>
      <vt:variant>
        <vt:i4>5</vt:i4>
      </vt:variant>
      <vt:variant>
        <vt:lpwstr/>
      </vt:variant>
      <vt:variant>
        <vt:lpwstr>_Toc329957114</vt:lpwstr>
      </vt:variant>
      <vt:variant>
        <vt:i4>1703998</vt:i4>
      </vt:variant>
      <vt:variant>
        <vt:i4>740</vt:i4>
      </vt:variant>
      <vt:variant>
        <vt:i4>0</vt:i4>
      </vt:variant>
      <vt:variant>
        <vt:i4>5</vt:i4>
      </vt:variant>
      <vt:variant>
        <vt:lpwstr/>
      </vt:variant>
      <vt:variant>
        <vt:lpwstr>_Toc329957113</vt:lpwstr>
      </vt:variant>
      <vt:variant>
        <vt:i4>1703998</vt:i4>
      </vt:variant>
      <vt:variant>
        <vt:i4>734</vt:i4>
      </vt:variant>
      <vt:variant>
        <vt:i4>0</vt:i4>
      </vt:variant>
      <vt:variant>
        <vt:i4>5</vt:i4>
      </vt:variant>
      <vt:variant>
        <vt:lpwstr/>
      </vt:variant>
      <vt:variant>
        <vt:lpwstr>_Toc329957112</vt:lpwstr>
      </vt:variant>
      <vt:variant>
        <vt:i4>1703998</vt:i4>
      </vt:variant>
      <vt:variant>
        <vt:i4>728</vt:i4>
      </vt:variant>
      <vt:variant>
        <vt:i4>0</vt:i4>
      </vt:variant>
      <vt:variant>
        <vt:i4>5</vt:i4>
      </vt:variant>
      <vt:variant>
        <vt:lpwstr/>
      </vt:variant>
      <vt:variant>
        <vt:lpwstr>_Toc329957111</vt:lpwstr>
      </vt:variant>
      <vt:variant>
        <vt:i4>1703998</vt:i4>
      </vt:variant>
      <vt:variant>
        <vt:i4>722</vt:i4>
      </vt:variant>
      <vt:variant>
        <vt:i4>0</vt:i4>
      </vt:variant>
      <vt:variant>
        <vt:i4>5</vt:i4>
      </vt:variant>
      <vt:variant>
        <vt:lpwstr/>
      </vt:variant>
      <vt:variant>
        <vt:lpwstr>_Toc329957110</vt:lpwstr>
      </vt:variant>
      <vt:variant>
        <vt:i4>1769534</vt:i4>
      </vt:variant>
      <vt:variant>
        <vt:i4>716</vt:i4>
      </vt:variant>
      <vt:variant>
        <vt:i4>0</vt:i4>
      </vt:variant>
      <vt:variant>
        <vt:i4>5</vt:i4>
      </vt:variant>
      <vt:variant>
        <vt:lpwstr/>
      </vt:variant>
      <vt:variant>
        <vt:lpwstr>_Toc329957109</vt:lpwstr>
      </vt:variant>
      <vt:variant>
        <vt:i4>1769534</vt:i4>
      </vt:variant>
      <vt:variant>
        <vt:i4>710</vt:i4>
      </vt:variant>
      <vt:variant>
        <vt:i4>0</vt:i4>
      </vt:variant>
      <vt:variant>
        <vt:i4>5</vt:i4>
      </vt:variant>
      <vt:variant>
        <vt:lpwstr/>
      </vt:variant>
      <vt:variant>
        <vt:lpwstr>_Toc329957108</vt:lpwstr>
      </vt:variant>
      <vt:variant>
        <vt:i4>1769534</vt:i4>
      </vt:variant>
      <vt:variant>
        <vt:i4>704</vt:i4>
      </vt:variant>
      <vt:variant>
        <vt:i4>0</vt:i4>
      </vt:variant>
      <vt:variant>
        <vt:i4>5</vt:i4>
      </vt:variant>
      <vt:variant>
        <vt:lpwstr/>
      </vt:variant>
      <vt:variant>
        <vt:lpwstr>_Toc329957107</vt:lpwstr>
      </vt:variant>
      <vt:variant>
        <vt:i4>1769534</vt:i4>
      </vt:variant>
      <vt:variant>
        <vt:i4>698</vt:i4>
      </vt:variant>
      <vt:variant>
        <vt:i4>0</vt:i4>
      </vt:variant>
      <vt:variant>
        <vt:i4>5</vt:i4>
      </vt:variant>
      <vt:variant>
        <vt:lpwstr/>
      </vt:variant>
      <vt:variant>
        <vt:lpwstr>_Toc329957106</vt:lpwstr>
      </vt:variant>
      <vt:variant>
        <vt:i4>1769534</vt:i4>
      </vt:variant>
      <vt:variant>
        <vt:i4>692</vt:i4>
      </vt:variant>
      <vt:variant>
        <vt:i4>0</vt:i4>
      </vt:variant>
      <vt:variant>
        <vt:i4>5</vt:i4>
      </vt:variant>
      <vt:variant>
        <vt:lpwstr/>
      </vt:variant>
      <vt:variant>
        <vt:lpwstr>_Toc329957105</vt:lpwstr>
      </vt:variant>
      <vt:variant>
        <vt:i4>1769534</vt:i4>
      </vt:variant>
      <vt:variant>
        <vt:i4>686</vt:i4>
      </vt:variant>
      <vt:variant>
        <vt:i4>0</vt:i4>
      </vt:variant>
      <vt:variant>
        <vt:i4>5</vt:i4>
      </vt:variant>
      <vt:variant>
        <vt:lpwstr/>
      </vt:variant>
      <vt:variant>
        <vt:lpwstr>_Toc329957104</vt:lpwstr>
      </vt:variant>
      <vt:variant>
        <vt:i4>1769534</vt:i4>
      </vt:variant>
      <vt:variant>
        <vt:i4>680</vt:i4>
      </vt:variant>
      <vt:variant>
        <vt:i4>0</vt:i4>
      </vt:variant>
      <vt:variant>
        <vt:i4>5</vt:i4>
      </vt:variant>
      <vt:variant>
        <vt:lpwstr/>
      </vt:variant>
      <vt:variant>
        <vt:lpwstr>_Toc329957103</vt:lpwstr>
      </vt:variant>
      <vt:variant>
        <vt:i4>1769534</vt:i4>
      </vt:variant>
      <vt:variant>
        <vt:i4>674</vt:i4>
      </vt:variant>
      <vt:variant>
        <vt:i4>0</vt:i4>
      </vt:variant>
      <vt:variant>
        <vt:i4>5</vt:i4>
      </vt:variant>
      <vt:variant>
        <vt:lpwstr/>
      </vt:variant>
      <vt:variant>
        <vt:lpwstr>_Toc329957102</vt:lpwstr>
      </vt:variant>
      <vt:variant>
        <vt:i4>1769534</vt:i4>
      </vt:variant>
      <vt:variant>
        <vt:i4>668</vt:i4>
      </vt:variant>
      <vt:variant>
        <vt:i4>0</vt:i4>
      </vt:variant>
      <vt:variant>
        <vt:i4>5</vt:i4>
      </vt:variant>
      <vt:variant>
        <vt:lpwstr/>
      </vt:variant>
      <vt:variant>
        <vt:lpwstr>_Toc329957101</vt:lpwstr>
      </vt:variant>
      <vt:variant>
        <vt:i4>1769534</vt:i4>
      </vt:variant>
      <vt:variant>
        <vt:i4>662</vt:i4>
      </vt:variant>
      <vt:variant>
        <vt:i4>0</vt:i4>
      </vt:variant>
      <vt:variant>
        <vt:i4>5</vt:i4>
      </vt:variant>
      <vt:variant>
        <vt:lpwstr/>
      </vt:variant>
      <vt:variant>
        <vt:lpwstr>_Toc329957100</vt:lpwstr>
      </vt:variant>
      <vt:variant>
        <vt:i4>1179711</vt:i4>
      </vt:variant>
      <vt:variant>
        <vt:i4>656</vt:i4>
      </vt:variant>
      <vt:variant>
        <vt:i4>0</vt:i4>
      </vt:variant>
      <vt:variant>
        <vt:i4>5</vt:i4>
      </vt:variant>
      <vt:variant>
        <vt:lpwstr/>
      </vt:variant>
      <vt:variant>
        <vt:lpwstr>_Toc329957099</vt:lpwstr>
      </vt:variant>
      <vt:variant>
        <vt:i4>1179711</vt:i4>
      </vt:variant>
      <vt:variant>
        <vt:i4>650</vt:i4>
      </vt:variant>
      <vt:variant>
        <vt:i4>0</vt:i4>
      </vt:variant>
      <vt:variant>
        <vt:i4>5</vt:i4>
      </vt:variant>
      <vt:variant>
        <vt:lpwstr/>
      </vt:variant>
      <vt:variant>
        <vt:lpwstr>_Toc329957098</vt:lpwstr>
      </vt:variant>
      <vt:variant>
        <vt:i4>1179711</vt:i4>
      </vt:variant>
      <vt:variant>
        <vt:i4>644</vt:i4>
      </vt:variant>
      <vt:variant>
        <vt:i4>0</vt:i4>
      </vt:variant>
      <vt:variant>
        <vt:i4>5</vt:i4>
      </vt:variant>
      <vt:variant>
        <vt:lpwstr/>
      </vt:variant>
      <vt:variant>
        <vt:lpwstr>_Toc329957097</vt:lpwstr>
      </vt:variant>
      <vt:variant>
        <vt:i4>1179711</vt:i4>
      </vt:variant>
      <vt:variant>
        <vt:i4>638</vt:i4>
      </vt:variant>
      <vt:variant>
        <vt:i4>0</vt:i4>
      </vt:variant>
      <vt:variant>
        <vt:i4>5</vt:i4>
      </vt:variant>
      <vt:variant>
        <vt:lpwstr/>
      </vt:variant>
      <vt:variant>
        <vt:lpwstr>_Toc329957096</vt:lpwstr>
      </vt:variant>
      <vt:variant>
        <vt:i4>1179711</vt:i4>
      </vt:variant>
      <vt:variant>
        <vt:i4>632</vt:i4>
      </vt:variant>
      <vt:variant>
        <vt:i4>0</vt:i4>
      </vt:variant>
      <vt:variant>
        <vt:i4>5</vt:i4>
      </vt:variant>
      <vt:variant>
        <vt:lpwstr/>
      </vt:variant>
      <vt:variant>
        <vt:lpwstr>_Toc329957095</vt:lpwstr>
      </vt:variant>
      <vt:variant>
        <vt:i4>1179711</vt:i4>
      </vt:variant>
      <vt:variant>
        <vt:i4>626</vt:i4>
      </vt:variant>
      <vt:variant>
        <vt:i4>0</vt:i4>
      </vt:variant>
      <vt:variant>
        <vt:i4>5</vt:i4>
      </vt:variant>
      <vt:variant>
        <vt:lpwstr/>
      </vt:variant>
      <vt:variant>
        <vt:lpwstr>_Toc329957094</vt:lpwstr>
      </vt:variant>
      <vt:variant>
        <vt:i4>1179711</vt:i4>
      </vt:variant>
      <vt:variant>
        <vt:i4>620</vt:i4>
      </vt:variant>
      <vt:variant>
        <vt:i4>0</vt:i4>
      </vt:variant>
      <vt:variant>
        <vt:i4>5</vt:i4>
      </vt:variant>
      <vt:variant>
        <vt:lpwstr/>
      </vt:variant>
      <vt:variant>
        <vt:lpwstr>_Toc329957093</vt:lpwstr>
      </vt:variant>
      <vt:variant>
        <vt:i4>1179711</vt:i4>
      </vt:variant>
      <vt:variant>
        <vt:i4>614</vt:i4>
      </vt:variant>
      <vt:variant>
        <vt:i4>0</vt:i4>
      </vt:variant>
      <vt:variant>
        <vt:i4>5</vt:i4>
      </vt:variant>
      <vt:variant>
        <vt:lpwstr/>
      </vt:variant>
      <vt:variant>
        <vt:lpwstr>_Toc329957092</vt:lpwstr>
      </vt:variant>
      <vt:variant>
        <vt:i4>1179711</vt:i4>
      </vt:variant>
      <vt:variant>
        <vt:i4>608</vt:i4>
      </vt:variant>
      <vt:variant>
        <vt:i4>0</vt:i4>
      </vt:variant>
      <vt:variant>
        <vt:i4>5</vt:i4>
      </vt:variant>
      <vt:variant>
        <vt:lpwstr/>
      </vt:variant>
      <vt:variant>
        <vt:lpwstr>_Toc329957091</vt:lpwstr>
      </vt:variant>
      <vt:variant>
        <vt:i4>1179711</vt:i4>
      </vt:variant>
      <vt:variant>
        <vt:i4>602</vt:i4>
      </vt:variant>
      <vt:variant>
        <vt:i4>0</vt:i4>
      </vt:variant>
      <vt:variant>
        <vt:i4>5</vt:i4>
      </vt:variant>
      <vt:variant>
        <vt:lpwstr/>
      </vt:variant>
      <vt:variant>
        <vt:lpwstr>_Toc329957090</vt:lpwstr>
      </vt:variant>
      <vt:variant>
        <vt:i4>1245247</vt:i4>
      </vt:variant>
      <vt:variant>
        <vt:i4>596</vt:i4>
      </vt:variant>
      <vt:variant>
        <vt:i4>0</vt:i4>
      </vt:variant>
      <vt:variant>
        <vt:i4>5</vt:i4>
      </vt:variant>
      <vt:variant>
        <vt:lpwstr/>
      </vt:variant>
      <vt:variant>
        <vt:lpwstr>_Toc329957089</vt:lpwstr>
      </vt:variant>
      <vt:variant>
        <vt:i4>1245247</vt:i4>
      </vt:variant>
      <vt:variant>
        <vt:i4>590</vt:i4>
      </vt:variant>
      <vt:variant>
        <vt:i4>0</vt:i4>
      </vt:variant>
      <vt:variant>
        <vt:i4>5</vt:i4>
      </vt:variant>
      <vt:variant>
        <vt:lpwstr/>
      </vt:variant>
      <vt:variant>
        <vt:lpwstr>_Toc329957088</vt:lpwstr>
      </vt:variant>
      <vt:variant>
        <vt:i4>1245247</vt:i4>
      </vt:variant>
      <vt:variant>
        <vt:i4>584</vt:i4>
      </vt:variant>
      <vt:variant>
        <vt:i4>0</vt:i4>
      </vt:variant>
      <vt:variant>
        <vt:i4>5</vt:i4>
      </vt:variant>
      <vt:variant>
        <vt:lpwstr/>
      </vt:variant>
      <vt:variant>
        <vt:lpwstr>_Toc329957087</vt:lpwstr>
      </vt:variant>
      <vt:variant>
        <vt:i4>1245247</vt:i4>
      </vt:variant>
      <vt:variant>
        <vt:i4>578</vt:i4>
      </vt:variant>
      <vt:variant>
        <vt:i4>0</vt:i4>
      </vt:variant>
      <vt:variant>
        <vt:i4>5</vt:i4>
      </vt:variant>
      <vt:variant>
        <vt:lpwstr/>
      </vt:variant>
      <vt:variant>
        <vt:lpwstr>_Toc329957086</vt:lpwstr>
      </vt:variant>
      <vt:variant>
        <vt:i4>1245247</vt:i4>
      </vt:variant>
      <vt:variant>
        <vt:i4>572</vt:i4>
      </vt:variant>
      <vt:variant>
        <vt:i4>0</vt:i4>
      </vt:variant>
      <vt:variant>
        <vt:i4>5</vt:i4>
      </vt:variant>
      <vt:variant>
        <vt:lpwstr/>
      </vt:variant>
      <vt:variant>
        <vt:lpwstr>_Toc329957085</vt:lpwstr>
      </vt:variant>
      <vt:variant>
        <vt:i4>1245247</vt:i4>
      </vt:variant>
      <vt:variant>
        <vt:i4>566</vt:i4>
      </vt:variant>
      <vt:variant>
        <vt:i4>0</vt:i4>
      </vt:variant>
      <vt:variant>
        <vt:i4>5</vt:i4>
      </vt:variant>
      <vt:variant>
        <vt:lpwstr/>
      </vt:variant>
      <vt:variant>
        <vt:lpwstr>_Toc329957084</vt:lpwstr>
      </vt:variant>
      <vt:variant>
        <vt:i4>1245247</vt:i4>
      </vt:variant>
      <vt:variant>
        <vt:i4>560</vt:i4>
      </vt:variant>
      <vt:variant>
        <vt:i4>0</vt:i4>
      </vt:variant>
      <vt:variant>
        <vt:i4>5</vt:i4>
      </vt:variant>
      <vt:variant>
        <vt:lpwstr/>
      </vt:variant>
      <vt:variant>
        <vt:lpwstr>_Toc329957083</vt:lpwstr>
      </vt:variant>
      <vt:variant>
        <vt:i4>1245247</vt:i4>
      </vt:variant>
      <vt:variant>
        <vt:i4>554</vt:i4>
      </vt:variant>
      <vt:variant>
        <vt:i4>0</vt:i4>
      </vt:variant>
      <vt:variant>
        <vt:i4>5</vt:i4>
      </vt:variant>
      <vt:variant>
        <vt:lpwstr/>
      </vt:variant>
      <vt:variant>
        <vt:lpwstr>_Toc329957082</vt:lpwstr>
      </vt:variant>
      <vt:variant>
        <vt:i4>1245247</vt:i4>
      </vt:variant>
      <vt:variant>
        <vt:i4>548</vt:i4>
      </vt:variant>
      <vt:variant>
        <vt:i4>0</vt:i4>
      </vt:variant>
      <vt:variant>
        <vt:i4>5</vt:i4>
      </vt:variant>
      <vt:variant>
        <vt:lpwstr/>
      </vt:variant>
      <vt:variant>
        <vt:lpwstr>_Toc329957081</vt:lpwstr>
      </vt:variant>
      <vt:variant>
        <vt:i4>1245247</vt:i4>
      </vt:variant>
      <vt:variant>
        <vt:i4>542</vt:i4>
      </vt:variant>
      <vt:variant>
        <vt:i4>0</vt:i4>
      </vt:variant>
      <vt:variant>
        <vt:i4>5</vt:i4>
      </vt:variant>
      <vt:variant>
        <vt:lpwstr/>
      </vt:variant>
      <vt:variant>
        <vt:lpwstr>_Toc329957080</vt:lpwstr>
      </vt:variant>
      <vt:variant>
        <vt:i4>1835071</vt:i4>
      </vt:variant>
      <vt:variant>
        <vt:i4>536</vt:i4>
      </vt:variant>
      <vt:variant>
        <vt:i4>0</vt:i4>
      </vt:variant>
      <vt:variant>
        <vt:i4>5</vt:i4>
      </vt:variant>
      <vt:variant>
        <vt:lpwstr/>
      </vt:variant>
      <vt:variant>
        <vt:lpwstr>_Toc329957079</vt:lpwstr>
      </vt:variant>
      <vt:variant>
        <vt:i4>1835071</vt:i4>
      </vt:variant>
      <vt:variant>
        <vt:i4>530</vt:i4>
      </vt:variant>
      <vt:variant>
        <vt:i4>0</vt:i4>
      </vt:variant>
      <vt:variant>
        <vt:i4>5</vt:i4>
      </vt:variant>
      <vt:variant>
        <vt:lpwstr/>
      </vt:variant>
      <vt:variant>
        <vt:lpwstr>_Toc329957078</vt:lpwstr>
      </vt:variant>
      <vt:variant>
        <vt:i4>1835071</vt:i4>
      </vt:variant>
      <vt:variant>
        <vt:i4>524</vt:i4>
      </vt:variant>
      <vt:variant>
        <vt:i4>0</vt:i4>
      </vt:variant>
      <vt:variant>
        <vt:i4>5</vt:i4>
      </vt:variant>
      <vt:variant>
        <vt:lpwstr/>
      </vt:variant>
      <vt:variant>
        <vt:lpwstr>_Toc329957077</vt:lpwstr>
      </vt:variant>
      <vt:variant>
        <vt:i4>1835071</vt:i4>
      </vt:variant>
      <vt:variant>
        <vt:i4>518</vt:i4>
      </vt:variant>
      <vt:variant>
        <vt:i4>0</vt:i4>
      </vt:variant>
      <vt:variant>
        <vt:i4>5</vt:i4>
      </vt:variant>
      <vt:variant>
        <vt:lpwstr/>
      </vt:variant>
      <vt:variant>
        <vt:lpwstr>_Toc329957076</vt:lpwstr>
      </vt:variant>
      <vt:variant>
        <vt:i4>1835071</vt:i4>
      </vt:variant>
      <vt:variant>
        <vt:i4>512</vt:i4>
      </vt:variant>
      <vt:variant>
        <vt:i4>0</vt:i4>
      </vt:variant>
      <vt:variant>
        <vt:i4>5</vt:i4>
      </vt:variant>
      <vt:variant>
        <vt:lpwstr/>
      </vt:variant>
      <vt:variant>
        <vt:lpwstr>_Toc329957075</vt:lpwstr>
      </vt:variant>
      <vt:variant>
        <vt:i4>1835071</vt:i4>
      </vt:variant>
      <vt:variant>
        <vt:i4>506</vt:i4>
      </vt:variant>
      <vt:variant>
        <vt:i4>0</vt:i4>
      </vt:variant>
      <vt:variant>
        <vt:i4>5</vt:i4>
      </vt:variant>
      <vt:variant>
        <vt:lpwstr/>
      </vt:variant>
      <vt:variant>
        <vt:lpwstr>_Toc329957074</vt:lpwstr>
      </vt:variant>
      <vt:variant>
        <vt:i4>1835071</vt:i4>
      </vt:variant>
      <vt:variant>
        <vt:i4>500</vt:i4>
      </vt:variant>
      <vt:variant>
        <vt:i4>0</vt:i4>
      </vt:variant>
      <vt:variant>
        <vt:i4>5</vt:i4>
      </vt:variant>
      <vt:variant>
        <vt:lpwstr/>
      </vt:variant>
      <vt:variant>
        <vt:lpwstr>_Toc329957073</vt:lpwstr>
      </vt:variant>
      <vt:variant>
        <vt:i4>1835071</vt:i4>
      </vt:variant>
      <vt:variant>
        <vt:i4>494</vt:i4>
      </vt:variant>
      <vt:variant>
        <vt:i4>0</vt:i4>
      </vt:variant>
      <vt:variant>
        <vt:i4>5</vt:i4>
      </vt:variant>
      <vt:variant>
        <vt:lpwstr/>
      </vt:variant>
      <vt:variant>
        <vt:lpwstr>_Toc329957072</vt:lpwstr>
      </vt:variant>
      <vt:variant>
        <vt:i4>1835071</vt:i4>
      </vt:variant>
      <vt:variant>
        <vt:i4>488</vt:i4>
      </vt:variant>
      <vt:variant>
        <vt:i4>0</vt:i4>
      </vt:variant>
      <vt:variant>
        <vt:i4>5</vt:i4>
      </vt:variant>
      <vt:variant>
        <vt:lpwstr/>
      </vt:variant>
      <vt:variant>
        <vt:lpwstr>_Toc329957071</vt:lpwstr>
      </vt:variant>
      <vt:variant>
        <vt:i4>1835071</vt:i4>
      </vt:variant>
      <vt:variant>
        <vt:i4>482</vt:i4>
      </vt:variant>
      <vt:variant>
        <vt:i4>0</vt:i4>
      </vt:variant>
      <vt:variant>
        <vt:i4>5</vt:i4>
      </vt:variant>
      <vt:variant>
        <vt:lpwstr/>
      </vt:variant>
      <vt:variant>
        <vt:lpwstr>_Toc329957070</vt:lpwstr>
      </vt:variant>
      <vt:variant>
        <vt:i4>1900607</vt:i4>
      </vt:variant>
      <vt:variant>
        <vt:i4>476</vt:i4>
      </vt:variant>
      <vt:variant>
        <vt:i4>0</vt:i4>
      </vt:variant>
      <vt:variant>
        <vt:i4>5</vt:i4>
      </vt:variant>
      <vt:variant>
        <vt:lpwstr/>
      </vt:variant>
      <vt:variant>
        <vt:lpwstr>_Toc329957069</vt:lpwstr>
      </vt:variant>
      <vt:variant>
        <vt:i4>1900607</vt:i4>
      </vt:variant>
      <vt:variant>
        <vt:i4>470</vt:i4>
      </vt:variant>
      <vt:variant>
        <vt:i4>0</vt:i4>
      </vt:variant>
      <vt:variant>
        <vt:i4>5</vt:i4>
      </vt:variant>
      <vt:variant>
        <vt:lpwstr/>
      </vt:variant>
      <vt:variant>
        <vt:lpwstr>_Toc329957068</vt:lpwstr>
      </vt:variant>
      <vt:variant>
        <vt:i4>1900607</vt:i4>
      </vt:variant>
      <vt:variant>
        <vt:i4>464</vt:i4>
      </vt:variant>
      <vt:variant>
        <vt:i4>0</vt:i4>
      </vt:variant>
      <vt:variant>
        <vt:i4>5</vt:i4>
      </vt:variant>
      <vt:variant>
        <vt:lpwstr/>
      </vt:variant>
      <vt:variant>
        <vt:lpwstr>_Toc329957067</vt:lpwstr>
      </vt:variant>
      <vt:variant>
        <vt:i4>1900607</vt:i4>
      </vt:variant>
      <vt:variant>
        <vt:i4>458</vt:i4>
      </vt:variant>
      <vt:variant>
        <vt:i4>0</vt:i4>
      </vt:variant>
      <vt:variant>
        <vt:i4>5</vt:i4>
      </vt:variant>
      <vt:variant>
        <vt:lpwstr/>
      </vt:variant>
      <vt:variant>
        <vt:lpwstr>_Toc329957066</vt:lpwstr>
      </vt:variant>
      <vt:variant>
        <vt:i4>1900607</vt:i4>
      </vt:variant>
      <vt:variant>
        <vt:i4>452</vt:i4>
      </vt:variant>
      <vt:variant>
        <vt:i4>0</vt:i4>
      </vt:variant>
      <vt:variant>
        <vt:i4>5</vt:i4>
      </vt:variant>
      <vt:variant>
        <vt:lpwstr/>
      </vt:variant>
      <vt:variant>
        <vt:lpwstr>_Toc329957065</vt:lpwstr>
      </vt:variant>
      <vt:variant>
        <vt:i4>1900607</vt:i4>
      </vt:variant>
      <vt:variant>
        <vt:i4>446</vt:i4>
      </vt:variant>
      <vt:variant>
        <vt:i4>0</vt:i4>
      </vt:variant>
      <vt:variant>
        <vt:i4>5</vt:i4>
      </vt:variant>
      <vt:variant>
        <vt:lpwstr/>
      </vt:variant>
      <vt:variant>
        <vt:lpwstr>_Toc329957064</vt:lpwstr>
      </vt:variant>
      <vt:variant>
        <vt:i4>1900607</vt:i4>
      </vt:variant>
      <vt:variant>
        <vt:i4>440</vt:i4>
      </vt:variant>
      <vt:variant>
        <vt:i4>0</vt:i4>
      </vt:variant>
      <vt:variant>
        <vt:i4>5</vt:i4>
      </vt:variant>
      <vt:variant>
        <vt:lpwstr/>
      </vt:variant>
      <vt:variant>
        <vt:lpwstr>_Toc329957063</vt:lpwstr>
      </vt:variant>
      <vt:variant>
        <vt:i4>1900607</vt:i4>
      </vt:variant>
      <vt:variant>
        <vt:i4>434</vt:i4>
      </vt:variant>
      <vt:variant>
        <vt:i4>0</vt:i4>
      </vt:variant>
      <vt:variant>
        <vt:i4>5</vt:i4>
      </vt:variant>
      <vt:variant>
        <vt:lpwstr/>
      </vt:variant>
      <vt:variant>
        <vt:lpwstr>_Toc329957062</vt:lpwstr>
      </vt:variant>
      <vt:variant>
        <vt:i4>1900607</vt:i4>
      </vt:variant>
      <vt:variant>
        <vt:i4>428</vt:i4>
      </vt:variant>
      <vt:variant>
        <vt:i4>0</vt:i4>
      </vt:variant>
      <vt:variant>
        <vt:i4>5</vt:i4>
      </vt:variant>
      <vt:variant>
        <vt:lpwstr/>
      </vt:variant>
      <vt:variant>
        <vt:lpwstr>_Toc329957061</vt:lpwstr>
      </vt:variant>
      <vt:variant>
        <vt:i4>1900607</vt:i4>
      </vt:variant>
      <vt:variant>
        <vt:i4>422</vt:i4>
      </vt:variant>
      <vt:variant>
        <vt:i4>0</vt:i4>
      </vt:variant>
      <vt:variant>
        <vt:i4>5</vt:i4>
      </vt:variant>
      <vt:variant>
        <vt:lpwstr/>
      </vt:variant>
      <vt:variant>
        <vt:lpwstr>_Toc329957060</vt:lpwstr>
      </vt:variant>
      <vt:variant>
        <vt:i4>1966143</vt:i4>
      </vt:variant>
      <vt:variant>
        <vt:i4>416</vt:i4>
      </vt:variant>
      <vt:variant>
        <vt:i4>0</vt:i4>
      </vt:variant>
      <vt:variant>
        <vt:i4>5</vt:i4>
      </vt:variant>
      <vt:variant>
        <vt:lpwstr/>
      </vt:variant>
      <vt:variant>
        <vt:lpwstr>_Toc329957059</vt:lpwstr>
      </vt:variant>
      <vt:variant>
        <vt:i4>1966143</vt:i4>
      </vt:variant>
      <vt:variant>
        <vt:i4>410</vt:i4>
      </vt:variant>
      <vt:variant>
        <vt:i4>0</vt:i4>
      </vt:variant>
      <vt:variant>
        <vt:i4>5</vt:i4>
      </vt:variant>
      <vt:variant>
        <vt:lpwstr/>
      </vt:variant>
      <vt:variant>
        <vt:lpwstr>_Toc329957058</vt:lpwstr>
      </vt:variant>
      <vt:variant>
        <vt:i4>1966143</vt:i4>
      </vt:variant>
      <vt:variant>
        <vt:i4>404</vt:i4>
      </vt:variant>
      <vt:variant>
        <vt:i4>0</vt:i4>
      </vt:variant>
      <vt:variant>
        <vt:i4>5</vt:i4>
      </vt:variant>
      <vt:variant>
        <vt:lpwstr/>
      </vt:variant>
      <vt:variant>
        <vt:lpwstr>_Toc329957057</vt:lpwstr>
      </vt:variant>
      <vt:variant>
        <vt:i4>1966143</vt:i4>
      </vt:variant>
      <vt:variant>
        <vt:i4>398</vt:i4>
      </vt:variant>
      <vt:variant>
        <vt:i4>0</vt:i4>
      </vt:variant>
      <vt:variant>
        <vt:i4>5</vt:i4>
      </vt:variant>
      <vt:variant>
        <vt:lpwstr/>
      </vt:variant>
      <vt:variant>
        <vt:lpwstr>_Toc329957056</vt:lpwstr>
      </vt:variant>
      <vt:variant>
        <vt:i4>1966143</vt:i4>
      </vt:variant>
      <vt:variant>
        <vt:i4>392</vt:i4>
      </vt:variant>
      <vt:variant>
        <vt:i4>0</vt:i4>
      </vt:variant>
      <vt:variant>
        <vt:i4>5</vt:i4>
      </vt:variant>
      <vt:variant>
        <vt:lpwstr/>
      </vt:variant>
      <vt:variant>
        <vt:lpwstr>_Toc329957055</vt:lpwstr>
      </vt:variant>
      <vt:variant>
        <vt:i4>1966143</vt:i4>
      </vt:variant>
      <vt:variant>
        <vt:i4>386</vt:i4>
      </vt:variant>
      <vt:variant>
        <vt:i4>0</vt:i4>
      </vt:variant>
      <vt:variant>
        <vt:i4>5</vt:i4>
      </vt:variant>
      <vt:variant>
        <vt:lpwstr/>
      </vt:variant>
      <vt:variant>
        <vt:lpwstr>_Toc329957054</vt:lpwstr>
      </vt:variant>
      <vt:variant>
        <vt:i4>1966143</vt:i4>
      </vt:variant>
      <vt:variant>
        <vt:i4>380</vt:i4>
      </vt:variant>
      <vt:variant>
        <vt:i4>0</vt:i4>
      </vt:variant>
      <vt:variant>
        <vt:i4>5</vt:i4>
      </vt:variant>
      <vt:variant>
        <vt:lpwstr/>
      </vt:variant>
      <vt:variant>
        <vt:lpwstr>_Toc329957053</vt:lpwstr>
      </vt:variant>
      <vt:variant>
        <vt:i4>1966143</vt:i4>
      </vt:variant>
      <vt:variant>
        <vt:i4>374</vt:i4>
      </vt:variant>
      <vt:variant>
        <vt:i4>0</vt:i4>
      </vt:variant>
      <vt:variant>
        <vt:i4>5</vt:i4>
      </vt:variant>
      <vt:variant>
        <vt:lpwstr/>
      </vt:variant>
      <vt:variant>
        <vt:lpwstr>_Toc329957052</vt:lpwstr>
      </vt:variant>
      <vt:variant>
        <vt:i4>1966143</vt:i4>
      </vt:variant>
      <vt:variant>
        <vt:i4>368</vt:i4>
      </vt:variant>
      <vt:variant>
        <vt:i4>0</vt:i4>
      </vt:variant>
      <vt:variant>
        <vt:i4>5</vt:i4>
      </vt:variant>
      <vt:variant>
        <vt:lpwstr/>
      </vt:variant>
      <vt:variant>
        <vt:lpwstr>_Toc329957051</vt:lpwstr>
      </vt:variant>
      <vt:variant>
        <vt:i4>1966143</vt:i4>
      </vt:variant>
      <vt:variant>
        <vt:i4>362</vt:i4>
      </vt:variant>
      <vt:variant>
        <vt:i4>0</vt:i4>
      </vt:variant>
      <vt:variant>
        <vt:i4>5</vt:i4>
      </vt:variant>
      <vt:variant>
        <vt:lpwstr/>
      </vt:variant>
      <vt:variant>
        <vt:lpwstr>_Toc329957050</vt:lpwstr>
      </vt:variant>
      <vt:variant>
        <vt:i4>2031679</vt:i4>
      </vt:variant>
      <vt:variant>
        <vt:i4>356</vt:i4>
      </vt:variant>
      <vt:variant>
        <vt:i4>0</vt:i4>
      </vt:variant>
      <vt:variant>
        <vt:i4>5</vt:i4>
      </vt:variant>
      <vt:variant>
        <vt:lpwstr/>
      </vt:variant>
      <vt:variant>
        <vt:lpwstr>_Toc329957049</vt:lpwstr>
      </vt:variant>
      <vt:variant>
        <vt:i4>2031679</vt:i4>
      </vt:variant>
      <vt:variant>
        <vt:i4>350</vt:i4>
      </vt:variant>
      <vt:variant>
        <vt:i4>0</vt:i4>
      </vt:variant>
      <vt:variant>
        <vt:i4>5</vt:i4>
      </vt:variant>
      <vt:variant>
        <vt:lpwstr/>
      </vt:variant>
      <vt:variant>
        <vt:lpwstr>_Toc329957048</vt:lpwstr>
      </vt:variant>
      <vt:variant>
        <vt:i4>2031679</vt:i4>
      </vt:variant>
      <vt:variant>
        <vt:i4>344</vt:i4>
      </vt:variant>
      <vt:variant>
        <vt:i4>0</vt:i4>
      </vt:variant>
      <vt:variant>
        <vt:i4>5</vt:i4>
      </vt:variant>
      <vt:variant>
        <vt:lpwstr/>
      </vt:variant>
      <vt:variant>
        <vt:lpwstr>_Toc329957047</vt:lpwstr>
      </vt:variant>
      <vt:variant>
        <vt:i4>2031679</vt:i4>
      </vt:variant>
      <vt:variant>
        <vt:i4>338</vt:i4>
      </vt:variant>
      <vt:variant>
        <vt:i4>0</vt:i4>
      </vt:variant>
      <vt:variant>
        <vt:i4>5</vt:i4>
      </vt:variant>
      <vt:variant>
        <vt:lpwstr/>
      </vt:variant>
      <vt:variant>
        <vt:lpwstr>_Toc329957046</vt:lpwstr>
      </vt:variant>
      <vt:variant>
        <vt:i4>2031679</vt:i4>
      </vt:variant>
      <vt:variant>
        <vt:i4>332</vt:i4>
      </vt:variant>
      <vt:variant>
        <vt:i4>0</vt:i4>
      </vt:variant>
      <vt:variant>
        <vt:i4>5</vt:i4>
      </vt:variant>
      <vt:variant>
        <vt:lpwstr/>
      </vt:variant>
      <vt:variant>
        <vt:lpwstr>_Toc329957045</vt:lpwstr>
      </vt:variant>
      <vt:variant>
        <vt:i4>2031679</vt:i4>
      </vt:variant>
      <vt:variant>
        <vt:i4>326</vt:i4>
      </vt:variant>
      <vt:variant>
        <vt:i4>0</vt:i4>
      </vt:variant>
      <vt:variant>
        <vt:i4>5</vt:i4>
      </vt:variant>
      <vt:variant>
        <vt:lpwstr/>
      </vt:variant>
      <vt:variant>
        <vt:lpwstr>_Toc329957044</vt:lpwstr>
      </vt:variant>
      <vt:variant>
        <vt:i4>2031679</vt:i4>
      </vt:variant>
      <vt:variant>
        <vt:i4>320</vt:i4>
      </vt:variant>
      <vt:variant>
        <vt:i4>0</vt:i4>
      </vt:variant>
      <vt:variant>
        <vt:i4>5</vt:i4>
      </vt:variant>
      <vt:variant>
        <vt:lpwstr/>
      </vt:variant>
      <vt:variant>
        <vt:lpwstr>_Toc329957043</vt:lpwstr>
      </vt:variant>
      <vt:variant>
        <vt:i4>2031679</vt:i4>
      </vt:variant>
      <vt:variant>
        <vt:i4>314</vt:i4>
      </vt:variant>
      <vt:variant>
        <vt:i4>0</vt:i4>
      </vt:variant>
      <vt:variant>
        <vt:i4>5</vt:i4>
      </vt:variant>
      <vt:variant>
        <vt:lpwstr/>
      </vt:variant>
      <vt:variant>
        <vt:lpwstr>_Toc329957042</vt:lpwstr>
      </vt:variant>
      <vt:variant>
        <vt:i4>2031679</vt:i4>
      </vt:variant>
      <vt:variant>
        <vt:i4>308</vt:i4>
      </vt:variant>
      <vt:variant>
        <vt:i4>0</vt:i4>
      </vt:variant>
      <vt:variant>
        <vt:i4>5</vt:i4>
      </vt:variant>
      <vt:variant>
        <vt:lpwstr/>
      </vt:variant>
      <vt:variant>
        <vt:lpwstr>_Toc329957041</vt:lpwstr>
      </vt:variant>
      <vt:variant>
        <vt:i4>2031679</vt:i4>
      </vt:variant>
      <vt:variant>
        <vt:i4>302</vt:i4>
      </vt:variant>
      <vt:variant>
        <vt:i4>0</vt:i4>
      </vt:variant>
      <vt:variant>
        <vt:i4>5</vt:i4>
      </vt:variant>
      <vt:variant>
        <vt:lpwstr/>
      </vt:variant>
      <vt:variant>
        <vt:lpwstr>_Toc329957040</vt:lpwstr>
      </vt:variant>
      <vt:variant>
        <vt:i4>1572927</vt:i4>
      </vt:variant>
      <vt:variant>
        <vt:i4>296</vt:i4>
      </vt:variant>
      <vt:variant>
        <vt:i4>0</vt:i4>
      </vt:variant>
      <vt:variant>
        <vt:i4>5</vt:i4>
      </vt:variant>
      <vt:variant>
        <vt:lpwstr/>
      </vt:variant>
      <vt:variant>
        <vt:lpwstr>_Toc329957039</vt:lpwstr>
      </vt:variant>
      <vt:variant>
        <vt:i4>1572927</vt:i4>
      </vt:variant>
      <vt:variant>
        <vt:i4>290</vt:i4>
      </vt:variant>
      <vt:variant>
        <vt:i4>0</vt:i4>
      </vt:variant>
      <vt:variant>
        <vt:i4>5</vt:i4>
      </vt:variant>
      <vt:variant>
        <vt:lpwstr/>
      </vt:variant>
      <vt:variant>
        <vt:lpwstr>_Toc329957038</vt:lpwstr>
      </vt:variant>
      <vt:variant>
        <vt:i4>1572927</vt:i4>
      </vt:variant>
      <vt:variant>
        <vt:i4>284</vt:i4>
      </vt:variant>
      <vt:variant>
        <vt:i4>0</vt:i4>
      </vt:variant>
      <vt:variant>
        <vt:i4>5</vt:i4>
      </vt:variant>
      <vt:variant>
        <vt:lpwstr/>
      </vt:variant>
      <vt:variant>
        <vt:lpwstr>_Toc329957037</vt:lpwstr>
      </vt:variant>
      <vt:variant>
        <vt:i4>1572927</vt:i4>
      </vt:variant>
      <vt:variant>
        <vt:i4>278</vt:i4>
      </vt:variant>
      <vt:variant>
        <vt:i4>0</vt:i4>
      </vt:variant>
      <vt:variant>
        <vt:i4>5</vt:i4>
      </vt:variant>
      <vt:variant>
        <vt:lpwstr/>
      </vt:variant>
      <vt:variant>
        <vt:lpwstr>_Toc329957036</vt:lpwstr>
      </vt:variant>
      <vt:variant>
        <vt:i4>1572927</vt:i4>
      </vt:variant>
      <vt:variant>
        <vt:i4>272</vt:i4>
      </vt:variant>
      <vt:variant>
        <vt:i4>0</vt:i4>
      </vt:variant>
      <vt:variant>
        <vt:i4>5</vt:i4>
      </vt:variant>
      <vt:variant>
        <vt:lpwstr/>
      </vt:variant>
      <vt:variant>
        <vt:lpwstr>_Toc329957035</vt:lpwstr>
      </vt:variant>
      <vt:variant>
        <vt:i4>1572927</vt:i4>
      </vt:variant>
      <vt:variant>
        <vt:i4>266</vt:i4>
      </vt:variant>
      <vt:variant>
        <vt:i4>0</vt:i4>
      </vt:variant>
      <vt:variant>
        <vt:i4>5</vt:i4>
      </vt:variant>
      <vt:variant>
        <vt:lpwstr/>
      </vt:variant>
      <vt:variant>
        <vt:lpwstr>_Toc329957034</vt:lpwstr>
      </vt:variant>
      <vt:variant>
        <vt:i4>1572927</vt:i4>
      </vt:variant>
      <vt:variant>
        <vt:i4>260</vt:i4>
      </vt:variant>
      <vt:variant>
        <vt:i4>0</vt:i4>
      </vt:variant>
      <vt:variant>
        <vt:i4>5</vt:i4>
      </vt:variant>
      <vt:variant>
        <vt:lpwstr/>
      </vt:variant>
      <vt:variant>
        <vt:lpwstr>_Toc329957033</vt:lpwstr>
      </vt:variant>
      <vt:variant>
        <vt:i4>1572927</vt:i4>
      </vt:variant>
      <vt:variant>
        <vt:i4>254</vt:i4>
      </vt:variant>
      <vt:variant>
        <vt:i4>0</vt:i4>
      </vt:variant>
      <vt:variant>
        <vt:i4>5</vt:i4>
      </vt:variant>
      <vt:variant>
        <vt:lpwstr/>
      </vt:variant>
      <vt:variant>
        <vt:lpwstr>_Toc329957032</vt:lpwstr>
      </vt:variant>
      <vt:variant>
        <vt:i4>1572927</vt:i4>
      </vt:variant>
      <vt:variant>
        <vt:i4>248</vt:i4>
      </vt:variant>
      <vt:variant>
        <vt:i4>0</vt:i4>
      </vt:variant>
      <vt:variant>
        <vt:i4>5</vt:i4>
      </vt:variant>
      <vt:variant>
        <vt:lpwstr/>
      </vt:variant>
      <vt:variant>
        <vt:lpwstr>_Toc329957031</vt:lpwstr>
      </vt:variant>
      <vt:variant>
        <vt:i4>1572927</vt:i4>
      </vt:variant>
      <vt:variant>
        <vt:i4>242</vt:i4>
      </vt:variant>
      <vt:variant>
        <vt:i4>0</vt:i4>
      </vt:variant>
      <vt:variant>
        <vt:i4>5</vt:i4>
      </vt:variant>
      <vt:variant>
        <vt:lpwstr/>
      </vt:variant>
      <vt:variant>
        <vt:lpwstr>_Toc329957030</vt:lpwstr>
      </vt:variant>
      <vt:variant>
        <vt:i4>1638463</vt:i4>
      </vt:variant>
      <vt:variant>
        <vt:i4>236</vt:i4>
      </vt:variant>
      <vt:variant>
        <vt:i4>0</vt:i4>
      </vt:variant>
      <vt:variant>
        <vt:i4>5</vt:i4>
      </vt:variant>
      <vt:variant>
        <vt:lpwstr/>
      </vt:variant>
      <vt:variant>
        <vt:lpwstr>_Toc329957029</vt:lpwstr>
      </vt:variant>
      <vt:variant>
        <vt:i4>1638463</vt:i4>
      </vt:variant>
      <vt:variant>
        <vt:i4>230</vt:i4>
      </vt:variant>
      <vt:variant>
        <vt:i4>0</vt:i4>
      </vt:variant>
      <vt:variant>
        <vt:i4>5</vt:i4>
      </vt:variant>
      <vt:variant>
        <vt:lpwstr/>
      </vt:variant>
      <vt:variant>
        <vt:lpwstr>_Toc329957028</vt:lpwstr>
      </vt:variant>
      <vt:variant>
        <vt:i4>1638463</vt:i4>
      </vt:variant>
      <vt:variant>
        <vt:i4>224</vt:i4>
      </vt:variant>
      <vt:variant>
        <vt:i4>0</vt:i4>
      </vt:variant>
      <vt:variant>
        <vt:i4>5</vt:i4>
      </vt:variant>
      <vt:variant>
        <vt:lpwstr/>
      </vt:variant>
      <vt:variant>
        <vt:lpwstr>_Toc329957027</vt:lpwstr>
      </vt:variant>
      <vt:variant>
        <vt:i4>1638463</vt:i4>
      </vt:variant>
      <vt:variant>
        <vt:i4>218</vt:i4>
      </vt:variant>
      <vt:variant>
        <vt:i4>0</vt:i4>
      </vt:variant>
      <vt:variant>
        <vt:i4>5</vt:i4>
      </vt:variant>
      <vt:variant>
        <vt:lpwstr/>
      </vt:variant>
      <vt:variant>
        <vt:lpwstr>_Toc329957026</vt:lpwstr>
      </vt:variant>
      <vt:variant>
        <vt:i4>1638463</vt:i4>
      </vt:variant>
      <vt:variant>
        <vt:i4>212</vt:i4>
      </vt:variant>
      <vt:variant>
        <vt:i4>0</vt:i4>
      </vt:variant>
      <vt:variant>
        <vt:i4>5</vt:i4>
      </vt:variant>
      <vt:variant>
        <vt:lpwstr/>
      </vt:variant>
      <vt:variant>
        <vt:lpwstr>_Toc329957025</vt:lpwstr>
      </vt:variant>
      <vt:variant>
        <vt:i4>1638463</vt:i4>
      </vt:variant>
      <vt:variant>
        <vt:i4>206</vt:i4>
      </vt:variant>
      <vt:variant>
        <vt:i4>0</vt:i4>
      </vt:variant>
      <vt:variant>
        <vt:i4>5</vt:i4>
      </vt:variant>
      <vt:variant>
        <vt:lpwstr/>
      </vt:variant>
      <vt:variant>
        <vt:lpwstr>_Toc329957024</vt:lpwstr>
      </vt:variant>
      <vt:variant>
        <vt:i4>1638463</vt:i4>
      </vt:variant>
      <vt:variant>
        <vt:i4>200</vt:i4>
      </vt:variant>
      <vt:variant>
        <vt:i4>0</vt:i4>
      </vt:variant>
      <vt:variant>
        <vt:i4>5</vt:i4>
      </vt:variant>
      <vt:variant>
        <vt:lpwstr/>
      </vt:variant>
      <vt:variant>
        <vt:lpwstr>_Toc329957023</vt:lpwstr>
      </vt:variant>
      <vt:variant>
        <vt:i4>1638463</vt:i4>
      </vt:variant>
      <vt:variant>
        <vt:i4>194</vt:i4>
      </vt:variant>
      <vt:variant>
        <vt:i4>0</vt:i4>
      </vt:variant>
      <vt:variant>
        <vt:i4>5</vt:i4>
      </vt:variant>
      <vt:variant>
        <vt:lpwstr/>
      </vt:variant>
      <vt:variant>
        <vt:lpwstr>_Toc329957022</vt:lpwstr>
      </vt:variant>
      <vt:variant>
        <vt:i4>1638463</vt:i4>
      </vt:variant>
      <vt:variant>
        <vt:i4>188</vt:i4>
      </vt:variant>
      <vt:variant>
        <vt:i4>0</vt:i4>
      </vt:variant>
      <vt:variant>
        <vt:i4>5</vt:i4>
      </vt:variant>
      <vt:variant>
        <vt:lpwstr/>
      </vt:variant>
      <vt:variant>
        <vt:lpwstr>_Toc329957021</vt:lpwstr>
      </vt:variant>
      <vt:variant>
        <vt:i4>1638463</vt:i4>
      </vt:variant>
      <vt:variant>
        <vt:i4>182</vt:i4>
      </vt:variant>
      <vt:variant>
        <vt:i4>0</vt:i4>
      </vt:variant>
      <vt:variant>
        <vt:i4>5</vt:i4>
      </vt:variant>
      <vt:variant>
        <vt:lpwstr/>
      </vt:variant>
      <vt:variant>
        <vt:lpwstr>_Toc329957020</vt:lpwstr>
      </vt:variant>
      <vt:variant>
        <vt:i4>1703999</vt:i4>
      </vt:variant>
      <vt:variant>
        <vt:i4>176</vt:i4>
      </vt:variant>
      <vt:variant>
        <vt:i4>0</vt:i4>
      </vt:variant>
      <vt:variant>
        <vt:i4>5</vt:i4>
      </vt:variant>
      <vt:variant>
        <vt:lpwstr/>
      </vt:variant>
      <vt:variant>
        <vt:lpwstr>_Toc329957019</vt:lpwstr>
      </vt:variant>
      <vt:variant>
        <vt:i4>1703999</vt:i4>
      </vt:variant>
      <vt:variant>
        <vt:i4>170</vt:i4>
      </vt:variant>
      <vt:variant>
        <vt:i4>0</vt:i4>
      </vt:variant>
      <vt:variant>
        <vt:i4>5</vt:i4>
      </vt:variant>
      <vt:variant>
        <vt:lpwstr/>
      </vt:variant>
      <vt:variant>
        <vt:lpwstr>_Toc329957018</vt:lpwstr>
      </vt:variant>
      <vt:variant>
        <vt:i4>1703999</vt:i4>
      </vt:variant>
      <vt:variant>
        <vt:i4>164</vt:i4>
      </vt:variant>
      <vt:variant>
        <vt:i4>0</vt:i4>
      </vt:variant>
      <vt:variant>
        <vt:i4>5</vt:i4>
      </vt:variant>
      <vt:variant>
        <vt:lpwstr/>
      </vt:variant>
      <vt:variant>
        <vt:lpwstr>_Toc329957017</vt:lpwstr>
      </vt:variant>
      <vt:variant>
        <vt:i4>1703999</vt:i4>
      </vt:variant>
      <vt:variant>
        <vt:i4>158</vt:i4>
      </vt:variant>
      <vt:variant>
        <vt:i4>0</vt:i4>
      </vt:variant>
      <vt:variant>
        <vt:i4>5</vt:i4>
      </vt:variant>
      <vt:variant>
        <vt:lpwstr/>
      </vt:variant>
      <vt:variant>
        <vt:lpwstr>_Toc329957016</vt:lpwstr>
      </vt:variant>
      <vt:variant>
        <vt:i4>1703999</vt:i4>
      </vt:variant>
      <vt:variant>
        <vt:i4>152</vt:i4>
      </vt:variant>
      <vt:variant>
        <vt:i4>0</vt:i4>
      </vt:variant>
      <vt:variant>
        <vt:i4>5</vt:i4>
      </vt:variant>
      <vt:variant>
        <vt:lpwstr/>
      </vt:variant>
      <vt:variant>
        <vt:lpwstr>_Toc329957015</vt:lpwstr>
      </vt:variant>
      <vt:variant>
        <vt:i4>1703999</vt:i4>
      </vt:variant>
      <vt:variant>
        <vt:i4>146</vt:i4>
      </vt:variant>
      <vt:variant>
        <vt:i4>0</vt:i4>
      </vt:variant>
      <vt:variant>
        <vt:i4>5</vt:i4>
      </vt:variant>
      <vt:variant>
        <vt:lpwstr/>
      </vt:variant>
      <vt:variant>
        <vt:lpwstr>_Toc329957014</vt:lpwstr>
      </vt:variant>
      <vt:variant>
        <vt:i4>1703999</vt:i4>
      </vt:variant>
      <vt:variant>
        <vt:i4>140</vt:i4>
      </vt:variant>
      <vt:variant>
        <vt:i4>0</vt:i4>
      </vt:variant>
      <vt:variant>
        <vt:i4>5</vt:i4>
      </vt:variant>
      <vt:variant>
        <vt:lpwstr/>
      </vt:variant>
      <vt:variant>
        <vt:lpwstr>_Toc329957013</vt:lpwstr>
      </vt:variant>
      <vt:variant>
        <vt:i4>1703999</vt:i4>
      </vt:variant>
      <vt:variant>
        <vt:i4>134</vt:i4>
      </vt:variant>
      <vt:variant>
        <vt:i4>0</vt:i4>
      </vt:variant>
      <vt:variant>
        <vt:i4>5</vt:i4>
      </vt:variant>
      <vt:variant>
        <vt:lpwstr/>
      </vt:variant>
      <vt:variant>
        <vt:lpwstr>_Toc329957012</vt:lpwstr>
      </vt:variant>
      <vt:variant>
        <vt:i4>1703999</vt:i4>
      </vt:variant>
      <vt:variant>
        <vt:i4>128</vt:i4>
      </vt:variant>
      <vt:variant>
        <vt:i4>0</vt:i4>
      </vt:variant>
      <vt:variant>
        <vt:i4>5</vt:i4>
      </vt:variant>
      <vt:variant>
        <vt:lpwstr/>
      </vt:variant>
      <vt:variant>
        <vt:lpwstr>_Toc329957011</vt:lpwstr>
      </vt:variant>
      <vt:variant>
        <vt:i4>1703999</vt:i4>
      </vt:variant>
      <vt:variant>
        <vt:i4>122</vt:i4>
      </vt:variant>
      <vt:variant>
        <vt:i4>0</vt:i4>
      </vt:variant>
      <vt:variant>
        <vt:i4>5</vt:i4>
      </vt:variant>
      <vt:variant>
        <vt:lpwstr/>
      </vt:variant>
      <vt:variant>
        <vt:lpwstr>_Toc329957010</vt:lpwstr>
      </vt:variant>
      <vt:variant>
        <vt:i4>1769535</vt:i4>
      </vt:variant>
      <vt:variant>
        <vt:i4>116</vt:i4>
      </vt:variant>
      <vt:variant>
        <vt:i4>0</vt:i4>
      </vt:variant>
      <vt:variant>
        <vt:i4>5</vt:i4>
      </vt:variant>
      <vt:variant>
        <vt:lpwstr/>
      </vt:variant>
      <vt:variant>
        <vt:lpwstr>_Toc329957009</vt:lpwstr>
      </vt:variant>
      <vt:variant>
        <vt:i4>1769535</vt:i4>
      </vt:variant>
      <vt:variant>
        <vt:i4>110</vt:i4>
      </vt:variant>
      <vt:variant>
        <vt:i4>0</vt:i4>
      </vt:variant>
      <vt:variant>
        <vt:i4>5</vt:i4>
      </vt:variant>
      <vt:variant>
        <vt:lpwstr/>
      </vt:variant>
      <vt:variant>
        <vt:lpwstr>_Toc329957008</vt:lpwstr>
      </vt:variant>
      <vt:variant>
        <vt:i4>1769535</vt:i4>
      </vt:variant>
      <vt:variant>
        <vt:i4>104</vt:i4>
      </vt:variant>
      <vt:variant>
        <vt:i4>0</vt:i4>
      </vt:variant>
      <vt:variant>
        <vt:i4>5</vt:i4>
      </vt:variant>
      <vt:variant>
        <vt:lpwstr/>
      </vt:variant>
      <vt:variant>
        <vt:lpwstr>_Toc329957007</vt:lpwstr>
      </vt:variant>
      <vt:variant>
        <vt:i4>1769535</vt:i4>
      </vt:variant>
      <vt:variant>
        <vt:i4>98</vt:i4>
      </vt:variant>
      <vt:variant>
        <vt:i4>0</vt:i4>
      </vt:variant>
      <vt:variant>
        <vt:i4>5</vt:i4>
      </vt:variant>
      <vt:variant>
        <vt:lpwstr/>
      </vt:variant>
      <vt:variant>
        <vt:lpwstr>_Toc329957006</vt:lpwstr>
      </vt:variant>
      <vt:variant>
        <vt:i4>1769535</vt:i4>
      </vt:variant>
      <vt:variant>
        <vt:i4>92</vt:i4>
      </vt:variant>
      <vt:variant>
        <vt:i4>0</vt:i4>
      </vt:variant>
      <vt:variant>
        <vt:i4>5</vt:i4>
      </vt:variant>
      <vt:variant>
        <vt:lpwstr/>
      </vt:variant>
      <vt:variant>
        <vt:lpwstr>_Toc329957005</vt:lpwstr>
      </vt:variant>
      <vt:variant>
        <vt:i4>1769535</vt:i4>
      </vt:variant>
      <vt:variant>
        <vt:i4>86</vt:i4>
      </vt:variant>
      <vt:variant>
        <vt:i4>0</vt:i4>
      </vt:variant>
      <vt:variant>
        <vt:i4>5</vt:i4>
      </vt:variant>
      <vt:variant>
        <vt:lpwstr/>
      </vt:variant>
      <vt:variant>
        <vt:lpwstr>_Toc329957004</vt:lpwstr>
      </vt:variant>
      <vt:variant>
        <vt:i4>1769535</vt:i4>
      </vt:variant>
      <vt:variant>
        <vt:i4>80</vt:i4>
      </vt:variant>
      <vt:variant>
        <vt:i4>0</vt:i4>
      </vt:variant>
      <vt:variant>
        <vt:i4>5</vt:i4>
      </vt:variant>
      <vt:variant>
        <vt:lpwstr/>
      </vt:variant>
      <vt:variant>
        <vt:lpwstr>_Toc329957003</vt:lpwstr>
      </vt:variant>
      <vt:variant>
        <vt:i4>1769535</vt:i4>
      </vt:variant>
      <vt:variant>
        <vt:i4>74</vt:i4>
      </vt:variant>
      <vt:variant>
        <vt:i4>0</vt:i4>
      </vt:variant>
      <vt:variant>
        <vt:i4>5</vt:i4>
      </vt:variant>
      <vt:variant>
        <vt:lpwstr/>
      </vt:variant>
      <vt:variant>
        <vt:lpwstr>_Toc329957002</vt:lpwstr>
      </vt:variant>
      <vt:variant>
        <vt:i4>1769535</vt:i4>
      </vt:variant>
      <vt:variant>
        <vt:i4>68</vt:i4>
      </vt:variant>
      <vt:variant>
        <vt:i4>0</vt:i4>
      </vt:variant>
      <vt:variant>
        <vt:i4>5</vt:i4>
      </vt:variant>
      <vt:variant>
        <vt:lpwstr/>
      </vt:variant>
      <vt:variant>
        <vt:lpwstr>_Toc329957001</vt:lpwstr>
      </vt:variant>
      <vt:variant>
        <vt:i4>1769535</vt:i4>
      </vt:variant>
      <vt:variant>
        <vt:i4>62</vt:i4>
      </vt:variant>
      <vt:variant>
        <vt:i4>0</vt:i4>
      </vt:variant>
      <vt:variant>
        <vt:i4>5</vt:i4>
      </vt:variant>
      <vt:variant>
        <vt:lpwstr/>
      </vt:variant>
      <vt:variant>
        <vt:lpwstr>_Toc329957000</vt:lpwstr>
      </vt:variant>
      <vt:variant>
        <vt:i4>1245238</vt:i4>
      </vt:variant>
      <vt:variant>
        <vt:i4>56</vt:i4>
      </vt:variant>
      <vt:variant>
        <vt:i4>0</vt:i4>
      </vt:variant>
      <vt:variant>
        <vt:i4>5</vt:i4>
      </vt:variant>
      <vt:variant>
        <vt:lpwstr/>
      </vt:variant>
      <vt:variant>
        <vt:lpwstr>_Toc329956999</vt:lpwstr>
      </vt:variant>
      <vt:variant>
        <vt:i4>1245238</vt:i4>
      </vt:variant>
      <vt:variant>
        <vt:i4>50</vt:i4>
      </vt:variant>
      <vt:variant>
        <vt:i4>0</vt:i4>
      </vt:variant>
      <vt:variant>
        <vt:i4>5</vt:i4>
      </vt:variant>
      <vt:variant>
        <vt:lpwstr/>
      </vt:variant>
      <vt:variant>
        <vt:lpwstr>_Toc329956998</vt:lpwstr>
      </vt:variant>
      <vt:variant>
        <vt:i4>1245238</vt:i4>
      </vt:variant>
      <vt:variant>
        <vt:i4>44</vt:i4>
      </vt:variant>
      <vt:variant>
        <vt:i4>0</vt:i4>
      </vt:variant>
      <vt:variant>
        <vt:i4>5</vt:i4>
      </vt:variant>
      <vt:variant>
        <vt:lpwstr/>
      </vt:variant>
      <vt:variant>
        <vt:lpwstr>_Toc329956997</vt:lpwstr>
      </vt:variant>
      <vt:variant>
        <vt:i4>1245238</vt:i4>
      </vt:variant>
      <vt:variant>
        <vt:i4>38</vt:i4>
      </vt:variant>
      <vt:variant>
        <vt:i4>0</vt:i4>
      </vt:variant>
      <vt:variant>
        <vt:i4>5</vt:i4>
      </vt:variant>
      <vt:variant>
        <vt:lpwstr/>
      </vt:variant>
      <vt:variant>
        <vt:lpwstr>_Toc329956996</vt:lpwstr>
      </vt:variant>
      <vt:variant>
        <vt:i4>1245238</vt:i4>
      </vt:variant>
      <vt:variant>
        <vt:i4>32</vt:i4>
      </vt:variant>
      <vt:variant>
        <vt:i4>0</vt:i4>
      </vt:variant>
      <vt:variant>
        <vt:i4>5</vt:i4>
      </vt:variant>
      <vt:variant>
        <vt:lpwstr/>
      </vt:variant>
      <vt:variant>
        <vt:lpwstr>_Toc329956995</vt:lpwstr>
      </vt:variant>
      <vt:variant>
        <vt:i4>1245238</vt:i4>
      </vt:variant>
      <vt:variant>
        <vt:i4>26</vt:i4>
      </vt:variant>
      <vt:variant>
        <vt:i4>0</vt:i4>
      </vt:variant>
      <vt:variant>
        <vt:i4>5</vt:i4>
      </vt:variant>
      <vt:variant>
        <vt:lpwstr/>
      </vt:variant>
      <vt:variant>
        <vt:lpwstr>_Toc329956994</vt:lpwstr>
      </vt:variant>
      <vt:variant>
        <vt:i4>1245238</vt:i4>
      </vt:variant>
      <vt:variant>
        <vt:i4>20</vt:i4>
      </vt:variant>
      <vt:variant>
        <vt:i4>0</vt:i4>
      </vt:variant>
      <vt:variant>
        <vt:i4>5</vt:i4>
      </vt:variant>
      <vt:variant>
        <vt:lpwstr/>
      </vt:variant>
      <vt:variant>
        <vt:lpwstr>_Toc329956993</vt:lpwstr>
      </vt:variant>
      <vt:variant>
        <vt:i4>1245238</vt:i4>
      </vt:variant>
      <vt:variant>
        <vt:i4>14</vt:i4>
      </vt:variant>
      <vt:variant>
        <vt:i4>0</vt:i4>
      </vt:variant>
      <vt:variant>
        <vt:i4>5</vt:i4>
      </vt:variant>
      <vt:variant>
        <vt:lpwstr/>
      </vt:variant>
      <vt:variant>
        <vt:lpwstr>_Toc329956992</vt:lpwstr>
      </vt:variant>
      <vt:variant>
        <vt:i4>1245238</vt:i4>
      </vt:variant>
      <vt:variant>
        <vt:i4>8</vt:i4>
      </vt:variant>
      <vt:variant>
        <vt:i4>0</vt:i4>
      </vt:variant>
      <vt:variant>
        <vt:i4>5</vt:i4>
      </vt:variant>
      <vt:variant>
        <vt:lpwstr/>
      </vt:variant>
      <vt:variant>
        <vt:lpwstr>_Toc329956991</vt:lpwstr>
      </vt:variant>
      <vt:variant>
        <vt:i4>1245238</vt:i4>
      </vt:variant>
      <vt:variant>
        <vt:i4>2</vt:i4>
      </vt:variant>
      <vt:variant>
        <vt:i4>0</vt:i4>
      </vt:variant>
      <vt:variant>
        <vt:i4>5</vt:i4>
      </vt:variant>
      <vt:variant>
        <vt:lpwstr/>
      </vt:variant>
      <vt:variant>
        <vt:lpwstr>_Toc329956990</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