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0.6pt;margin-top:92.639999pt;width:550pt;height:1.45pt;mso-position-horizontal-relative:page;mso-position-vertical-relative:page;z-index:-8032" coordorigin="612,1853" coordsize="11000,29">
            <v:line style="position:absolute" from="612,1867" to="3511,1867" stroked="true" strokeweight="1.44pt" strokecolor="#000000">
              <v:stroke dashstyle="solid"/>
            </v:line>
            <v:rect style="position:absolute;left:3511;top:1852;width:29;height:29" filled="true" fillcolor="#000000" stroked="false">
              <v:fill type="solid"/>
            </v:rect>
            <v:line style="position:absolute" from="3540,1867" to="8911,1867" stroked="true" strokeweight="1.44pt" strokecolor="#000000">
              <v:stroke dashstyle="solid"/>
            </v:line>
            <v:rect style="position:absolute;left:8911;top:1852;width:29;height:29" filled="true" fillcolor="#000000" stroked="false">
              <v:fill type="solid"/>
            </v:rect>
            <v:line style="position:absolute" from="8940,1867" to="11611,1867" stroked="true" strokeweight="1.4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0.360001pt;margin-top:133.919998pt;width:550.450pt;height:79.350pt;mso-position-horizontal-relative:page;mso-position-vertical-relative:page;z-index:-8008" coordorigin="607,2678" coordsize="11009,1587">
            <v:shape style="position:absolute;left:616;top:2688;width:2079;height:516" coordorigin="617,2688" coordsize="2079,516" path="m2695,2688l2592,2688,720,2688,617,2688,617,3204,720,3204,2592,3204,2695,3204,2695,2688e" filled="true" fillcolor="#dbe4f0" stroked="false">
              <v:path arrowok="t"/>
              <v:fill type="solid"/>
            </v:shape>
            <v:shape style="position:absolute;left:607;top:2678;width:20;height:10" coordorigin="607,2678" coordsize="20,10" path="m626,2678l617,2678,607,2678,607,2688,617,2688,626,2688,626,2678e" filled="true" fillcolor="#000000" stroked="false">
              <v:path arrowok="t"/>
              <v:fill type="solid"/>
            </v:shape>
            <v:line style="position:absolute" from="626,2683" to="2695,2683" stroked="true" strokeweight=".48pt" strokecolor="#000000">
              <v:stroke dashstyle="solid"/>
            </v:line>
            <v:rect style="position:absolute;left:2695;top:2678;width:10;height:10" filled="true" fillcolor="#000000" stroked="false">
              <v:fill type="solid"/>
            </v:rect>
            <v:line style="position:absolute" from="2705,2683" to="11606,2683" stroked="true" strokeweight=".48pt" strokecolor="#000000">
              <v:stroke dashstyle="solid"/>
            </v:line>
            <v:rect style="position:absolute;left:11606;top:2678;width:10;height:10" filled="true" fillcolor="#000000" stroked="false">
              <v:fill type="solid"/>
            </v:rect>
            <v:shape style="position:absolute;left:616;top:3213;width:2079;height:516" coordorigin="617,3214" coordsize="2079,516" path="m2695,3214l2592,3214,720,3214,617,3214,617,3730,720,3730,2592,3730,2695,3730,2695,3214e" filled="true" fillcolor="#dbe4f0" stroked="false">
              <v:path arrowok="t"/>
              <v:fill type="solid"/>
            </v:shape>
            <v:shape style="position:absolute;left:616;top:3208;width:10990;height:2" coordorigin="617,3209" coordsize="10990,0" path="m617,3209l2695,3209m2705,3209l11606,3209e" filled="false" stroked="true" strokeweight=".48pt" strokecolor="#000000">
              <v:path arrowok="t"/>
              <v:stroke dashstyle="solid"/>
            </v:shape>
            <v:shape style="position:absolute;left:616;top:3739;width:2079;height:516" coordorigin="617,3739" coordsize="2079,516" path="m2695,3739l2592,3739,720,3739,617,3739,617,4255,720,4255,2592,4255,2695,4255,2695,3739e" filled="true" fillcolor="#dbe4f0" stroked="false">
              <v:path arrowok="t"/>
              <v:fill type="solid"/>
            </v:shape>
            <v:shape style="position:absolute;left:616;top:3734;width:10990;height:2" coordorigin="617,3734" coordsize="10990,0" path="m617,3734l2695,3734m2705,3734l11606,3734e" filled="false" stroked="true" strokeweight=".48pt" strokecolor="#000000">
              <v:path arrowok="t"/>
              <v:stroke dashstyle="solid"/>
            </v:shape>
            <v:line style="position:absolute" from="612,2688" to="612,4265" stroked="true" strokeweight=".481pt" strokecolor="#000000">
              <v:stroke dashstyle="solid"/>
            </v:line>
            <v:line style="position:absolute" from="617,4260" to="2695,4260" stroked="true" strokeweight=".48pt" strokecolor="#000000">
              <v:stroke dashstyle="solid"/>
            </v:line>
            <v:line style="position:absolute" from="2700,2688" to="2700,4265" stroked="true" strokeweight=".481pt" strokecolor="#000000">
              <v:stroke dashstyle="solid"/>
            </v:line>
            <v:shape style="position:absolute;left:2704;top:2688;width:8907;height:1577" coordorigin="2705,2688" coordsize="8907,1577" path="m2705,4260l11606,4260m11611,2688l11611,4265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0.440002pt;margin-top:44.656719pt;width:260.1pt;height:31.15pt;mso-position-horizontal-relative:page;mso-position-vertical-relative:page;z-index:-7984" type="#_x0000_t202" filled="false" stroked="false">
            <v:textbox inset="0,0,0,0">
              <w:txbxContent>
                <w:p>
                  <w:pPr>
                    <w:spacing w:before="12"/>
                    <w:ind w:left="0" w:right="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JOINT OPERATIONS STEERING COMMITTEE</w:t>
                  </w:r>
                </w:p>
                <w:p>
                  <w:pPr>
                    <w:spacing w:before="38"/>
                    <w:ind w:left="0" w:right="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Offices of the Chief Operating Officers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11.209961pt;width:97.1pt;height:17.7pt;mso-position-horizontal-relative:page;mso-position-vertical-relative:page;z-index:-796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Process steps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22.616714pt;width:534.3pt;height:46.15pt;mso-position-horizontal-relative:page;mso-position-vertical-relative:page;z-index:-793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bookmarkStart w:name="Purpose" w:id="1"/>
                  <w:bookmarkEnd w:id="1"/>
                  <w:r>
                    <w:rPr/>
                  </w:r>
                  <w:r>
                    <w:rPr>
                      <w:b/>
                      <w:sz w:val="24"/>
                    </w:rPr>
                    <w:t>Purpose</w:t>
                  </w:r>
                </w:p>
                <w:p>
                  <w:pPr>
                    <w:pStyle w:val="BodyText"/>
                    <w:spacing w:before="62"/>
                  </w:pPr>
                  <w:r>
                    <w:rPr/>
                    <w:t>This document outlines the step-by-step process for approval of Department of Human Services and Oregon Health Authority administrative or operational policy.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87.176727pt;width:83.4pt;height:15.45pt;mso-position-horizontal-relative:page;mso-position-vertical-relative:page;z-index:-791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bookmarkStart w:name="Process steps" w:id="2"/>
                  <w:bookmarkEnd w:id="2"/>
                  <w:r>
                    <w:rPr/>
                  </w:r>
                  <w:r>
                    <w:rPr>
                      <w:b/>
                      <w:sz w:val="24"/>
                    </w:rPr>
                    <w:t>Process steps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03.85672pt;width:12.1pt;height:15.45pt;mso-position-horizontal-relative:page;mso-position-vertical-relative:page;z-index:-78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03.85672pt;width:520.25pt;height:218.85pt;mso-position-horizontal-relative:page;mso-position-vertical-relative:page;z-index:-786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280"/>
                  </w:pPr>
                  <w:r>
                    <w:rPr/>
                    <w:t>An agency </w:t>
                  </w:r>
                  <w:r>
                    <w:rPr>
                      <w:u w:val="single"/>
                    </w:rPr>
                    <w:t>office, division, or administrative body</w:t>
                  </w:r>
                  <w:r>
                    <w:rPr/>
                    <w:t> identifies a need for a new policy or policy revisions and assigns a policy owner. Non-substantive changes, including updates to contact names, links or grammatical errors, do not require the committee approval process and may be submitted directly to policy committee co-leads for correction.</w:t>
                  </w:r>
                </w:p>
                <w:p>
                  <w:pPr>
                    <w:pStyle w:val="BodyText"/>
                  </w:pPr>
                  <w:r>
                    <w:rPr/>
                    <w:t>For new policies or policy revisions that are a substantive change in policy direction, </w:t>
                  </w:r>
                  <w:r>
                    <w:rPr>
                      <w:u w:val="single"/>
                    </w:rPr>
                    <w:t>the office,</w:t>
                  </w:r>
                  <w:r>
                    <w:rPr/>
                    <w:t> </w:t>
                  </w:r>
                  <w:r>
                    <w:rPr>
                      <w:u w:val="single"/>
                    </w:rPr>
                    <w:t>division or administrative body</w:t>
                  </w:r>
                  <w:r>
                    <w:rPr/>
                    <w:t> submits form MSC 7461 to the Shared and Central Services Policy Committee (SCSPC) prior to creation of the policy.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240" w:lineRule="auto" w:before="60" w:after="0"/>
                    <w:ind w:left="380" w:right="0" w:hanging="360"/>
                    <w:jc w:val="left"/>
                  </w:pPr>
                  <w:r>
                    <w:rPr/>
                    <w:t>The </w:t>
                  </w:r>
                  <w:r>
                    <w:rPr>
                      <w:u w:val="single"/>
                    </w:rPr>
                    <w:t>policy committee</w:t>
                  </w:r>
                  <w:r>
                    <w:rPr/>
                    <w:t> reviews the policy concept and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either: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40" w:val="left" w:leader="none"/>
                    </w:tabs>
                    <w:spacing w:line="240" w:lineRule="auto" w:before="60" w:after="0"/>
                    <w:ind w:left="740" w:right="0" w:hanging="360"/>
                    <w:jc w:val="left"/>
                  </w:pPr>
                  <w:r>
                    <w:rPr/>
                    <w:t>Requests more information;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or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40" w:val="left" w:leader="none"/>
                    </w:tabs>
                    <w:spacing w:line="240" w:lineRule="auto" w:before="60" w:after="0"/>
                    <w:ind w:left="740" w:right="0" w:hanging="360"/>
                    <w:jc w:val="left"/>
                  </w:pPr>
                  <w:r>
                    <w:rPr/>
                    <w:t>Sends the policy to DHS|OHA leadership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teams.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240" w:lineRule="auto" w:before="60" w:after="0"/>
                    <w:ind w:left="380" w:right="0" w:hanging="360"/>
                    <w:jc w:val="left"/>
                  </w:pPr>
                  <w:r>
                    <w:rPr/>
                    <w:t>The </w:t>
                  </w:r>
                  <w:r>
                    <w:rPr>
                      <w:u w:val="single"/>
                    </w:rPr>
                    <w:t>DHS|OHA leadership teams</w:t>
                  </w:r>
                  <w:r>
                    <w:rPr/>
                    <w:t> review the policy concept and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either: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40" w:val="left" w:leader="none"/>
                    </w:tabs>
                    <w:spacing w:line="240" w:lineRule="auto" w:before="60" w:after="0"/>
                    <w:ind w:left="740" w:right="0" w:hanging="360"/>
                    <w:jc w:val="left"/>
                  </w:pPr>
                  <w:r>
                    <w:rPr/>
                    <w:t>Request more information;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40" w:val="left" w:leader="none"/>
                    </w:tabs>
                    <w:spacing w:line="240" w:lineRule="auto" w:before="60" w:after="0"/>
                    <w:ind w:left="740" w:right="0" w:hanging="360"/>
                    <w:jc w:val="left"/>
                  </w:pPr>
                  <w:r>
                    <w:rPr/>
                    <w:t>Approve or deny the policy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development.</w:t>
                  </w:r>
                </w:p>
                <w:p>
                  <w:pPr>
                    <w:pStyle w:val="BodyText"/>
                  </w:pPr>
                  <w:r>
                    <w:rPr/>
                    <w:t>For existing policies that require updating or approved policy concepts, the </w:t>
                  </w:r>
                  <w:r>
                    <w:rPr>
                      <w:u w:val="single"/>
                    </w:rPr>
                    <w:t>policy owner</w:t>
                  </w:r>
                  <w:r>
                    <w:rPr/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62.056732pt;width:12.1pt;height:15.45pt;mso-position-horizontal-relative:page;mso-position-vertical-relative:page;z-index:-784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07.256714pt;width:12.1pt;height:15.45pt;mso-position-horizontal-relative:page;mso-position-vertical-relative:page;z-index:-781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24.056702pt;width:12.1pt;height:65.850pt;mso-position-horizontal-relative:page;mso-position-vertical-relative:page;z-index:-779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a.</w:t>
                  </w:r>
                </w:p>
                <w:p>
                  <w:pPr>
                    <w:pStyle w:val="BodyText"/>
                  </w:pPr>
                  <w:r>
                    <w:rPr/>
                    <w:t>b.</w:t>
                  </w:r>
                </w:p>
                <w:p>
                  <w:pPr>
                    <w:pStyle w:val="BodyText"/>
                  </w:pPr>
                  <w:r>
                    <w:rPr/>
                    <w:t>c.</w:t>
                  </w:r>
                </w:p>
                <w:p>
                  <w:pPr>
                    <w:pStyle w:val="BodyText"/>
                  </w:pPr>
                  <w:r>
                    <w:rPr/>
                    <w:t>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4.056702pt;width:489pt;height:79.650pt;mso-position-horizontal-relative:page;mso-position-vertical-relative:page;z-index:-7768" type="#_x0000_t202" filled="false" stroked="false">
            <v:textbox inset="0,0,0,0">
              <w:txbxContent>
                <w:p>
                  <w:pPr>
                    <w:pStyle w:val="BodyText"/>
                    <w:spacing w:line="292" w:lineRule="auto" w:before="12"/>
                    <w:ind w:right="1283"/>
                  </w:pPr>
                  <w:r>
                    <w:rPr/>
                    <w:t>Writes or revises the policy (assistance is available to ensure writing continuity). Ensures stakeholder review.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Finalizes the draft.</w:t>
                  </w:r>
                </w:p>
                <w:p>
                  <w:pPr>
                    <w:pStyle w:val="BodyText"/>
                    <w:ind w:right="1"/>
                  </w:pPr>
                  <w:r>
                    <w:rPr/>
                    <w:t>Submits Form 7460, the draft policy draft, and associated process, guideline and supporting documents to the SCSPC.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05.056702pt;width:12.1pt;height:15.45pt;mso-position-horizontal-relative:page;mso-position-vertical-relative:page;z-index:-774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605.056702pt;width:119.45pt;height:15.45pt;mso-position-horizontal-relative:page;mso-position-vertical-relative:page;z-index:-772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The </w:t>
                  </w:r>
                  <w:r>
                    <w:rPr>
                      <w:u w:val="single"/>
                    </w:rPr>
                    <w:t>SCSPC co-leads</w:t>
                  </w:r>
                  <w:r>
                    <w:rPr/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621.856689pt;width:12.1pt;height:49.05pt;mso-position-horizontal-relative:page;mso-position-vertical-relative:page;z-index:-76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a.</w:t>
                  </w:r>
                </w:p>
                <w:p>
                  <w:pPr>
                    <w:pStyle w:val="BodyText"/>
                  </w:pPr>
                  <w:r>
                    <w:rPr/>
                    <w:t>b.</w:t>
                  </w:r>
                </w:p>
                <w:p>
                  <w:pPr>
                    <w:pStyle w:val="BodyText"/>
                  </w:pPr>
                  <w:r>
                    <w:rPr/>
                    <w:t>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1.856689pt;width:385.65pt;height:49.05pt;mso-position-horizontal-relative:page;mso-position-vertical-relative:page;z-index:-7672" type="#_x0000_t202" filled="false" stroked="false">
            <v:textbox inset="0,0,0,0">
              <w:txbxContent>
                <w:p>
                  <w:pPr>
                    <w:pStyle w:val="BodyText"/>
                    <w:spacing w:line="292" w:lineRule="auto" w:before="12"/>
                    <w:ind w:right="1"/>
                  </w:pPr>
                  <w:r>
                    <w:rPr/>
                    <w:t>Review the policy, associated processes and supporting documentation. Suggest edits.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Ensure there has been adequate stakeholder review.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72.256714pt;width:12.1pt;height:15.45pt;mso-position-horizontal-relative:page;mso-position-vertical-relative:page;z-index:-764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672.256714pt;width:473.6pt;height:62.85pt;mso-position-horizontal-relative:page;mso-position-vertical-relative:page;z-index:-762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The </w:t>
                  </w:r>
                  <w:r>
                    <w:rPr>
                      <w:u w:val="single"/>
                    </w:rPr>
                    <w:t>SCSPC co-leads</w:t>
                  </w:r>
                  <w:r>
                    <w:rPr/>
                    <w:t>: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0" w:val="left" w:leader="none"/>
                    </w:tabs>
                    <w:spacing w:line="240" w:lineRule="auto" w:before="60" w:after="0"/>
                    <w:ind w:left="380" w:right="0" w:hanging="360"/>
                    <w:jc w:val="left"/>
                  </w:pPr>
                  <w:r>
                    <w:rPr/>
                    <w:t>Work with the policy owner to finalize the policy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draft.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0" w:val="left" w:leader="none"/>
                    </w:tabs>
                    <w:spacing w:line="240" w:lineRule="auto" w:before="60" w:after="0"/>
                    <w:ind w:left="380" w:right="17" w:hanging="360"/>
                    <w:jc w:val="left"/>
                  </w:pPr>
                  <w:r>
                    <w:rPr/>
                    <w:t>Submit the policy and associated processes to the full SCSPC for review, revisions or approval.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440002pt;margin-top:741.616699pt;width:63.5pt;height:15.45pt;mso-position-horizontal-relative:page;mso-position-vertical-relative:page;z-index:-760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Page 1 of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679993pt;margin-top:741.616699pt;width:100.2pt;height:15.45pt;mso-position-horizontal-relative:page;mso-position-vertical-relative:page;z-index:-757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MSC 7465 (12/14)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005pt;margin-top:134.160004pt;width:104.4pt;height:26.3pt;mso-position-horizontal-relative:page;mso-position-vertical-relative:page;z-index:-7552" type="#_x0000_t202" filled="false" stroked="false">
            <v:textbox inset="0,0,0,0">
              <w:txbxContent>
                <w:p>
                  <w:pPr>
                    <w:spacing w:before="125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Title: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000504pt;margin-top:134.160004pt;width:445.6pt;height:26.3pt;mso-position-horizontal-relative:page;mso-position-vertical-relative:page;z-index:-7528" type="#_x0000_t202" filled="false" stroked="false">
            <v:textbox inset="0,0,0,0">
              <w:txbxContent>
                <w:p>
                  <w:pPr>
                    <w:pStyle w:val="BodyText"/>
                    <w:spacing w:before="125"/>
                    <w:ind w:left="107"/>
                  </w:pPr>
                  <w:r>
                    <w:rPr/>
                    <w:t>DHS|OHA 010-001 Policy Approval Process Steps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005pt;margin-top:160.440002pt;width:104.4pt;height:26.3pt;mso-position-horizontal-relative:page;mso-position-vertical-relative:page;z-index:-7504" type="#_x0000_t202" filled="false" stroked="false">
            <v:textbox inset="0,0,0,0">
              <w:txbxContent>
                <w:p>
                  <w:pPr>
                    <w:spacing w:before="125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Related 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000504pt;margin-top:160.440002pt;width:445.6pt;height:26.3pt;mso-position-horizontal-relative:page;mso-position-vertical-relative:page;z-index:-7480" type="#_x0000_t202" filled="false" stroked="false">
            <v:textbox inset="0,0,0,0">
              <w:txbxContent>
                <w:p>
                  <w:pPr>
                    <w:pStyle w:val="BodyText"/>
                    <w:spacing w:before="125"/>
                    <w:ind w:left="107"/>
                  </w:pPr>
                  <w:r>
                    <w:rPr/>
                    <w:t>DHS|OHA 010-001 Policy on Shared Operational Policies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005pt;margin-top:186.720001pt;width:104.4pt;height:26.3pt;mso-position-horizontal-relative:page;mso-position-vertical-relative:page;z-index:-7456" type="#_x0000_t202" filled="false" stroked="false">
            <v:textbox inset="0,0,0,0">
              <w:txbxContent>
                <w:p>
                  <w:pPr>
                    <w:spacing w:before="125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Effective 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000504pt;margin-top:186.720001pt;width:445.6pt;height:26.3pt;mso-position-horizontal-relative:page;mso-position-vertical-relative:page;z-index:-7432" type="#_x0000_t202" filled="false" stroked="false">
            <v:textbox inset="0,0,0,0">
              <w:txbxContent>
                <w:p>
                  <w:pPr>
                    <w:pStyle w:val="BodyText"/>
                    <w:spacing w:before="125"/>
                    <w:ind w:left="107"/>
                  </w:pPr>
                  <w:r>
                    <w:rPr/>
                    <w:t>02/24/2017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82.360001pt;width:550pt;height:12pt;mso-position-horizontal-relative:page;mso-position-vertical-relative:page;z-index:-7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796341pt;margin-top:304.720001pt;width:6.75pt;height:12pt;mso-position-horizontal-relative:page;mso-position-vertical-relative:page;z-index:-7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472687pt;margin-top:304.720001pt;width:6.6pt;height:12pt;mso-position-horizontal-relative:page;mso-position-vertical-relative:page;z-index:-73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790054pt;margin-top:304.720001pt;width:7.35pt;height:12pt;mso-position-horizontal-relative:page;mso-position-vertical-relative:page;z-index:-73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398193pt;margin-top:362.920013pt;width:10pt;height:12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238358pt;margin-top:376.720001pt;width:10.1pt;height:12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03653pt;margin-top:376.720001pt;width:7.35pt;height:12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557892pt;margin-top:457.720001pt;width:11.4pt;height:12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55603pt;margin-top:457.720001pt;width:10.1pt;height:12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900" w:bottom="280" w:left="500" w:right="52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192" from="34.560001pt,645pt" to="577.440001pt,645pt" stroked="true" strokeweight="1.44pt" strokecolor="#000000">
            <v:stroke dashstyle="solid"/>
            <w10:wrap type="none"/>
          </v:line>
        </w:pict>
      </w:r>
      <w:r>
        <w:rPr/>
        <w:pict>
          <v:shape style="position:absolute;margin-left:35pt;margin-top:35.416718pt;width:12.1pt;height:15.45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5.416718pt;width:517.4500pt;height:163.65pt;mso-position-horizontal-relative:page;mso-position-vertical-relative:page;z-index:-714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The </w:t>
                  </w:r>
                  <w:r>
                    <w:rPr>
                      <w:u w:val="single"/>
                    </w:rPr>
                    <w:t>SCSPC committee: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80" w:val="left" w:leader="none"/>
                    </w:tabs>
                    <w:spacing w:line="240" w:lineRule="auto" w:before="60" w:after="0"/>
                    <w:ind w:left="380" w:right="0" w:hanging="360"/>
                    <w:jc w:val="left"/>
                  </w:pPr>
                  <w:r>
                    <w:rPr/>
                    <w:t>Requests revisions to the policy and processes for writing or clarity;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or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80" w:val="left" w:leader="none"/>
                    </w:tabs>
                    <w:spacing w:line="240" w:lineRule="auto" w:before="60" w:after="0"/>
                    <w:ind w:left="380" w:right="0" w:hanging="360"/>
                    <w:jc w:val="left"/>
                  </w:pPr>
                  <w:r>
                    <w:rPr/>
                    <w:t>Approves the policy.</w:t>
                  </w:r>
                </w:p>
                <w:p>
                  <w:pPr>
                    <w:pStyle w:val="BodyText"/>
                    <w:ind w:right="1"/>
                  </w:pPr>
                  <w:r>
                    <w:rPr/>
                    <w:t>The </w:t>
                  </w:r>
                  <w:r>
                    <w:rPr>
                      <w:u w:val="single"/>
                    </w:rPr>
                    <w:t>SCSPC co-leads</w:t>
                  </w:r>
                  <w:r>
                    <w:rPr/>
                    <w:t> submit approved policies to the DHS|OHA leadership teams if required and to the executive sponsors for signature.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80" w:val="left" w:leader="none"/>
                    </w:tabs>
                    <w:spacing w:line="240" w:lineRule="auto" w:before="60" w:after="0"/>
                    <w:ind w:left="380" w:right="0" w:hanging="360"/>
                    <w:jc w:val="left"/>
                  </w:pPr>
                  <w:r>
                    <w:rPr/>
                    <w:t>DHS|OHA executive sponsors may request additional review prior to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signature.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80" w:val="left" w:leader="none"/>
                    </w:tabs>
                    <w:spacing w:line="292" w:lineRule="auto" w:before="60" w:after="0"/>
                    <w:ind w:left="20" w:right="3405" w:firstLine="0"/>
                    <w:jc w:val="left"/>
                  </w:pPr>
                  <w:r>
                    <w:rPr/>
                    <w:t>DHS|OHA leadership may request changes prior to signature. The </w:t>
                  </w:r>
                  <w:r>
                    <w:rPr>
                      <w:u w:val="single"/>
                    </w:rPr>
                    <w:t>SCSPC co-leads</w:t>
                  </w:r>
                  <w:r>
                    <w:rPr/>
                    <w:t> or a designated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member: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380" w:val="left" w:leader="none"/>
                    </w:tabs>
                    <w:spacing w:line="275" w:lineRule="exact" w:before="0" w:after="0"/>
                    <w:ind w:left="380" w:right="0" w:hanging="360"/>
                    <w:jc w:val="left"/>
                  </w:pPr>
                  <w:r>
                    <w:rPr/>
                    <w:t>Provides the policy to Publications and Creative Services for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posting.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380" w:val="left" w:leader="none"/>
                    </w:tabs>
                    <w:spacing w:line="240" w:lineRule="auto" w:before="60" w:after="0"/>
                    <w:ind w:left="380" w:right="0" w:hanging="360"/>
                    <w:jc w:val="left"/>
                  </w:pPr>
                  <w:bookmarkStart w:name="References" w:id="3"/>
                  <w:bookmarkEnd w:id="3"/>
                  <w:r>
                    <w:rPr/>
                  </w:r>
                  <w:bookmarkStart w:name="References" w:id="4"/>
                  <w:bookmarkEnd w:id="4"/>
                  <w:r>
                    <w:rPr/>
                    <w:t>En</w:t>
                  </w:r>
                  <w:r>
                    <w:rPr/>
                    <w:t>sures the policy is posted to the shared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website.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85.816719pt;width:12.1pt;height:15.45pt;mso-position-horizontal-relative:page;mso-position-vertical-relative:page;z-index:-712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50.016724pt;width:12.1pt;height:15.45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15.416718pt;width:295.55pt;height:29.25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References</w:t>
                  </w:r>
                </w:p>
                <w:p>
                  <w:pPr>
                    <w:pStyle w:val="BodyText"/>
                    <w:spacing w:before="0"/>
                  </w:pPr>
                  <w:bookmarkStart w:name="Shared and Central Services Policy Commi" w:id="5"/>
                  <w:bookmarkEnd w:id="5"/>
                  <w:r>
                    <w:rPr/>
                  </w:r>
                  <w:r>
                    <w:rPr/>
                    <w:t>Shared and Central Services Policy Committee Charter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63.056732pt;width:277.45pt;height:132.9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bookmarkStart w:name="Forms referenced" w:id="6"/>
                  <w:bookmarkEnd w:id="6"/>
                  <w:r>
                    <w:rPr/>
                  </w:r>
                  <w:r>
                    <w:rPr>
                      <w:b/>
                      <w:sz w:val="24"/>
                    </w:rPr>
                    <w:t>Forms referenced</w:t>
                  </w:r>
                </w:p>
                <w:p>
                  <w:pPr>
                    <w:pStyle w:val="BodyText"/>
                    <w:spacing w:line="292" w:lineRule="auto"/>
                    <w:ind w:right="707"/>
                  </w:pPr>
                  <w:bookmarkStart w:name="MSC 7460 Policy Submittal or Revision Fo" w:id="7"/>
                  <w:bookmarkEnd w:id="7"/>
                  <w:r>
                    <w:rPr/>
                  </w:r>
                  <w:r>
                    <w:rPr/>
                    <w:t>MSC 7460 Policy Submittal or Revision Form</w:t>
                  </w:r>
                  <w:bookmarkStart w:name="MSC 7461 Policy Proposal Form" w:id="8"/>
                  <w:bookmarkEnd w:id="8"/>
                  <w:r>
                    <w:rPr/>
                  </w:r>
                  <w:r>
                    <w:rPr/>
                    <w:t> MSC 7461 Policy Proposal Form</w:t>
                  </w:r>
                </w:p>
                <w:p>
                  <w:pPr>
                    <w:pStyle w:val="BodyText"/>
                    <w:spacing w:line="275" w:lineRule="exact" w:before="0"/>
                  </w:pPr>
                  <w:bookmarkStart w:name="MSC 7462 Policy Retraction Form" w:id="9"/>
                  <w:bookmarkEnd w:id="9"/>
                  <w:r>
                    <w:rPr/>
                  </w:r>
                  <w:r>
                    <w:rPr/>
                    <w:t>MSC 7462 Policy Retraction Form</w:t>
                  </w:r>
                </w:p>
                <w:p>
                  <w:pPr>
                    <w:pStyle w:val="BodyText"/>
                    <w:spacing w:line="292" w:lineRule="auto"/>
                    <w:ind w:right="871"/>
                  </w:pPr>
                  <w:bookmarkStart w:name="MSC 7464 Joint DHS|OHA Policy Template" w:id="10"/>
                  <w:bookmarkEnd w:id="10"/>
                  <w:r>
                    <w:rPr/>
                  </w:r>
                  <w:r>
                    <w:rPr/>
                    <w:t>MSC 7464 Joint DHS|OHA Policy Template</w:t>
                  </w:r>
                  <w:bookmarkStart w:name="DHS 7464 DHS Only Policy Template" w:id="11"/>
                  <w:bookmarkEnd w:id="11"/>
                  <w:r>
                    <w:rPr/>
                  </w:r>
                  <w:r>
                    <w:rPr/>
                    <w:t> DHS 7464 DHS Only Policy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Template</w:t>
                  </w:r>
                </w:p>
                <w:p>
                  <w:pPr>
                    <w:pStyle w:val="BodyText"/>
                    <w:spacing w:line="272" w:lineRule="exact" w:before="0"/>
                  </w:pPr>
                  <w:bookmarkStart w:name="OHA 7464 OHA Only Policy Template" w:id="12"/>
                  <w:bookmarkEnd w:id="12"/>
                  <w:r>
                    <w:rPr/>
                  </w:r>
                  <w:r>
                    <w:rPr/>
                    <w:t>OHA 7464 OHA Only Policy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Template</w:t>
                  </w:r>
                </w:p>
                <w:p>
                  <w:pPr>
                    <w:pStyle w:val="BodyText"/>
                  </w:pPr>
                  <w:bookmarkStart w:name="MSC 7465 Policy Process and Guidelines T" w:id="13"/>
                  <w:bookmarkEnd w:id="13"/>
                  <w:r>
                    <w:rPr/>
                  </w:r>
                  <w:r>
                    <w:rPr/>
                    <w:t>MSC 7465 Policy Process and Guidelines 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14.376709pt;width:363.8pt;height:59.85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bookmarkStart w:name="Related policies" w:id="14"/>
                  <w:bookmarkEnd w:id="14"/>
                  <w:r>
                    <w:rPr/>
                  </w:r>
                  <w:r>
                    <w:rPr>
                      <w:b/>
                      <w:sz w:val="24"/>
                    </w:rPr>
                    <w:t>Related policies</w:t>
                  </w:r>
                </w:p>
                <w:p>
                  <w:pPr>
                    <w:pStyle w:val="BodyText"/>
                    <w:ind w:right="-3"/>
                  </w:pPr>
                  <w:r>
                    <w:rPr/>
                    <w:t>DHS|OHA-010-001 Policy on Shared Service Operational Policies DHS|OHA 010-001-02 Policy approval process map (existing policy)</w:t>
                  </w:r>
                  <w:bookmarkStart w:name="Contact" w:id="15"/>
                  <w:bookmarkEnd w:id="15"/>
                  <w:r>
                    <w:rPr/>
                  </w:r>
                  <w:r>
                    <w:rPr/>
                    <w:t> DHS|OHA 010-001-03 Policy approval process map (new policy)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92.61673pt;width:191.5pt;height:87.45pt;mso-position-horizontal-relative:page;mso-position-vertical-relative:page;z-index:-700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Contact</w:t>
                  </w:r>
                </w:p>
                <w:p>
                  <w:pPr>
                    <w:pStyle w:val="BodyText"/>
                    <w:ind w:right="2"/>
                  </w:pPr>
                  <w:hyperlink r:id="rId5">
                    <w:r>
                      <w:rPr>
                        <w:color w:val="0000FF"/>
                        <w:u w:val="single" w:color="0000FF"/>
                      </w:rPr>
                      <w:t>Policy Requests DHS-OHA SCSPC</w:t>
                    </w:r>
                  </w:hyperlink>
                  <w:r>
                    <w:rPr>
                      <w:color w:val="0000FF"/>
                    </w:rPr>
                    <w:t> </w:t>
                  </w:r>
                  <w:r>
                    <w:rPr/>
                    <w:t>Keely West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503-945-6292</w:t>
                  </w:r>
                </w:p>
                <w:p>
                  <w:pPr>
                    <w:pStyle w:val="BodyText"/>
                    <w:spacing w:before="0"/>
                    <w:ind w:right="1977"/>
                  </w:pPr>
                  <w:r>
                    <w:rPr/>
                    <w:t>Randy Blackburn</w:t>
                  </w:r>
                  <w:bookmarkStart w:name="Keywords" w:id="16"/>
                  <w:bookmarkEnd w:id="16"/>
                  <w:r>
                    <w:rPr/>
                  </w:r>
                  <w:r>
                    <w:rPr/>
                    <w:t> 503-881-2191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98.456726pt;width:346.9pt;height:32.1pt;mso-position-horizontal-relative:page;mso-position-vertical-relative:page;z-index:-697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Keywords</w:t>
                  </w:r>
                </w:p>
                <w:p>
                  <w:pPr>
                    <w:pStyle w:val="BodyText"/>
                    <w:spacing w:before="57"/>
                  </w:pPr>
                  <w:r>
                    <w:rPr/>
                    <w:t>Policy, process, writing, creation, templates, joint, shared, central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59.056702pt;width:533.85pt;height:56.85pt;mso-position-horizontal-relative:page;mso-position-vertical-relative:page;z-index:-695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4"/>
                  </w:pPr>
                  <w:r>
                    <w:rPr/>
                    <w:t>This document can be provided upon request in an alternate format for individuals with disabilities or in a language other than English for people with limited English skills. To request this document in another format or language, contact the Publications and Design Section at 503-378-3486, 7-1-1 for TTY, or email </w:t>
                  </w:r>
                  <w:hyperlink r:id="rId6">
                    <w:r>
                      <w:rPr/>
                      <w:t>dhs-oha.publicationrequest@state.or.us</w:t>
                    </w:r>
                  </w:hyperlink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959991pt;margin-top:741.616699pt;width:100.2pt;height:15.45pt;mso-position-horizontal-relative:page;mso-position-vertical-relative:page;z-index:-692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MSC 7465 (12/14)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560001pt;margin-top:634pt;width:542.9pt;height:12pt;mso-position-horizontal-relative:page;mso-position-vertical-relative:page;z-index:-6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700" w:bottom="280" w:left="5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."/>
      <w:lvlJc w:val="left"/>
      <w:pPr>
        <w:ind w:left="380" w:hanging="360"/>
        <w:jc w:val="left"/>
      </w:pPr>
      <w:rPr>
        <w:rFonts w:hint="default" w:ascii="Arial" w:hAnsi="Arial" w:eastAsia="Arial" w:cs="Arial"/>
        <w:spacing w:val="-3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55" w:hanging="360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380" w:hanging="360"/>
        <w:jc w:val="left"/>
      </w:pPr>
      <w:rPr>
        <w:rFonts w:hint="default" w:ascii="Arial" w:hAnsi="Arial" w:eastAsia="Arial" w:cs="Arial"/>
        <w:spacing w:val="-3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55" w:hanging="36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380" w:hanging="360"/>
        <w:jc w:val="left"/>
      </w:pPr>
      <w:rPr>
        <w:rFonts w:hint="default" w:ascii="Arial" w:hAnsi="Arial" w:eastAsia="Arial" w:cs="Arial"/>
        <w:spacing w:val="-3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55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380" w:hanging="360"/>
        <w:jc w:val="left"/>
      </w:pPr>
      <w:rPr>
        <w:rFonts w:hint="default" w:ascii="Arial" w:hAnsi="Arial" w:eastAsia="Arial" w:cs="Arial"/>
        <w:spacing w:val="-4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80" w:hanging="360"/>
        <w:jc w:val="left"/>
      </w:pPr>
      <w:rPr>
        <w:rFonts w:hint="default" w:ascii="Arial" w:hAnsi="Arial" w:eastAsia="Arial" w:cs="Arial"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upperLetter"/>
      <w:lvlText w:val="%2."/>
      <w:lvlJc w:val="left"/>
      <w:pPr>
        <w:ind w:left="740" w:hanging="360"/>
        <w:jc w:val="left"/>
      </w:pPr>
      <w:rPr>
        <w:rFonts w:hint="default" w:ascii="Arial" w:hAnsi="Arial" w:eastAsia="Arial" w:cs="Arial"/>
        <w:spacing w:val="-2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7" w:hanging="360"/>
      </w:pPr>
      <w:rPr>
        <w:rFonts w:hint="default"/>
        <w:lang w:val="en-us" w:eastAsia="en-us" w:bidi="en-u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60"/>
      <w:ind w:left="20"/>
    </w:pPr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SCSPC.PolicySubmittal@dhsoha.state.or.us" TargetMode="External" Type="http://schemas.openxmlformats.org/officeDocument/2006/relationships/hyperlink"/>
<Relationship Id="rId6" Target="mailto:dhs-oha.publicationrequest@state.or.us" TargetMode="External" Type="http://schemas.openxmlformats.org/officeDocument/2006/relationships/hyperlink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