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CE" w:rsidRDefault="00AD76D0">
      <w:pPr>
        <w:spacing w:after="0" w:line="259" w:lineRule="auto"/>
        <w:ind w:left="1116" w:firstLine="0"/>
        <w:jc w:val="left"/>
      </w:pPr>
      <w:r>
        <w:rPr>
          <w:rFonts w:ascii="Arial" w:eastAsia="Arial" w:hAnsi="Arial" w:cs="Arial"/>
        </w:rPr>
        <w:t xml:space="preserve"> </w:t>
      </w:r>
    </w:p>
    <w:p w:rsidR="008304CE" w:rsidRDefault="00AD76D0">
      <w:pPr>
        <w:spacing w:after="0" w:line="259" w:lineRule="auto"/>
        <w:ind w:left="1116" w:firstLine="0"/>
        <w:jc w:val="left"/>
      </w:pPr>
      <w:r>
        <w:rPr>
          <w:rFonts w:ascii="Arial" w:eastAsia="Arial" w:hAnsi="Arial" w:cs="Arial"/>
        </w:rPr>
        <w:t xml:space="preserve"> </w:t>
      </w:r>
    </w:p>
    <w:p w:rsidR="008304CE" w:rsidRDefault="00AD76D0">
      <w:pPr>
        <w:spacing w:after="0" w:line="259" w:lineRule="auto"/>
        <w:ind w:left="1116" w:firstLine="0"/>
        <w:jc w:val="left"/>
      </w:pPr>
      <w:r>
        <w:rPr>
          <w:rFonts w:ascii="Arial" w:eastAsia="Arial" w:hAnsi="Arial" w:cs="Arial"/>
        </w:rPr>
        <w:t xml:space="preserve"> </w:t>
      </w:r>
    </w:p>
    <w:p w:rsidR="008304CE" w:rsidRDefault="00AD76D0">
      <w:pPr>
        <w:spacing w:after="0" w:line="259" w:lineRule="auto"/>
        <w:ind w:left="1116" w:firstLine="0"/>
        <w:jc w:val="left"/>
      </w:pPr>
      <w:r>
        <w:rPr>
          <w:rFonts w:ascii="Arial" w:eastAsia="Arial" w:hAnsi="Arial" w:cs="Arial"/>
        </w:rPr>
        <w:t xml:space="preserve"> </w:t>
      </w:r>
    </w:p>
    <w:p w:rsidR="008304CE" w:rsidRDefault="00AD76D0">
      <w:pPr>
        <w:spacing w:after="22" w:line="259" w:lineRule="auto"/>
        <w:ind w:left="1116" w:firstLine="0"/>
        <w:jc w:val="left"/>
      </w:pPr>
      <w:r>
        <w:rPr>
          <w:rFonts w:ascii="Arial" w:eastAsia="Arial" w:hAnsi="Arial" w:cs="Arial"/>
        </w:rPr>
        <w:t xml:space="preserve"> </w:t>
      </w:r>
    </w:p>
    <w:p w:rsidR="008304CE" w:rsidRDefault="00AD76D0">
      <w:pPr>
        <w:spacing w:after="1" w:line="259" w:lineRule="auto"/>
        <w:ind w:left="0" w:firstLine="0"/>
        <w:jc w:val="left"/>
      </w:pPr>
      <w:r>
        <w:rPr>
          <w:color w:val="FFFFFF"/>
        </w:rPr>
        <w:t xml:space="preserve"> </w:t>
      </w:r>
      <w:r>
        <w:rPr>
          <w:color w:val="FFFFFF"/>
        </w:rPr>
        <w:tab/>
      </w:r>
      <w:r>
        <w:rPr>
          <w:rFonts w:ascii="Arial" w:eastAsia="Arial" w:hAnsi="Arial" w:cs="Arial"/>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0" w:line="259" w:lineRule="auto"/>
        <w:ind w:left="1116" w:firstLine="0"/>
        <w:jc w:val="left"/>
      </w:pPr>
      <w:r>
        <w:rPr>
          <w:b/>
          <w:sz w:val="22"/>
        </w:rPr>
        <w:t xml:space="preserve"> </w:t>
      </w:r>
    </w:p>
    <w:p w:rsidR="008304CE" w:rsidRDefault="00AD76D0">
      <w:pPr>
        <w:spacing w:after="1" w:line="259" w:lineRule="auto"/>
        <w:ind w:left="1116" w:firstLine="0"/>
        <w:jc w:val="left"/>
      </w:pPr>
      <w:r>
        <w:rPr>
          <w:b/>
          <w:sz w:val="22"/>
        </w:rPr>
        <w:t xml:space="preserve"> </w:t>
      </w:r>
    </w:p>
    <w:p w:rsidR="008304CE" w:rsidRDefault="00AD76D0">
      <w:pPr>
        <w:spacing w:after="0" w:line="259" w:lineRule="auto"/>
        <w:ind w:left="1109" w:firstLine="0"/>
        <w:jc w:val="center"/>
      </w:pPr>
      <w:r>
        <w:rPr>
          <w:b/>
          <w:sz w:val="24"/>
        </w:rPr>
        <w:t>Local Territory Sales Plan</w:t>
      </w:r>
      <w:bookmarkStart w:id="0" w:name="_GoBack"/>
      <w:bookmarkEnd w:id="0"/>
      <w:r>
        <w:rPr>
          <w:b/>
          <w:sz w:val="24"/>
        </w:rPr>
        <w:t xml:space="preserve"> </w:t>
      </w:r>
    </w:p>
    <w:p w:rsidR="008304CE" w:rsidRDefault="00AD76D0">
      <w:pPr>
        <w:spacing w:after="1" w:line="239" w:lineRule="auto"/>
        <w:ind w:left="1116" w:right="9573" w:firstLine="0"/>
        <w:jc w:val="left"/>
      </w:pPr>
      <w:r>
        <w:t xml:space="preserve"> </w:t>
      </w:r>
      <w:r>
        <w:rPr>
          <w:b/>
        </w:rP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381</wp:posOffset>
                </wp:positionH>
                <wp:positionV relativeFrom="page">
                  <wp:posOffset>254</wp:posOffset>
                </wp:positionV>
                <wp:extent cx="7556120" cy="1714246"/>
                <wp:effectExtent l="0" t="0" r="0" b="0"/>
                <wp:wrapTopAndBottom/>
                <wp:docPr id="6543" name="Group 6543"/>
                <wp:cNvGraphicFramePr/>
                <a:graphic xmlns:a="http://schemas.openxmlformats.org/drawingml/2006/main">
                  <a:graphicData uri="http://schemas.microsoft.com/office/word/2010/wordprocessingGroup">
                    <wpg:wgp>
                      <wpg:cNvGrpSpPr/>
                      <wpg:grpSpPr>
                        <a:xfrm>
                          <a:off x="0" y="0"/>
                          <a:ext cx="7556120" cy="1714246"/>
                          <a:chOff x="0" y="0"/>
                          <a:chExt cx="7556120" cy="1714246"/>
                        </a:xfrm>
                      </wpg:grpSpPr>
                      <pic:pic xmlns:pic="http://schemas.openxmlformats.org/drawingml/2006/picture">
                        <pic:nvPicPr>
                          <pic:cNvPr id="14" name="Picture 14"/>
                          <pic:cNvPicPr/>
                        </pic:nvPicPr>
                        <pic:blipFill>
                          <a:blip r:embed="rId7"/>
                          <a:stretch>
                            <a:fillRect/>
                          </a:stretch>
                        </pic:blipFill>
                        <pic:spPr>
                          <a:xfrm>
                            <a:off x="1861185" y="114042"/>
                            <a:ext cx="4114800" cy="1371600"/>
                          </a:xfrm>
                          <a:prstGeom prst="rect">
                            <a:avLst/>
                          </a:prstGeom>
                        </pic:spPr>
                      </pic:pic>
                      <pic:pic xmlns:pic="http://schemas.openxmlformats.org/drawingml/2006/picture">
                        <pic:nvPicPr>
                          <pic:cNvPr id="16" name="Picture 16"/>
                          <pic:cNvPicPr/>
                        </pic:nvPicPr>
                        <pic:blipFill>
                          <a:blip r:embed="rId8"/>
                          <a:stretch>
                            <a:fillRect/>
                          </a:stretch>
                        </pic:blipFill>
                        <pic:spPr>
                          <a:xfrm>
                            <a:off x="5633085" y="194052"/>
                            <a:ext cx="1828800" cy="1405890"/>
                          </a:xfrm>
                          <a:prstGeom prst="rect">
                            <a:avLst/>
                          </a:prstGeom>
                        </pic:spPr>
                      </pic:pic>
                      <pic:pic xmlns:pic="http://schemas.openxmlformats.org/drawingml/2006/picture">
                        <pic:nvPicPr>
                          <pic:cNvPr id="8193" name="Picture 8193"/>
                          <pic:cNvPicPr/>
                        </pic:nvPicPr>
                        <pic:blipFill>
                          <a:blip r:embed="rId9"/>
                          <a:stretch>
                            <a:fillRect/>
                          </a:stretch>
                        </pic:blipFill>
                        <pic:spPr>
                          <a:xfrm>
                            <a:off x="-380" y="109474"/>
                            <a:ext cx="2203704" cy="1389888"/>
                          </a:xfrm>
                          <a:prstGeom prst="rect">
                            <a:avLst/>
                          </a:prstGeom>
                        </pic:spPr>
                      </pic:pic>
                      <wps:wsp>
                        <wps:cNvPr id="8734" name="Shape 8734"/>
                        <wps:cNvSpPr/>
                        <wps:spPr>
                          <a:xfrm>
                            <a:off x="0" y="0"/>
                            <a:ext cx="7556119" cy="228346"/>
                          </a:xfrm>
                          <a:custGeom>
                            <a:avLst/>
                            <a:gdLst/>
                            <a:ahLst/>
                            <a:cxnLst/>
                            <a:rect l="0" t="0" r="0" b="0"/>
                            <a:pathLst>
                              <a:path w="7556119" h="228346">
                                <a:moveTo>
                                  <a:pt x="0" y="0"/>
                                </a:moveTo>
                                <a:lnTo>
                                  <a:pt x="7556119" y="0"/>
                                </a:lnTo>
                                <a:lnTo>
                                  <a:pt x="7556119" y="228346"/>
                                </a:lnTo>
                                <a:lnTo>
                                  <a:pt x="0" y="228346"/>
                                </a:lnTo>
                                <a:lnTo>
                                  <a:pt x="0" y="0"/>
                                </a:lnTo>
                              </a:path>
                            </a:pathLst>
                          </a:custGeom>
                          <a:ln w="0" cap="flat">
                            <a:miter lim="127000"/>
                          </a:ln>
                        </wps:spPr>
                        <wps:style>
                          <a:lnRef idx="0">
                            <a:srgbClr val="000000">
                              <a:alpha val="0"/>
                            </a:srgbClr>
                          </a:lnRef>
                          <a:fillRef idx="1">
                            <a:srgbClr val="002776"/>
                          </a:fillRef>
                          <a:effectRef idx="0">
                            <a:scrgbClr r="0" g="0" b="0"/>
                          </a:effectRef>
                          <a:fontRef idx="none"/>
                        </wps:style>
                        <wps:bodyPr/>
                      </wps:wsp>
                      <wps:wsp>
                        <wps:cNvPr id="8735" name="Shape 8735"/>
                        <wps:cNvSpPr/>
                        <wps:spPr>
                          <a:xfrm>
                            <a:off x="0" y="1485646"/>
                            <a:ext cx="7556119" cy="228600"/>
                          </a:xfrm>
                          <a:custGeom>
                            <a:avLst/>
                            <a:gdLst/>
                            <a:ahLst/>
                            <a:cxnLst/>
                            <a:rect l="0" t="0" r="0" b="0"/>
                            <a:pathLst>
                              <a:path w="7556119" h="228600">
                                <a:moveTo>
                                  <a:pt x="0" y="0"/>
                                </a:moveTo>
                                <a:lnTo>
                                  <a:pt x="7556119" y="0"/>
                                </a:lnTo>
                                <a:lnTo>
                                  <a:pt x="7556119" y="228600"/>
                                </a:lnTo>
                                <a:lnTo>
                                  <a:pt x="0" y="2286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21" name="Rectangle 21"/>
                        <wps:cNvSpPr/>
                        <wps:spPr>
                          <a:xfrm>
                            <a:off x="11049" y="1513890"/>
                            <a:ext cx="207232" cy="197546"/>
                          </a:xfrm>
                          <a:prstGeom prst="rect">
                            <a:avLst/>
                          </a:prstGeom>
                          <a:ln>
                            <a:noFill/>
                          </a:ln>
                        </wps:spPr>
                        <wps:txbx>
                          <w:txbxContent>
                            <w:p w:rsidR="008304CE" w:rsidRDefault="00AD76D0">
                              <w:pPr>
                                <w:spacing w:after="160" w:line="259" w:lineRule="auto"/>
                                <w:ind w:left="0" w:firstLine="0"/>
                                <w:jc w:val="left"/>
                              </w:pPr>
                              <w:r>
                                <w:rPr>
                                  <w:b/>
                                  <w:color w:val="FFFFFF"/>
                                  <w:sz w:val="24"/>
                                </w:rPr>
                                <w:t xml:space="preserve">   </w:t>
                              </w:r>
                            </w:p>
                          </w:txbxContent>
                        </wps:txbx>
                        <wps:bodyPr horzOverflow="overflow" vert="horz" lIns="0" tIns="0" rIns="0" bIns="0" rtlCol="0">
                          <a:noAutofit/>
                        </wps:bodyPr>
                      </wps:wsp>
                      <wps:wsp>
                        <wps:cNvPr id="22" name="Rectangle 22"/>
                        <wps:cNvSpPr/>
                        <wps:spPr>
                          <a:xfrm>
                            <a:off x="166497" y="1533117"/>
                            <a:ext cx="1563265" cy="164951"/>
                          </a:xfrm>
                          <a:prstGeom prst="rect">
                            <a:avLst/>
                          </a:prstGeom>
                          <a:ln>
                            <a:noFill/>
                          </a:ln>
                        </wps:spPr>
                        <wps:txbx>
                          <w:txbxContent>
                            <w:p w:rsidR="008304CE" w:rsidRDefault="00AD76D0">
                              <w:pPr>
                                <w:spacing w:after="160" w:line="259" w:lineRule="auto"/>
                                <w:ind w:left="0" w:firstLine="0"/>
                                <w:jc w:val="left"/>
                              </w:pPr>
                              <w:r>
                                <w:rPr>
                                  <w:b/>
                                  <w:color w:val="FFFFFF"/>
                                </w:rPr>
                                <w:t>Knowledge Base</w:t>
                              </w:r>
                            </w:p>
                          </w:txbxContent>
                        </wps:txbx>
                        <wps:bodyPr horzOverflow="overflow" vert="horz" lIns="0" tIns="0" rIns="0" bIns="0" rtlCol="0">
                          <a:noAutofit/>
                        </wps:bodyPr>
                      </wps:wsp>
                      <wps:wsp>
                        <wps:cNvPr id="23" name="Rectangle 23"/>
                        <wps:cNvSpPr/>
                        <wps:spPr>
                          <a:xfrm>
                            <a:off x="1342263" y="1513890"/>
                            <a:ext cx="69321" cy="197546"/>
                          </a:xfrm>
                          <a:prstGeom prst="rect">
                            <a:avLst/>
                          </a:prstGeom>
                          <a:ln>
                            <a:noFill/>
                          </a:ln>
                        </wps:spPr>
                        <wps:txbx>
                          <w:txbxContent>
                            <w:p w:rsidR="008304CE" w:rsidRDefault="00AD76D0">
                              <w:pPr>
                                <w:spacing w:after="160" w:line="259" w:lineRule="auto"/>
                                <w:ind w:left="0" w:firstLine="0"/>
                                <w:jc w:val="left"/>
                              </w:pPr>
                              <w:r>
                                <w:rPr>
                                  <w:b/>
                                  <w:color w:val="FFFFFF"/>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543" style="width:594.97pt;height:134.98pt;position:absolute;mso-position-horizontal-relative:page;mso-position-horizontal:absolute;margin-left:0.0299973pt;mso-position-vertical-relative:page;margin-top:0.0200195pt;" coordsize="75561,17142">
                <v:shape id="Picture 14" style="position:absolute;width:41148;height:13716;left:18611;top:1140;" filled="f">
                  <v:imagedata r:id="rId13"/>
                </v:shape>
                <v:shape id="Picture 16" style="position:absolute;width:18288;height:14058;left:56330;top:1940;" filled="f">
                  <v:imagedata r:id="rId14"/>
                </v:shape>
                <v:shape id="Picture 8193" style="position:absolute;width:22037;height:13898;left:-3;top:1094;" filled="f">
                  <v:imagedata r:id="rId15"/>
                </v:shape>
                <v:shape id="Shape 8736" style="position:absolute;width:75561;height:2283;left:0;top:0;" coordsize="7556119,228346" path="m0,0l7556119,0l7556119,228346l0,228346l0,0">
                  <v:stroke weight="0pt" endcap="flat" joinstyle="miter" miterlimit="10" on="false" color="#000000" opacity="0"/>
                  <v:fill on="true" color="#002776"/>
                </v:shape>
                <v:shape id="Shape 8737" style="position:absolute;width:75561;height:2286;left:0;top:14856;" coordsize="7556119,228600" path="m0,0l7556119,0l7556119,228600l0,228600l0,0">
                  <v:stroke weight="0pt" endcap="flat" joinstyle="miter" miterlimit="10" on="false" color="#000000" opacity="0"/>
                  <v:fill on="true" color="#990000"/>
                </v:shape>
                <v:rect id="Rectangle 21" style="position:absolute;width:2072;height:1975;left:110;top:15138;" filled="f" stroked="f">
                  <v:textbox inset="0,0,0,0">
                    <w:txbxContent>
                      <w:p>
                        <w:pPr>
                          <w:spacing w:before="0" w:after="160" w:line="259" w:lineRule="auto"/>
                          <w:ind w:left="0" w:firstLine="0"/>
                          <w:jc w:val="left"/>
                        </w:pPr>
                        <w:r>
                          <w:rPr>
                            <w:rFonts w:cs="Verdana" w:hAnsi="Verdana" w:eastAsia="Verdana" w:ascii="Verdana"/>
                            <w:b w:val="1"/>
                            <w:color w:val="ffffff"/>
                            <w:sz w:val="24"/>
                          </w:rPr>
                          <w:t xml:space="preserve">   </w:t>
                        </w:r>
                      </w:p>
                    </w:txbxContent>
                  </v:textbox>
                </v:rect>
                <v:rect id="Rectangle 22" style="position:absolute;width:15632;height:1649;left:1664;top:15331;" filled="f" stroked="f">
                  <v:textbox inset="0,0,0,0">
                    <w:txbxContent>
                      <w:p>
                        <w:pPr>
                          <w:spacing w:before="0" w:after="160" w:line="259" w:lineRule="auto"/>
                          <w:ind w:left="0" w:firstLine="0"/>
                          <w:jc w:val="left"/>
                        </w:pPr>
                        <w:r>
                          <w:rPr>
                            <w:rFonts w:cs="Verdana" w:hAnsi="Verdana" w:eastAsia="Verdana" w:ascii="Verdana"/>
                            <w:b w:val="1"/>
                            <w:color w:val="ffffff"/>
                          </w:rPr>
                          <w:t xml:space="preserve">Knowledge Base</w:t>
                        </w:r>
                      </w:p>
                    </w:txbxContent>
                  </v:textbox>
                </v:rect>
                <v:rect id="Rectangle 23" style="position:absolute;width:693;height:1975;left:13422;top:15138;" filled="f" stroked="f">
                  <v:textbox inset="0,0,0,0">
                    <w:txbxContent>
                      <w:p>
                        <w:pPr>
                          <w:spacing w:before="0" w:after="160" w:line="259" w:lineRule="auto"/>
                          <w:ind w:left="0" w:firstLine="0"/>
                          <w:jc w:val="left"/>
                        </w:pPr>
                        <w:r>
                          <w:rPr>
                            <w:rFonts w:cs="Verdana" w:hAnsi="Verdana" w:eastAsia="Verdana" w:ascii="Verdana"/>
                            <w:b w:val="1"/>
                            <w:color w:val="ffffff"/>
                            <w:sz w:val="24"/>
                          </w:rPr>
                          <w:t xml:space="preserve">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381</wp:posOffset>
                </wp:positionH>
                <wp:positionV relativeFrom="page">
                  <wp:posOffset>10401296</wp:posOffset>
                </wp:positionV>
                <wp:extent cx="7556119" cy="290322"/>
                <wp:effectExtent l="0" t="0" r="0" b="0"/>
                <wp:wrapTopAndBottom/>
                <wp:docPr id="6544" name="Group 6544"/>
                <wp:cNvGraphicFramePr/>
                <a:graphic xmlns:a="http://schemas.openxmlformats.org/drawingml/2006/main">
                  <a:graphicData uri="http://schemas.microsoft.com/office/word/2010/wordprocessingGroup">
                    <wpg:wgp>
                      <wpg:cNvGrpSpPr/>
                      <wpg:grpSpPr>
                        <a:xfrm>
                          <a:off x="0" y="0"/>
                          <a:ext cx="7556119" cy="290322"/>
                          <a:chOff x="0" y="0"/>
                          <a:chExt cx="7556119" cy="290322"/>
                        </a:xfrm>
                      </wpg:grpSpPr>
                      <wps:wsp>
                        <wps:cNvPr id="8738" name="Shape 8738"/>
                        <wps:cNvSpPr/>
                        <wps:spPr>
                          <a:xfrm>
                            <a:off x="0" y="0"/>
                            <a:ext cx="7556119" cy="290322"/>
                          </a:xfrm>
                          <a:custGeom>
                            <a:avLst/>
                            <a:gdLst/>
                            <a:ahLst/>
                            <a:cxnLst/>
                            <a:rect l="0" t="0" r="0" b="0"/>
                            <a:pathLst>
                              <a:path w="7556119" h="290322">
                                <a:moveTo>
                                  <a:pt x="0" y="0"/>
                                </a:moveTo>
                                <a:lnTo>
                                  <a:pt x="7556119" y="0"/>
                                </a:lnTo>
                                <a:lnTo>
                                  <a:pt x="7556119" y="290322"/>
                                </a:lnTo>
                                <a:lnTo>
                                  <a:pt x="0" y="290322"/>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6524" name="Rectangle 6524"/>
                        <wps:cNvSpPr/>
                        <wps:spPr>
                          <a:xfrm>
                            <a:off x="5648325" y="68048"/>
                            <a:ext cx="263756"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ww</w:t>
                              </w:r>
                            </w:p>
                          </w:txbxContent>
                        </wps:txbx>
                        <wps:bodyPr horzOverflow="overflow" vert="horz" lIns="0" tIns="0" rIns="0" bIns="0" rtlCol="0">
                          <a:noAutofit/>
                        </wps:bodyPr>
                      </wps:wsp>
                      <wps:wsp>
                        <wps:cNvPr id="6525" name="Rectangle 6525"/>
                        <wps:cNvSpPr/>
                        <wps:spPr>
                          <a:xfrm>
                            <a:off x="5847195" y="68048"/>
                            <a:ext cx="274511"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w.g</w:t>
                              </w:r>
                            </w:p>
                          </w:txbxContent>
                        </wps:txbx>
                        <wps:bodyPr horzOverflow="overflow" vert="horz" lIns="0" tIns="0" rIns="0" bIns="0" rtlCol="0">
                          <a:noAutofit/>
                        </wps:bodyPr>
                      </wps:wsp>
                      <wps:wsp>
                        <wps:cNvPr id="6526" name="Rectangle 6526"/>
                        <wps:cNvSpPr/>
                        <wps:spPr>
                          <a:xfrm>
                            <a:off x="6054355" y="68048"/>
                            <a:ext cx="89500"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e</w:t>
                              </w:r>
                            </w:p>
                          </w:txbxContent>
                        </wps:txbx>
                        <wps:bodyPr horzOverflow="overflow" vert="horz" lIns="0" tIns="0" rIns="0" bIns="0" rtlCol="0">
                          <a:noAutofit/>
                        </wps:bodyPr>
                      </wps:wsp>
                      <wps:wsp>
                        <wps:cNvPr id="6527" name="Rectangle 6527"/>
                        <wps:cNvSpPr/>
                        <wps:spPr>
                          <a:xfrm>
                            <a:off x="6121405" y="68048"/>
                            <a:ext cx="92601"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o</w:t>
                              </w:r>
                            </w:p>
                          </w:txbxContent>
                        </wps:txbx>
                        <wps:bodyPr horzOverflow="overflow" vert="horz" lIns="0" tIns="0" rIns="0" bIns="0" rtlCol="0">
                          <a:noAutofit/>
                        </wps:bodyPr>
                      </wps:wsp>
                      <wps:wsp>
                        <wps:cNvPr id="6528" name="Rectangle 6528"/>
                        <wps:cNvSpPr/>
                        <wps:spPr>
                          <a:xfrm>
                            <a:off x="6191556" y="68048"/>
                            <a:ext cx="66991"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r</w:t>
                              </w:r>
                            </w:p>
                          </w:txbxContent>
                        </wps:txbx>
                        <wps:bodyPr horzOverflow="overflow" vert="horz" lIns="0" tIns="0" rIns="0" bIns="0" rtlCol="0">
                          <a:noAutofit/>
                        </wps:bodyPr>
                      </wps:wsp>
                      <wps:wsp>
                        <wps:cNvPr id="6529" name="Rectangle 6529"/>
                        <wps:cNvSpPr/>
                        <wps:spPr>
                          <a:xfrm>
                            <a:off x="6241843" y="68048"/>
                            <a:ext cx="237713"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gej</w:t>
                              </w:r>
                            </w:p>
                          </w:txbxContent>
                        </wps:txbx>
                        <wps:bodyPr horzOverflow="overflow" vert="horz" lIns="0" tIns="0" rIns="0" bIns="0" rtlCol="0">
                          <a:noAutofit/>
                        </wps:bodyPr>
                      </wps:wsp>
                      <wps:wsp>
                        <wps:cNvPr id="6530" name="Rectangle 6530"/>
                        <wps:cNvSpPr/>
                        <wps:spPr>
                          <a:xfrm>
                            <a:off x="6421659" y="68048"/>
                            <a:ext cx="90040"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a</w:t>
                              </w:r>
                            </w:p>
                          </w:txbxContent>
                        </wps:txbx>
                        <wps:bodyPr horzOverflow="overflow" vert="horz" lIns="0" tIns="0" rIns="0" bIns="0" rtlCol="0">
                          <a:noAutofit/>
                        </wps:bodyPr>
                      </wps:wsp>
                      <wps:wsp>
                        <wps:cNvPr id="6531" name="Rectangle 6531"/>
                        <wps:cNvSpPr/>
                        <wps:spPr>
                          <a:xfrm>
                            <a:off x="6489480" y="68048"/>
                            <a:ext cx="418950"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meslt</w:t>
                              </w:r>
                            </w:p>
                          </w:txbxContent>
                        </wps:txbx>
                        <wps:bodyPr horzOverflow="overflow" vert="horz" lIns="0" tIns="0" rIns="0" bIns="0" rtlCol="0">
                          <a:noAutofit/>
                        </wps:bodyPr>
                      </wps:wsp>
                      <wps:wsp>
                        <wps:cNvPr id="6532" name="Rectangle 6532"/>
                        <wps:cNvSpPr/>
                        <wps:spPr>
                          <a:xfrm>
                            <a:off x="6804794" y="68048"/>
                            <a:ext cx="94218"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d</w:t>
                              </w:r>
                            </w:p>
                          </w:txbxContent>
                        </wps:txbx>
                        <wps:bodyPr horzOverflow="overflow" vert="horz" lIns="0" tIns="0" rIns="0" bIns="0" rtlCol="0">
                          <a:noAutofit/>
                        </wps:bodyPr>
                      </wps:wsp>
                      <wps:wsp>
                        <wps:cNvPr id="6533" name="Rectangle 6533"/>
                        <wps:cNvSpPr/>
                        <wps:spPr>
                          <a:xfrm>
                            <a:off x="6875635" y="68048"/>
                            <a:ext cx="48660"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w:t>
                              </w:r>
                            </w:p>
                          </w:txbxContent>
                        </wps:txbx>
                        <wps:bodyPr horzOverflow="overflow" vert="horz" lIns="0" tIns="0" rIns="0" bIns="0" rtlCol="0">
                          <a:noAutofit/>
                        </wps:bodyPr>
                      </wps:wsp>
                      <wps:wsp>
                        <wps:cNvPr id="6534" name="Rectangle 6534"/>
                        <wps:cNvSpPr/>
                        <wps:spPr>
                          <a:xfrm>
                            <a:off x="6912940" y="68048"/>
                            <a:ext cx="79257"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c</w:t>
                              </w:r>
                            </w:p>
                          </w:txbxContent>
                        </wps:txbx>
                        <wps:bodyPr horzOverflow="overflow" vert="horz" lIns="0" tIns="0" rIns="0" bIns="0" rtlCol="0">
                          <a:noAutofit/>
                        </wps:bodyPr>
                      </wps:wsp>
                      <wps:wsp>
                        <wps:cNvPr id="6535" name="Rectangle 6535"/>
                        <wps:cNvSpPr/>
                        <wps:spPr>
                          <a:xfrm>
                            <a:off x="6972338" y="68048"/>
                            <a:ext cx="92601"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o</w:t>
                              </w:r>
                            </w:p>
                          </w:txbxContent>
                        </wps:txbx>
                        <wps:bodyPr horzOverflow="overflow" vert="horz" lIns="0" tIns="0" rIns="0" bIns="0" rtlCol="0">
                          <a:noAutofit/>
                        </wps:bodyPr>
                      </wps:wsp>
                      <wps:wsp>
                        <wps:cNvPr id="6536" name="Rectangle 6536"/>
                        <wps:cNvSpPr/>
                        <wps:spPr>
                          <a:xfrm>
                            <a:off x="7042489" y="68048"/>
                            <a:ext cx="48660"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w:t>
                              </w:r>
                            </w:p>
                          </w:txbxContent>
                        </wps:txbx>
                        <wps:bodyPr horzOverflow="overflow" vert="horz" lIns="0" tIns="0" rIns="0" bIns="0" rtlCol="0">
                          <a:noAutofit/>
                        </wps:bodyPr>
                      </wps:wsp>
                      <wps:wsp>
                        <wps:cNvPr id="6537" name="Rectangle 6537"/>
                        <wps:cNvSpPr/>
                        <wps:spPr>
                          <a:xfrm>
                            <a:off x="7079033" y="68048"/>
                            <a:ext cx="95971"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u</w:t>
                              </w:r>
                            </w:p>
                          </w:txbxContent>
                        </wps:txbx>
                        <wps:bodyPr horzOverflow="overflow" vert="horz" lIns="0" tIns="0" rIns="0" bIns="0" rtlCol="0">
                          <a:noAutofit/>
                        </wps:bodyPr>
                      </wps:wsp>
                      <wps:wsp>
                        <wps:cNvPr id="6538" name="Rectangle 6538"/>
                        <wps:cNvSpPr/>
                        <wps:spPr>
                          <a:xfrm>
                            <a:off x="7152144" y="68048"/>
                            <a:ext cx="90444" cy="131368"/>
                          </a:xfrm>
                          <a:prstGeom prst="rect">
                            <a:avLst/>
                          </a:prstGeom>
                          <a:ln>
                            <a:noFill/>
                          </a:ln>
                        </wps:spPr>
                        <wps:txbx>
                          <w:txbxContent>
                            <w:p w:rsidR="008304CE" w:rsidRDefault="00AD76D0">
                              <w:pPr>
                                <w:spacing w:after="160" w:line="259" w:lineRule="auto"/>
                                <w:ind w:left="0" w:firstLine="0"/>
                                <w:jc w:val="left"/>
                              </w:pPr>
                              <w:r>
                                <w:rPr>
                                  <w:b/>
                                  <w:color w:val="FFFFFF"/>
                                  <w:sz w:val="16"/>
                                  <w:u w:val="single" w:color="FFFFFF"/>
                                </w:rPr>
                                <w:t>k</w:t>
                              </w:r>
                            </w:p>
                          </w:txbxContent>
                        </wps:txbx>
                        <wps:bodyPr horzOverflow="overflow" vert="horz" lIns="0" tIns="0" rIns="0" bIns="0" rtlCol="0">
                          <a:noAutofit/>
                        </wps:bodyPr>
                      </wps:wsp>
                      <wps:wsp>
                        <wps:cNvPr id="6539" name="Rectangle 6539"/>
                        <wps:cNvSpPr/>
                        <wps:spPr>
                          <a:xfrm>
                            <a:off x="7220329" y="68048"/>
                            <a:ext cx="46099" cy="131368"/>
                          </a:xfrm>
                          <a:prstGeom prst="rect">
                            <a:avLst/>
                          </a:prstGeom>
                          <a:ln>
                            <a:noFill/>
                          </a:ln>
                        </wps:spPr>
                        <wps:txbx>
                          <w:txbxContent>
                            <w:p w:rsidR="008304CE" w:rsidRDefault="00AD76D0">
                              <w:pPr>
                                <w:spacing w:after="160" w:line="259" w:lineRule="auto"/>
                                <w:ind w:left="0" w:firstLine="0"/>
                                <w:jc w:val="left"/>
                              </w:pPr>
                              <w:r>
                                <w:rPr>
                                  <w:b/>
                                  <w:color w:val="FFFFFF"/>
                                  <w:sz w:val="16"/>
                                </w:rPr>
                                <w:t xml:space="preserve"> </w:t>
                              </w:r>
                            </w:p>
                          </w:txbxContent>
                        </wps:txbx>
                        <wps:bodyPr horzOverflow="overflow" vert="horz" lIns="0" tIns="0" rIns="0" bIns="0" rtlCol="0">
                          <a:noAutofit/>
                        </wps:bodyPr>
                      </wps:wsp>
                      <wps:wsp>
                        <wps:cNvPr id="115" name="Rectangle 115"/>
                        <wps:cNvSpPr/>
                        <wps:spPr>
                          <a:xfrm>
                            <a:off x="6434705" y="191488"/>
                            <a:ext cx="46098" cy="131368"/>
                          </a:xfrm>
                          <a:prstGeom prst="rect">
                            <a:avLst/>
                          </a:prstGeom>
                          <a:ln>
                            <a:noFill/>
                          </a:ln>
                        </wps:spPr>
                        <wps:txbx>
                          <w:txbxContent>
                            <w:p w:rsidR="008304CE" w:rsidRDefault="00AD76D0">
                              <w:pPr>
                                <w:spacing w:after="160" w:line="259" w:lineRule="auto"/>
                                <w:ind w:left="0" w:firstLine="0"/>
                                <w:jc w:val="left"/>
                              </w:pPr>
                              <w:r>
                                <w:rPr>
                                  <w:b/>
                                  <w:color w:val="FFFFFF"/>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544" style="width:594.97pt;height:22.86pt;position:absolute;mso-position-horizontal-relative:page;mso-position-horizontal:absolute;margin-left:0.0299997pt;mso-position-vertical-relative:page;margin-top:819pt;" coordsize="75561,2903">
                <v:shape id="Shape 8739" style="position:absolute;width:75561;height:2903;left:0;top:0;" coordsize="7556119,290322" path="m0,0l7556119,0l7556119,290322l0,290322l0,0">
                  <v:stroke weight="0pt" endcap="flat" joinstyle="miter" miterlimit="10" on="false" color="#000000" opacity="0"/>
                  <v:fill on="true" color="#990000"/>
                </v:shape>
                <v:rect id="Rectangle 6524" style="position:absolute;width:2637;height:1313;left:56483;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ww</w:t>
                        </w:r>
                      </w:p>
                    </w:txbxContent>
                  </v:textbox>
                </v:rect>
                <v:rect id="Rectangle 6525" style="position:absolute;width:2745;height:1313;left:58471;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w.g</w:t>
                        </w:r>
                      </w:p>
                    </w:txbxContent>
                  </v:textbox>
                </v:rect>
                <v:rect id="Rectangle 6526" style="position:absolute;width:895;height:1313;left:60543;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e</w:t>
                        </w:r>
                      </w:p>
                    </w:txbxContent>
                  </v:textbox>
                </v:rect>
                <v:rect id="Rectangle 6527" style="position:absolute;width:926;height:1313;left:61214;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o</w:t>
                        </w:r>
                      </w:p>
                    </w:txbxContent>
                  </v:textbox>
                </v:rect>
                <v:rect id="Rectangle 6528" style="position:absolute;width:669;height:1313;left:61915;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r</w:t>
                        </w:r>
                      </w:p>
                    </w:txbxContent>
                  </v:textbox>
                </v:rect>
                <v:rect id="Rectangle 6529" style="position:absolute;width:2377;height:1313;left:62418;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gej</w:t>
                        </w:r>
                      </w:p>
                    </w:txbxContent>
                  </v:textbox>
                </v:rect>
                <v:rect id="Rectangle 6530" style="position:absolute;width:900;height:1313;left:64216;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a</w:t>
                        </w:r>
                      </w:p>
                    </w:txbxContent>
                  </v:textbox>
                </v:rect>
                <v:rect id="Rectangle 6531" style="position:absolute;width:4189;height:1313;left:64894;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meslt</w:t>
                        </w:r>
                      </w:p>
                    </w:txbxContent>
                  </v:textbox>
                </v:rect>
                <v:rect id="Rectangle 6532" style="position:absolute;width:942;height:1313;left:68047;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d</w:t>
                        </w:r>
                      </w:p>
                    </w:txbxContent>
                  </v:textbox>
                </v:rect>
                <v:rect id="Rectangle 6533" style="position:absolute;width:486;height:1313;left:68756;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w:t>
                        </w:r>
                      </w:p>
                    </w:txbxContent>
                  </v:textbox>
                </v:rect>
                <v:rect id="Rectangle 6534" style="position:absolute;width:792;height:1313;left:69129;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c</w:t>
                        </w:r>
                      </w:p>
                    </w:txbxContent>
                  </v:textbox>
                </v:rect>
                <v:rect id="Rectangle 6535" style="position:absolute;width:926;height:1313;left:69723;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o</w:t>
                        </w:r>
                      </w:p>
                    </w:txbxContent>
                  </v:textbox>
                </v:rect>
                <v:rect id="Rectangle 6536" style="position:absolute;width:486;height:1313;left:70424;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w:t>
                        </w:r>
                      </w:p>
                    </w:txbxContent>
                  </v:textbox>
                </v:rect>
                <v:rect id="Rectangle 6537" style="position:absolute;width:959;height:1313;left:70790;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u</w:t>
                        </w:r>
                      </w:p>
                    </w:txbxContent>
                  </v:textbox>
                </v:rect>
                <v:rect id="Rectangle 6538" style="position:absolute;width:904;height:1313;left:71521;top:680;" filled="f" stroked="f">
                  <v:textbox inset="0,0,0,0">
                    <w:txbxContent>
                      <w:p>
                        <w:pPr>
                          <w:spacing w:before="0" w:after="160" w:line="259" w:lineRule="auto"/>
                          <w:ind w:left="0" w:firstLine="0"/>
                          <w:jc w:val="left"/>
                        </w:pPr>
                        <w:r>
                          <w:rPr>
                            <w:rFonts w:cs="Verdana" w:hAnsi="Verdana" w:eastAsia="Verdana" w:ascii="Verdana"/>
                            <w:b w:val="1"/>
                            <w:color w:val="ffffff"/>
                            <w:sz w:val="16"/>
                            <w:u w:val="single" w:color="ffffff"/>
                          </w:rPr>
                          <w:t xml:space="preserve">k</w:t>
                        </w:r>
                      </w:p>
                    </w:txbxContent>
                  </v:textbox>
                </v:rect>
                <v:rect id="Rectangle 6539" style="position:absolute;width:460;height:1313;left:72203;top:680;" filled="f" stroked="f">
                  <v:textbox inset="0,0,0,0">
                    <w:txbxContent>
                      <w:p>
                        <w:pPr>
                          <w:spacing w:before="0" w:after="160" w:line="259" w:lineRule="auto"/>
                          <w:ind w:left="0" w:firstLine="0"/>
                          <w:jc w:val="left"/>
                        </w:pPr>
                        <w:r>
                          <w:rPr>
                            <w:rFonts w:cs="Verdana" w:hAnsi="Verdana" w:eastAsia="Verdana" w:ascii="Verdana"/>
                            <w:b w:val="1"/>
                            <w:color w:val="ffffff"/>
                            <w:sz w:val="16"/>
                          </w:rPr>
                          <w:t xml:space="preserve"> </w:t>
                        </w:r>
                      </w:p>
                    </w:txbxContent>
                  </v:textbox>
                </v:rect>
                <v:rect id="Rectangle 115" style="position:absolute;width:460;height:1313;left:64347;top:1914;" filled="f" stroked="f">
                  <v:textbox inset="0,0,0,0">
                    <w:txbxContent>
                      <w:p>
                        <w:pPr>
                          <w:spacing w:before="0" w:after="160" w:line="259" w:lineRule="auto"/>
                          <w:ind w:left="0" w:firstLine="0"/>
                          <w:jc w:val="left"/>
                        </w:pPr>
                        <w:r>
                          <w:rPr>
                            <w:rFonts w:cs="Verdana" w:hAnsi="Verdana" w:eastAsia="Verdana" w:ascii="Verdana"/>
                            <w:b w:val="1"/>
                            <w:color w:val="ffffff"/>
                            <w:sz w:val="16"/>
                          </w:rPr>
                          <w:t xml:space="preserve"> </w:t>
                        </w:r>
                      </w:p>
                    </w:txbxContent>
                  </v:textbox>
                </v:rect>
                <w10:wrap type="topAndBottom"/>
              </v:group>
            </w:pict>
          </mc:Fallback>
        </mc:AlternateContent>
      </w:r>
      <w:r>
        <w:t xml:space="preserve"> </w:t>
      </w:r>
    </w:p>
    <w:p w:rsidR="008304CE" w:rsidRDefault="00AD76D0">
      <w:pPr>
        <w:spacing w:after="0" w:line="259" w:lineRule="auto"/>
        <w:ind w:left="1116" w:firstLine="0"/>
        <w:jc w:val="left"/>
      </w:pPr>
      <w:r>
        <w:rPr>
          <w:b/>
          <w:i/>
        </w:rPr>
        <w:t>How and why to make a sales plan for your sales territory: Your plan for success</w:t>
      </w: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r>
        <w:t xml:space="preserve">Summary of contents </w:t>
      </w:r>
    </w:p>
    <w:p w:rsidR="008304CE" w:rsidRDefault="00AD76D0">
      <w:pPr>
        <w:spacing w:after="0" w:line="259" w:lineRule="auto"/>
        <w:ind w:left="1116" w:firstLine="0"/>
        <w:jc w:val="left"/>
      </w:pPr>
      <w:r>
        <w:t xml:space="preserve"> </w:t>
      </w:r>
    </w:p>
    <w:p w:rsidR="008304CE" w:rsidRDefault="00AD76D0">
      <w:pPr>
        <w:numPr>
          <w:ilvl w:val="0"/>
          <w:numId w:val="1"/>
        </w:numPr>
        <w:ind w:hanging="720"/>
      </w:pPr>
      <w:r>
        <w:t xml:space="preserve">Why Plan? </w:t>
      </w:r>
    </w:p>
    <w:p w:rsidR="008304CE" w:rsidRDefault="00AD76D0">
      <w:pPr>
        <w:numPr>
          <w:ilvl w:val="0"/>
          <w:numId w:val="1"/>
        </w:numPr>
        <w:ind w:hanging="720"/>
      </w:pPr>
      <w:r>
        <w:t xml:space="preserve">Key Steps </w:t>
      </w:r>
    </w:p>
    <w:p w:rsidR="008304CE" w:rsidRDefault="00AD76D0">
      <w:pPr>
        <w:numPr>
          <w:ilvl w:val="0"/>
          <w:numId w:val="1"/>
        </w:numPr>
        <w:ind w:hanging="720"/>
      </w:pPr>
      <w:r>
        <w:t xml:space="preserve">Who is involved </w:t>
      </w:r>
    </w:p>
    <w:p w:rsidR="008304CE" w:rsidRDefault="00AD76D0">
      <w:pPr>
        <w:numPr>
          <w:ilvl w:val="0"/>
          <w:numId w:val="1"/>
        </w:numPr>
        <w:ind w:hanging="720"/>
      </w:pPr>
      <w:r>
        <w:t xml:space="preserve">Use of data </w:t>
      </w:r>
    </w:p>
    <w:p w:rsidR="008304CE" w:rsidRDefault="00AD76D0">
      <w:pPr>
        <w:numPr>
          <w:ilvl w:val="0"/>
          <w:numId w:val="1"/>
        </w:numPr>
        <w:ind w:hanging="720"/>
      </w:pPr>
      <w:r>
        <w:t xml:space="preserve">Establish the postion conduct a SWOT analysis </w:t>
      </w:r>
    </w:p>
    <w:p w:rsidR="008304CE" w:rsidRDefault="00AD76D0">
      <w:pPr>
        <w:numPr>
          <w:ilvl w:val="0"/>
          <w:numId w:val="1"/>
        </w:numPr>
        <w:ind w:hanging="720"/>
      </w:pPr>
      <w:r>
        <w:t xml:space="preserve">Strategic factors </w:t>
      </w:r>
    </w:p>
    <w:p w:rsidR="008304CE" w:rsidRDefault="00AD76D0">
      <w:pPr>
        <w:spacing w:after="0" w:line="259" w:lineRule="auto"/>
        <w:ind w:left="1116" w:firstLine="0"/>
        <w:jc w:val="left"/>
      </w:pPr>
      <w:r>
        <w:rPr>
          <w:b/>
          <w:color w:val="800000"/>
        </w:rPr>
        <w:t xml:space="preserve"> </w:t>
      </w:r>
    </w:p>
    <w:p w:rsidR="008304CE" w:rsidRDefault="00AD76D0">
      <w:pPr>
        <w:spacing w:after="0" w:line="259" w:lineRule="auto"/>
        <w:ind w:left="1116" w:firstLine="0"/>
        <w:jc w:val="left"/>
      </w:pPr>
      <w:r>
        <w:rPr>
          <w:b/>
          <w:color w:val="800000"/>
        </w:rPr>
        <w:t xml:space="preserve"> </w:t>
      </w:r>
    </w:p>
    <w:p w:rsidR="008304CE" w:rsidRDefault="00AD76D0">
      <w:pPr>
        <w:spacing w:after="0" w:line="259" w:lineRule="auto"/>
        <w:ind w:left="1116" w:firstLine="0"/>
        <w:jc w:val="left"/>
      </w:pPr>
      <w:r>
        <w:rPr>
          <w:b/>
          <w:color w:val="800000"/>
        </w:rPr>
        <w:t xml:space="preserve"> </w:t>
      </w:r>
    </w:p>
    <w:p w:rsidR="008304CE" w:rsidRDefault="00AD76D0">
      <w:pPr>
        <w:spacing w:after="0" w:line="259" w:lineRule="auto"/>
        <w:ind w:left="1116" w:firstLine="0"/>
        <w:jc w:val="left"/>
      </w:pPr>
      <w:r>
        <w:rPr>
          <w:b/>
          <w:color w:val="800000"/>
        </w:rPr>
        <w:t xml:space="preserve"> </w:t>
      </w:r>
    </w:p>
    <w:p w:rsidR="008304CE" w:rsidRDefault="00AD76D0">
      <w:pPr>
        <w:spacing w:after="0" w:line="259" w:lineRule="auto"/>
        <w:ind w:left="1116" w:firstLine="0"/>
        <w:jc w:val="left"/>
      </w:pPr>
      <w:r>
        <w:rPr>
          <w:b/>
          <w:color w:val="800000"/>
        </w:rPr>
        <w:t xml:space="preserve"> </w:t>
      </w:r>
    </w:p>
    <w:p w:rsidR="008304CE" w:rsidRDefault="00AD76D0">
      <w:pPr>
        <w:spacing w:after="0" w:line="259" w:lineRule="auto"/>
        <w:ind w:left="1116" w:firstLine="0"/>
        <w:jc w:val="left"/>
      </w:pPr>
      <w:r>
        <w:rPr>
          <w:b/>
          <w:color w:val="800000"/>
          <w:sz w:val="18"/>
        </w:rPr>
        <w:t xml:space="preserve">george james knowledge base </w:t>
      </w:r>
    </w:p>
    <w:p w:rsidR="008304CE" w:rsidRDefault="00AD76D0">
      <w:pPr>
        <w:spacing w:after="0" w:line="259" w:lineRule="auto"/>
        <w:ind w:left="1116" w:firstLine="0"/>
        <w:jc w:val="left"/>
      </w:pPr>
      <w:r>
        <w:rPr>
          <w:b/>
          <w:color w:val="800000"/>
          <w:sz w:val="18"/>
        </w:rPr>
        <w:t xml:space="preserve"> </w:t>
      </w:r>
    </w:p>
    <w:p w:rsidR="008304CE" w:rsidRDefault="00AD76D0">
      <w:pPr>
        <w:spacing w:after="1" w:line="239" w:lineRule="auto"/>
        <w:ind w:left="1111" w:right="-12"/>
      </w:pPr>
      <w:r>
        <w:rPr>
          <w:sz w:val="18"/>
        </w:rPr>
        <w:t xml:space="preserve">During the course of our business we have produced and continue to produce tip sheets and training notes which we make freely available for download and distribution from the </w:t>
      </w:r>
      <w:r>
        <w:rPr>
          <w:b/>
          <w:color w:val="800000"/>
          <w:sz w:val="18"/>
        </w:rPr>
        <w:t>george james knowledge base</w:t>
      </w:r>
      <w:r>
        <w:rPr>
          <w:sz w:val="18"/>
        </w:rPr>
        <w:t>. These documents cover</w:t>
      </w:r>
      <w:r>
        <w:rPr>
          <w:sz w:val="18"/>
        </w:rPr>
        <w:t xml:space="preserve"> all areas of our services; Recruitment, Sales Training, Corporate Development, Performance Coaching, HR Services, and Interim Management &amp; Non-Exec Directorships. In addition guest </w:t>
      </w:r>
      <w:r>
        <w:rPr>
          <w:sz w:val="18"/>
        </w:rPr>
        <w:lastRenderedPageBreak/>
        <w:t>articles are added providing useful tips and ideas on areas not covered by</w:t>
      </w:r>
      <w:r>
        <w:rPr>
          <w:sz w:val="18"/>
        </w:rPr>
        <w:t xml:space="preserve"> george james ltd.  For a full listing please go to </w:t>
      </w:r>
      <w:r>
        <w:rPr>
          <w:color w:val="0000FF"/>
          <w:sz w:val="18"/>
          <w:u w:val="single" w:color="0000FF"/>
        </w:rPr>
        <w:t>www.georgejamesltd.co.uk</w:t>
      </w:r>
    </w:p>
    <w:p w:rsidR="008304CE" w:rsidRDefault="00AD76D0">
      <w:pPr>
        <w:spacing w:after="0" w:line="259" w:lineRule="auto"/>
        <w:ind w:left="1116" w:firstLine="0"/>
        <w:jc w:val="left"/>
      </w:pPr>
      <w:r>
        <w:rPr>
          <w:sz w:val="18"/>
        </w:rPr>
        <w:t xml:space="preserve"> </w:t>
      </w:r>
    </w:p>
    <w:p w:rsidR="008304CE" w:rsidRDefault="00AD76D0">
      <w:pPr>
        <w:spacing w:after="1" w:line="239" w:lineRule="auto"/>
        <w:ind w:left="1111" w:right="-12"/>
      </w:pPr>
      <w:r>
        <w:rPr>
          <w:sz w:val="18"/>
        </w:rPr>
        <w:t>We hope that you find this document interesting and are able to put it to good use. If you wish to discuss any of the points raised please contact us. Should you wish to reprodu</w:t>
      </w:r>
      <w:r>
        <w:rPr>
          <w:sz w:val="18"/>
        </w:rPr>
        <w:t xml:space="preserve">ce part or all of this download in your own material please contact us for permission. </w:t>
      </w:r>
    </w:p>
    <w:p w:rsidR="008304CE" w:rsidRDefault="00AD76D0">
      <w:pPr>
        <w:spacing w:after="15" w:line="259" w:lineRule="auto"/>
        <w:ind w:left="1116" w:firstLine="0"/>
        <w:jc w:val="left"/>
      </w:pPr>
      <w:r>
        <w:rPr>
          <w:sz w:val="16"/>
        </w:rPr>
        <w:t xml:space="preserve"> </w:t>
      </w:r>
    </w:p>
    <w:p w:rsidR="008304CE" w:rsidRDefault="00AD76D0">
      <w:pPr>
        <w:spacing w:after="105" w:line="259" w:lineRule="auto"/>
        <w:jc w:val="left"/>
      </w:pPr>
      <w:r>
        <w:rPr>
          <w:b/>
          <w:sz w:val="16"/>
        </w:rPr>
        <w:t>Document ref: GJKB006</w:t>
      </w:r>
      <w:r>
        <w:t xml:space="preserve"> </w:t>
      </w:r>
    </w:p>
    <w:p w:rsidR="008304CE" w:rsidRDefault="00AD76D0">
      <w:pPr>
        <w:spacing w:after="0" w:line="259" w:lineRule="auto"/>
        <w:ind w:left="1116" w:firstLine="0"/>
        <w:jc w:val="left"/>
      </w:pPr>
      <w:r>
        <w:t xml:space="preserve"> </w:t>
      </w:r>
    </w:p>
    <w:p w:rsidR="008304CE" w:rsidRDefault="00AD76D0">
      <w:pPr>
        <w:numPr>
          <w:ilvl w:val="0"/>
          <w:numId w:val="2"/>
        </w:numPr>
        <w:spacing w:line="250" w:lineRule="auto"/>
        <w:ind w:hanging="720"/>
        <w:jc w:val="left"/>
      </w:pPr>
      <w:r>
        <w:rPr>
          <w:b/>
        </w:rPr>
        <w:t>Why Plan?</w:t>
      </w:r>
      <w:r>
        <w:rPr>
          <w:b/>
          <w:sz w:val="32"/>
        </w:rPr>
        <w:t xml:space="preserve"> </w:t>
      </w:r>
    </w:p>
    <w:p w:rsidR="008304CE" w:rsidRDefault="00AD76D0">
      <w:pPr>
        <w:spacing w:after="0" w:line="259" w:lineRule="auto"/>
        <w:ind w:left="1116" w:firstLine="0"/>
        <w:jc w:val="left"/>
      </w:pPr>
      <w:r>
        <w:t xml:space="preserve"> </w:t>
      </w:r>
    </w:p>
    <w:p w:rsidR="008304CE" w:rsidRDefault="00AD76D0">
      <w:r>
        <w:t>In order to make the very best use of our time and resources it is necessary to plan the finite time and resources available to us at a local territory level.  It is very easy to be busy but much more difficult to be busy and effective.  With more and more</w:t>
      </w:r>
      <w:r>
        <w:t xml:space="preserve"> expected from less and less it is important to think about how we get the very best return from that precious time and resource available to us from across our territory.  </w:t>
      </w:r>
    </w:p>
    <w:p w:rsidR="008304CE" w:rsidRDefault="00AD76D0">
      <w:pPr>
        <w:spacing w:after="0" w:line="259" w:lineRule="auto"/>
        <w:ind w:left="1116" w:firstLine="0"/>
        <w:jc w:val="left"/>
      </w:pPr>
      <w:r>
        <w:t xml:space="preserve"> </w:t>
      </w:r>
    </w:p>
    <w:p w:rsidR="008304CE" w:rsidRDefault="00AD76D0">
      <w:r>
        <w:t>In addition it is critical to think about the sales process and the model of the</w:t>
      </w:r>
      <w:r>
        <w:t xml:space="preserve"> sales funnel – we have to pay attention to developing the ‘right number’ of sales opportunities through effective planning in order to give us the luxury of the choice we seek – the luxury of choice referring to the decisions that we make about which sale</w:t>
      </w:r>
      <w:r>
        <w:t xml:space="preserve">s opportunities we allow into the sales funnel and those we do not – the point is we have a choice!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numPr>
          <w:ilvl w:val="0"/>
          <w:numId w:val="2"/>
        </w:numPr>
        <w:spacing w:line="250" w:lineRule="auto"/>
        <w:ind w:hanging="720"/>
        <w:jc w:val="left"/>
      </w:pPr>
      <w:r>
        <w:rPr>
          <w:b/>
        </w:rPr>
        <w:t xml:space="preserve">The Key Steps in Constructing a Territory Sales Plan </w:t>
      </w:r>
    </w:p>
    <w:p w:rsidR="008304CE" w:rsidRDefault="00AD76D0">
      <w:pPr>
        <w:spacing w:after="0" w:line="259" w:lineRule="auto"/>
        <w:ind w:left="1116" w:firstLine="0"/>
        <w:jc w:val="left"/>
      </w:pPr>
      <w:r>
        <w:t xml:space="preserve"> </w:t>
      </w:r>
    </w:p>
    <w:p w:rsidR="008304CE" w:rsidRDefault="00AD76D0">
      <w:pPr>
        <w:tabs>
          <w:tab w:val="center" w:pos="1522"/>
          <w:tab w:val="center" w:pos="5714"/>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Understand the overall vision of the business and ‘strategic guidance’ factors </w:t>
      </w:r>
    </w:p>
    <w:p w:rsidR="008304CE" w:rsidRDefault="00AD76D0">
      <w:pPr>
        <w:pStyle w:val="Heading1"/>
        <w:ind w:left="1836" w:hanging="360"/>
      </w:pPr>
      <w:r>
        <w:rPr>
          <w:rFonts w:ascii="Segoe UI Symbol" w:eastAsia="Segoe UI Symbol" w:hAnsi="Segoe UI Symbol" w:cs="Segoe UI Symbol"/>
          <w:b w:val="0"/>
        </w:rPr>
        <w:t>•</w:t>
      </w:r>
      <w:r>
        <w:rPr>
          <w:rFonts w:ascii="Arial" w:eastAsia="Arial" w:hAnsi="Arial" w:cs="Arial"/>
          <w:b w:val="0"/>
        </w:rPr>
        <w:t xml:space="preserve"> </w:t>
      </w:r>
      <w:r>
        <w:t xml:space="preserve">Establish current position – conduct SWOT analysis – analyse and evaluate opportunities and threats </w:t>
      </w:r>
    </w:p>
    <w:p w:rsidR="008304CE" w:rsidRDefault="00AD76D0">
      <w:pPr>
        <w:numPr>
          <w:ilvl w:val="0"/>
          <w:numId w:val="3"/>
        </w:numPr>
        <w:ind w:hanging="360"/>
      </w:pPr>
      <w:r>
        <w:t xml:space="preserve">Set the goals that we want to achieve – primary financial and non financial goals </w:t>
      </w:r>
    </w:p>
    <w:p w:rsidR="008304CE" w:rsidRDefault="00AD76D0">
      <w:pPr>
        <w:numPr>
          <w:ilvl w:val="0"/>
          <w:numId w:val="3"/>
        </w:numPr>
        <w:ind w:hanging="360"/>
      </w:pPr>
      <w:r>
        <w:t xml:space="preserve">Define key strategies – the route we will take to move from our current </w:t>
      </w:r>
      <w:r>
        <w:t xml:space="preserve">position to reach our goals taking account of strategic guidance factors </w:t>
      </w:r>
    </w:p>
    <w:p w:rsidR="008304CE" w:rsidRDefault="00AD76D0">
      <w:pPr>
        <w:numPr>
          <w:ilvl w:val="0"/>
          <w:numId w:val="3"/>
        </w:numPr>
        <w:ind w:hanging="360"/>
      </w:pPr>
      <w:r>
        <w:t xml:space="preserve">Set detailed actions by rolling quarter </w:t>
      </w:r>
    </w:p>
    <w:p w:rsidR="008304CE" w:rsidRDefault="00AD76D0">
      <w:pPr>
        <w:numPr>
          <w:ilvl w:val="0"/>
          <w:numId w:val="3"/>
        </w:numPr>
        <w:ind w:hanging="360"/>
      </w:pPr>
      <w:r>
        <w:t xml:space="preserve">Identify the resources required </w:t>
      </w:r>
    </w:p>
    <w:p w:rsidR="008304CE" w:rsidRDefault="00AD76D0">
      <w:pPr>
        <w:numPr>
          <w:ilvl w:val="0"/>
          <w:numId w:val="3"/>
        </w:numPr>
        <w:ind w:hanging="360"/>
      </w:pPr>
      <w:r>
        <w:t xml:space="preserve">Communicate the plan </w:t>
      </w:r>
    </w:p>
    <w:p w:rsidR="008304CE" w:rsidRDefault="00AD76D0">
      <w:pPr>
        <w:numPr>
          <w:ilvl w:val="0"/>
          <w:numId w:val="3"/>
        </w:numPr>
        <w:ind w:hanging="360"/>
      </w:pPr>
      <w:r>
        <w:t xml:space="preserve">Set the monitoring and review schedule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tabs>
          <w:tab w:val="center" w:pos="1223"/>
          <w:tab w:val="center" w:pos="2808"/>
        </w:tabs>
        <w:spacing w:line="250" w:lineRule="auto"/>
        <w:ind w:left="0" w:firstLine="0"/>
        <w:jc w:val="left"/>
      </w:pPr>
      <w:r>
        <w:rPr>
          <w:rFonts w:ascii="Calibri" w:eastAsia="Calibri" w:hAnsi="Calibri" w:cs="Calibri"/>
          <w:sz w:val="22"/>
        </w:rPr>
        <w:tab/>
      </w:r>
      <w:r>
        <w:rPr>
          <w:b/>
        </w:rPr>
        <w:t xml:space="preserve">3. </w:t>
      </w:r>
      <w:r>
        <w:rPr>
          <w:b/>
        </w:rPr>
        <w:tab/>
        <w:t xml:space="preserve">Who is Involved? </w:t>
      </w:r>
    </w:p>
    <w:p w:rsidR="008304CE" w:rsidRDefault="00AD76D0">
      <w:pPr>
        <w:spacing w:after="0" w:line="259" w:lineRule="auto"/>
        <w:ind w:left="1116" w:firstLine="0"/>
        <w:jc w:val="left"/>
      </w:pPr>
      <w:r>
        <w:t xml:space="preserve"> </w:t>
      </w:r>
    </w:p>
    <w:p w:rsidR="008304CE" w:rsidRDefault="00AD76D0">
      <w:r>
        <w:t>Ideally all those involved in the execution of the territory sales plan should be involved in the planning process – key resourcing decisions cannot be made in isolation and all parties ultimately must sign up to the plan and agree to the actions and the p</w:t>
      </w:r>
      <w:r>
        <w:t xml:space="preserve">art they play at a team and individual level – the planning process itself is a great team building activity.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pStyle w:val="Heading1"/>
        <w:tabs>
          <w:tab w:val="center" w:pos="1224"/>
          <w:tab w:val="center" w:pos="2484"/>
        </w:tabs>
        <w:ind w:left="0" w:firstLine="0"/>
      </w:pPr>
      <w:r>
        <w:rPr>
          <w:rFonts w:ascii="Calibri" w:eastAsia="Calibri" w:hAnsi="Calibri" w:cs="Calibri"/>
          <w:b w:val="0"/>
          <w:sz w:val="22"/>
        </w:rPr>
        <w:tab/>
      </w:r>
      <w:r>
        <w:t xml:space="preserve">4. </w:t>
      </w:r>
      <w:r>
        <w:tab/>
        <w:t xml:space="preserve">Use of Data </w:t>
      </w:r>
    </w:p>
    <w:p w:rsidR="008304CE" w:rsidRDefault="00AD76D0">
      <w:pPr>
        <w:spacing w:after="0" w:line="259" w:lineRule="auto"/>
        <w:ind w:left="1116" w:firstLine="0"/>
        <w:jc w:val="left"/>
      </w:pPr>
      <w:r>
        <w:t xml:space="preserve"> </w:t>
      </w:r>
    </w:p>
    <w:p w:rsidR="008304CE" w:rsidRDefault="00AD76D0">
      <w:r>
        <w:t>Developing a territory sales plan is no different from developing a business plan in the sense that we, wherever possible</w:t>
      </w:r>
      <w:r>
        <w:t xml:space="preserve">, have to make decisions based on valid data and information relating to historical performance. These will include the product/service revenues and margins, account revenues, application and market segment revenues and margins, market share, customer </w:t>
      </w:r>
      <w:r>
        <w:lastRenderedPageBreak/>
        <w:t>rete</w:t>
      </w:r>
      <w:r>
        <w:t xml:space="preserve">ntion / loss levels, key data from the Sales Funnel in terms of conversion levels from sales leads generated into orders attained – local territory market knowledge is essential in developing an effective plan.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r>
        <w:t>The rest of this document covers i</w:t>
      </w:r>
      <w:r>
        <w:t xml:space="preserve">n more detail establishing the current position and conducting a SWOT analysis. </w:t>
      </w:r>
    </w:p>
    <w:p w:rsidR="008304CE" w:rsidRDefault="00AD76D0">
      <w:pPr>
        <w:pStyle w:val="Heading1"/>
        <w:tabs>
          <w:tab w:val="center" w:pos="1223"/>
          <w:tab w:val="center" w:pos="5179"/>
        </w:tabs>
        <w:ind w:left="0" w:firstLine="0"/>
      </w:pPr>
      <w:r>
        <w:rPr>
          <w:rFonts w:ascii="Calibri" w:eastAsia="Calibri" w:hAnsi="Calibri" w:cs="Calibri"/>
          <w:b w:val="0"/>
          <w:sz w:val="22"/>
        </w:rPr>
        <w:tab/>
      </w:r>
      <w:r>
        <w:t xml:space="preserve">5. </w:t>
      </w:r>
      <w:r>
        <w:tab/>
        <w:t xml:space="preserve">Establish the Current Position – Conduct a SWOT analysis –  </w:t>
      </w:r>
    </w:p>
    <w:p w:rsidR="008304CE" w:rsidRDefault="00AD76D0">
      <w:pPr>
        <w:spacing w:after="0" w:line="259" w:lineRule="auto"/>
        <w:ind w:left="1116" w:firstLine="0"/>
        <w:jc w:val="left"/>
      </w:pPr>
      <w:r>
        <w:rPr>
          <w:b/>
        </w:rPr>
        <w:t xml:space="preserve"> </w:t>
      </w:r>
    </w:p>
    <w:p w:rsidR="008304CE" w:rsidRDefault="00AD76D0">
      <w:r>
        <w:t xml:space="preserve">One simple yet effective way to establish the current position of any territory / business is to conduct a </w:t>
      </w:r>
      <w:r>
        <w:t xml:space="preserve">SWOT (Strengths, Weaknesses, Opportunities and Threats) analysis.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pStyle w:val="Heading1"/>
        <w:tabs>
          <w:tab w:val="center" w:pos="1230"/>
          <w:tab w:val="center" w:pos="2387"/>
        </w:tabs>
        <w:ind w:left="0" w:firstLine="0"/>
      </w:pPr>
      <w:r>
        <w:rPr>
          <w:rFonts w:ascii="Calibri" w:eastAsia="Calibri" w:hAnsi="Calibri" w:cs="Calibri"/>
          <w:b w:val="0"/>
          <w:sz w:val="22"/>
        </w:rPr>
        <w:tab/>
      </w:r>
      <w:r>
        <w:t xml:space="preserve">A. </w:t>
      </w:r>
      <w:r>
        <w:tab/>
        <w:t xml:space="preserve">Strengths </w:t>
      </w:r>
    </w:p>
    <w:p w:rsidR="008304CE" w:rsidRDefault="00AD76D0">
      <w:pPr>
        <w:spacing w:after="0" w:line="259" w:lineRule="auto"/>
        <w:ind w:left="1116" w:firstLine="0"/>
        <w:jc w:val="left"/>
      </w:pPr>
      <w:r>
        <w:t xml:space="preserve"> </w:t>
      </w:r>
    </w:p>
    <w:p w:rsidR="008304CE" w:rsidRDefault="00AD76D0">
      <w:r>
        <w:t xml:space="preserve">The strengths of your local business arise as a result of the decisions and actions taken internally by the business and the local ‘team’ in the past.  We are responsible for our strengths – they are down to us.  </w:t>
      </w:r>
    </w:p>
    <w:p w:rsidR="008304CE" w:rsidRDefault="00AD76D0">
      <w:pPr>
        <w:spacing w:after="0" w:line="259" w:lineRule="auto"/>
        <w:ind w:left="1116" w:firstLine="0"/>
        <w:jc w:val="left"/>
      </w:pPr>
      <w:r>
        <w:t xml:space="preserve"> </w:t>
      </w:r>
    </w:p>
    <w:p w:rsidR="008304CE" w:rsidRDefault="00AD76D0">
      <w:r>
        <w:t xml:space="preserve">List for example… </w:t>
      </w:r>
    </w:p>
    <w:p w:rsidR="008304CE" w:rsidRDefault="00AD76D0">
      <w:pPr>
        <w:spacing w:after="0" w:line="259" w:lineRule="auto"/>
        <w:ind w:left="1116" w:firstLine="0"/>
        <w:jc w:val="left"/>
      </w:pPr>
      <w:r>
        <w:t xml:space="preserve"> </w:t>
      </w:r>
    </w:p>
    <w:p w:rsidR="008304CE" w:rsidRDefault="00AD76D0">
      <w:pPr>
        <w:numPr>
          <w:ilvl w:val="0"/>
          <w:numId w:val="4"/>
        </w:numPr>
        <w:ind w:hanging="360"/>
      </w:pPr>
      <w:r>
        <w:t xml:space="preserve">Markets where you are enjoying rapid growth (outperforming the market) locally </w:t>
      </w:r>
    </w:p>
    <w:p w:rsidR="008304CE" w:rsidRDefault="00AD76D0">
      <w:pPr>
        <w:numPr>
          <w:ilvl w:val="0"/>
          <w:numId w:val="4"/>
        </w:numPr>
        <w:ind w:hanging="360"/>
      </w:pPr>
      <w:r>
        <w:t xml:space="preserve">Reference customers with whom you have a strong relationship </w:t>
      </w:r>
    </w:p>
    <w:p w:rsidR="008304CE" w:rsidRDefault="00AD76D0">
      <w:pPr>
        <w:numPr>
          <w:ilvl w:val="0"/>
          <w:numId w:val="4"/>
        </w:numPr>
        <w:ind w:hanging="360"/>
      </w:pPr>
      <w:r>
        <w:t xml:space="preserve">Guru’s &amp; key opinion leaders who ‘sell’ for you </w:t>
      </w:r>
    </w:p>
    <w:p w:rsidR="008304CE" w:rsidRDefault="00AD76D0">
      <w:pPr>
        <w:numPr>
          <w:ilvl w:val="0"/>
          <w:numId w:val="4"/>
        </w:numPr>
        <w:ind w:hanging="360"/>
      </w:pPr>
      <w:r>
        <w:t>Products with a significant performance advantage that have resul</w:t>
      </w:r>
      <w:r>
        <w:t xml:space="preserve">ted in more business locally </w:t>
      </w:r>
    </w:p>
    <w:p w:rsidR="008304CE" w:rsidRDefault="00AD76D0">
      <w:pPr>
        <w:numPr>
          <w:ilvl w:val="0"/>
          <w:numId w:val="4"/>
        </w:numPr>
        <w:ind w:hanging="360"/>
      </w:pPr>
      <w:r>
        <w:t xml:space="preserve">Applications &amp; Service offerings where you are strong </w:t>
      </w:r>
    </w:p>
    <w:p w:rsidR="008304CE" w:rsidRDefault="00AD76D0">
      <w:pPr>
        <w:numPr>
          <w:ilvl w:val="0"/>
          <w:numId w:val="4"/>
        </w:numPr>
        <w:ind w:hanging="360"/>
      </w:pPr>
      <w:r>
        <w:t xml:space="preserve">Accounts where you dominate </w:t>
      </w:r>
    </w:p>
    <w:p w:rsidR="008304CE" w:rsidRDefault="00AD76D0">
      <w:pPr>
        <w:numPr>
          <w:ilvl w:val="0"/>
          <w:numId w:val="4"/>
        </w:numPr>
        <w:ind w:hanging="360"/>
      </w:pPr>
      <w:r>
        <w:t xml:space="preserve">Accounts where you are growing rapidly (taking share from competitors) </w:t>
      </w:r>
    </w:p>
    <w:p w:rsidR="008304CE" w:rsidRDefault="00AD76D0">
      <w:pPr>
        <w:numPr>
          <w:ilvl w:val="0"/>
          <w:numId w:val="4"/>
        </w:numPr>
        <w:ind w:hanging="360"/>
      </w:pPr>
      <w:r>
        <w:t>Relationships with service team for example – they pass you sales lead</w:t>
      </w:r>
      <w:r>
        <w:t xml:space="preserve">s that result in business </w:t>
      </w:r>
    </w:p>
    <w:p w:rsidR="008304CE" w:rsidRDefault="00AD76D0">
      <w:pPr>
        <w:spacing w:after="0" w:line="259" w:lineRule="auto"/>
        <w:ind w:left="1116" w:firstLine="0"/>
        <w:jc w:val="left"/>
      </w:pPr>
      <w:r>
        <w:t xml:space="preserve"> </w:t>
      </w:r>
    </w:p>
    <w:p w:rsidR="008304CE" w:rsidRDefault="00AD76D0">
      <w:r>
        <w:t xml:space="preserve">Try to be as specific as possible when describing your strengths – use percentages and real numbers.  Review your strengths from the customer’s perspective – if you asked your customers to review them what would they say?  You </w:t>
      </w:r>
      <w:r>
        <w:t xml:space="preserve">may have different strengths against different competitors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pStyle w:val="Heading1"/>
        <w:tabs>
          <w:tab w:val="center" w:pos="1228"/>
          <w:tab w:val="center" w:pos="2532"/>
        </w:tabs>
        <w:ind w:left="0" w:firstLine="0"/>
      </w:pPr>
      <w:r>
        <w:rPr>
          <w:rFonts w:ascii="Calibri" w:eastAsia="Calibri" w:hAnsi="Calibri" w:cs="Calibri"/>
          <w:b w:val="0"/>
          <w:sz w:val="22"/>
        </w:rPr>
        <w:tab/>
      </w:r>
      <w:r>
        <w:t xml:space="preserve">B. </w:t>
      </w:r>
      <w:r>
        <w:tab/>
        <w:t xml:space="preserve">Weaknesses </w:t>
      </w:r>
    </w:p>
    <w:p w:rsidR="008304CE" w:rsidRDefault="00AD76D0">
      <w:pPr>
        <w:spacing w:after="0" w:line="259" w:lineRule="auto"/>
        <w:ind w:left="1116" w:firstLine="0"/>
        <w:jc w:val="left"/>
      </w:pPr>
      <w:r>
        <w:t xml:space="preserve"> </w:t>
      </w:r>
    </w:p>
    <w:p w:rsidR="008304CE" w:rsidRDefault="00AD76D0">
      <w:r>
        <w:t>The weaknesses, like your strengths, of your local business arise as a result of the decisions and actions taken by the business and the local sales team in the past.  We a</w:t>
      </w:r>
      <w:r>
        <w:t xml:space="preserve">re responsible for our weaknesses.   </w:t>
      </w:r>
    </w:p>
    <w:p w:rsidR="008304CE" w:rsidRDefault="00AD76D0">
      <w:pPr>
        <w:spacing w:after="0" w:line="259" w:lineRule="auto"/>
        <w:ind w:left="1116" w:firstLine="0"/>
        <w:jc w:val="left"/>
      </w:pPr>
      <w:r>
        <w:t xml:space="preserve"> </w:t>
      </w:r>
    </w:p>
    <w:p w:rsidR="008304CE" w:rsidRDefault="00AD76D0">
      <w:r>
        <w:t xml:space="preserve">List for example… </w:t>
      </w:r>
    </w:p>
    <w:p w:rsidR="008304CE" w:rsidRDefault="00AD76D0">
      <w:pPr>
        <w:spacing w:after="0" w:line="259" w:lineRule="auto"/>
        <w:ind w:left="1116" w:firstLine="0"/>
        <w:jc w:val="left"/>
      </w:pPr>
      <w:r>
        <w:t xml:space="preserve"> </w:t>
      </w:r>
    </w:p>
    <w:p w:rsidR="008304CE" w:rsidRDefault="00AD76D0">
      <w:pPr>
        <w:numPr>
          <w:ilvl w:val="0"/>
          <w:numId w:val="5"/>
        </w:numPr>
        <w:ind w:hanging="360"/>
      </w:pPr>
      <w:r>
        <w:t xml:space="preserve">Excessive discounting on market leading products causing margin erosion </w:t>
      </w:r>
    </w:p>
    <w:p w:rsidR="008304CE" w:rsidRDefault="00AD76D0">
      <w:pPr>
        <w:numPr>
          <w:ilvl w:val="0"/>
          <w:numId w:val="5"/>
        </w:numPr>
        <w:ind w:hanging="360"/>
      </w:pPr>
      <w:r>
        <w:t xml:space="preserve">Loss of a key customer or customers to the competition </w:t>
      </w:r>
    </w:p>
    <w:p w:rsidR="008304CE" w:rsidRDefault="00AD76D0">
      <w:pPr>
        <w:numPr>
          <w:ilvl w:val="0"/>
          <w:numId w:val="5"/>
        </w:numPr>
        <w:ind w:hanging="360"/>
      </w:pPr>
      <w:r>
        <w:lastRenderedPageBreak/>
        <w:t xml:space="preserve">Unhappy customers at top accounts  </w:t>
      </w:r>
    </w:p>
    <w:p w:rsidR="008304CE" w:rsidRDefault="00AD76D0">
      <w:pPr>
        <w:numPr>
          <w:ilvl w:val="0"/>
          <w:numId w:val="5"/>
        </w:numPr>
        <w:ind w:hanging="360"/>
      </w:pPr>
      <w:r>
        <w:t xml:space="preserve">Inaccurate order forecasting causing a credibility issue within the team / business </w:t>
      </w:r>
    </w:p>
    <w:p w:rsidR="008304CE" w:rsidRDefault="00AD76D0">
      <w:pPr>
        <w:numPr>
          <w:ilvl w:val="0"/>
          <w:numId w:val="5"/>
        </w:numPr>
        <w:ind w:hanging="360"/>
      </w:pPr>
      <w:r>
        <w:t xml:space="preserve">Sporadic use of the Customer Database to gather and use key customer data </w:t>
      </w:r>
    </w:p>
    <w:p w:rsidR="008304CE" w:rsidRDefault="00AD76D0">
      <w:pPr>
        <w:numPr>
          <w:ilvl w:val="0"/>
          <w:numId w:val="5"/>
        </w:numPr>
        <w:ind w:hanging="360"/>
      </w:pPr>
      <w:r>
        <w:t xml:space="preserve">Poor sales tools to prove the value of the company’s offer </w:t>
      </w:r>
    </w:p>
    <w:p w:rsidR="008304CE" w:rsidRDefault="00AD76D0">
      <w:pPr>
        <w:numPr>
          <w:ilvl w:val="0"/>
          <w:numId w:val="5"/>
        </w:numPr>
        <w:ind w:hanging="360"/>
      </w:pPr>
      <w:r>
        <w:t>Lack of knowledge of customers’ work</w:t>
      </w:r>
      <w:r>
        <w:t xml:space="preserve">flow in key accounts </w:t>
      </w:r>
    </w:p>
    <w:p w:rsidR="008304CE" w:rsidRDefault="00AD76D0">
      <w:pPr>
        <w:numPr>
          <w:ilvl w:val="0"/>
          <w:numId w:val="5"/>
        </w:numPr>
        <w:ind w:hanging="360"/>
      </w:pPr>
      <w:r>
        <w:t xml:space="preserve">Functions such as Sales and Customer Service not working together effectively for the benefit of the customer and the business </w:t>
      </w:r>
    </w:p>
    <w:p w:rsidR="008304CE" w:rsidRDefault="00AD76D0">
      <w:pPr>
        <w:numPr>
          <w:ilvl w:val="0"/>
          <w:numId w:val="5"/>
        </w:numPr>
        <w:ind w:hanging="360"/>
      </w:pPr>
      <w:r>
        <w:t xml:space="preserve">Loss of market share in market segment X </w:t>
      </w:r>
    </w:p>
    <w:p w:rsidR="008304CE" w:rsidRDefault="00AD76D0">
      <w:pPr>
        <w:numPr>
          <w:ilvl w:val="0"/>
          <w:numId w:val="5"/>
        </w:numPr>
        <w:ind w:hanging="360"/>
      </w:pPr>
      <w:r>
        <w:t>Failure to sell additional services such as support contracts, r</w:t>
      </w:r>
      <w:r>
        <w:t xml:space="preserve">eagents and consumables to 50% of the existing customer base </w:t>
      </w:r>
    </w:p>
    <w:p w:rsidR="008304CE" w:rsidRDefault="00AD76D0">
      <w:pPr>
        <w:numPr>
          <w:ilvl w:val="0"/>
          <w:numId w:val="5"/>
        </w:numPr>
        <w:ind w:hanging="360"/>
      </w:pPr>
      <w:r>
        <w:t xml:space="preserve">Lost track of location of much of the user base greater than 6 years old </w:t>
      </w:r>
    </w:p>
    <w:p w:rsidR="008304CE" w:rsidRDefault="00AD76D0">
      <w:pPr>
        <w:spacing w:after="0" w:line="259" w:lineRule="auto"/>
        <w:ind w:left="1116" w:firstLine="0"/>
        <w:jc w:val="left"/>
      </w:pPr>
      <w:r>
        <w:t xml:space="preserve"> </w:t>
      </w:r>
    </w:p>
    <w:p w:rsidR="008304CE" w:rsidRDefault="00AD76D0">
      <w:r>
        <w:t>Try to be as specific as possible when describing your weaknesses – use percentages, real numbers.  Review your weakne</w:t>
      </w:r>
      <w:r>
        <w:t xml:space="preserve">sses from the customer’s perspective – if you asked your customers to review them what would they say? You may have different weaknesses against different competitors   </w:t>
      </w:r>
    </w:p>
    <w:p w:rsidR="008304CE" w:rsidRDefault="00AD76D0">
      <w:pPr>
        <w:spacing w:after="0" w:line="259" w:lineRule="auto"/>
        <w:ind w:left="1116" w:firstLine="0"/>
        <w:jc w:val="left"/>
      </w:pPr>
      <w:r>
        <w:rPr>
          <w:b/>
        </w:rPr>
        <w:t xml:space="preserve"> </w:t>
      </w:r>
    </w:p>
    <w:p w:rsidR="008304CE" w:rsidRDefault="00AD76D0">
      <w:pPr>
        <w:pStyle w:val="Heading1"/>
        <w:tabs>
          <w:tab w:val="center" w:pos="1225"/>
          <w:tab w:val="center" w:pos="3359"/>
        </w:tabs>
        <w:ind w:left="0" w:firstLine="0"/>
      </w:pPr>
      <w:r>
        <w:rPr>
          <w:rFonts w:ascii="Calibri" w:eastAsia="Calibri" w:hAnsi="Calibri" w:cs="Calibri"/>
          <w:b w:val="0"/>
          <w:sz w:val="22"/>
        </w:rPr>
        <w:tab/>
      </w:r>
      <w:r>
        <w:t xml:space="preserve">C. </w:t>
      </w:r>
      <w:r>
        <w:tab/>
        <w:t xml:space="preserve">Opportunities (for Growth) </w:t>
      </w:r>
    </w:p>
    <w:p w:rsidR="008304CE" w:rsidRDefault="00AD76D0">
      <w:pPr>
        <w:spacing w:after="0" w:line="259" w:lineRule="auto"/>
        <w:ind w:left="1116" w:firstLine="0"/>
        <w:jc w:val="left"/>
      </w:pPr>
      <w:r>
        <w:t xml:space="preserve"> </w:t>
      </w:r>
    </w:p>
    <w:p w:rsidR="008304CE" w:rsidRDefault="00AD76D0">
      <w:r>
        <w:t>Opportunities arise as a result in changes beyond</w:t>
      </w:r>
      <w:r>
        <w:t xml:space="preserve"> our control in the market place – they are external factors.  Sometimes an opportunity can initially be seen as a threat – for instance reduction in the size of the workforce in an account – however this may be an opportunity as the account may need to in</w:t>
      </w:r>
      <w:r>
        <w:t xml:space="preserve">vest in more automation to both protect and improve productivity – hence if you provide automation this might be an opportunity. </w:t>
      </w:r>
    </w:p>
    <w:p w:rsidR="008304CE" w:rsidRDefault="00AD76D0">
      <w:pPr>
        <w:spacing w:after="0" w:line="259" w:lineRule="auto"/>
        <w:ind w:left="1116" w:firstLine="0"/>
        <w:jc w:val="left"/>
      </w:pPr>
      <w:r>
        <w:t xml:space="preserve"> </w:t>
      </w:r>
    </w:p>
    <w:p w:rsidR="008304CE" w:rsidRDefault="00AD76D0">
      <w:r>
        <w:t xml:space="preserve">Consider political, economic, environmental, technology factors in particular.    </w:t>
      </w:r>
    </w:p>
    <w:p w:rsidR="008304CE" w:rsidRDefault="00AD76D0">
      <w:pPr>
        <w:spacing w:after="0" w:line="259" w:lineRule="auto"/>
        <w:ind w:left="1116" w:firstLine="0"/>
        <w:jc w:val="left"/>
      </w:pPr>
      <w:r>
        <w:t xml:space="preserve"> </w:t>
      </w:r>
    </w:p>
    <w:p w:rsidR="008304CE" w:rsidRDefault="00AD76D0">
      <w:r>
        <w:t xml:space="preserve">Some specific examples might be… </w:t>
      </w:r>
    </w:p>
    <w:p w:rsidR="008304CE" w:rsidRDefault="00AD76D0">
      <w:pPr>
        <w:spacing w:after="0" w:line="259" w:lineRule="auto"/>
        <w:ind w:left="1116" w:firstLine="0"/>
        <w:jc w:val="left"/>
      </w:pPr>
      <w:r>
        <w:t xml:space="preserve"> </w:t>
      </w:r>
    </w:p>
    <w:p w:rsidR="008304CE" w:rsidRDefault="00AD76D0">
      <w:pPr>
        <w:numPr>
          <w:ilvl w:val="0"/>
          <w:numId w:val="6"/>
        </w:numPr>
        <w:ind w:hanging="360"/>
      </w:pPr>
      <w:r>
        <w:t xml:space="preserve">Increasing investment levels in Science and Technology in the health and education sector (we have many such accounts locally)   </w:t>
      </w:r>
    </w:p>
    <w:p w:rsidR="008304CE" w:rsidRDefault="00AD76D0">
      <w:pPr>
        <w:numPr>
          <w:ilvl w:val="0"/>
          <w:numId w:val="6"/>
        </w:numPr>
        <w:ind w:hanging="360"/>
      </w:pPr>
      <w:r>
        <w:t>Legislation changes meaning increasing requirements for more analysis or more sensitive analysis in markets that you can addre</w:t>
      </w:r>
      <w:r>
        <w:t xml:space="preserve">ss or are now able to address </w:t>
      </w:r>
    </w:p>
    <w:p w:rsidR="008304CE" w:rsidRDefault="00AD76D0">
      <w:pPr>
        <w:numPr>
          <w:ilvl w:val="0"/>
          <w:numId w:val="6"/>
        </w:numPr>
        <w:ind w:hanging="360"/>
      </w:pPr>
      <w:r>
        <w:t xml:space="preserve">Specific accounts deciding to expand their research, production locally etc </w:t>
      </w:r>
    </w:p>
    <w:p w:rsidR="008304CE" w:rsidRDefault="00AD76D0">
      <w:pPr>
        <w:numPr>
          <w:ilvl w:val="0"/>
          <w:numId w:val="6"/>
        </w:numPr>
        <w:ind w:hanging="360"/>
      </w:pPr>
      <w:r>
        <w:t xml:space="preserve">A competitor withdrawing from a market or experiencing serious product failure issues – poor local references </w:t>
      </w:r>
    </w:p>
    <w:p w:rsidR="008304CE" w:rsidRDefault="00AD76D0">
      <w:pPr>
        <w:numPr>
          <w:ilvl w:val="0"/>
          <w:numId w:val="6"/>
        </w:numPr>
        <w:ind w:hanging="360"/>
      </w:pPr>
      <w:r>
        <w:t xml:space="preserve">Funding being made available by local, national, international bodies for specific research and development projects which your customers can access </w:t>
      </w:r>
    </w:p>
    <w:p w:rsidR="008304CE" w:rsidRDefault="00AD76D0">
      <w:pPr>
        <w:numPr>
          <w:ilvl w:val="0"/>
          <w:numId w:val="6"/>
        </w:numPr>
        <w:ind w:hanging="360"/>
      </w:pPr>
      <w:r>
        <w:t>Technology changes opening up new markets currently using more traditional time consuming and labour inten</w:t>
      </w:r>
      <w:r>
        <w:t xml:space="preserve">sive methods of which you have many locally </w:t>
      </w:r>
    </w:p>
    <w:p w:rsidR="008304CE" w:rsidRDefault="00AD76D0">
      <w:pPr>
        <w:spacing w:after="0" w:line="259" w:lineRule="auto"/>
        <w:ind w:left="1116" w:firstLine="0"/>
        <w:jc w:val="left"/>
      </w:pPr>
      <w:r>
        <w:t xml:space="preserve"> </w:t>
      </w:r>
    </w:p>
    <w:p w:rsidR="008304CE" w:rsidRDefault="00AD76D0">
      <w:r>
        <w:t>Some of the opportunities may be international or national opportunities that present themselves at a local territory level – other opportunities may only be applicable at a local level.  We have to consider b</w:t>
      </w:r>
      <w:r>
        <w:t xml:space="preserve">oth.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pStyle w:val="Heading1"/>
        <w:tabs>
          <w:tab w:val="center" w:pos="1235"/>
          <w:tab w:val="center" w:pos="5618"/>
        </w:tabs>
        <w:ind w:left="0" w:firstLine="0"/>
      </w:pPr>
      <w:r>
        <w:rPr>
          <w:rFonts w:ascii="Calibri" w:eastAsia="Calibri" w:hAnsi="Calibri" w:cs="Calibri"/>
          <w:b w:val="0"/>
          <w:sz w:val="22"/>
        </w:rPr>
        <w:tab/>
      </w:r>
      <w:r>
        <w:t xml:space="preserve">D. </w:t>
      </w:r>
      <w:r>
        <w:tab/>
        <w:t xml:space="preserve">Threats (preventing or slowing growth or causing business failure)  </w:t>
      </w:r>
    </w:p>
    <w:p w:rsidR="008304CE" w:rsidRDefault="00AD76D0">
      <w:pPr>
        <w:spacing w:after="0" w:line="259" w:lineRule="auto"/>
        <w:ind w:left="1116" w:firstLine="0"/>
        <w:jc w:val="left"/>
      </w:pPr>
      <w:r>
        <w:t xml:space="preserve"> </w:t>
      </w:r>
    </w:p>
    <w:p w:rsidR="008304CE" w:rsidRDefault="00AD76D0">
      <w:r>
        <w:t>We should consider the factors we considered when we were thinking about the opportunities only this time we think about these factors in terms of how they will impact o</w:t>
      </w:r>
      <w:r>
        <w:t xml:space="preserve">ur business negatively – either preventing or slowing growth or causing failure. </w:t>
      </w:r>
    </w:p>
    <w:p w:rsidR="008304CE" w:rsidRDefault="00AD76D0">
      <w:pPr>
        <w:spacing w:after="0" w:line="259" w:lineRule="auto"/>
        <w:ind w:left="1116" w:firstLine="0"/>
        <w:jc w:val="left"/>
      </w:pPr>
      <w:r>
        <w:t xml:space="preserve"> </w:t>
      </w:r>
    </w:p>
    <w:p w:rsidR="008304CE" w:rsidRDefault="00AD76D0">
      <w:r>
        <w:lastRenderedPageBreak/>
        <w:t xml:space="preserve">Some specific examples may be… </w:t>
      </w:r>
    </w:p>
    <w:p w:rsidR="008304CE" w:rsidRDefault="00AD76D0">
      <w:pPr>
        <w:spacing w:after="0" w:line="259" w:lineRule="auto"/>
        <w:ind w:left="1116" w:firstLine="0"/>
        <w:jc w:val="left"/>
      </w:pPr>
      <w:r>
        <w:t xml:space="preserve"> </w:t>
      </w:r>
    </w:p>
    <w:p w:rsidR="008304CE" w:rsidRDefault="00AD76D0">
      <w:pPr>
        <w:numPr>
          <w:ilvl w:val="0"/>
          <w:numId w:val="7"/>
        </w:numPr>
        <w:ind w:hanging="360"/>
      </w:pPr>
      <w:r>
        <w:t>Our major competitor has acquired the number 3 player in the market place giving them greater coverage and presence in the accounts we sel</w:t>
      </w:r>
      <w:r>
        <w:t xml:space="preserve">l to </w:t>
      </w:r>
    </w:p>
    <w:p w:rsidR="008304CE" w:rsidRDefault="00AD76D0">
      <w:pPr>
        <w:numPr>
          <w:ilvl w:val="0"/>
          <w:numId w:val="7"/>
        </w:numPr>
        <w:ind w:hanging="360"/>
      </w:pPr>
      <w:r>
        <w:t xml:space="preserve">A new technology is going to be adopted in a key market we supply to – at half the price and significantly increased levels of reliability </w:t>
      </w:r>
    </w:p>
    <w:p w:rsidR="008304CE" w:rsidRDefault="00AD76D0">
      <w:pPr>
        <w:numPr>
          <w:ilvl w:val="0"/>
          <w:numId w:val="7"/>
        </w:numPr>
        <w:ind w:hanging="360"/>
      </w:pPr>
      <w:r>
        <w:t xml:space="preserve">Our largest account is scaling down its research operations locally  </w:t>
      </w:r>
    </w:p>
    <w:p w:rsidR="008304CE" w:rsidRDefault="00AD76D0">
      <w:pPr>
        <w:numPr>
          <w:ilvl w:val="0"/>
          <w:numId w:val="7"/>
        </w:numPr>
        <w:ind w:hanging="360"/>
      </w:pPr>
      <w:r>
        <w:t>Funding for a group of key customers wil</w:t>
      </w:r>
      <w:r>
        <w:t xml:space="preserve">l be increasingly switched to other areas </w:t>
      </w:r>
    </w:p>
    <w:p w:rsidR="008304CE" w:rsidRDefault="00AD76D0">
      <w:pPr>
        <w:numPr>
          <w:ilvl w:val="0"/>
          <w:numId w:val="7"/>
        </w:numPr>
        <w:ind w:hanging="360"/>
      </w:pPr>
      <w:r>
        <w:t xml:space="preserve">The competition is specifically focussing on several of our large accounts </w:t>
      </w:r>
    </w:p>
    <w:p w:rsidR="008304CE" w:rsidRDefault="00AD76D0">
      <w:pPr>
        <w:spacing w:after="0" w:line="259" w:lineRule="auto"/>
        <w:ind w:left="1116" w:firstLine="0"/>
        <w:jc w:val="left"/>
      </w:pPr>
      <w:r>
        <w:t xml:space="preserve"> </w:t>
      </w:r>
    </w:p>
    <w:p w:rsidR="008304CE" w:rsidRDefault="00AD76D0">
      <w:r>
        <w:t>Some of the threats may be international / national threats that impact the territory at a local level – other threats may only be appl</w:t>
      </w:r>
      <w:r>
        <w:t xml:space="preserve">icable at a local level.  We have to consider both.  </w:t>
      </w:r>
    </w:p>
    <w:p w:rsidR="008304CE" w:rsidRDefault="00AD76D0">
      <w:pPr>
        <w:spacing w:after="0" w:line="259" w:lineRule="auto"/>
        <w:ind w:left="1116" w:firstLine="0"/>
        <w:jc w:val="left"/>
      </w:pPr>
      <w:r>
        <w:rPr>
          <w:b/>
        </w:rPr>
        <w:t xml:space="preserve"> </w:t>
      </w:r>
    </w:p>
    <w:p w:rsidR="008304CE" w:rsidRDefault="00AD76D0">
      <w:pPr>
        <w:spacing w:after="0" w:line="259" w:lineRule="auto"/>
        <w:ind w:left="1116" w:firstLine="0"/>
        <w:jc w:val="left"/>
      </w:pPr>
      <w:r>
        <w:rPr>
          <w:b/>
        </w:rPr>
        <w:t xml:space="preserve"> </w:t>
      </w:r>
    </w:p>
    <w:p w:rsidR="008304CE" w:rsidRDefault="00AD76D0">
      <w:pPr>
        <w:pStyle w:val="Heading1"/>
        <w:tabs>
          <w:tab w:val="center" w:pos="1221"/>
          <w:tab w:val="center" w:pos="3830"/>
        </w:tabs>
        <w:ind w:left="0" w:firstLine="0"/>
      </w:pPr>
      <w:r>
        <w:rPr>
          <w:rFonts w:ascii="Calibri" w:eastAsia="Calibri" w:hAnsi="Calibri" w:cs="Calibri"/>
          <w:b w:val="0"/>
          <w:sz w:val="22"/>
        </w:rPr>
        <w:tab/>
      </w:r>
      <w:r>
        <w:t xml:space="preserve">E. </w:t>
      </w:r>
      <w:r>
        <w:tab/>
        <w:t xml:space="preserve">Evaluate Opportunities and Threats </w:t>
      </w:r>
    </w:p>
    <w:p w:rsidR="008304CE" w:rsidRDefault="00AD76D0">
      <w:pPr>
        <w:spacing w:after="0" w:line="259" w:lineRule="auto"/>
        <w:ind w:left="1116" w:firstLine="0"/>
        <w:jc w:val="left"/>
      </w:pPr>
      <w:r>
        <w:t xml:space="preserve"> </w:t>
      </w:r>
    </w:p>
    <w:p w:rsidR="008304CE" w:rsidRDefault="00AD76D0">
      <w:r>
        <w:t xml:space="preserve">Evaluate the opportunities…we have to make an assessment, using data and evidence, which opportunities are most attractive and which least attractive.  We must start by defining the size of the opportunity, the timescales to exploit and how accessible the </w:t>
      </w:r>
      <w:r>
        <w:t xml:space="preserve">opportunity really is.  We must then consider what resources are required in order to exploit the opportunity.  Then prioritise the opportunities – we can’t chase them all at once! </w:t>
      </w:r>
    </w:p>
    <w:p w:rsidR="008304CE" w:rsidRDefault="00AD76D0">
      <w:pPr>
        <w:spacing w:after="0" w:line="259" w:lineRule="auto"/>
        <w:ind w:left="1116" w:firstLine="0"/>
        <w:jc w:val="left"/>
      </w:pPr>
      <w:r>
        <w:t xml:space="preserve"> </w:t>
      </w:r>
    </w:p>
    <w:p w:rsidR="008304CE" w:rsidRDefault="00AD76D0">
      <w:r>
        <w:t>We conduct a similar exercise with the threats we have identified.  We h</w:t>
      </w:r>
      <w:r>
        <w:t xml:space="preserve">ave to understand which are most likely to strike our business and the level of impact they will have.  What resources will it take to defend against them?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spacing w:after="0" w:line="259" w:lineRule="auto"/>
        <w:ind w:left="1116" w:firstLine="0"/>
        <w:jc w:val="left"/>
      </w:pPr>
      <w:r>
        <w:t xml:space="preserve"> </w:t>
      </w:r>
    </w:p>
    <w:p w:rsidR="008304CE" w:rsidRDefault="00AD76D0">
      <w:pPr>
        <w:pStyle w:val="Heading1"/>
        <w:ind w:left="1111"/>
      </w:pPr>
      <w:r>
        <w:t xml:space="preserve">Understand the Vision of the Business Locally and ‘Strategic Guidance’ Factors </w:t>
      </w:r>
    </w:p>
    <w:p w:rsidR="008304CE" w:rsidRDefault="00AD76D0">
      <w:pPr>
        <w:spacing w:after="0" w:line="259" w:lineRule="auto"/>
        <w:ind w:left="1116" w:firstLine="0"/>
        <w:jc w:val="left"/>
      </w:pPr>
      <w:r>
        <w:t xml:space="preserve"> </w:t>
      </w:r>
    </w:p>
    <w:p w:rsidR="008304CE" w:rsidRDefault="00AD76D0">
      <w:r>
        <w:t>Our Loc</w:t>
      </w:r>
      <w:r>
        <w:t>al Territory Sales Plan cannot ‘sit’ in isolation from the top level vision and overall strategic direction of the business – we have to take account of the ‘bigger picture’ and generate a plan which accommodates both the higher level and local requirement</w:t>
      </w:r>
      <w:r>
        <w:t xml:space="preserve">s – this might be to defend certain key markets, attack others, increase margins of certain products, sell specific solutions… </w:t>
      </w:r>
    </w:p>
    <w:p w:rsidR="008304CE" w:rsidRDefault="00AD76D0">
      <w:pPr>
        <w:spacing w:after="0" w:line="259" w:lineRule="auto"/>
        <w:ind w:left="1116" w:firstLine="0"/>
        <w:jc w:val="left"/>
      </w:pPr>
      <w:r>
        <w:t xml:space="preserve"> </w:t>
      </w:r>
    </w:p>
    <w:p w:rsidR="008304CE" w:rsidRDefault="008304CE">
      <w:pPr>
        <w:sectPr w:rsidR="008304CE">
          <w:headerReference w:type="even" r:id="rId16"/>
          <w:headerReference w:type="default" r:id="rId17"/>
          <w:footerReference w:type="even" r:id="rId18"/>
          <w:footerReference w:type="default" r:id="rId19"/>
          <w:headerReference w:type="first" r:id="rId20"/>
          <w:footerReference w:type="first" r:id="rId21"/>
          <w:pgSz w:w="11900" w:h="16840"/>
          <w:pgMar w:top="1479" w:right="1122" w:bottom="710" w:left="18" w:header="720" w:footer="720" w:gutter="0"/>
          <w:cols w:space="720"/>
          <w:titlePg/>
        </w:sectPr>
      </w:pPr>
    </w:p>
    <w:p w:rsidR="008304CE" w:rsidRDefault="00AD76D0">
      <w:pPr>
        <w:spacing w:after="0" w:line="259" w:lineRule="auto"/>
        <w:ind w:left="990" w:right="4274" w:firstLine="0"/>
        <w:jc w:val="left"/>
      </w:pPr>
      <w:r>
        <w:lastRenderedPageBreak/>
        <w:t xml:space="preserve"> </w:t>
      </w:r>
    </w:p>
    <w:p w:rsidR="008304CE" w:rsidRDefault="00AD76D0">
      <w:pPr>
        <w:spacing w:after="0" w:line="259" w:lineRule="auto"/>
        <w:ind w:left="354" w:firstLine="0"/>
        <w:jc w:val="center"/>
      </w:pPr>
      <w:r>
        <w:rPr>
          <w:noProof/>
        </w:rPr>
        <w:drawing>
          <wp:inline distT="0" distB="0" distL="0" distR="0">
            <wp:extent cx="1588770" cy="1270254"/>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22"/>
                    <a:stretch>
                      <a:fillRect/>
                    </a:stretch>
                  </pic:blipFill>
                  <pic:spPr>
                    <a:xfrm>
                      <a:off x="0" y="0"/>
                      <a:ext cx="1588770" cy="1270254"/>
                    </a:xfrm>
                    <a:prstGeom prst="rect">
                      <a:avLst/>
                    </a:prstGeom>
                  </pic:spPr>
                </pic:pic>
              </a:graphicData>
            </a:graphic>
          </wp:inline>
        </w:drawing>
      </w:r>
      <w:r>
        <w:t xml:space="preserve"> </w:t>
      </w:r>
    </w:p>
    <w:p w:rsidR="008304CE" w:rsidRDefault="00AD76D0">
      <w:pPr>
        <w:spacing w:after="0" w:line="259" w:lineRule="auto"/>
        <w:ind w:left="990" w:firstLine="0"/>
        <w:jc w:val="left"/>
      </w:pPr>
      <w:r>
        <w:t xml:space="preserve"> </w:t>
      </w:r>
    </w:p>
    <w:p w:rsidR="008304CE" w:rsidRDefault="00AD76D0">
      <w:pPr>
        <w:spacing w:after="0" w:line="259" w:lineRule="auto"/>
        <w:ind w:left="990" w:firstLine="0"/>
        <w:jc w:val="left"/>
      </w:pPr>
      <w:r>
        <w:t xml:space="preserve"> </w:t>
      </w:r>
    </w:p>
    <w:p w:rsidR="008304CE" w:rsidRDefault="00AD76D0">
      <w:pPr>
        <w:spacing w:after="0" w:line="259" w:lineRule="auto"/>
        <w:ind w:left="990" w:firstLine="0"/>
        <w:jc w:val="left"/>
      </w:pPr>
      <w:r>
        <w:t xml:space="preserve"> </w:t>
      </w:r>
    </w:p>
    <w:p w:rsidR="008304CE" w:rsidRDefault="00AD76D0">
      <w:pPr>
        <w:spacing w:after="0" w:line="259" w:lineRule="auto"/>
        <w:ind w:left="990" w:firstLine="0"/>
        <w:jc w:val="left"/>
      </w:pPr>
      <w:r>
        <w:t xml:space="preserve"> </w:t>
      </w:r>
    </w:p>
    <w:p w:rsidR="008304CE" w:rsidRDefault="00AD76D0">
      <w:pPr>
        <w:spacing w:after="0" w:line="259" w:lineRule="auto"/>
        <w:ind w:left="990" w:firstLine="0"/>
        <w:jc w:val="left"/>
      </w:pPr>
      <w:r>
        <w:t xml:space="preserve"> </w:t>
      </w:r>
    </w:p>
    <w:p w:rsidR="008304CE" w:rsidRDefault="00AD76D0">
      <w:pPr>
        <w:spacing w:after="3" w:line="250" w:lineRule="auto"/>
        <w:ind w:left="985" w:right="32"/>
        <w:jc w:val="left"/>
      </w:pPr>
      <w:r>
        <w:rPr>
          <w:sz w:val="16"/>
        </w:rPr>
        <w:t xml:space="preserve">Specialists in </w:t>
      </w:r>
      <w:r>
        <w:rPr>
          <w:b/>
          <w:color w:val="800000"/>
          <w:sz w:val="16"/>
        </w:rPr>
        <w:t xml:space="preserve">Recruitment, Sales Training, Corporate Development, Performance Coaching, HR Services, </w:t>
      </w:r>
      <w:r>
        <w:rPr>
          <w:color w:val="800000"/>
          <w:sz w:val="16"/>
        </w:rPr>
        <w:t>and</w:t>
      </w:r>
      <w:r>
        <w:rPr>
          <w:b/>
          <w:color w:val="800000"/>
          <w:sz w:val="16"/>
        </w:rPr>
        <w:t xml:space="preserve"> Interim Management &amp; Non-Exec Directorships</w:t>
      </w:r>
      <w:r>
        <w:rPr>
          <w:color w:val="9A3300"/>
          <w:sz w:val="16"/>
        </w:rPr>
        <w:t xml:space="preserve">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32"/>
        <w:jc w:val="left"/>
      </w:pPr>
      <w:r>
        <w:rPr>
          <w:sz w:val="16"/>
        </w:rPr>
        <w:t xml:space="preserve">Serving the </w:t>
      </w:r>
      <w:r>
        <w:rPr>
          <w:b/>
          <w:color w:val="800000"/>
          <w:sz w:val="16"/>
        </w:rPr>
        <w:t>Scientific and Technology Markets</w:t>
      </w:r>
      <w:r>
        <w:rPr>
          <w:sz w:val="16"/>
        </w:rPr>
        <w:t xml:space="preserve">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b/>
          <w:color w:val="800000"/>
          <w:sz w:val="16"/>
        </w:rPr>
        <w:t>Pan European</w:t>
      </w:r>
      <w:r>
        <w:rPr>
          <w:sz w:val="16"/>
        </w:rPr>
        <w:t xml:space="preserve"> coverage with </w:t>
      </w:r>
      <w:r>
        <w:rPr>
          <w:b/>
          <w:color w:val="800000"/>
          <w:sz w:val="16"/>
        </w:rPr>
        <w:t>United States</w:t>
      </w:r>
      <w:r>
        <w:rPr>
          <w:sz w:val="16"/>
        </w:rPr>
        <w:t xml:space="preserve"> capability for major projects </w:t>
      </w:r>
    </w:p>
    <w:p w:rsidR="008304CE" w:rsidRDefault="00AD76D0">
      <w:pPr>
        <w:spacing w:after="0" w:line="259" w:lineRule="auto"/>
        <w:ind w:left="990" w:firstLine="0"/>
        <w:jc w:val="left"/>
      </w:pPr>
      <w:r>
        <w:rPr>
          <w:sz w:val="16"/>
        </w:rPr>
        <w:t xml:space="preserve"> </w:t>
      </w:r>
    </w:p>
    <w:p w:rsidR="008304CE" w:rsidRDefault="00AD76D0">
      <w:pPr>
        <w:spacing w:after="0" w:line="259" w:lineRule="auto"/>
        <w:ind w:left="990" w:firstLine="0"/>
        <w:jc w:val="left"/>
      </w:pPr>
      <w:r>
        <w:rPr>
          <w:sz w:val="16"/>
        </w:rPr>
        <w:t xml:space="preserve"> </w:t>
      </w:r>
    </w:p>
    <w:p w:rsidR="008304CE" w:rsidRDefault="00AD76D0">
      <w:pPr>
        <w:spacing w:after="0" w:line="259" w:lineRule="auto"/>
        <w:ind w:left="1000"/>
        <w:jc w:val="left"/>
      </w:pPr>
      <w:r>
        <w:rPr>
          <w:b/>
          <w:sz w:val="16"/>
        </w:rPr>
        <w:t>About You</w:t>
      </w:r>
      <w:r>
        <w:rPr>
          <w:sz w:val="16"/>
        </w:rPr>
        <w:t xml:space="preserve">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If in order to meet your personal and business objectives you need to recruit the best people, train and develop your existing team, develop the knowledge and skills of a key manager, raise additional fundi</w:t>
      </w:r>
      <w:r>
        <w:rPr>
          <w:sz w:val="16"/>
        </w:rPr>
        <w:t xml:space="preserve">ng or make an acquisition or divestiture we would like to speak with you.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 xml:space="preserve">If you are interested in developing your own knowledge and skill set to achieve further success and make the most of your talents with proven coaches we would like to talk.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 xml:space="preserve">If </w:t>
      </w:r>
      <w:r>
        <w:rPr>
          <w:sz w:val="16"/>
        </w:rPr>
        <w:t xml:space="preserve">you are looking for your next career move or wish to have some impartial and experienced career advice we would like to hear from you </w:t>
      </w:r>
    </w:p>
    <w:p w:rsidR="008304CE" w:rsidRDefault="00AD76D0">
      <w:pPr>
        <w:spacing w:after="0" w:line="259" w:lineRule="auto"/>
        <w:ind w:left="990" w:firstLine="0"/>
        <w:jc w:val="left"/>
      </w:pPr>
      <w:r>
        <w:rPr>
          <w:sz w:val="16"/>
        </w:rPr>
        <w:t xml:space="preserve"> </w:t>
      </w:r>
    </w:p>
    <w:p w:rsidR="008304CE" w:rsidRDefault="00AD76D0">
      <w:pPr>
        <w:spacing w:after="0" w:line="259" w:lineRule="auto"/>
        <w:ind w:left="990" w:firstLine="0"/>
        <w:jc w:val="left"/>
      </w:pPr>
      <w:r>
        <w:rPr>
          <w:b/>
          <w:sz w:val="16"/>
        </w:rPr>
        <w:t xml:space="preserve"> </w:t>
      </w:r>
    </w:p>
    <w:p w:rsidR="008304CE" w:rsidRDefault="00AD76D0">
      <w:pPr>
        <w:spacing w:after="0" w:line="259" w:lineRule="auto"/>
        <w:ind w:left="1000"/>
        <w:jc w:val="left"/>
      </w:pPr>
      <w:r>
        <w:rPr>
          <w:noProof/>
        </w:rPr>
        <w:drawing>
          <wp:anchor distT="0" distB="0" distL="114300" distR="114300" simplePos="0" relativeHeight="251660288" behindDoc="0" locked="0" layoutInCell="1" allowOverlap="0">
            <wp:simplePos x="0" y="0"/>
            <wp:positionH relativeFrom="page">
              <wp:posOffset>3463290</wp:posOffset>
            </wp:positionH>
            <wp:positionV relativeFrom="page">
              <wp:posOffset>8971788</wp:posOffset>
            </wp:positionV>
            <wp:extent cx="4084320" cy="1328928"/>
            <wp:effectExtent l="0" t="0" r="0" b="0"/>
            <wp:wrapSquare wrapText="bothSides"/>
            <wp:docPr id="8194" name="Picture 8194"/>
            <wp:cNvGraphicFramePr/>
            <a:graphic xmlns:a="http://schemas.openxmlformats.org/drawingml/2006/main">
              <a:graphicData uri="http://schemas.openxmlformats.org/drawingml/2006/picture">
                <pic:pic xmlns:pic="http://schemas.openxmlformats.org/drawingml/2006/picture">
                  <pic:nvPicPr>
                    <pic:cNvPr id="8194" name="Picture 8194"/>
                    <pic:cNvPicPr/>
                  </pic:nvPicPr>
                  <pic:blipFill>
                    <a:blip r:embed="rId23"/>
                    <a:stretch>
                      <a:fillRect/>
                    </a:stretch>
                  </pic:blipFill>
                  <pic:spPr>
                    <a:xfrm>
                      <a:off x="0" y="0"/>
                      <a:ext cx="4084320" cy="1328928"/>
                    </a:xfrm>
                    <a:prstGeom prst="rect">
                      <a:avLst/>
                    </a:prstGeom>
                  </pic:spPr>
                </pic:pic>
              </a:graphicData>
            </a:graphic>
          </wp:anchor>
        </w:drawing>
      </w:r>
      <w:r>
        <w:rPr>
          <w:b/>
          <w:sz w:val="16"/>
        </w:rPr>
        <w:t>Our Customers</w:t>
      </w:r>
      <w:r>
        <w:rPr>
          <w:sz w:val="16"/>
        </w:rPr>
        <w:t xml:space="preserve">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 xml:space="preserve">US companies looking to establish themselves in Europe needing to recruit and/or wanting assistance with the associated logistics.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European start up companies looking for additional funding, the recruitment of key staff or assistance with their HR proce</w:t>
      </w:r>
      <w:r>
        <w:rPr>
          <w:sz w:val="16"/>
        </w:rPr>
        <w:t xml:space="preserve">sses.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 xml:space="preserve">Established small businesses to the largest international corporations looking to recruit train and develop their existing staff, review their HR processes or make an acquisition or divestiture.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European Distributors looking to recruit and/or t</w:t>
      </w:r>
      <w:r>
        <w:rPr>
          <w:sz w:val="16"/>
        </w:rPr>
        <w:t xml:space="preserve">rain and develop their existing staff.  </w:t>
      </w:r>
    </w:p>
    <w:p w:rsidR="008304CE" w:rsidRDefault="00AD76D0">
      <w:pPr>
        <w:spacing w:after="0" w:line="259" w:lineRule="auto"/>
        <w:ind w:left="990" w:firstLine="0"/>
        <w:jc w:val="left"/>
      </w:pPr>
      <w:r>
        <w:rPr>
          <w:sz w:val="16"/>
        </w:rPr>
        <w:t xml:space="preserve"> </w:t>
      </w:r>
    </w:p>
    <w:p w:rsidR="008304CE" w:rsidRDefault="00AD76D0">
      <w:pPr>
        <w:spacing w:after="3" w:line="250" w:lineRule="auto"/>
        <w:ind w:left="985" w:right="688"/>
      </w:pPr>
      <w:r>
        <w:rPr>
          <w:sz w:val="16"/>
        </w:rPr>
        <w:t xml:space="preserve">Venture Capitalists looking to recruit early stage commercial people into companies they have invested in.  </w:t>
      </w:r>
    </w:p>
    <w:p w:rsidR="008304CE" w:rsidRDefault="00AD76D0">
      <w:pPr>
        <w:spacing w:after="0" w:line="259" w:lineRule="auto"/>
        <w:ind w:left="990" w:firstLine="0"/>
        <w:jc w:val="left"/>
      </w:pPr>
      <w:r>
        <w:rPr>
          <w:sz w:val="16"/>
        </w:rPr>
        <w:t xml:space="preserve"> </w:t>
      </w:r>
    </w:p>
    <w:p w:rsidR="008304CE" w:rsidRDefault="00AD76D0">
      <w:pPr>
        <w:spacing w:after="0" w:line="259" w:lineRule="auto"/>
        <w:ind w:left="990" w:firstLine="0"/>
        <w:jc w:val="left"/>
      </w:pPr>
      <w:r>
        <w:rPr>
          <w:sz w:val="15"/>
        </w:rPr>
        <w:t xml:space="preserve"> </w:t>
      </w:r>
    </w:p>
    <w:p w:rsidR="008304CE" w:rsidRDefault="00AD76D0">
      <w:pPr>
        <w:spacing w:after="0" w:line="259" w:lineRule="auto"/>
        <w:ind w:left="990" w:firstLine="0"/>
        <w:jc w:val="left"/>
      </w:pPr>
      <w:r>
        <w:rPr>
          <w:sz w:val="15"/>
        </w:rPr>
        <w:t xml:space="preserve"> </w:t>
      </w:r>
    </w:p>
    <w:p w:rsidR="008304CE" w:rsidRDefault="00AD76D0">
      <w:pPr>
        <w:spacing w:after="0" w:line="259" w:lineRule="auto"/>
        <w:ind w:left="990" w:firstLine="0"/>
        <w:jc w:val="left"/>
      </w:pPr>
      <w:r>
        <w:rPr>
          <w:sz w:val="15"/>
        </w:rPr>
        <w:t xml:space="preserve"> </w:t>
      </w:r>
    </w:p>
    <w:p w:rsidR="008304CE" w:rsidRDefault="00AD76D0">
      <w:pPr>
        <w:spacing w:after="1677" w:line="259" w:lineRule="auto"/>
        <w:ind w:left="990" w:firstLine="0"/>
        <w:jc w:val="left"/>
      </w:pPr>
      <w:r>
        <w:rPr>
          <w:sz w:val="15"/>
        </w:rPr>
        <w:t xml:space="preserve"> </w:t>
      </w:r>
    </w:p>
    <w:p w:rsidR="008304CE" w:rsidRDefault="00AD76D0">
      <w:pPr>
        <w:spacing w:after="105" w:line="259" w:lineRule="auto"/>
        <w:ind w:left="409"/>
        <w:jc w:val="left"/>
      </w:pPr>
      <w:r>
        <w:rPr>
          <w:b/>
          <w:sz w:val="16"/>
        </w:rPr>
        <w:lastRenderedPageBreak/>
        <w:t xml:space="preserve">Recruitment </w:t>
      </w:r>
    </w:p>
    <w:p w:rsidR="008304CE" w:rsidRDefault="00AD76D0">
      <w:pPr>
        <w:spacing w:after="105" w:line="259" w:lineRule="auto"/>
        <w:ind w:left="409"/>
        <w:jc w:val="left"/>
      </w:pPr>
      <w:r>
        <w:rPr>
          <w:b/>
          <w:sz w:val="16"/>
        </w:rPr>
        <w:t xml:space="preserve">Sales Training </w:t>
      </w:r>
    </w:p>
    <w:p w:rsidR="008304CE" w:rsidRDefault="00AD76D0">
      <w:pPr>
        <w:spacing w:after="105" w:line="259" w:lineRule="auto"/>
        <w:ind w:left="409"/>
        <w:jc w:val="left"/>
      </w:pPr>
      <w:r>
        <w:rPr>
          <w:b/>
          <w:sz w:val="16"/>
        </w:rPr>
        <w:t xml:space="preserve">Corporate Development </w:t>
      </w:r>
    </w:p>
    <w:p w:rsidR="008304CE" w:rsidRDefault="00AD76D0">
      <w:pPr>
        <w:spacing w:after="105" w:line="259" w:lineRule="auto"/>
        <w:ind w:left="409"/>
        <w:jc w:val="left"/>
      </w:pPr>
      <w:r>
        <w:rPr>
          <w:b/>
          <w:sz w:val="16"/>
        </w:rPr>
        <w:t xml:space="preserve">Performance Coaching </w:t>
      </w:r>
    </w:p>
    <w:p w:rsidR="008304CE" w:rsidRDefault="00AD76D0">
      <w:pPr>
        <w:spacing w:after="0" w:line="259" w:lineRule="auto"/>
        <w:ind w:left="409"/>
        <w:jc w:val="left"/>
      </w:pPr>
      <w:r>
        <w:rPr>
          <w:b/>
          <w:sz w:val="16"/>
        </w:rPr>
        <w:t xml:space="preserve">HR Services </w:t>
      </w:r>
    </w:p>
    <w:p w:rsidR="008304CE" w:rsidRDefault="00AD76D0">
      <w:pPr>
        <w:spacing w:after="16" w:line="259" w:lineRule="auto"/>
        <w:ind w:left="990" w:firstLine="0"/>
        <w:jc w:val="left"/>
      </w:pPr>
      <w:r>
        <w:t xml:space="preserve"> </w:t>
      </w:r>
    </w:p>
    <w:p w:rsidR="008304CE" w:rsidRDefault="00AD76D0">
      <w:pPr>
        <w:tabs>
          <w:tab w:val="center" w:pos="2541"/>
          <w:tab w:val="center" w:pos="4667"/>
        </w:tabs>
        <w:spacing w:after="105" w:line="259" w:lineRule="auto"/>
        <w:ind w:left="0" w:firstLine="0"/>
        <w:jc w:val="left"/>
      </w:pPr>
      <w:r>
        <w:rPr>
          <w:rFonts w:ascii="Calibri" w:eastAsia="Calibri" w:hAnsi="Calibri" w:cs="Calibri"/>
          <w:sz w:val="22"/>
        </w:rPr>
        <w:tab/>
      </w:r>
      <w:r>
        <w:rPr>
          <w:b/>
          <w:sz w:val="16"/>
        </w:rPr>
        <w:t>Interim Management &amp; Non-Exec Directorships</w:t>
      </w:r>
      <w:r>
        <w:t xml:space="preserve"> </w:t>
      </w:r>
      <w:r>
        <w:tab/>
      </w:r>
      <w:r>
        <w:rPr>
          <w:sz w:val="24"/>
        </w:rPr>
        <w:t xml:space="preserve"> </w:t>
      </w:r>
    </w:p>
    <w:p w:rsidR="008304CE" w:rsidRDefault="00AD76D0">
      <w:pPr>
        <w:spacing w:after="0" w:line="259" w:lineRule="auto"/>
        <w:ind w:left="-5"/>
        <w:jc w:val="left"/>
      </w:pPr>
      <w:r>
        <w:rPr>
          <w:b/>
          <w:color w:val="FFFFFF"/>
          <w:sz w:val="16"/>
        </w:rPr>
        <w:t xml:space="preserve">     Hotley Bottom Barn  Hotley Bottom Lane  Great Missenden  Bucks HP16 9PL                                  </w:t>
      </w:r>
    </w:p>
    <w:p w:rsidR="008304CE" w:rsidRDefault="00AD76D0">
      <w:pPr>
        <w:tabs>
          <w:tab w:val="center" w:pos="4988"/>
          <w:tab w:val="center" w:pos="7920"/>
          <w:tab w:val="right" w:pos="11334"/>
        </w:tabs>
        <w:spacing w:after="0" w:line="259" w:lineRule="auto"/>
        <w:ind w:left="-15" w:firstLine="0"/>
        <w:jc w:val="left"/>
      </w:pPr>
      <w:r>
        <w:rPr>
          <w:b/>
          <w:color w:val="FFFFFF"/>
          <w:sz w:val="16"/>
        </w:rPr>
        <w:t xml:space="preserve">     T +44 (0) 1494 867655 </w:t>
      </w:r>
      <w:r>
        <w:rPr>
          <w:b/>
          <w:color w:val="FFFFFF"/>
          <w:sz w:val="16"/>
        </w:rPr>
        <w:tab/>
        <w:t xml:space="preserve">     E bridget.williamson@georgejamesltd.co.uk    </w:t>
      </w:r>
      <w:r>
        <w:rPr>
          <w:b/>
          <w:color w:val="FFFFFF"/>
          <w:sz w:val="16"/>
        </w:rPr>
        <w:tab/>
        <w:t xml:space="preserve">       </w:t>
      </w:r>
      <w:r>
        <w:rPr>
          <w:b/>
          <w:color w:val="FFFFFF"/>
          <w:sz w:val="16"/>
        </w:rPr>
        <w:tab/>
        <w:t xml:space="preserve">    www.geo</w:t>
      </w:r>
      <w:r>
        <w:rPr>
          <w:b/>
          <w:color w:val="FFFFFF"/>
          <w:sz w:val="16"/>
        </w:rPr>
        <w:t xml:space="preserve">rgejamesltd.co.uk </w:t>
      </w:r>
    </w:p>
    <w:p w:rsidR="008304CE" w:rsidRDefault="00AD76D0">
      <w:pPr>
        <w:spacing w:after="0" w:line="259" w:lineRule="auto"/>
        <w:ind w:left="0" w:firstLine="0"/>
        <w:jc w:val="left"/>
      </w:pPr>
      <w:r>
        <w:rPr>
          <w:b/>
          <w:color w:val="FFFFFF"/>
          <w:sz w:val="16"/>
        </w:rPr>
        <w:t xml:space="preserve"> </w:t>
      </w:r>
    </w:p>
    <w:sectPr w:rsidR="008304CE">
      <w:headerReference w:type="even" r:id="rId24"/>
      <w:headerReference w:type="default" r:id="rId25"/>
      <w:footerReference w:type="even" r:id="rId26"/>
      <w:footerReference w:type="default" r:id="rId27"/>
      <w:headerReference w:type="first" r:id="rId28"/>
      <w:footerReference w:type="first" r:id="rId29"/>
      <w:pgSz w:w="11900" w:h="16840"/>
      <w:pgMar w:top="1440" w:right="422" w:bottom="1440" w:left="144"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6D0" w:rsidRDefault="00AD76D0">
      <w:pPr>
        <w:spacing w:after="0" w:line="240" w:lineRule="auto"/>
      </w:pPr>
      <w:r>
        <w:separator/>
      </w:r>
    </w:p>
  </w:endnote>
  <w:endnote w:type="continuationSeparator" w:id="0">
    <w:p w:rsidR="00AD76D0" w:rsidRDefault="00AD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AD76D0">
    <w:pPr>
      <w:spacing w:after="0" w:line="259" w:lineRule="auto"/>
      <w:ind w:left="1116" w:firstLine="0"/>
      <w:jc w:val="left"/>
    </w:pPr>
    <w:r>
      <w:t xml:space="preserve"> </w:t>
    </w:r>
  </w:p>
  <w:p w:rsidR="008304CE" w:rsidRDefault="00AD76D0">
    <w:pPr>
      <w:spacing w:after="77" w:line="259" w:lineRule="auto"/>
      <w:ind w:left="1116" w:firstLine="0"/>
      <w:jc w:val="left"/>
    </w:pPr>
    <w:r>
      <w:t xml:space="preserve"> </w:t>
    </w:r>
  </w:p>
  <w:p w:rsidR="008304CE" w:rsidRDefault="00AD76D0">
    <w:pPr>
      <w:shd w:val="clear" w:color="auto" w:fill="990000"/>
      <w:spacing w:after="0" w:line="259" w:lineRule="auto"/>
      <w:ind w:left="126" w:firstLine="0"/>
      <w:jc w:val="left"/>
    </w:pPr>
    <w:r>
      <w:rPr>
        <w:b/>
        <w:color w:val="FFFFFF"/>
        <w:sz w:val="16"/>
      </w:rPr>
      <w:t xml:space="preserve">     Hotley Bottom Barn  Hotley Bottom Lane  Great Missenden  Bucks HP16 9PL                                  </w:t>
    </w:r>
  </w:p>
  <w:p w:rsidR="008304CE" w:rsidRDefault="00AD76D0">
    <w:pPr>
      <w:shd w:val="clear" w:color="auto" w:fill="990000"/>
      <w:tabs>
        <w:tab w:val="center" w:pos="5114"/>
        <w:tab w:val="center" w:pos="8046"/>
        <w:tab w:val="center" w:pos="10113"/>
      </w:tabs>
      <w:spacing w:after="0" w:line="259" w:lineRule="auto"/>
      <w:ind w:left="126" w:right="-700" w:firstLine="0"/>
      <w:jc w:val="left"/>
    </w:pPr>
    <w:r>
      <w:rPr>
        <w:b/>
        <w:color w:val="FFFFFF"/>
        <w:sz w:val="16"/>
      </w:rPr>
      <w:t xml:space="preserve">     T +44 (0) 1494 867655 </w:t>
    </w:r>
    <w:r>
      <w:rPr>
        <w:b/>
        <w:color w:val="FFFFFF"/>
        <w:sz w:val="16"/>
      </w:rPr>
      <w:tab/>
      <w:t xml:space="preserve">     E </w:t>
    </w:r>
    <w:r>
      <w:rPr>
        <w:b/>
        <w:color w:val="FFFFFF"/>
        <w:sz w:val="16"/>
        <w:u w:val="single" w:color="FFFFFF"/>
      </w:rPr>
      <w:t>bridget.williamson@georgejamesltd.co.uk</w:t>
    </w:r>
    <w:r>
      <w:rPr>
        <w:b/>
        <w:color w:val="FFFFFF"/>
        <w:sz w:val="16"/>
      </w:rPr>
      <w:t xml:space="preserve">    </w:t>
    </w:r>
    <w:r>
      <w:rPr>
        <w:b/>
        <w:color w:val="FFFFFF"/>
        <w:sz w:val="16"/>
      </w:rPr>
      <w:tab/>
      <w:t xml:space="preserve">       </w:t>
    </w:r>
    <w:r>
      <w:rPr>
        <w:b/>
        <w:color w:val="FFFFFF"/>
        <w:sz w:val="16"/>
      </w:rPr>
      <w:tab/>
      <w:t xml:space="preserve">    </w:t>
    </w:r>
    <w:r>
      <w:rPr>
        <w:b/>
        <w:color w:val="FFFFFF"/>
        <w:sz w:val="16"/>
        <w:u w:val="single" w:color="FFFFFF"/>
      </w:rPr>
      <w:t>www.georgejamesltd.co.uk</w:t>
    </w:r>
    <w:r>
      <w:rPr>
        <w:b/>
        <w:color w:val="FFFFFF"/>
        <w:sz w:val="16"/>
      </w:rPr>
      <w:t xml:space="preserve"> </w:t>
    </w:r>
  </w:p>
  <w:p w:rsidR="008304CE" w:rsidRDefault="00AD76D0">
    <w:pPr>
      <w:shd w:val="clear" w:color="auto" w:fill="990000"/>
      <w:spacing w:after="0" w:line="259" w:lineRule="auto"/>
      <w:ind w:left="126" w:firstLine="0"/>
      <w:jc w:val="left"/>
    </w:pPr>
    <w:r>
      <w:rPr>
        <w:b/>
        <w:color w:val="FFFFFF"/>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AD76D0">
    <w:pPr>
      <w:spacing w:after="0" w:line="259" w:lineRule="auto"/>
      <w:ind w:left="1116" w:firstLine="0"/>
      <w:jc w:val="left"/>
    </w:pPr>
    <w:r>
      <w:t xml:space="preserve"> </w:t>
    </w:r>
  </w:p>
  <w:p w:rsidR="008304CE" w:rsidRDefault="00AD76D0">
    <w:pPr>
      <w:spacing w:after="77" w:line="259" w:lineRule="auto"/>
      <w:ind w:left="1116" w:firstLine="0"/>
      <w:jc w:val="left"/>
    </w:pPr>
    <w:r>
      <w:t xml:space="preserve"> </w:t>
    </w:r>
  </w:p>
  <w:p w:rsidR="008304CE" w:rsidRDefault="00AD76D0">
    <w:pPr>
      <w:shd w:val="clear" w:color="auto" w:fill="990000"/>
      <w:spacing w:after="0" w:line="259" w:lineRule="auto"/>
      <w:ind w:left="126" w:firstLine="0"/>
      <w:jc w:val="left"/>
    </w:pPr>
    <w:r>
      <w:rPr>
        <w:b/>
        <w:color w:val="FFFFFF"/>
        <w:sz w:val="16"/>
      </w:rPr>
      <w:t xml:space="preserve">     Hotley Bottom Bar</w:t>
    </w:r>
    <w:r>
      <w:rPr>
        <w:b/>
        <w:color w:val="FFFFFF"/>
        <w:sz w:val="16"/>
      </w:rPr>
      <w:t xml:space="preserve">n  Hotley Bottom Lane  Great Missenden  Bucks HP16 9PL                                  </w:t>
    </w:r>
  </w:p>
  <w:p w:rsidR="008304CE" w:rsidRDefault="00AD76D0">
    <w:pPr>
      <w:shd w:val="clear" w:color="auto" w:fill="990000"/>
      <w:tabs>
        <w:tab w:val="center" w:pos="5114"/>
        <w:tab w:val="center" w:pos="8046"/>
        <w:tab w:val="center" w:pos="10113"/>
      </w:tabs>
      <w:spacing w:after="0" w:line="259" w:lineRule="auto"/>
      <w:ind w:left="126" w:right="-700" w:firstLine="0"/>
      <w:jc w:val="left"/>
    </w:pPr>
    <w:r>
      <w:rPr>
        <w:b/>
        <w:color w:val="FFFFFF"/>
        <w:sz w:val="16"/>
      </w:rPr>
      <w:t xml:space="preserve">     T +44 (0) 1494 867655 </w:t>
    </w:r>
    <w:r>
      <w:rPr>
        <w:b/>
        <w:color w:val="FFFFFF"/>
        <w:sz w:val="16"/>
      </w:rPr>
      <w:tab/>
      <w:t xml:space="preserve">     E </w:t>
    </w:r>
    <w:r>
      <w:rPr>
        <w:b/>
        <w:color w:val="FFFFFF"/>
        <w:sz w:val="16"/>
        <w:u w:val="single" w:color="FFFFFF"/>
      </w:rPr>
      <w:t>bridget.williamson@georgejamesltd.co.uk</w:t>
    </w:r>
    <w:r>
      <w:rPr>
        <w:b/>
        <w:color w:val="FFFFFF"/>
        <w:sz w:val="16"/>
      </w:rPr>
      <w:t xml:space="preserve">    </w:t>
    </w:r>
    <w:r>
      <w:rPr>
        <w:b/>
        <w:color w:val="FFFFFF"/>
        <w:sz w:val="16"/>
      </w:rPr>
      <w:tab/>
      <w:t xml:space="preserve">       </w:t>
    </w:r>
    <w:r>
      <w:rPr>
        <w:b/>
        <w:color w:val="FFFFFF"/>
        <w:sz w:val="16"/>
      </w:rPr>
      <w:tab/>
      <w:t xml:space="preserve">    </w:t>
    </w:r>
    <w:r>
      <w:rPr>
        <w:b/>
        <w:color w:val="FFFFFF"/>
        <w:sz w:val="16"/>
        <w:u w:val="single" w:color="FFFFFF"/>
      </w:rPr>
      <w:t>www.georgejamesltd.co.uk</w:t>
    </w:r>
    <w:r>
      <w:rPr>
        <w:b/>
        <w:color w:val="FFFFFF"/>
        <w:sz w:val="16"/>
      </w:rPr>
      <w:t xml:space="preserve"> </w:t>
    </w:r>
  </w:p>
  <w:p w:rsidR="008304CE" w:rsidRDefault="00AD76D0">
    <w:pPr>
      <w:shd w:val="clear" w:color="auto" w:fill="990000"/>
      <w:spacing w:after="0" w:line="259" w:lineRule="auto"/>
      <w:ind w:left="126" w:firstLine="0"/>
      <w:jc w:val="left"/>
    </w:pPr>
    <w:r>
      <w:rPr>
        <w:b/>
        <w:color w:val="FFFFFF"/>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8304C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8304C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8304C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8304C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6D0" w:rsidRDefault="00AD76D0">
      <w:pPr>
        <w:spacing w:after="0" w:line="240" w:lineRule="auto"/>
      </w:pPr>
      <w:r>
        <w:separator/>
      </w:r>
    </w:p>
  </w:footnote>
  <w:footnote w:type="continuationSeparator" w:id="0">
    <w:p w:rsidR="00AD76D0" w:rsidRDefault="00AD7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
      <w:tblOverlap w:val="never"/>
      <w:tblW w:w="11899" w:type="dxa"/>
      <w:tblInd w:w="0" w:type="dxa"/>
      <w:tblCellMar>
        <w:top w:w="0" w:type="dxa"/>
        <w:left w:w="17" w:type="dxa"/>
        <w:bottom w:w="0" w:type="dxa"/>
        <w:right w:w="115" w:type="dxa"/>
      </w:tblCellMar>
      <w:tblLook w:val="04A0" w:firstRow="1" w:lastRow="0" w:firstColumn="1" w:lastColumn="0" w:noHBand="0" w:noVBand="1"/>
    </w:tblPr>
    <w:tblGrid>
      <w:gridCol w:w="11899"/>
    </w:tblGrid>
    <w:tr w:rsidR="008304CE">
      <w:trPr>
        <w:trHeight w:val="453"/>
      </w:trPr>
      <w:tc>
        <w:tcPr>
          <w:tcW w:w="11899" w:type="dxa"/>
          <w:tcBorders>
            <w:top w:val="nil"/>
            <w:left w:val="nil"/>
            <w:bottom w:val="nil"/>
            <w:right w:val="nil"/>
          </w:tcBorders>
          <w:shd w:val="clear" w:color="auto" w:fill="002776"/>
          <w:vAlign w:val="center"/>
        </w:tcPr>
        <w:p w:rsidR="008304CE" w:rsidRDefault="00AD76D0">
          <w:pPr>
            <w:spacing w:after="0" w:line="259" w:lineRule="auto"/>
            <w:ind w:left="0" w:firstLine="0"/>
            <w:jc w:val="left"/>
          </w:pPr>
          <w:r>
            <w:rPr>
              <w:b/>
              <w:color w:val="FFFFFF"/>
            </w:rPr>
            <w:t xml:space="preserve"> </w:t>
          </w:r>
        </w:p>
      </w:tc>
    </w:tr>
  </w:tbl>
  <w:p w:rsidR="008304CE" w:rsidRDefault="00AD76D0">
    <w:pPr>
      <w:spacing w:after="0" w:line="259" w:lineRule="auto"/>
      <w:ind w:left="1116" w:firstLine="0"/>
      <w:jc w:val="left"/>
    </w:pPr>
    <w:r>
      <w:t xml:space="preserve"> </w:t>
    </w:r>
  </w:p>
  <w:p w:rsidR="008304CE" w:rsidRDefault="00AD76D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 cy="1"/>
              <wp:effectExtent l="0" t="0" r="0" b="0"/>
              <wp:wrapNone/>
              <wp:docPr id="8310" name="Group 83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31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
      <w:tblOverlap w:val="never"/>
      <w:tblW w:w="11899" w:type="dxa"/>
      <w:tblInd w:w="0" w:type="dxa"/>
      <w:tblCellMar>
        <w:top w:w="0" w:type="dxa"/>
        <w:left w:w="17" w:type="dxa"/>
        <w:bottom w:w="0" w:type="dxa"/>
        <w:right w:w="115" w:type="dxa"/>
      </w:tblCellMar>
      <w:tblLook w:val="04A0" w:firstRow="1" w:lastRow="0" w:firstColumn="1" w:lastColumn="0" w:noHBand="0" w:noVBand="1"/>
    </w:tblPr>
    <w:tblGrid>
      <w:gridCol w:w="11899"/>
    </w:tblGrid>
    <w:tr w:rsidR="008304CE">
      <w:trPr>
        <w:trHeight w:val="453"/>
      </w:trPr>
      <w:tc>
        <w:tcPr>
          <w:tcW w:w="11899" w:type="dxa"/>
          <w:tcBorders>
            <w:top w:val="nil"/>
            <w:left w:val="nil"/>
            <w:bottom w:val="nil"/>
            <w:right w:val="nil"/>
          </w:tcBorders>
          <w:shd w:val="clear" w:color="auto" w:fill="002776"/>
          <w:vAlign w:val="center"/>
        </w:tcPr>
        <w:p w:rsidR="008304CE" w:rsidRDefault="00AD76D0">
          <w:pPr>
            <w:spacing w:after="0" w:line="259" w:lineRule="auto"/>
            <w:ind w:left="0" w:firstLine="0"/>
            <w:jc w:val="left"/>
          </w:pPr>
          <w:r>
            <w:rPr>
              <w:b/>
              <w:color w:val="FFFFFF"/>
            </w:rPr>
            <w:t xml:space="preserve"> </w:t>
          </w:r>
        </w:p>
      </w:tc>
    </w:tr>
  </w:tbl>
  <w:p w:rsidR="008304CE" w:rsidRDefault="00AD76D0">
    <w:pPr>
      <w:spacing w:after="0" w:line="259" w:lineRule="auto"/>
      <w:ind w:left="1116" w:firstLine="0"/>
      <w:jc w:val="left"/>
    </w:pPr>
    <w:r>
      <w:t xml:space="preserve"> </w:t>
    </w:r>
  </w:p>
  <w:p w:rsidR="008304CE" w:rsidRDefault="00AD76D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8213" name="Group 82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21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E" w:rsidRDefault="00AD76D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8197" name="Group 81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8197"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
      <w:tblOverlap w:val="never"/>
      <w:tblW w:w="11899" w:type="dxa"/>
      <w:tblInd w:w="0" w:type="dxa"/>
      <w:tblCellMar>
        <w:top w:w="0" w:type="dxa"/>
        <w:left w:w="17" w:type="dxa"/>
        <w:bottom w:w="0" w:type="dxa"/>
        <w:right w:w="115" w:type="dxa"/>
      </w:tblCellMar>
      <w:tblLook w:val="04A0" w:firstRow="1" w:lastRow="0" w:firstColumn="1" w:lastColumn="0" w:noHBand="0" w:noVBand="1"/>
    </w:tblPr>
    <w:tblGrid>
      <w:gridCol w:w="11899"/>
    </w:tblGrid>
    <w:tr w:rsidR="008304CE">
      <w:trPr>
        <w:trHeight w:val="453"/>
      </w:trPr>
      <w:tc>
        <w:tcPr>
          <w:tcW w:w="11899" w:type="dxa"/>
          <w:tcBorders>
            <w:top w:val="nil"/>
            <w:left w:val="nil"/>
            <w:bottom w:val="nil"/>
            <w:right w:val="nil"/>
          </w:tcBorders>
          <w:shd w:val="clear" w:color="auto" w:fill="002776"/>
          <w:vAlign w:val="center"/>
        </w:tcPr>
        <w:p w:rsidR="008304CE" w:rsidRDefault="00AD76D0">
          <w:pPr>
            <w:spacing w:after="0" w:line="259" w:lineRule="auto"/>
            <w:ind w:left="0" w:firstLine="0"/>
            <w:jc w:val="left"/>
          </w:pPr>
          <w:r>
            <w:rPr>
              <w:b/>
              <w:color w:val="FFFFFF"/>
            </w:rPr>
            <w:t xml:space="preserve"> </w:t>
          </w:r>
        </w:p>
      </w:tc>
    </w:tr>
  </w:tbl>
  <w:p w:rsidR="008304CE" w:rsidRDefault="00AD76D0">
    <w:pPr>
      <w:spacing w:after="0" w:line="259" w:lineRule="auto"/>
      <w:ind w:left="990" w:firstLine="0"/>
      <w:jc w:val="left"/>
    </w:pPr>
    <w:r>
      <w:t xml:space="preserve"> </w:t>
    </w:r>
  </w:p>
  <w:p w:rsidR="008304CE" w:rsidRDefault="00AD76D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381</wp:posOffset>
              </wp:positionH>
              <wp:positionV relativeFrom="page">
                <wp:posOffset>10286996</wp:posOffset>
              </wp:positionV>
              <wp:extent cx="7556119" cy="404622"/>
              <wp:effectExtent l="0" t="0" r="0" b="0"/>
              <wp:wrapNone/>
              <wp:docPr id="8442" name="Group 8442"/>
              <wp:cNvGraphicFramePr/>
              <a:graphic xmlns:a="http://schemas.openxmlformats.org/drawingml/2006/main">
                <a:graphicData uri="http://schemas.microsoft.com/office/word/2010/wordprocessingGroup">
                  <wpg:wgp>
                    <wpg:cNvGrpSpPr/>
                    <wpg:grpSpPr>
                      <a:xfrm>
                        <a:off x="0" y="0"/>
                        <a:ext cx="7556119" cy="404622"/>
                        <a:chOff x="0" y="0"/>
                        <a:chExt cx="7556119" cy="404622"/>
                      </a:xfrm>
                    </wpg:grpSpPr>
                    <wps:wsp>
                      <wps:cNvPr id="8744" name="Shape 8744"/>
                      <wps:cNvSpPr/>
                      <wps:spPr>
                        <a:xfrm>
                          <a:off x="0" y="0"/>
                          <a:ext cx="7556119" cy="404622"/>
                        </a:xfrm>
                        <a:custGeom>
                          <a:avLst/>
                          <a:gdLst/>
                          <a:ahLst/>
                          <a:cxnLst/>
                          <a:rect l="0" t="0" r="0" b="0"/>
                          <a:pathLst>
                            <a:path w="7556119" h="404622">
                              <a:moveTo>
                                <a:pt x="0" y="0"/>
                              </a:moveTo>
                              <a:lnTo>
                                <a:pt x="7556119" y="0"/>
                              </a:lnTo>
                              <a:lnTo>
                                <a:pt x="7556119" y="404622"/>
                              </a:lnTo>
                              <a:lnTo>
                                <a:pt x="0" y="404622"/>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8442" style="width:594.97pt;height:31.86pt;position:absolute;z-index:-2147483648;mso-position-horizontal-relative:page;mso-position-horizontal:absolute;margin-left:0.0299997pt;mso-position-vertical-relative:page;margin-top:810pt;" coordsize="75561,4046">
              <v:shape id="Shape 8745" style="position:absolute;width:75561;height:4046;left:0;top:0;" coordsize="7556119,404622" path="m0,0l7556119,0l7556119,404622l0,404622l0,0">
                <v:stroke weight="0pt" endcap="flat" joinstyle="miter" miterlimit="10" on="false" color="#000000" opacity="0"/>
                <v:fill on="true" color="#99000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
      <w:tblOverlap w:val="never"/>
      <w:tblW w:w="11899" w:type="dxa"/>
      <w:tblInd w:w="0" w:type="dxa"/>
      <w:tblCellMar>
        <w:top w:w="0" w:type="dxa"/>
        <w:left w:w="17" w:type="dxa"/>
        <w:bottom w:w="0" w:type="dxa"/>
        <w:right w:w="115" w:type="dxa"/>
      </w:tblCellMar>
      <w:tblLook w:val="04A0" w:firstRow="1" w:lastRow="0" w:firstColumn="1" w:lastColumn="0" w:noHBand="0" w:noVBand="1"/>
    </w:tblPr>
    <w:tblGrid>
      <w:gridCol w:w="11899"/>
    </w:tblGrid>
    <w:tr w:rsidR="008304CE">
      <w:trPr>
        <w:trHeight w:val="453"/>
      </w:trPr>
      <w:tc>
        <w:tcPr>
          <w:tcW w:w="11899" w:type="dxa"/>
          <w:tcBorders>
            <w:top w:val="nil"/>
            <w:left w:val="nil"/>
            <w:bottom w:val="nil"/>
            <w:right w:val="nil"/>
          </w:tcBorders>
          <w:shd w:val="clear" w:color="auto" w:fill="002776"/>
          <w:vAlign w:val="center"/>
        </w:tcPr>
        <w:p w:rsidR="008304CE" w:rsidRDefault="00AD76D0">
          <w:pPr>
            <w:spacing w:after="0" w:line="259" w:lineRule="auto"/>
            <w:ind w:left="0" w:firstLine="0"/>
            <w:jc w:val="left"/>
          </w:pPr>
          <w:r>
            <w:rPr>
              <w:b/>
              <w:color w:val="FFFFFF"/>
            </w:rPr>
            <w:t xml:space="preserve"> </w:t>
          </w:r>
        </w:p>
      </w:tc>
    </w:tr>
  </w:tbl>
  <w:p w:rsidR="008304CE" w:rsidRDefault="00AD76D0">
    <w:pPr>
      <w:spacing w:after="0" w:line="259" w:lineRule="auto"/>
      <w:ind w:left="990" w:firstLine="0"/>
      <w:jc w:val="left"/>
    </w:pPr>
    <w:r>
      <w:t xml:space="preserve"> </w:t>
    </w:r>
  </w:p>
  <w:p w:rsidR="008304CE" w:rsidRDefault="00AD76D0">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381</wp:posOffset>
              </wp:positionH>
              <wp:positionV relativeFrom="page">
                <wp:posOffset>10286996</wp:posOffset>
              </wp:positionV>
              <wp:extent cx="7556119" cy="404622"/>
              <wp:effectExtent l="0" t="0" r="0" b="0"/>
              <wp:wrapNone/>
              <wp:docPr id="8425" name="Group 8425"/>
              <wp:cNvGraphicFramePr/>
              <a:graphic xmlns:a="http://schemas.openxmlformats.org/drawingml/2006/main">
                <a:graphicData uri="http://schemas.microsoft.com/office/word/2010/wordprocessingGroup">
                  <wpg:wgp>
                    <wpg:cNvGrpSpPr/>
                    <wpg:grpSpPr>
                      <a:xfrm>
                        <a:off x="0" y="0"/>
                        <a:ext cx="7556119" cy="404622"/>
                        <a:chOff x="0" y="0"/>
                        <a:chExt cx="7556119" cy="404622"/>
                      </a:xfrm>
                    </wpg:grpSpPr>
                    <wps:wsp>
                      <wps:cNvPr id="8742" name="Shape 8742"/>
                      <wps:cNvSpPr/>
                      <wps:spPr>
                        <a:xfrm>
                          <a:off x="0" y="0"/>
                          <a:ext cx="7556119" cy="404622"/>
                        </a:xfrm>
                        <a:custGeom>
                          <a:avLst/>
                          <a:gdLst/>
                          <a:ahLst/>
                          <a:cxnLst/>
                          <a:rect l="0" t="0" r="0" b="0"/>
                          <a:pathLst>
                            <a:path w="7556119" h="404622">
                              <a:moveTo>
                                <a:pt x="0" y="0"/>
                              </a:moveTo>
                              <a:lnTo>
                                <a:pt x="7556119" y="0"/>
                              </a:lnTo>
                              <a:lnTo>
                                <a:pt x="7556119" y="404622"/>
                              </a:lnTo>
                              <a:lnTo>
                                <a:pt x="0" y="404622"/>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8425" style="width:594.97pt;height:31.86pt;position:absolute;z-index:-2147483648;mso-position-horizontal-relative:page;mso-position-horizontal:absolute;margin-left:0.0299997pt;mso-position-vertical-relative:page;margin-top:810pt;" coordsize="75561,4046">
              <v:shape id="Shape 8743" style="position:absolute;width:75561;height:4046;left:0;top:0;" coordsize="7556119,404622" path="m0,0l7556119,0l7556119,404622l0,404622l0,0">
                <v:stroke weight="0pt" endcap="flat" joinstyle="miter" miterlimit="10" on="false" color="#000000" opacity="0"/>
                <v:fill on="true" color="#99000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
      <w:tblOverlap w:val="never"/>
      <w:tblW w:w="11899" w:type="dxa"/>
      <w:tblInd w:w="0" w:type="dxa"/>
      <w:tblCellMar>
        <w:top w:w="0" w:type="dxa"/>
        <w:left w:w="17" w:type="dxa"/>
        <w:bottom w:w="0" w:type="dxa"/>
        <w:right w:w="115" w:type="dxa"/>
      </w:tblCellMar>
      <w:tblLook w:val="04A0" w:firstRow="1" w:lastRow="0" w:firstColumn="1" w:lastColumn="0" w:noHBand="0" w:noVBand="1"/>
    </w:tblPr>
    <w:tblGrid>
      <w:gridCol w:w="11899"/>
    </w:tblGrid>
    <w:tr w:rsidR="008304CE">
      <w:trPr>
        <w:trHeight w:val="453"/>
      </w:trPr>
      <w:tc>
        <w:tcPr>
          <w:tcW w:w="11899" w:type="dxa"/>
          <w:tcBorders>
            <w:top w:val="nil"/>
            <w:left w:val="nil"/>
            <w:bottom w:val="nil"/>
            <w:right w:val="nil"/>
          </w:tcBorders>
          <w:shd w:val="clear" w:color="auto" w:fill="002776"/>
          <w:vAlign w:val="center"/>
        </w:tcPr>
        <w:p w:rsidR="008304CE" w:rsidRDefault="00AD76D0">
          <w:pPr>
            <w:spacing w:after="0" w:line="259" w:lineRule="auto"/>
            <w:ind w:left="0" w:firstLine="0"/>
            <w:jc w:val="left"/>
          </w:pPr>
          <w:r>
            <w:rPr>
              <w:b/>
              <w:color w:val="FFFFFF"/>
            </w:rPr>
            <w:t xml:space="preserve"> </w:t>
          </w:r>
        </w:p>
      </w:tc>
    </w:tr>
  </w:tbl>
  <w:p w:rsidR="008304CE" w:rsidRDefault="00AD76D0">
    <w:pPr>
      <w:spacing w:after="0" w:line="259" w:lineRule="auto"/>
      <w:ind w:left="990" w:firstLine="0"/>
      <w:jc w:val="left"/>
    </w:pPr>
    <w:r>
      <w:t xml:space="preserve"> </w:t>
    </w:r>
  </w:p>
  <w:p w:rsidR="008304CE" w:rsidRDefault="00AD76D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381</wp:posOffset>
              </wp:positionH>
              <wp:positionV relativeFrom="page">
                <wp:posOffset>10286996</wp:posOffset>
              </wp:positionV>
              <wp:extent cx="7556119" cy="404622"/>
              <wp:effectExtent l="0" t="0" r="0" b="0"/>
              <wp:wrapNone/>
              <wp:docPr id="8408" name="Group 8408"/>
              <wp:cNvGraphicFramePr/>
              <a:graphic xmlns:a="http://schemas.openxmlformats.org/drawingml/2006/main">
                <a:graphicData uri="http://schemas.microsoft.com/office/word/2010/wordprocessingGroup">
                  <wpg:wgp>
                    <wpg:cNvGrpSpPr/>
                    <wpg:grpSpPr>
                      <a:xfrm>
                        <a:off x="0" y="0"/>
                        <a:ext cx="7556119" cy="404622"/>
                        <a:chOff x="0" y="0"/>
                        <a:chExt cx="7556119" cy="404622"/>
                      </a:xfrm>
                    </wpg:grpSpPr>
                    <wps:wsp>
                      <wps:cNvPr id="8740" name="Shape 8740"/>
                      <wps:cNvSpPr/>
                      <wps:spPr>
                        <a:xfrm>
                          <a:off x="0" y="0"/>
                          <a:ext cx="7556119" cy="404622"/>
                        </a:xfrm>
                        <a:custGeom>
                          <a:avLst/>
                          <a:gdLst/>
                          <a:ahLst/>
                          <a:cxnLst/>
                          <a:rect l="0" t="0" r="0" b="0"/>
                          <a:pathLst>
                            <a:path w="7556119" h="404622">
                              <a:moveTo>
                                <a:pt x="0" y="0"/>
                              </a:moveTo>
                              <a:lnTo>
                                <a:pt x="7556119" y="0"/>
                              </a:lnTo>
                              <a:lnTo>
                                <a:pt x="7556119" y="404622"/>
                              </a:lnTo>
                              <a:lnTo>
                                <a:pt x="0" y="404622"/>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8408" style="width:594.97pt;height:31.86pt;position:absolute;z-index:-2147483648;mso-position-horizontal-relative:page;mso-position-horizontal:absolute;margin-left:0.0299997pt;mso-position-vertical-relative:page;margin-top:810pt;" coordsize="75561,4046">
              <v:shape id="Shape 8741" style="position:absolute;width:75561;height:4046;left:0;top:0;" coordsize="7556119,404622" path="m0,0l7556119,0l7556119,404622l0,404622l0,0">
                <v:stroke weight="0pt" endcap="flat" joinstyle="miter" miterlimit="10" on="false" color="#000000" opacity="0"/>
                <v:fill on="true" color="#99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A05"/>
    <w:multiLevelType w:val="hybridMultilevel"/>
    <w:tmpl w:val="66D8DCCC"/>
    <w:lvl w:ilvl="0" w:tplc="128276AA">
      <w:start w:val="1"/>
      <w:numFmt w:val="decimal"/>
      <w:lvlText w:val="%1."/>
      <w:lvlJc w:val="left"/>
      <w:pPr>
        <w:ind w:left="1821"/>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C888948C">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362A7A6C">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E02CB3C8">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6BACFD86">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941C6D44">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433A5480">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40825082">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6D29AF6">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140670"/>
    <w:multiLevelType w:val="hybridMultilevel"/>
    <w:tmpl w:val="7160101E"/>
    <w:lvl w:ilvl="0" w:tplc="B12C7124">
      <w:start w:val="1"/>
      <w:numFmt w:val="bullet"/>
      <w:lvlText w:val="•"/>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2C74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C250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FE88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125A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9498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F4E4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1455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C659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D2044AE"/>
    <w:multiLevelType w:val="hybridMultilevel"/>
    <w:tmpl w:val="1F706B00"/>
    <w:lvl w:ilvl="0" w:tplc="5A643EDC">
      <w:start w:val="1"/>
      <w:numFmt w:val="decimal"/>
      <w:lvlText w:val="%1."/>
      <w:lvlJc w:val="left"/>
      <w:pPr>
        <w:ind w:left="18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7E3E8A">
      <w:start w:val="1"/>
      <w:numFmt w:val="lowerLetter"/>
      <w:lvlText w:val="%2"/>
      <w:lvlJc w:val="left"/>
      <w:pPr>
        <w:ind w:left="21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CBAEA8C">
      <w:start w:val="1"/>
      <w:numFmt w:val="lowerRoman"/>
      <w:lvlText w:val="%3"/>
      <w:lvlJc w:val="left"/>
      <w:pPr>
        <w:ind w:left="29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948B426">
      <w:start w:val="1"/>
      <w:numFmt w:val="decimal"/>
      <w:lvlText w:val="%4"/>
      <w:lvlJc w:val="left"/>
      <w:pPr>
        <w:ind w:left="36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EC4F7C">
      <w:start w:val="1"/>
      <w:numFmt w:val="lowerLetter"/>
      <w:lvlText w:val="%5"/>
      <w:lvlJc w:val="left"/>
      <w:pPr>
        <w:ind w:left="43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2E4582C">
      <w:start w:val="1"/>
      <w:numFmt w:val="lowerRoman"/>
      <w:lvlText w:val="%6"/>
      <w:lvlJc w:val="left"/>
      <w:pPr>
        <w:ind w:left="50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7004412">
      <w:start w:val="1"/>
      <w:numFmt w:val="decimal"/>
      <w:lvlText w:val="%7"/>
      <w:lvlJc w:val="left"/>
      <w:pPr>
        <w:ind w:left="57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2CEB276">
      <w:start w:val="1"/>
      <w:numFmt w:val="lowerLetter"/>
      <w:lvlText w:val="%8"/>
      <w:lvlJc w:val="left"/>
      <w:pPr>
        <w:ind w:left="65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7C099A6">
      <w:start w:val="1"/>
      <w:numFmt w:val="lowerRoman"/>
      <w:lvlText w:val="%9"/>
      <w:lvlJc w:val="left"/>
      <w:pPr>
        <w:ind w:left="72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5324CC"/>
    <w:multiLevelType w:val="hybridMultilevel"/>
    <w:tmpl w:val="AD30752A"/>
    <w:lvl w:ilvl="0" w:tplc="2A148404">
      <w:start w:val="1"/>
      <w:numFmt w:val="bullet"/>
      <w:lvlText w:val="•"/>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8E78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CF7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8E9A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12A4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8E46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30B5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027C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0202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D9295E"/>
    <w:multiLevelType w:val="hybridMultilevel"/>
    <w:tmpl w:val="87403200"/>
    <w:lvl w:ilvl="0" w:tplc="8FC8945E">
      <w:start w:val="1"/>
      <w:numFmt w:val="bullet"/>
      <w:lvlText w:val="•"/>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6D7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8F4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5A7C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5877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D2EE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4CBC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180F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076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B131C7"/>
    <w:multiLevelType w:val="hybridMultilevel"/>
    <w:tmpl w:val="93DA8EFA"/>
    <w:lvl w:ilvl="0" w:tplc="B81A41F6">
      <w:start w:val="1"/>
      <w:numFmt w:val="bullet"/>
      <w:lvlText w:val="•"/>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2A6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9C94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AFD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9C42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784C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5C3B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48FD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456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46B09BF"/>
    <w:multiLevelType w:val="hybridMultilevel"/>
    <w:tmpl w:val="4078BF9E"/>
    <w:lvl w:ilvl="0" w:tplc="8BCA4F02">
      <w:start w:val="1"/>
      <w:numFmt w:val="bullet"/>
      <w:lvlText w:val="•"/>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E61E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86CB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9C01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2697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0AC7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08FA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0848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644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CE"/>
    <w:rsid w:val="003C7376"/>
    <w:rsid w:val="008304CE"/>
    <w:rsid w:val="00AD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692E"/>
  <w15:docId w15:val="{A7FD63F8-1E36-4653-96E5-EFBED80B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126"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4" w:line="250" w:lineRule="auto"/>
      <w:ind w:left="1126" w:hanging="10"/>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3" Target="media/image0.jpg" Type="http://schemas.openxmlformats.org/officeDocument/2006/relationships/image"/>
<Relationship Id="rId14" Target="media/image10.jpg" Type="http://schemas.openxmlformats.org/officeDocument/2006/relationships/image"/>
<Relationship Id="rId15" Target="media/image5.png" Type="http://schemas.openxmlformats.org/officeDocument/2006/relationships/image"/>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styles.xml" Type="http://schemas.openxmlformats.org/officeDocument/2006/relationships/styles"/>
<Relationship Id="rId20" Target="header3.xml" Type="http://schemas.openxmlformats.org/officeDocument/2006/relationships/header"/>
<Relationship Id="rId21" Target="footer3.xml" Type="http://schemas.openxmlformats.org/officeDocument/2006/relationships/footer"/>
<Relationship Id="rId22" Target="media/image4.jpg" Type="http://schemas.openxmlformats.org/officeDocument/2006/relationships/image"/>
<Relationship Id="rId23" Target="media/image6.png" Type="http://schemas.openxmlformats.org/officeDocument/2006/relationships/image"/>
<Relationship Id="rId24" Target="header4.xml" Type="http://schemas.openxmlformats.org/officeDocument/2006/relationships/header"/>
<Relationship Id="rId25" Target="header5.xml" Type="http://schemas.openxmlformats.org/officeDocument/2006/relationships/header"/>
<Relationship Id="rId26" Target="footer4.xml" Type="http://schemas.openxmlformats.org/officeDocument/2006/relationships/footer"/>
<Relationship Id="rId27" Target="footer5.xml" Type="http://schemas.openxmlformats.org/officeDocument/2006/relationships/footer"/>
<Relationship Id="rId28" Target="header6.xml" Type="http://schemas.openxmlformats.org/officeDocument/2006/relationships/header"/>
<Relationship Id="rId29" Target="footer6.xml" Type="http://schemas.openxmlformats.org/officeDocument/2006/relationships/footer"/>
<Relationship Id="rId3" Target="settings.xml" Type="http://schemas.openxmlformats.org/officeDocument/2006/relationships/settings"/>
<Relationship Id="rId30" Target="fontTable.xml" Type="http://schemas.openxmlformats.org/officeDocument/2006/relationships/fontTable"/>
<Relationship Id="rId31"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media/image2.jp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1844</Words>
  <Characters>10512</Characters>
  <DocSecurity>0</DocSecurity>
  <Lines>87</Lines>
  <Paragraphs>24</Paragraphs>
  <ScaleCrop>false</ScaleCrop>
  <Company/>
  <LinksUpToDate>false</LinksUpToDate>
  <CharactersWithSpaces>12332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