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6390" w14:textId="157AE2CB" w:rsidR="00A90B98" w:rsidRPr="00B8135A" w:rsidRDefault="00A90B98" w:rsidP="00D05FB3">
      <w:pPr>
        <w:pStyle w:val="Title"/>
        <w:jc w:val="left"/>
        <w:rPr>
          <w:rFonts w:ascii="Georgia" w:hAnsi="Georgia"/>
        </w:rPr>
      </w:pPr>
      <w:permStart w:id="1581929666" w:edGrp="everyone"/>
    </w:p>
    <w:permEnd w:id="1581929666"/>
    <w:p w14:paraId="57A1459B" w14:textId="77777777" w:rsidR="00942B4E" w:rsidRPr="00B8135A" w:rsidRDefault="00942B4E" w:rsidP="00AD6763">
      <w:pPr>
        <w:pStyle w:val="Title"/>
        <w:rPr>
          <w:rFonts w:ascii="Georgia" w:hAnsi="Georgia"/>
        </w:rPr>
      </w:pPr>
      <w:r w:rsidRPr="00B8135A">
        <w:rPr>
          <w:rFonts w:ascii="Georgia" w:hAnsi="Georgia"/>
        </w:rPr>
        <w:t>New Construction Specification Sheet</w:t>
      </w:r>
      <w:r w:rsidRPr="00B8135A">
        <w:rPr>
          <w:rFonts w:ascii="Georgia" w:hAnsi="Georgia"/>
        </w:rPr>
        <w:br/>
        <w:t xml:space="preserve">Addendum to </w:t>
      </w:r>
      <w:r w:rsidR="00323094" w:rsidRPr="00B8135A">
        <w:rPr>
          <w:rFonts w:ascii="Georgia" w:hAnsi="Georgia"/>
        </w:rPr>
        <w:t>P</w:t>
      </w:r>
      <w:r w:rsidR="002C384F" w:rsidRPr="00B8135A">
        <w:rPr>
          <w:rFonts w:ascii="Georgia" w:hAnsi="Georgia"/>
        </w:rPr>
        <w:t>urchase and Sale</w:t>
      </w:r>
      <w:r w:rsidRPr="00B8135A">
        <w:rPr>
          <w:rFonts w:ascii="Georgia" w:hAnsi="Georgia"/>
        </w:rPr>
        <w:t xml:space="preserve"> Contract</w:t>
      </w:r>
    </w:p>
    <w:p w14:paraId="60F83149" w14:textId="77777777" w:rsidR="00E162AA" w:rsidRPr="00B8135A" w:rsidRDefault="00E162AA" w:rsidP="0097582F">
      <w:pPr>
        <w:pStyle w:val="Title"/>
        <w:jc w:val="left"/>
        <w:rPr>
          <w:rFonts w:ascii="Georgia" w:hAnsi="Georgia"/>
          <w:b w:val="0"/>
          <w:bCs/>
          <w:u w:val="single"/>
        </w:rPr>
      </w:pPr>
    </w:p>
    <w:p w14:paraId="2C879F87" w14:textId="76B8ED2B" w:rsidR="0049326E" w:rsidRPr="00B8135A" w:rsidRDefault="00942B4E" w:rsidP="0097582F">
      <w:pPr>
        <w:pStyle w:val="Header"/>
        <w:pBdr>
          <w:between w:val="single" w:sz="4" w:space="1" w:color="C0C0C0"/>
        </w:pBdr>
        <w:tabs>
          <w:tab w:val="clear" w:pos="4320"/>
          <w:tab w:val="clear" w:pos="8640"/>
        </w:tabs>
        <w:rPr>
          <w:sz w:val="24"/>
        </w:rPr>
      </w:pPr>
      <w:r w:rsidRPr="00B8135A">
        <w:rPr>
          <w:b/>
          <w:sz w:val="24"/>
        </w:rPr>
        <w:t>Date:</w:t>
      </w:r>
      <w:r w:rsidR="0080433F" w:rsidRPr="00B8135A">
        <w:rPr>
          <w:color w:val="003366"/>
          <w:sz w:val="24"/>
        </w:rPr>
        <w:t xml:space="preserve">   </w:t>
      </w:r>
      <w:r w:rsidR="0080433F" w:rsidRPr="00B8135A">
        <w:rPr>
          <w:color w:val="003366"/>
          <w:sz w:val="24"/>
        </w:rPr>
        <w:fldChar w:fldCharType="begin">
          <w:ffData>
            <w:name w:val="Text1"/>
            <w:enabled/>
            <w:calcOnExit w:val="0"/>
            <w:textInput/>
          </w:ffData>
        </w:fldChar>
      </w:r>
      <w:bookmarkStart w:id="0" w:name="Text1"/>
      <w:r w:rsidR="0080433F" w:rsidRPr="00B8135A">
        <w:rPr>
          <w:color w:val="003366"/>
          <w:sz w:val="24"/>
        </w:rPr>
        <w:instrText xml:space="preserve"> FORMTEXT </w:instrText>
      </w:r>
      <w:r w:rsidR="0080433F" w:rsidRPr="00B8135A">
        <w:rPr>
          <w:color w:val="003366"/>
          <w:sz w:val="24"/>
        </w:rPr>
      </w:r>
      <w:r w:rsidR="0080433F" w:rsidRPr="00B8135A">
        <w:rPr>
          <w:color w:val="003366"/>
          <w:sz w:val="24"/>
        </w:rPr>
        <w:fldChar w:fldCharType="separate"/>
      </w:r>
      <w:r w:rsidR="003B5BFD" w:rsidRPr="00B8135A">
        <w:rPr>
          <w:noProof/>
          <w:color w:val="003366"/>
          <w:sz w:val="24"/>
        </w:rPr>
        <w:t>TBD</w:t>
      </w:r>
      <w:r w:rsidR="0080433F" w:rsidRPr="00B8135A">
        <w:rPr>
          <w:color w:val="003366"/>
          <w:sz w:val="24"/>
        </w:rPr>
        <w:fldChar w:fldCharType="end"/>
      </w:r>
      <w:bookmarkEnd w:id="0"/>
    </w:p>
    <w:p w14:paraId="69FFC7FF" w14:textId="7B09C191" w:rsidR="00711BC1" w:rsidRPr="00B8135A" w:rsidRDefault="000C1C68" w:rsidP="00D05FB3">
      <w:pPr>
        <w:pBdr>
          <w:between w:val="single" w:sz="4" w:space="1" w:color="C0C0C0"/>
        </w:pBdr>
        <w:tabs>
          <w:tab w:val="left" w:pos="2423"/>
        </w:tabs>
        <w:ind w:left="2160" w:hanging="2160"/>
        <w:rPr>
          <w:b/>
          <w:szCs w:val="22"/>
        </w:rPr>
      </w:pPr>
      <w:r w:rsidRPr="00B8135A">
        <w:rPr>
          <w:b/>
        </w:rPr>
        <w:t>Property</w:t>
      </w:r>
      <w:r w:rsidR="00942B4E" w:rsidRPr="00B8135A">
        <w:t>:</w:t>
      </w:r>
      <w:r w:rsidR="004964C7">
        <w:t xml:space="preserve"> Lot #_____ </w:t>
      </w:r>
      <w:r w:rsidR="00653B16">
        <w:t>Heath Overlook</w:t>
      </w:r>
      <w:r w:rsidR="004964C7">
        <w:t xml:space="preserve"> Subdivision #___ </w:t>
      </w:r>
      <w:r w:rsidR="00653B16">
        <w:t>Rt.112, Buxton Road,</w:t>
      </w:r>
      <w:r w:rsidR="00336D54" w:rsidRPr="00336D54">
        <w:t xml:space="preserve"> </w:t>
      </w:r>
      <w:r w:rsidR="005D6D45">
        <w:t>Saco</w:t>
      </w:r>
    </w:p>
    <w:p w14:paraId="14A86632" w14:textId="4053C632" w:rsidR="009B17B8" w:rsidRPr="00B8135A" w:rsidRDefault="00942B4E" w:rsidP="0097582F">
      <w:pPr>
        <w:pBdr>
          <w:between w:val="single" w:sz="4" w:space="1" w:color="C0C0C0"/>
        </w:pBdr>
        <w:ind w:left="2160" w:hanging="2160"/>
        <w:rPr>
          <w:b/>
          <w:bCs w:val="0"/>
          <w:color w:val="333399"/>
          <w:szCs w:val="22"/>
        </w:rPr>
      </w:pPr>
      <w:r w:rsidRPr="00B8135A">
        <w:rPr>
          <w:b/>
          <w:bCs w:val="0"/>
          <w:szCs w:val="22"/>
        </w:rPr>
        <w:t>Builder:</w:t>
      </w:r>
      <w:r w:rsidR="00336D54">
        <w:rPr>
          <w:b/>
          <w:bCs w:val="0"/>
          <w:szCs w:val="22"/>
        </w:rPr>
        <w:tab/>
      </w:r>
      <w:r w:rsidR="00630AD8" w:rsidRPr="00B8135A">
        <w:rPr>
          <w:szCs w:val="22"/>
        </w:rPr>
        <w:t xml:space="preserve">Graiver Homes, </w:t>
      </w:r>
      <w:r w:rsidR="00AB1BDE" w:rsidRPr="00B8135A">
        <w:rPr>
          <w:szCs w:val="22"/>
        </w:rPr>
        <w:t>Inc.</w:t>
      </w:r>
    </w:p>
    <w:p w14:paraId="1B653680" w14:textId="1A177CB1" w:rsidR="00942B4E" w:rsidRPr="00B8135A" w:rsidRDefault="009B17B8" w:rsidP="0097582F">
      <w:pPr>
        <w:pBdr>
          <w:between w:val="single" w:sz="4" w:space="1" w:color="C0C0C0"/>
        </w:pBdr>
        <w:ind w:left="2160" w:hanging="2160"/>
        <w:rPr>
          <w:b/>
          <w:bCs w:val="0"/>
          <w:szCs w:val="22"/>
        </w:rPr>
      </w:pPr>
      <w:r w:rsidRPr="00B8135A">
        <w:rPr>
          <w:b/>
          <w:bCs w:val="0"/>
          <w:szCs w:val="22"/>
        </w:rPr>
        <w:t xml:space="preserve">Purchaser Contact Phone &amp; Email: </w:t>
      </w:r>
      <w:r w:rsidR="0080433F" w:rsidRPr="00B8135A">
        <w:rPr>
          <w:bCs w:val="0"/>
          <w:color w:val="FF0000"/>
          <w:szCs w:val="22"/>
        </w:rPr>
        <w:fldChar w:fldCharType="begin">
          <w:ffData>
            <w:name w:val="Text3"/>
            <w:enabled/>
            <w:calcOnExit w:val="0"/>
            <w:textInput/>
          </w:ffData>
        </w:fldChar>
      </w:r>
      <w:bookmarkStart w:id="1" w:name="Text3"/>
      <w:r w:rsidR="0080433F" w:rsidRPr="00B8135A">
        <w:rPr>
          <w:bCs w:val="0"/>
          <w:color w:val="FF0000"/>
          <w:szCs w:val="22"/>
        </w:rPr>
        <w:instrText xml:space="preserve"> FORMTEXT </w:instrText>
      </w:r>
      <w:r w:rsidR="0080433F" w:rsidRPr="00B8135A">
        <w:rPr>
          <w:bCs w:val="0"/>
          <w:color w:val="FF0000"/>
          <w:szCs w:val="22"/>
        </w:rPr>
      </w:r>
      <w:r w:rsidR="0080433F" w:rsidRPr="00B8135A">
        <w:rPr>
          <w:bCs w:val="0"/>
          <w:color w:val="FF0000"/>
          <w:szCs w:val="22"/>
        </w:rPr>
        <w:fldChar w:fldCharType="separate"/>
      </w:r>
      <w:r w:rsidR="003B5BFD" w:rsidRPr="00B8135A">
        <w:rPr>
          <w:bCs w:val="0"/>
          <w:noProof/>
          <w:color w:val="FF0000"/>
          <w:szCs w:val="22"/>
        </w:rPr>
        <w:t>TBD</w:t>
      </w:r>
      <w:r w:rsidR="0080433F" w:rsidRPr="00B8135A">
        <w:rPr>
          <w:bCs w:val="0"/>
          <w:color w:val="FF0000"/>
          <w:szCs w:val="22"/>
        </w:rPr>
        <w:fldChar w:fldCharType="end"/>
      </w:r>
      <w:bookmarkEnd w:id="1"/>
      <w:r w:rsidR="00D2294E" w:rsidRPr="00B8135A">
        <w:rPr>
          <w:szCs w:val="22"/>
        </w:rPr>
        <w:tab/>
      </w:r>
      <w:r w:rsidR="009647B6" w:rsidRPr="00B8135A">
        <w:rPr>
          <w:szCs w:val="22"/>
        </w:rPr>
        <w:tab/>
      </w:r>
    </w:p>
    <w:p w14:paraId="10ADBE5E" w14:textId="0B026B36" w:rsidR="00336D54" w:rsidRDefault="009B17B8" w:rsidP="0097582F">
      <w:pPr>
        <w:pBdr>
          <w:between w:val="single" w:sz="4" w:space="1" w:color="C0C0C0"/>
        </w:pBdr>
        <w:ind w:left="2160" w:hanging="2160"/>
        <w:rPr>
          <w:b/>
          <w:bCs w:val="0"/>
          <w:szCs w:val="22"/>
        </w:rPr>
      </w:pPr>
      <w:r w:rsidRPr="00B8135A">
        <w:rPr>
          <w:b/>
          <w:szCs w:val="22"/>
        </w:rPr>
        <w:t>House Design Name:</w:t>
      </w:r>
      <w:r w:rsidR="0080433F" w:rsidRPr="00B8135A">
        <w:rPr>
          <w:b/>
          <w:szCs w:val="22"/>
        </w:rPr>
        <w:t xml:space="preserve">  </w:t>
      </w:r>
      <w:r w:rsidR="00336D54">
        <w:rPr>
          <w:b/>
          <w:szCs w:val="22"/>
        </w:rPr>
        <w:t xml:space="preserve">TBD </w:t>
      </w:r>
    </w:p>
    <w:p w14:paraId="3A1D21FB" w14:textId="76D7B508" w:rsidR="00243453" w:rsidRPr="00B8135A" w:rsidRDefault="003A0840" w:rsidP="0097582F">
      <w:pPr>
        <w:pBdr>
          <w:between w:val="single" w:sz="4" w:space="1" w:color="C0C0C0"/>
        </w:pBdr>
        <w:ind w:left="2160" w:hanging="2160"/>
        <w:rPr>
          <w:szCs w:val="22"/>
          <w:highlight w:val="yellow"/>
        </w:rPr>
      </w:pPr>
      <w:r w:rsidRPr="00B8135A">
        <w:rPr>
          <w:b/>
          <w:bCs w:val="0"/>
          <w:szCs w:val="22"/>
        </w:rPr>
        <w:t>Purchase Price:</w:t>
      </w:r>
      <w:r w:rsidRPr="00B8135A">
        <w:rPr>
          <w:szCs w:val="22"/>
        </w:rPr>
        <w:t xml:space="preserve"> </w:t>
      </w:r>
      <w:r w:rsidR="009647B6" w:rsidRPr="00B8135A">
        <w:rPr>
          <w:szCs w:val="22"/>
        </w:rPr>
        <w:t xml:space="preserve"> </w:t>
      </w:r>
      <w:r w:rsidR="009B17B8" w:rsidRPr="00B8135A">
        <w:rPr>
          <w:szCs w:val="22"/>
        </w:rPr>
        <w:tab/>
      </w:r>
      <w:r w:rsidR="009B17B8" w:rsidRPr="00B8135A">
        <w:rPr>
          <w:szCs w:val="22"/>
        </w:rPr>
        <w:tab/>
      </w:r>
      <w:r w:rsidR="009647B6" w:rsidRPr="00B8135A">
        <w:rPr>
          <w:szCs w:val="22"/>
        </w:rPr>
        <w:t>$</w:t>
      </w:r>
      <w:r w:rsidR="00336D54">
        <w:rPr>
          <w:szCs w:val="22"/>
        </w:rPr>
        <w:t>TBD</w:t>
      </w:r>
      <w:r w:rsidR="00336D54" w:rsidRPr="00B8135A" w:rsidDel="00336D54">
        <w:rPr>
          <w:color w:val="FF0000"/>
          <w:szCs w:val="22"/>
        </w:rPr>
        <w:t xml:space="preserve"> </w:t>
      </w:r>
    </w:p>
    <w:p w14:paraId="0AAD6112" w14:textId="77777777" w:rsidR="00D61609" w:rsidRPr="00B8135A" w:rsidRDefault="00D61609" w:rsidP="0097582F">
      <w:pPr>
        <w:pBdr>
          <w:between w:val="single" w:sz="4" w:space="1" w:color="C0C0C0"/>
        </w:pBdr>
        <w:ind w:left="2160" w:hanging="2160"/>
        <w:rPr>
          <w:szCs w:val="22"/>
        </w:rPr>
      </w:pPr>
    </w:p>
    <w:p w14:paraId="38719C92" w14:textId="3163BB24" w:rsidR="005F013D" w:rsidRPr="00B8135A" w:rsidRDefault="00942B4E" w:rsidP="0097582F">
      <w:pPr>
        <w:pStyle w:val="BodyTextIndent"/>
        <w:ind w:left="0" w:firstLine="0"/>
        <w:rPr>
          <w:sz w:val="24"/>
        </w:rPr>
      </w:pPr>
      <w:r w:rsidRPr="00B8135A">
        <w:rPr>
          <w:sz w:val="24"/>
        </w:rPr>
        <w:t xml:space="preserve">This </w:t>
      </w:r>
      <w:r w:rsidR="00746594" w:rsidRPr="00B8135A">
        <w:rPr>
          <w:sz w:val="24"/>
        </w:rPr>
        <w:t>New Construction S</w:t>
      </w:r>
      <w:r w:rsidR="002C384F" w:rsidRPr="00B8135A">
        <w:rPr>
          <w:sz w:val="24"/>
        </w:rPr>
        <w:t>pecification Sheet Addendum to Purchase and Sale c</w:t>
      </w:r>
      <w:r w:rsidR="00746594" w:rsidRPr="00B8135A">
        <w:rPr>
          <w:sz w:val="24"/>
        </w:rPr>
        <w:t>ontract sheet is to supplement a standa</w:t>
      </w:r>
      <w:r w:rsidR="002C384F" w:rsidRPr="00B8135A">
        <w:rPr>
          <w:sz w:val="24"/>
        </w:rPr>
        <w:t>rd</w:t>
      </w:r>
      <w:r w:rsidR="009B09E3">
        <w:rPr>
          <w:sz w:val="24"/>
        </w:rPr>
        <w:t>, Maine Association of Realtor</w:t>
      </w:r>
      <w:r w:rsidR="002C384F" w:rsidRPr="00B8135A">
        <w:rPr>
          <w:sz w:val="24"/>
        </w:rPr>
        <w:t xml:space="preserve"> Purchase and Sale</w:t>
      </w:r>
      <w:r w:rsidR="007107BE" w:rsidRPr="00B8135A">
        <w:rPr>
          <w:sz w:val="24"/>
        </w:rPr>
        <w:t xml:space="preserve"> contract. This addendum </w:t>
      </w:r>
      <w:r w:rsidR="005F013D" w:rsidRPr="00B8135A">
        <w:rPr>
          <w:sz w:val="24"/>
        </w:rPr>
        <w:t xml:space="preserve">is to be signed upon signing </w:t>
      </w:r>
      <w:r w:rsidR="002C384F" w:rsidRPr="00B8135A">
        <w:rPr>
          <w:sz w:val="24"/>
        </w:rPr>
        <w:t>Purchase and Sale</w:t>
      </w:r>
      <w:r w:rsidR="007107BE" w:rsidRPr="00B8135A">
        <w:rPr>
          <w:sz w:val="24"/>
        </w:rPr>
        <w:t xml:space="preserve"> agreement. </w:t>
      </w:r>
      <w:r w:rsidR="006A0687" w:rsidRPr="00B8135A">
        <w:rPr>
          <w:sz w:val="24"/>
        </w:rPr>
        <w:t xml:space="preserve">Estimated </w:t>
      </w:r>
      <w:r w:rsidR="004A6B30" w:rsidRPr="00B8135A">
        <w:rPr>
          <w:sz w:val="24"/>
        </w:rPr>
        <w:t>start date for work on this home shall be</w:t>
      </w:r>
      <w:r w:rsidR="009647B6" w:rsidRPr="00B8135A">
        <w:rPr>
          <w:sz w:val="24"/>
        </w:rPr>
        <w:t xml:space="preserve"> </w:t>
      </w:r>
      <w:r w:rsidR="00336D54">
        <w:rPr>
          <w:b/>
          <w:sz w:val="24"/>
        </w:rPr>
        <w:t>__________________</w:t>
      </w:r>
      <w:r w:rsidR="002C384F" w:rsidRPr="00B8135A">
        <w:rPr>
          <w:sz w:val="24"/>
        </w:rPr>
        <w:t xml:space="preserve"> with an</w:t>
      </w:r>
      <w:r w:rsidR="004A6B30" w:rsidRPr="00B8135A">
        <w:rPr>
          <w:sz w:val="24"/>
        </w:rPr>
        <w:t xml:space="preserve"> estimated </w:t>
      </w:r>
      <w:r w:rsidR="00D2294E" w:rsidRPr="00B8135A">
        <w:rPr>
          <w:sz w:val="24"/>
        </w:rPr>
        <w:t>completion d</w:t>
      </w:r>
      <w:r w:rsidR="006A0687" w:rsidRPr="00B8135A">
        <w:rPr>
          <w:sz w:val="24"/>
        </w:rPr>
        <w:t>ate</w:t>
      </w:r>
      <w:r w:rsidR="002C384F" w:rsidRPr="00B8135A">
        <w:rPr>
          <w:sz w:val="24"/>
        </w:rPr>
        <w:t xml:space="preserve"> of</w:t>
      </w:r>
      <w:r w:rsidR="006A0687" w:rsidRPr="00B8135A">
        <w:rPr>
          <w:sz w:val="24"/>
        </w:rPr>
        <w:t xml:space="preserve"> </w:t>
      </w:r>
      <w:r w:rsidR="00336D54">
        <w:rPr>
          <w:b/>
          <w:sz w:val="24"/>
        </w:rPr>
        <w:t>____________</w:t>
      </w:r>
      <w:r w:rsidR="00D2294E" w:rsidRPr="00B8135A">
        <w:rPr>
          <w:sz w:val="24"/>
        </w:rPr>
        <w:t xml:space="preserve">.  </w:t>
      </w:r>
      <w:r w:rsidR="005F013D" w:rsidRPr="00B8135A">
        <w:rPr>
          <w:sz w:val="24"/>
        </w:rPr>
        <w:t xml:space="preserve">This date may be subject to change due to delays caused by </w:t>
      </w:r>
      <w:r w:rsidR="002C384F" w:rsidRPr="00B8135A">
        <w:rPr>
          <w:sz w:val="24"/>
        </w:rPr>
        <w:t>circumstances</w:t>
      </w:r>
      <w:r w:rsidR="005F013D" w:rsidRPr="00B8135A">
        <w:rPr>
          <w:sz w:val="24"/>
        </w:rPr>
        <w:t xml:space="preserve"> out of the control of</w:t>
      </w:r>
      <w:r w:rsidR="002C384F" w:rsidRPr="00B8135A">
        <w:rPr>
          <w:sz w:val="24"/>
        </w:rPr>
        <w:t xml:space="preserve"> Graiver Homes, Inc. (hereinafter referred to as ‘builder’),</w:t>
      </w:r>
      <w:r w:rsidR="005F013D" w:rsidRPr="00B8135A">
        <w:rPr>
          <w:sz w:val="24"/>
        </w:rPr>
        <w:t xml:space="preserve"> including, but not limited to, material and labor delays, damaged or stolen materials, add-ons or changes requested </w:t>
      </w:r>
      <w:r w:rsidR="002C384F" w:rsidRPr="00B8135A">
        <w:rPr>
          <w:sz w:val="24"/>
        </w:rPr>
        <w:t>by</w:t>
      </w:r>
      <w:r w:rsidR="005F013D" w:rsidRPr="00B8135A">
        <w:rPr>
          <w:sz w:val="24"/>
        </w:rPr>
        <w:t xml:space="preserve"> buyer, failure to select allowance items in a timely manner, loss or damage from fire, weather related events or acts of nature. </w:t>
      </w:r>
      <w:r w:rsidR="00997397" w:rsidRPr="00B8135A">
        <w:rPr>
          <w:sz w:val="24"/>
        </w:rPr>
        <w:t>Buyer shall agree to indemnify and hold harmless the builder from claims of</w:t>
      </w:r>
      <w:r w:rsidR="005F013D" w:rsidRPr="00B8135A">
        <w:rPr>
          <w:sz w:val="24"/>
        </w:rPr>
        <w:t xml:space="preserve"> alleged negligence or fault</w:t>
      </w:r>
      <w:r w:rsidR="00997397" w:rsidRPr="00B8135A">
        <w:rPr>
          <w:sz w:val="24"/>
        </w:rPr>
        <w:t>.  B</w:t>
      </w:r>
      <w:r w:rsidR="005F013D" w:rsidRPr="00B8135A">
        <w:rPr>
          <w:sz w:val="24"/>
        </w:rPr>
        <w:t>uyer agrees that builder is not responsible for delays due to the foregoing circumstances and that regardless of the source of delay, builder shall have no responsibility for interest rate increases if the construction time exceeds buyers</w:t>
      </w:r>
      <w:r w:rsidR="00D2294E" w:rsidRPr="00B8135A">
        <w:rPr>
          <w:sz w:val="24"/>
        </w:rPr>
        <w:t>’</w:t>
      </w:r>
      <w:r w:rsidR="005F013D" w:rsidRPr="00B8135A">
        <w:rPr>
          <w:sz w:val="24"/>
        </w:rPr>
        <w:t xml:space="preserve"> mortgage</w:t>
      </w:r>
      <w:r w:rsidR="00260634" w:rsidRPr="00B8135A">
        <w:rPr>
          <w:sz w:val="24"/>
        </w:rPr>
        <w:t xml:space="preserve"> lock in interest rate deadline or any other costs associated to</w:t>
      </w:r>
      <w:r w:rsidR="00997397" w:rsidRPr="00B8135A">
        <w:rPr>
          <w:sz w:val="24"/>
        </w:rPr>
        <w:t xml:space="preserve"> a deferment in closing</w:t>
      </w:r>
      <w:r w:rsidR="00260634" w:rsidRPr="00B8135A">
        <w:rPr>
          <w:sz w:val="24"/>
        </w:rPr>
        <w:t xml:space="preserve">. </w:t>
      </w:r>
    </w:p>
    <w:p w14:paraId="79906D3E" w14:textId="77777777" w:rsidR="00942B4E" w:rsidRPr="00B8135A" w:rsidRDefault="004A6B30" w:rsidP="0097582F">
      <w:pPr>
        <w:pStyle w:val="BodyTextIndent"/>
        <w:ind w:left="0" w:firstLine="0"/>
        <w:rPr>
          <w:sz w:val="24"/>
        </w:rPr>
      </w:pPr>
      <w:r w:rsidRPr="00B8135A">
        <w:rPr>
          <w:sz w:val="24"/>
        </w:rPr>
        <w:t xml:space="preserve">If work is not </w:t>
      </w:r>
      <w:r w:rsidR="00997397" w:rsidRPr="00B8135A">
        <w:rPr>
          <w:sz w:val="24"/>
        </w:rPr>
        <w:t>itemized</w:t>
      </w:r>
      <w:r w:rsidRPr="00B8135A">
        <w:rPr>
          <w:sz w:val="24"/>
        </w:rPr>
        <w:t xml:space="preserve"> in this contract, in the plans or specifications, then it is not included. </w:t>
      </w:r>
    </w:p>
    <w:p w14:paraId="34BBEC6B" w14:textId="77777777" w:rsidR="00190659" w:rsidRPr="00B8135A" w:rsidRDefault="00190659" w:rsidP="0097582F">
      <w:pPr>
        <w:pStyle w:val="BodyTextIndent"/>
        <w:ind w:left="0" w:firstLine="0"/>
        <w:rPr>
          <w:sz w:val="24"/>
        </w:rPr>
      </w:pPr>
      <w:r w:rsidRPr="00B8135A">
        <w:rPr>
          <w:sz w:val="24"/>
        </w:rPr>
        <w:t xml:space="preserve">Builder shall be responsible for portable sanitary services, builders risk insurance, dumpster removal for debris and general jobsite cleaning. Upon completion, builder will remove all excess materials and home will be professionally cleaned. </w:t>
      </w:r>
    </w:p>
    <w:p w14:paraId="28699951" w14:textId="77777777" w:rsidR="00942B4E" w:rsidRPr="00B8135A" w:rsidRDefault="00190659" w:rsidP="0097582F">
      <w:pPr>
        <w:pStyle w:val="BodyTextIndent"/>
        <w:ind w:left="0" w:firstLine="0"/>
        <w:rPr>
          <w:sz w:val="24"/>
        </w:rPr>
      </w:pPr>
      <w:r w:rsidRPr="00B8135A">
        <w:rPr>
          <w:sz w:val="24"/>
        </w:rPr>
        <w:t xml:space="preserve"> Builder will also be responsible for all labor and materials, electricity and fuel</w:t>
      </w:r>
      <w:r w:rsidR="00841F3F" w:rsidRPr="00B8135A">
        <w:rPr>
          <w:sz w:val="24"/>
        </w:rPr>
        <w:t>,</w:t>
      </w:r>
      <w:r w:rsidRPr="00B8135A">
        <w:rPr>
          <w:sz w:val="24"/>
        </w:rPr>
        <w:t xml:space="preserve"> along with any heating costs necessary</w:t>
      </w:r>
      <w:r w:rsidR="00841F3F" w:rsidRPr="00B8135A">
        <w:rPr>
          <w:sz w:val="24"/>
        </w:rPr>
        <w:t>,</w:t>
      </w:r>
      <w:r w:rsidRPr="00B8135A">
        <w:rPr>
          <w:sz w:val="24"/>
        </w:rPr>
        <w:t xml:space="preserve"> until closing. </w:t>
      </w:r>
    </w:p>
    <w:p w14:paraId="762B8719" w14:textId="77777777" w:rsidR="00190659" w:rsidRPr="00B8135A" w:rsidRDefault="00190659" w:rsidP="0097582F">
      <w:pPr>
        <w:pStyle w:val="BodyTextIndent"/>
        <w:ind w:left="0" w:firstLine="0"/>
        <w:rPr>
          <w:sz w:val="24"/>
        </w:rPr>
      </w:pPr>
      <w:r w:rsidRPr="00B8135A">
        <w:rPr>
          <w:sz w:val="24"/>
        </w:rPr>
        <w:t xml:space="preserve">Builder shall be responsible for all permitting costs. </w:t>
      </w:r>
    </w:p>
    <w:p w14:paraId="2BEA5DE8" w14:textId="77777777" w:rsidR="00356C58" w:rsidRDefault="00356C58" w:rsidP="00356C58">
      <w:pPr>
        <w:pStyle w:val="Heading1"/>
        <w:rPr>
          <w:rFonts w:ascii="Georgia" w:hAnsi="Georgia"/>
        </w:rPr>
      </w:pPr>
    </w:p>
    <w:p w14:paraId="0EC6F6A2" w14:textId="54BD1257" w:rsidR="00641BFB" w:rsidRPr="00B8135A" w:rsidRDefault="00942B4E" w:rsidP="00356C58">
      <w:pPr>
        <w:pStyle w:val="Heading1"/>
        <w:numPr>
          <w:ilvl w:val="0"/>
          <w:numId w:val="21"/>
        </w:numPr>
        <w:rPr>
          <w:rFonts w:ascii="Georgia" w:hAnsi="Georgia"/>
        </w:rPr>
      </w:pPr>
      <w:r w:rsidRPr="00356C58">
        <w:rPr>
          <w:rFonts w:ascii="Georgia" w:hAnsi="Georgia"/>
        </w:rPr>
        <w:t>Water Supply</w:t>
      </w:r>
      <w:r w:rsidR="00B8135A" w:rsidRPr="00356C58">
        <w:rPr>
          <w:rFonts w:ascii="Georgia" w:hAnsi="Georgia"/>
        </w:rPr>
        <w:t>:</w:t>
      </w:r>
      <w:r w:rsidR="00B8135A">
        <w:rPr>
          <w:rFonts w:ascii="Georgia" w:hAnsi="Georgia"/>
        </w:rPr>
        <w:t xml:space="preserve"> </w:t>
      </w:r>
      <w:r w:rsidR="00871362">
        <w:rPr>
          <w:rFonts w:ascii="Georgia" w:hAnsi="Georgia"/>
          <w:b w:val="0"/>
        </w:rPr>
        <w:t xml:space="preserve">Public </w:t>
      </w:r>
    </w:p>
    <w:p w14:paraId="01F068AA" w14:textId="7A44CCE1" w:rsidR="00641BFB" w:rsidRDefault="00641BFB" w:rsidP="00D05FB3">
      <w:pPr>
        <w:ind w:left="720"/>
        <w:rPr>
          <w:bCs w:val="0"/>
          <w:szCs w:val="22"/>
        </w:rPr>
      </w:pPr>
    </w:p>
    <w:p w14:paraId="5C8D4E9C" w14:textId="215D38B8" w:rsidR="00286B95" w:rsidRPr="00351652" w:rsidRDefault="00942B4E" w:rsidP="00D05FB3">
      <w:pPr>
        <w:pStyle w:val="Heading1"/>
        <w:numPr>
          <w:ilvl w:val="0"/>
          <w:numId w:val="21"/>
        </w:numPr>
      </w:pPr>
      <w:r w:rsidRPr="00B8135A">
        <w:rPr>
          <w:rFonts w:ascii="Georgia" w:hAnsi="Georgia"/>
        </w:rPr>
        <w:t>Sewer</w:t>
      </w:r>
      <w:r w:rsidR="00B8135A">
        <w:rPr>
          <w:rFonts w:ascii="Georgia" w:hAnsi="Georgia"/>
          <w:b w:val="0"/>
        </w:rPr>
        <w:t>:</w:t>
      </w:r>
      <w:r w:rsidR="00B8135A" w:rsidRPr="00873486">
        <w:rPr>
          <w:bCs/>
        </w:rPr>
        <w:t xml:space="preserve"> </w:t>
      </w:r>
      <w:r w:rsidR="00871362" w:rsidRPr="00D05FB3">
        <w:rPr>
          <w:rFonts w:ascii="Georgia" w:hAnsi="Georgia"/>
          <w:b w:val="0"/>
        </w:rPr>
        <w:t>Public</w:t>
      </w:r>
    </w:p>
    <w:p w14:paraId="3F32A23F" w14:textId="77777777" w:rsidR="00871362" w:rsidRPr="00871362" w:rsidRDefault="00871362" w:rsidP="00D05FB3"/>
    <w:p w14:paraId="2F4044FC" w14:textId="77777777" w:rsidR="00636F03" w:rsidRPr="00B8135A" w:rsidRDefault="00636F03" w:rsidP="00636F03">
      <w:pPr>
        <w:pStyle w:val="Heading1"/>
        <w:numPr>
          <w:ilvl w:val="0"/>
          <w:numId w:val="21"/>
        </w:numPr>
        <w:rPr>
          <w:rFonts w:ascii="Georgia" w:hAnsi="Georgia"/>
        </w:rPr>
      </w:pPr>
      <w:r w:rsidRPr="00B8135A">
        <w:rPr>
          <w:rFonts w:ascii="Georgia" w:hAnsi="Georgia"/>
        </w:rPr>
        <w:t>Roof Shingles</w:t>
      </w:r>
      <w:r>
        <w:rPr>
          <w:rFonts w:ascii="Georgia" w:hAnsi="Georgia"/>
        </w:rPr>
        <w:t xml:space="preserve">: </w:t>
      </w:r>
      <w:r w:rsidRPr="00B8135A">
        <w:rPr>
          <w:rFonts w:ascii="Georgia" w:hAnsi="Georgia"/>
          <w:b w:val="0"/>
        </w:rPr>
        <w:fldChar w:fldCharType="begin">
          <w:ffData>
            <w:name w:val="Roof"/>
            <w:enabled/>
            <w:calcOnExit w:val="0"/>
            <w:ddList>
              <w:listEntry w:val="Asphalt: Lifetime warranty architectural BP "/>
              <w:listEntry w:val="Wood Material"/>
              <w:listEntry w:val="Fiberglass"/>
              <w:listEntry w:val="Other"/>
            </w:ddList>
          </w:ffData>
        </w:fldChar>
      </w:r>
      <w:r w:rsidRPr="00B8135A">
        <w:rPr>
          <w:rFonts w:ascii="Georgia" w:hAnsi="Georgia"/>
          <w:b w:val="0"/>
        </w:rPr>
        <w:instrText xml:space="preserve"> FORMDROPDOWN </w:instrText>
      </w:r>
      <w:r w:rsidR="00B5025F">
        <w:rPr>
          <w:rFonts w:ascii="Georgia" w:hAnsi="Georgia"/>
          <w:b w:val="0"/>
        </w:rPr>
      </w:r>
      <w:r w:rsidR="00B5025F">
        <w:rPr>
          <w:rFonts w:ascii="Georgia" w:hAnsi="Georgia"/>
          <w:b w:val="0"/>
        </w:rPr>
        <w:fldChar w:fldCharType="separate"/>
      </w:r>
      <w:r w:rsidRPr="00B8135A">
        <w:rPr>
          <w:rFonts w:ascii="Georgia" w:hAnsi="Georgia"/>
          <w:b w:val="0"/>
        </w:rPr>
        <w:fldChar w:fldCharType="end"/>
      </w:r>
    </w:p>
    <w:p w14:paraId="4FA3336A" w14:textId="77777777" w:rsidR="00636F03" w:rsidRPr="00B8135A" w:rsidRDefault="00636F03" w:rsidP="00636F03">
      <w:pPr>
        <w:ind w:left="720"/>
        <w:rPr>
          <w:b/>
          <w:szCs w:val="22"/>
        </w:rPr>
      </w:pPr>
      <w:r w:rsidRPr="00B8135A">
        <w:rPr>
          <w:b/>
          <w:szCs w:val="22"/>
        </w:rPr>
        <w:t xml:space="preserve">Notes: </w:t>
      </w:r>
      <w:r w:rsidRPr="00B8135A">
        <w:rPr>
          <w:szCs w:val="22"/>
        </w:rPr>
        <w:t xml:space="preserve">Continuous ridge vent covered with roof shingles and aluminum shed step flashing where required.  Gutters are NOT included.  Should buyer wish to </w:t>
      </w:r>
      <w:proofErr w:type="gramStart"/>
      <w:r w:rsidRPr="00B8135A">
        <w:rPr>
          <w:szCs w:val="22"/>
        </w:rPr>
        <w:t>have</w:t>
      </w:r>
      <w:proofErr w:type="gramEnd"/>
      <w:r w:rsidRPr="00B8135A">
        <w:rPr>
          <w:szCs w:val="22"/>
        </w:rPr>
        <w:t xml:space="preserve"> installed, buyer shall pay for labor and materials.</w:t>
      </w:r>
    </w:p>
    <w:p w14:paraId="360E0C6D" w14:textId="013CB5DD" w:rsidR="00DE5B75" w:rsidRPr="00B8135A" w:rsidRDefault="00942B4E" w:rsidP="00356C58">
      <w:pPr>
        <w:pStyle w:val="Heading1"/>
        <w:numPr>
          <w:ilvl w:val="0"/>
          <w:numId w:val="21"/>
        </w:numPr>
        <w:rPr>
          <w:rFonts w:ascii="Georgia" w:hAnsi="Georgia"/>
        </w:rPr>
      </w:pPr>
      <w:r w:rsidRPr="00B8135A">
        <w:rPr>
          <w:rFonts w:ascii="Georgia" w:hAnsi="Georgia"/>
        </w:rPr>
        <w:t>Exterior Covering</w:t>
      </w:r>
      <w:r w:rsidR="00B8135A">
        <w:rPr>
          <w:rFonts w:ascii="Georgia" w:hAnsi="Georgia"/>
        </w:rPr>
        <w:t xml:space="preserve">: </w:t>
      </w:r>
      <w:r w:rsidR="00C20892" w:rsidRPr="00B8135A">
        <w:rPr>
          <w:rFonts w:ascii="Georgia" w:hAnsi="Georgia"/>
          <w:b w:val="0"/>
        </w:rPr>
        <w:fldChar w:fldCharType="begin">
          <w:ffData>
            <w:name w:val="Dropdown4"/>
            <w:enabled/>
            <w:calcOnExit w:val="0"/>
            <w:ddList>
              <w:listEntry w:val="Vinyl Siding: Siding.044 Thickness "/>
              <w:listEntry w:val="Pine Clapboard"/>
              <w:listEntry w:val="Cedar Clapboard"/>
              <w:listEntry w:val="Masonite Board"/>
              <w:listEntry w:val="Other"/>
            </w:ddList>
          </w:ffData>
        </w:fldChar>
      </w:r>
      <w:bookmarkStart w:id="2" w:name="Dropdown4"/>
      <w:r w:rsidR="00C20892" w:rsidRPr="00B8135A">
        <w:rPr>
          <w:rFonts w:ascii="Georgia" w:hAnsi="Georgia"/>
          <w:b w:val="0"/>
        </w:rPr>
        <w:instrText xml:space="preserve"> FORMDROPDOWN </w:instrText>
      </w:r>
      <w:r w:rsidR="00B5025F">
        <w:rPr>
          <w:rFonts w:ascii="Georgia" w:hAnsi="Georgia"/>
          <w:b w:val="0"/>
        </w:rPr>
      </w:r>
      <w:r w:rsidR="00B5025F">
        <w:rPr>
          <w:rFonts w:ascii="Georgia" w:hAnsi="Georgia"/>
          <w:b w:val="0"/>
        </w:rPr>
        <w:fldChar w:fldCharType="separate"/>
      </w:r>
      <w:r w:rsidR="00C20892" w:rsidRPr="00B8135A">
        <w:rPr>
          <w:rFonts w:ascii="Georgia" w:hAnsi="Georgia"/>
          <w:b w:val="0"/>
        </w:rPr>
        <w:fldChar w:fldCharType="end"/>
      </w:r>
      <w:bookmarkEnd w:id="2"/>
    </w:p>
    <w:p w14:paraId="13DECD4E" w14:textId="469BB105" w:rsidR="00AB199F" w:rsidRPr="00834BDF" w:rsidRDefault="00AB199F" w:rsidP="000C0C72">
      <w:pPr>
        <w:pStyle w:val="Heading2"/>
        <w:ind w:left="720"/>
        <w:rPr>
          <w:b w:val="0"/>
          <w:szCs w:val="22"/>
        </w:rPr>
      </w:pPr>
      <w:r w:rsidRPr="00B8135A">
        <w:rPr>
          <w:b w:val="0"/>
          <w:szCs w:val="22"/>
        </w:rPr>
        <w:t xml:space="preserve">If not already installed, buyer shall have a selection of </w:t>
      </w:r>
      <w:proofErr w:type="spellStart"/>
      <w:r w:rsidRPr="00B8135A">
        <w:rPr>
          <w:b w:val="0"/>
          <w:szCs w:val="22"/>
        </w:rPr>
        <w:t>Cellwood</w:t>
      </w:r>
      <w:proofErr w:type="spellEnd"/>
      <w:r w:rsidRPr="00B8135A">
        <w:rPr>
          <w:b w:val="0"/>
          <w:szCs w:val="22"/>
        </w:rPr>
        <w:t xml:space="preserve"> colors</w:t>
      </w:r>
      <w:r w:rsidR="00834BDF">
        <w:rPr>
          <w:b w:val="0"/>
          <w:szCs w:val="22"/>
        </w:rPr>
        <w:t>; s</w:t>
      </w:r>
      <w:r w:rsidRPr="00834BDF">
        <w:rPr>
          <w:b w:val="0"/>
          <w:szCs w:val="22"/>
        </w:rPr>
        <w:t>e</w:t>
      </w:r>
      <w:r w:rsidR="00286B95" w:rsidRPr="00834BDF">
        <w:rPr>
          <w:b w:val="0"/>
          <w:szCs w:val="22"/>
        </w:rPr>
        <w:t>e builder’s samples in showroom</w:t>
      </w:r>
    </w:p>
    <w:p w14:paraId="6923BE44" w14:textId="3E165574" w:rsidR="00AB199F" w:rsidRPr="00834BDF" w:rsidRDefault="00834BDF" w:rsidP="000C0C72">
      <w:pPr>
        <w:ind w:left="720"/>
        <w:rPr>
          <w:szCs w:val="22"/>
        </w:rPr>
      </w:pPr>
      <w:r>
        <w:rPr>
          <w:szCs w:val="22"/>
        </w:rPr>
        <w:t xml:space="preserve">Windows, doors, Fascia and soffits </w:t>
      </w:r>
      <w:r w:rsidR="00AB199F" w:rsidRPr="00834BDF">
        <w:rPr>
          <w:szCs w:val="22"/>
        </w:rPr>
        <w:t xml:space="preserve">to be wrapped with 1 inch by 4 inch white vinyl.  </w:t>
      </w:r>
    </w:p>
    <w:p w14:paraId="47E6247B" w14:textId="11A676E2" w:rsidR="00C20892" w:rsidRPr="00B8135A" w:rsidRDefault="00B8135A" w:rsidP="00356C58">
      <w:pPr>
        <w:pStyle w:val="Heading1"/>
        <w:numPr>
          <w:ilvl w:val="0"/>
          <w:numId w:val="21"/>
        </w:numPr>
        <w:rPr>
          <w:rFonts w:ascii="Georgia" w:hAnsi="Georgia"/>
        </w:rPr>
      </w:pPr>
      <w:r>
        <w:rPr>
          <w:rFonts w:ascii="Georgia" w:hAnsi="Georgia"/>
        </w:rPr>
        <w:t xml:space="preserve">Windows: </w:t>
      </w:r>
      <w:r w:rsidR="00286B95" w:rsidRPr="00B8135A">
        <w:rPr>
          <w:rFonts w:ascii="Georgia" w:hAnsi="Georgia"/>
          <w:b w:val="0"/>
        </w:rPr>
        <w:t xml:space="preserve"> </w:t>
      </w:r>
      <w:r w:rsidR="00C20892" w:rsidRPr="00B8135A">
        <w:rPr>
          <w:rFonts w:ascii="Georgia" w:hAnsi="Georgia"/>
          <w:b w:val="0"/>
        </w:rPr>
        <w:fldChar w:fldCharType="begin">
          <w:ffData>
            <w:name w:val="Dropdown6"/>
            <w:enabled/>
            <w:calcOnExit w:val="0"/>
            <w:ddList>
              <w:listEntry w:val="Insulated Double Glass"/>
              <w:listEntry w:val="Single Pane Glass"/>
              <w:listEntry w:val="Triple Glass"/>
              <w:listEntry w:val="Combination Windows"/>
              <w:listEntry w:val="Vinyl White"/>
              <w:listEntry w:val="Wood Primed"/>
              <w:listEntry w:val="Wooden Un-Primed"/>
              <w:listEntry w:val="Full Screens - Buyer to install screens post closi"/>
            </w:ddList>
          </w:ffData>
        </w:fldChar>
      </w:r>
      <w:bookmarkStart w:id="3" w:name="Dropdown6"/>
      <w:r w:rsidR="00C20892" w:rsidRPr="00B8135A">
        <w:rPr>
          <w:rFonts w:ascii="Georgia" w:hAnsi="Georgia"/>
          <w:b w:val="0"/>
        </w:rPr>
        <w:instrText xml:space="preserve"> FORMDROPDOWN </w:instrText>
      </w:r>
      <w:r w:rsidR="00B5025F">
        <w:rPr>
          <w:rFonts w:ascii="Georgia" w:hAnsi="Georgia"/>
          <w:b w:val="0"/>
        </w:rPr>
      </w:r>
      <w:r w:rsidR="00B5025F">
        <w:rPr>
          <w:rFonts w:ascii="Georgia" w:hAnsi="Georgia"/>
          <w:b w:val="0"/>
        </w:rPr>
        <w:fldChar w:fldCharType="separate"/>
      </w:r>
      <w:r w:rsidR="00C20892" w:rsidRPr="00B8135A">
        <w:rPr>
          <w:rFonts w:ascii="Georgia" w:hAnsi="Georgia"/>
          <w:b w:val="0"/>
        </w:rPr>
        <w:fldChar w:fldCharType="end"/>
      </w:r>
      <w:bookmarkEnd w:id="3"/>
    </w:p>
    <w:p w14:paraId="6312522E" w14:textId="77777777" w:rsidR="00C20892" w:rsidRPr="00B8135A" w:rsidRDefault="00C20892" w:rsidP="000C0C72">
      <w:pPr>
        <w:ind w:firstLine="720"/>
      </w:pPr>
      <w:r w:rsidRPr="00B8135A">
        <w:rPr>
          <w:b/>
          <w:bCs w:val="0"/>
          <w:szCs w:val="22"/>
        </w:rPr>
        <w:t xml:space="preserve">Notes:  </w:t>
      </w:r>
      <w:r w:rsidRPr="00B8135A">
        <w:rPr>
          <w:bCs w:val="0"/>
          <w:szCs w:val="22"/>
        </w:rPr>
        <w:t>Brand of window- Hancock Classic</w:t>
      </w:r>
    </w:p>
    <w:p w14:paraId="61207E3C" w14:textId="4DEB742A" w:rsidR="00583D77" w:rsidRPr="00B8135A" w:rsidRDefault="00942B4E" w:rsidP="00356C58">
      <w:pPr>
        <w:pStyle w:val="Heading1"/>
        <w:numPr>
          <w:ilvl w:val="0"/>
          <w:numId w:val="21"/>
        </w:numPr>
        <w:rPr>
          <w:rFonts w:ascii="Georgia" w:hAnsi="Georgia"/>
        </w:rPr>
      </w:pPr>
      <w:r w:rsidRPr="00B8135A">
        <w:rPr>
          <w:rFonts w:ascii="Georgia" w:hAnsi="Georgia"/>
        </w:rPr>
        <w:t>Exterior Doors</w:t>
      </w:r>
      <w:r w:rsidR="00B8135A">
        <w:rPr>
          <w:rFonts w:ascii="Georgia" w:hAnsi="Georgia"/>
        </w:rPr>
        <w:t xml:space="preserve">: </w:t>
      </w:r>
      <w:r w:rsidR="00DE5B75" w:rsidRPr="00B8135A">
        <w:rPr>
          <w:rFonts w:ascii="Georgia" w:hAnsi="Georgia"/>
          <w:b w:val="0"/>
        </w:rPr>
        <w:fldChar w:fldCharType="begin">
          <w:ffData>
            <w:name w:val="Dropdown1"/>
            <w:enabled/>
            <w:calcOnExit w:val="0"/>
            <w:ddList>
              <w:listEntry w:val="Metal"/>
              <w:listEntry w:val="Wood"/>
              <w:listEntry w:val="Other"/>
              <w:listEntry w:val="Slider"/>
              <w:listEntry w:val="French door"/>
              <w:listEntry w:val="Mandoor"/>
            </w:ddList>
          </w:ffData>
        </w:fldChar>
      </w:r>
      <w:bookmarkStart w:id="4" w:name="Dropdown1"/>
      <w:r w:rsidR="00DE5B75" w:rsidRPr="00B8135A">
        <w:rPr>
          <w:rFonts w:ascii="Georgia" w:hAnsi="Georgia"/>
          <w:b w:val="0"/>
        </w:rPr>
        <w:instrText xml:space="preserve"> FORMDROPDOWN </w:instrText>
      </w:r>
      <w:r w:rsidR="00B5025F">
        <w:rPr>
          <w:rFonts w:ascii="Georgia" w:hAnsi="Georgia"/>
          <w:b w:val="0"/>
        </w:rPr>
      </w:r>
      <w:r w:rsidR="00B5025F">
        <w:rPr>
          <w:rFonts w:ascii="Georgia" w:hAnsi="Georgia"/>
          <w:b w:val="0"/>
        </w:rPr>
        <w:fldChar w:fldCharType="separate"/>
      </w:r>
      <w:r w:rsidR="00DE5B75" w:rsidRPr="00B8135A">
        <w:rPr>
          <w:rFonts w:ascii="Georgia" w:hAnsi="Georgia"/>
          <w:b w:val="0"/>
        </w:rPr>
        <w:fldChar w:fldCharType="end"/>
      </w:r>
      <w:bookmarkEnd w:id="4"/>
    </w:p>
    <w:p w14:paraId="05DBA113" w14:textId="77777777" w:rsidR="00B8135A" w:rsidRDefault="005421A0" w:rsidP="000C0C72">
      <w:pPr>
        <w:ind w:left="720"/>
        <w:rPr>
          <w:szCs w:val="22"/>
        </w:rPr>
      </w:pPr>
      <w:r w:rsidRPr="00B8135A">
        <w:rPr>
          <w:b/>
          <w:bCs w:val="0"/>
          <w:szCs w:val="22"/>
        </w:rPr>
        <w:t>Note:</w:t>
      </w:r>
      <w:r w:rsidRPr="00B8135A">
        <w:rPr>
          <w:szCs w:val="22"/>
        </w:rPr>
        <w:t xml:space="preserve"> Metal (# determined by plan) Builder to install </w:t>
      </w:r>
      <w:proofErr w:type="spellStart"/>
      <w:r w:rsidRPr="00B8135A">
        <w:rPr>
          <w:szCs w:val="22"/>
        </w:rPr>
        <w:t>Thermatru</w:t>
      </w:r>
      <w:proofErr w:type="spellEnd"/>
      <w:r w:rsidRPr="00B8135A">
        <w:rPr>
          <w:szCs w:val="22"/>
        </w:rPr>
        <w:t xml:space="preserve"> brand doors from the </w:t>
      </w:r>
      <w:proofErr w:type="spellStart"/>
      <w:r w:rsidRPr="00B8135A">
        <w:rPr>
          <w:szCs w:val="22"/>
        </w:rPr>
        <w:t>Smoothstar</w:t>
      </w:r>
      <w:proofErr w:type="spellEnd"/>
      <w:r w:rsidRPr="00B8135A">
        <w:rPr>
          <w:szCs w:val="22"/>
        </w:rPr>
        <w:t xml:space="preserve"> line.  </w:t>
      </w:r>
    </w:p>
    <w:p w14:paraId="65C8A06A" w14:textId="4F7AF002" w:rsidR="001E14C3" w:rsidRPr="001E14C3" w:rsidRDefault="001E14C3" w:rsidP="001E14C3">
      <w:pPr>
        <w:pStyle w:val="ListParagraph"/>
        <w:numPr>
          <w:ilvl w:val="0"/>
          <w:numId w:val="21"/>
        </w:numPr>
        <w:rPr>
          <w:szCs w:val="22"/>
        </w:rPr>
      </w:pPr>
      <w:r w:rsidRPr="001E14C3">
        <w:rPr>
          <w:lang w:val="en"/>
        </w:rPr>
        <w:t xml:space="preserve">If builder has not chosen </w:t>
      </w:r>
      <w:r>
        <w:rPr>
          <w:lang w:val="en"/>
        </w:rPr>
        <w:t>exterior</w:t>
      </w:r>
      <w:r w:rsidRPr="001E14C3">
        <w:rPr>
          <w:lang w:val="en"/>
        </w:rPr>
        <w:t xml:space="preserve"> door</w:t>
      </w:r>
      <w:r>
        <w:rPr>
          <w:lang w:val="en"/>
        </w:rPr>
        <w:t>(s)</w:t>
      </w:r>
      <w:r w:rsidRPr="001E14C3">
        <w:rPr>
          <w:lang w:val="en"/>
        </w:rPr>
        <w:t xml:space="preserve">, buyer may choose from </w:t>
      </w:r>
      <w:r w:rsidR="00690824">
        <w:rPr>
          <w:lang w:val="en"/>
        </w:rPr>
        <w:t>B</w:t>
      </w:r>
      <w:r w:rsidRPr="001E14C3">
        <w:rPr>
          <w:lang w:val="en"/>
        </w:rPr>
        <w:t xml:space="preserve">uilder’s </w:t>
      </w:r>
      <w:r w:rsidR="00690824">
        <w:rPr>
          <w:lang w:val="en"/>
        </w:rPr>
        <w:t>B</w:t>
      </w:r>
      <w:r w:rsidRPr="001E14C3">
        <w:rPr>
          <w:lang w:val="en"/>
        </w:rPr>
        <w:t>rochure.</w:t>
      </w:r>
      <w:r w:rsidRPr="001E14C3">
        <w:rPr>
          <w:szCs w:val="22"/>
        </w:rPr>
        <w:t xml:space="preserve"> </w:t>
      </w:r>
      <w:r w:rsidRPr="001E14C3">
        <w:rPr>
          <w:bCs w:val="0"/>
          <w:szCs w:val="22"/>
        </w:rPr>
        <w:t xml:space="preserve"> </w:t>
      </w:r>
    </w:p>
    <w:p w14:paraId="188C2A04" w14:textId="169CA673" w:rsidR="00834BDF" w:rsidRPr="00834BDF" w:rsidRDefault="00536B07" w:rsidP="00356C58">
      <w:pPr>
        <w:pStyle w:val="Heading1"/>
        <w:numPr>
          <w:ilvl w:val="0"/>
          <w:numId w:val="21"/>
        </w:numPr>
        <w:rPr>
          <w:rFonts w:ascii="Georgia" w:hAnsi="Georgia"/>
        </w:rPr>
      </w:pPr>
      <w:r w:rsidRPr="00B8135A">
        <w:rPr>
          <w:rFonts w:ascii="Georgia" w:hAnsi="Georgia"/>
        </w:rPr>
        <w:t>Interior Doors</w:t>
      </w:r>
      <w:r w:rsidR="00834BDF">
        <w:rPr>
          <w:rFonts w:ascii="Georgia" w:hAnsi="Georgia"/>
        </w:rPr>
        <w:t xml:space="preserve">: </w:t>
      </w:r>
      <w:r w:rsidR="00834BDF" w:rsidRPr="00834BDF">
        <w:rPr>
          <w:rFonts w:ascii="Georgia" w:hAnsi="Georgia"/>
          <w:b w:val="0"/>
          <w:szCs w:val="22"/>
        </w:rPr>
        <w:t xml:space="preserve">Interior doors to be Hollow Core </w:t>
      </w:r>
      <w:r w:rsidR="00356C58">
        <w:rPr>
          <w:rFonts w:ascii="Georgia" w:hAnsi="Georgia"/>
          <w:b w:val="0"/>
          <w:lang w:val="en"/>
        </w:rPr>
        <w:t>Masonite Molded</w:t>
      </w:r>
      <w:r w:rsidR="009678E2">
        <w:rPr>
          <w:rFonts w:ascii="Georgia" w:hAnsi="Georgia"/>
          <w:b w:val="0"/>
          <w:lang w:val="en"/>
        </w:rPr>
        <w:t xml:space="preserve"> </w:t>
      </w:r>
      <w:r w:rsidR="00834BDF">
        <w:rPr>
          <w:rFonts w:ascii="Georgia" w:hAnsi="Georgia"/>
          <w:b w:val="0"/>
          <w:lang w:val="en"/>
        </w:rPr>
        <w:t>Pane</w:t>
      </w:r>
      <w:r w:rsidR="009678E2">
        <w:rPr>
          <w:rFonts w:ascii="Georgia" w:hAnsi="Georgia"/>
          <w:b w:val="0"/>
          <w:lang w:val="en"/>
        </w:rPr>
        <w:t xml:space="preserve"> </w:t>
      </w:r>
      <w:r w:rsidR="00834BDF" w:rsidRPr="00834BDF">
        <w:rPr>
          <w:rFonts w:ascii="Georgia" w:hAnsi="Georgia"/>
          <w:b w:val="0"/>
          <w:lang w:val="en"/>
        </w:rPr>
        <w:t>Series.</w:t>
      </w:r>
      <w:r w:rsidR="00834BDF" w:rsidRPr="00B8135A">
        <w:rPr>
          <w:rFonts w:ascii="Georgia" w:hAnsi="Georgia"/>
          <w:lang w:val="en"/>
        </w:rPr>
        <w:t xml:space="preserve">  </w:t>
      </w:r>
    </w:p>
    <w:p w14:paraId="5434A422" w14:textId="201549E4" w:rsidR="00834BDF" w:rsidRPr="00834BDF" w:rsidRDefault="00834BDF" w:rsidP="00172425">
      <w:pPr>
        <w:ind w:left="720"/>
        <w:rPr>
          <w:szCs w:val="22"/>
        </w:rPr>
      </w:pPr>
      <w:r w:rsidRPr="00834BDF">
        <w:rPr>
          <w:lang w:val="en"/>
        </w:rPr>
        <w:t xml:space="preserve">If builder has not chosen interior door, buyer may choose from </w:t>
      </w:r>
      <w:r w:rsidR="00690824">
        <w:rPr>
          <w:lang w:val="en"/>
        </w:rPr>
        <w:t>B</w:t>
      </w:r>
      <w:r w:rsidRPr="00834BDF">
        <w:rPr>
          <w:lang w:val="en"/>
        </w:rPr>
        <w:t xml:space="preserve">uilder’s </w:t>
      </w:r>
      <w:r w:rsidR="00690824">
        <w:rPr>
          <w:lang w:val="en"/>
        </w:rPr>
        <w:t>B</w:t>
      </w:r>
      <w:r w:rsidRPr="00834BDF">
        <w:rPr>
          <w:lang w:val="en"/>
        </w:rPr>
        <w:t>rochure.</w:t>
      </w:r>
      <w:r w:rsidRPr="00834BDF">
        <w:rPr>
          <w:szCs w:val="22"/>
        </w:rPr>
        <w:t xml:space="preserve"> </w:t>
      </w:r>
      <w:r w:rsidRPr="00834BDF">
        <w:rPr>
          <w:bCs w:val="0"/>
          <w:szCs w:val="22"/>
        </w:rPr>
        <w:t xml:space="preserve"> </w:t>
      </w:r>
    </w:p>
    <w:p w14:paraId="38D6887B" w14:textId="0FC44741" w:rsidR="00834BDF" w:rsidRDefault="00172425" w:rsidP="00356C58">
      <w:pPr>
        <w:ind w:left="360"/>
        <w:rPr>
          <w:szCs w:val="22"/>
        </w:rPr>
      </w:pPr>
      <w:r>
        <w:rPr>
          <w:b/>
          <w:szCs w:val="22"/>
        </w:rPr>
        <w:tab/>
      </w:r>
      <w:r w:rsidR="00834BDF" w:rsidRPr="00B8135A">
        <w:rPr>
          <w:b/>
          <w:szCs w:val="22"/>
        </w:rPr>
        <w:t xml:space="preserve">Hardware:  </w:t>
      </w:r>
      <w:r w:rsidR="00834BDF" w:rsidRPr="00834BDF">
        <w:rPr>
          <w:szCs w:val="22"/>
        </w:rPr>
        <w:t xml:space="preserve">If Builder has not chosen Hinge and Door knob choice, buyer will </w:t>
      </w:r>
      <w:r>
        <w:rPr>
          <w:szCs w:val="22"/>
        </w:rPr>
        <w:tab/>
      </w:r>
      <w:r w:rsidR="00834BDF" w:rsidRPr="00834BDF">
        <w:rPr>
          <w:szCs w:val="22"/>
        </w:rPr>
        <w:t>have the choice of finish and style of choices in builder’s showroom.</w:t>
      </w:r>
      <w:r w:rsidR="00834BDF" w:rsidRPr="00B8135A">
        <w:rPr>
          <w:szCs w:val="22"/>
        </w:rPr>
        <w:t xml:space="preserve"> </w:t>
      </w:r>
    </w:p>
    <w:p w14:paraId="02898D8A" w14:textId="64E6E233" w:rsidR="00834BDF" w:rsidRPr="00B8135A" w:rsidRDefault="00834BDF" w:rsidP="00172425">
      <w:pPr>
        <w:ind w:left="720"/>
        <w:rPr>
          <w:szCs w:val="22"/>
        </w:rPr>
      </w:pPr>
    </w:p>
    <w:p w14:paraId="4BE98B24" w14:textId="35BD7402" w:rsidR="003A0840" w:rsidRPr="001E14C3" w:rsidRDefault="003A0840" w:rsidP="001E14C3">
      <w:pPr>
        <w:pStyle w:val="Heading1"/>
        <w:numPr>
          <w:ilvl w:val="0"/>
          <w:numId w:val="21"/>
        </w:numPr>
        <w:spacing w:after="0"/>
        <w:rPr>
          <w:rFonts w:ascii="Georgia" w:hAnsi="Georgia"/>
          <w:b w:val="0"/>
          <w:szCs w:val="22"/>
        </w:rPr>
      </w:pPr>
      <w:r w:rsidRPr="00356C58">
        <w:rPr>
          <w:rFonts w:ascii="Georgia" w:hAnsi="Georgia"/>
        </w:rPr>
        <w:t>Garage Door</w:t>
      </w:r>
      <w:r w:rsidR="00834BDF" w:rsidRPr="00356C58">
        <w:rPr>
          <w:rFonts w:ascii="Georgia" w:hAnsi="Georgia"/>
        </w:rPr>
        <w:t xml:space="preserve"> </w:t>
      </w:r>
      <w:r w:rsidR="001E14C3">
        <w:rPr>
          <w:rFonts w:ascii="Georgia" w:hAnsi="Georgia"/>
        </w:rPr>
        <w:t>–</w:t>
      </w:r>
      <w:r w:rsidR="00834BDF" w:rsidRPr="00356C58">
        <w:rPr>
          <w:rFonts w:ascii="Georgia" w:hAnsi="Georgia"/>
        </w:rPr>
        <w:t xml:space="preserve"> </w:t>
      </w:r>
      <w:r w:rsidR="001E14C3" w:rsidRPr="001E14C3">
        <w:rPr>
          <w:rFonts w:ascii="Georgia" w:hAnsi="Georgia"/>
          <w:b w:val="0"/>
          <w:lang w:val="en"/>
        </w:rPr>
        <w:t xml:space="preserve">If builder has not chosen </w:t>
      </w:r>
      <w:r w:rsidR="001E14C3">
        <w:rPr>
          <w:rFonts w:ascii="Georgia" w:hAnsi="Georgia"/>
          <w:b w:val="0"/>
          <w:lang w:val="en"/>
        </w:rPr>
        <w:t>the garage door</w:t>
      </w:r>
      <w:r w:rsidR="001E14C3" w:rsidRPr="001E14C3">
        <w:rPr>
          <w:rFonts w:ascii="Georgia" w:hAnsi="Georgia"/>
          <w:b w:val="0"/>
          <w:lang w:val="en"/>
        </w:rPr>
        <w:t xml:space="preserve">, buyer may choose from </w:t>
      </w:r>
      <w:r w:rsidR="00690824">
        <w:rPr>
          <w:rFonts w:ascii="Georgia" w:hAnsi="Georgia"/>
          <w:b w:val="0"/>
          <w:lang w:val="en"/>
        </w:rPr>
        <w:t>B</w:t>
      </w:r>
      <w:r w:rsidR="001E14C3" w:rsidRPr="001E14C3">
        <w:rPr>
          <w:rFonts w:ascii="Georgia" w:hAnsi="Georgia"/>
          <w:b w:val="0"/>
          <w:lang w:val="en"/>
        </w:rPr>
        <w:t xml:space="preserve">uilder’s </w:t>
      </w:r>
      <w:r w:rsidR="00690824">
        <w:rPr>
          <w:rFonts w:ascii="Georgia" w:hAnsi="Georgia"/>
          <w:b w:val="0"/>
          <w:lang w:val="en"/>
        </w:rPr>
        <w:t>B</w:t>
      </w:r>
      <w:r w:rsidR="001E14C3" w:rsidRPr="001E14C3">
        <w:rPr>
          <w:rFonts w:ascii="Georgia" w:hAnsi="Georgia"/>
          <w:b w:val="0"/>
          <w:lang w:val="en"/>
        </w:rPr>
        <w:t>rochure.</w:t>
      </w:r>
    </w:p>
    <w:p w14:paraId="2C7E37BE" w14:textId="77777777" w:rsidR="00AD6763" w:rsidRDefault="00AD6763" w:rsidP="0097582F">
      <w:pPr>
        <w:spacing w:after="0"/>
        <w:rPr>
          <w:b/>
          <w:bCs w:val="0"/>
          <w:szCs w:val="22"/>
        </w:rPr>
      </w:pPr>
    </w:p>
    <w:p w14:paraId="472BEB05" w14:textId="4ECB4539" w:rsidR="00AD6763" w:rsidRDefault="00834BDF" w:rsidP="00D05FB3">
      <w:pPr>
        <w:spacing w:after="0"/>
        <w:ind w:firstLine="720"/>
        <w:rPr>
          <w:b/>
          <w:bCs w:val="0"/>
          <w:szCs w:val="22"/>
        </w:rPr>
      </w:pPr>
      <w:r w:rsidRPr="00B8135A">
        <w:rPr>
          <w:b/>
          <w:bCs w:val="0"/>
          <w:szCs w:val="22"/>
        </w:rPr>
        <w:t xml:space="preserve">Notes: </w:t>
      </w:r>
      <w:r w:rsidR="00AA0F3B">
        <w:rPr>
          <w:b/>
          <w:bCs w:val="0"/>
          <w:szCs w:val="22"/>
        </w:rPr>
        <w:t xml:space="preserve">Garage </w:t>
      </w:r>
      <w:r w:rsidRPr="00834BDF">
        <w:rPr>
          <w:bCs w:val="0"/>
          <w:szCs w:val="22"/>
        </w:rPr>
        <w:t xml:space="preserve">Doors are to be purchased </w:t>
      </w:r>
      <w:r w:rsidR="00776DCA">
        <w:rPr>
          <w:bCs w:val="0"/>
          <w:szCs w:val="22"/>
        </w:rPr>
        <w:t xml:space="preserve">and installed with </w:t>
      </w:r>
      <w:r w:rsidRPr="00834BDF">
        <w:rPr>
          <w:bCs w:val="0"/>
          <w:szCs w:val="22"/>
        </w:rPr>
        <w:t>Brisk Doors</w:t>
      </w:r>
      <w:r w:rsidR="00776DCA">
        <w:rPr>
          <w:bCs w:val="0"/>
          <w:szCs w:val="22"/>
        </w:rPr>
        <w:t>.</w:t>
      </w:r>
    </w:p>
    <w:p w14:paraId="0EAF5627" w14:textId="78E8A3F8" w:rsidR="0072001A" w:rsidRPr="0072001A" w:rsidRDefault="0072001A" w:rsidP="0072001A">
      <w:pPr>
        <w:pStyle w:val="Heading1"/>
        <w:numPr>
          <w:ilvl w:val="0"/>
          <w:numId w:val="21"/>
        </w:numPr>
        <w:pBdr>
          <w:top w:val="single" w:sz="4" w:space="0" w:color="333399"/>
        </w:pBdr>
        <w:rPr>
          <w:rFonts w:ascii="Georgia" w:hAnsi="Georgia"/>
          <w:b w:val="0"/>
          <w:sz w:val="22"/>
          <w:szCs w:val="22"/>
        </w:rPr>
      </w:pPr>
      <w:r w:rsidRPr="0072001A">
        <w:rPr>
          <w:rFonts w:ascii="Georgia" w:hAnsi="Georgia"/>
          <w:sz w:val="22"/>
          <w:szCs w:val="22"/>
        </w:rPr>
        <w:lastRenderedPageBreak/>
        <w:t>Basement Access:</w:t>
      </w:r>
      <w:r w:rsidRPr="0072001A">
        <w:rPr>
          <w:rFonts w:ascii="Georgia" w:hAnsi="Georgia"/>
          <w:b w:val="0"/>
          <w:sz w:val="22"/>
          <w:szCs w:val="22"/>
        </w:rPr>
        <w:t xml:space="preserve"> </w:t>
      </w:r>
      <w:r w:rsidR="00961740">
        <w:rPr>
          <w:rFonts w:ascii="Georgia" w:hAnsi="Georgia"/>
          <w:b w:val="0"/>
          <w:sz w:val="22"/>
          <w:szCs w:val="22"/>
        </w:rPr>
        <w:t xml:space="preserve">See plan </w:t>
      </w:r>
    </w:p>
    <w:p w14:paraId="7B781D96" w14:textId="440EB12F" w:rsidR="002E4E03" w:rsidRPr="0072001A" w:rsidRDefault="002E4E03" w:rsidP="002E4E03">
      <w:pPr>
        <w:pStyle w:val="Heading1"/>
        <w:pBdr>
          <w:top w:val="single" w:sz="4" w:space="0" w:color="333399"/>
        </w:pBdr>
        <w:ind w:left="720" w:firstLine="0"/>
        <w:rPr>
          <w:rFonts w:ascii="Georgia" w:hAnsi="Georgia"/>
          <w:b w:val="0"/>
          <w:sz w:val="22"/>
          <w:szCs w:val="22"/>
        </w:rPr>
      </w:pPr>
      <w:r w:rsidRPr="0072001A">
        <w:rPr>
          <w:rFonts w:ascii="Georgia" w:hAnsi="Georgia"/>
          <w:b w:val="0"/>
          <w:sz w:val="22"/>
          <w:szCs w:val="22"/>
        </w:rPr>
        <w:t>If there isn’t any other form of egress other than direct entry from garage</w:t>
      </w:r>
      <w:r>
        <w:rPr>
          <w:rFonts w:ascii="Georgia" w:hAnsi="Georgia"/>
          <w:b w:val="0"/>
          <w:sz w:val="22"/>
          <w:szCs w:val="22"/>
        </w:rPr>
        <w:t>,</w:t>
      </w:r>
      <w:r w:rsidRPr="0072001A">
        <w:rPr>
          <w:rFonts w:ascii="Georgia" w:hAnsi="Georgia"/>
          <w:b w:val="0"/>
          <w:sz w:val="22"/>
          <w:szCs w:val="22"/>
        </w:rPr>
        <w:t xml:space="preserve"> </w:t>
      </w:r>
      <w:r>
        <w:rPr>
          <w:rFonts w:ascii="Georgia" w:hAnsi="Georgia"/>
          <w:b w:val="0"/>
          <w:sz w:val="22"/>
          <w:szCs w:val="22"/>
        </w:rPr>
        <w:t>B</w:t>
      </w:r>
      <w:r w:rsidRPr="0072001A">
        <w:rPr>
          <w:rFonts w:ascii="Georgia" w:hAnsi="Georgia"/>
          <w:b w:val="0"/>
          <w:sz w:val="22"/>
          <w:szCs w:val="22"/>
        </w:rPr>
        <w:t>uilder to install a</w:t>
      </w:r>
      <w:r>
        <w:rPr>
          <w:rFonts w:ascii="Georgia" w:hAnsi="Georgia"/>
          <w:b w:val="0"/>
          <w:sz w:val="22"/>
          <w:szCs w:val="22"/>
        </w:rPr>
        <w:t xml:space="preserve">n egress window in the stairwell going to the garage or bulkhead per builders discretion. </w:t>
      </w:r>
    </w:p>
    <w:p w14:paraId="0EB86075" w14:textId="4F0C5830" w:rsidR="00776DCA" w:rsidRDefault="0072001A" w:rsidP="0072001A">
      <w:pPr>
        <w:pStyle w:val="Heading1"/>
        <w:pBdr>
          <w:top w:val="single" w:sz="4" w:space="0" w:color="333399"/>
        </w:pBdr>
        <w:ind w:left="720" w:firstLine="0"/>
        <w:rPr>
          <w:rFonts w:ascii="Georgia" w:hAnsi="Georgia"/>
          <w:b w:val="0"/>
          <w:sz w:val="22"/>
          <w:szCs w:val="22"/>
        </w:rPr>
      </w:pPr>
      <w:r w:rsidRPr="0072001A">
        <w:rPr>
          <w:rFonts w:ascii="Georgia" w:hAnsi="Georgia"/>
          <w:b w:val="0"/>
          <w:sz w:val="22"/>
          <w:szCs w:val="22"/>
        </w:rPr>
        <w:t>Notes:  If basement has the ability for a walkout</w:t>
      </w:r>
      <w:r w:rsidR="00622103">
        <w:rPr>
          <w:rFonts w:ascii="Georgia" w:hAnsi="Georgia"/>
          <w:b w:val="0"/>
          <w:sz w:val="22"/>
          <w:szCs w:val="22"/>
        </w:rPr>
        <w:t>,</w:t>
      </w:r>
      <w:r w:rsidRPr="0072001A">
        <w:rPr>
          <w:rFonts w:ascii="Georgia" w:hAnsi="Georgia"/>
          <w:b w:val="0"/>
          <w:sz w:val="22"/>
          <w:szCs w:val="22"/>
        </w:rPr>
        <w:t xml:space="preserve"> a slider door and one egress window will be </w:t>
      </w:r>
      <w:r w:rsidR="002E4E03">
        <w:rPr>
          <w:rFonts w:ascii="Georgia" w:hAnsi="Georgia"/>
          <w:b w:val="0"/>
          <w:sz w:val="22"/>
          <w:szCs w:val="22"/>
        </w:rPr>
        <w:t>automatically installed at the cost of $2,00</w:t>
      </w:r>
      <w:r w:rsidR="00873486">
        <w:rPr>
          <w:rFonts w:ascii="Georgia" w:hAnsi="Georgia"/>
          <w:b w:val="0"/>
          <w:sz w:val="22"/>
          <w:szCs w:val="22"/>
        </w:rPr>
        <w:t>0.00</w:t>
      </w:r>
      <w:r w:rsidR="002E4E03">
        <w:rPr>
          <w:rFonts w:ascii="Georgia" w:hAnsi="Georgia"/>
          <w:b w:val="0"/>
          <w:sz w:val="22"/>
          <w:szCs w:val="22"/>
        </w:rPr>
        <w:t xml:space="preserve"> which buyer agrees to pay.    </w:t>
      </w:r>
      <w:r w:rsidRPr="0072001A">
        <w:rPr>
          <w:rFonts w:ascii="Georgia" w:hAnsi="Georgia"/>
          <w:b w:val="0"/>
          <w:sz w:val="22"/>
          <w:szCs w:val="22"/>
        </w:rPr>
        <w:t>If</w:t>
      </w:r>
      <w:r w:rsidR="00776DCA">
        <w:rPr>
          <w:rFonts w:ascii="Georgia" w:hAnsi="Georgia"/>
          <w:b w:val="0"/>
          <w:sz w:val="22"/>
          <w:szCs w:val="22"/>
        </w:rPr>
        <w:t xml:space="preserve"> </w:t>
      </w:r>
      <w:r w:rsidR="00622103">
        <w:rPr>
          <w:rFonts w:ascii="Georgia" w:hAnsi="Georgia"/>
          <w:b w:val="0"/>
          <w:sz w:val="22"/>
          <w:szCs w:val="22"/>
        </w:rPr>
        <w:t xml:space="preserve">the </w:t>
      </w:r>
      <w:r w:rsidRPr="0072001A">
        <w:rPr>
          <w:rFonts w:ascii="Georgia" w:hAnsi="Georgia"/>
          <w:b w:val="0"/>
          <w:sz w:val="22"/>
          <w:szCs w:val="22"/>
        </w:rPr>
        <w:t>basement has the ability for daylight only</w:t>
      </w:r>
      <w:r w:rsidR="00622103">
        <w:rPr>
          <w:rFonts w:ascii="Georgia" w:hAnsi="Georgia"/>
          <w:b w:val="0"/>
          <w:sz w:val="22"/>
          <w:szCs w:val="22"/>
        </w:rPr>
        <w:t>,</w:t>
      </w:r>
      <w:r w:rsidRPr="0072001A">
        <w:rPr>
          <w:rFonts w:ascii="Georgia" w:hAnsi="Georgia"/>
          <w:b w:val="0"/>
          <w:sz w:val="22"/>
          <w:szCs w:val="22"/>
        </w:rPr>
        <w:t xml:space="preserve"> and not walkout, 1 egress window </w:t>
      </w:r>
      <w:r w:rsidR="00776DCA">
        <w:rPr>
          <w:rFonts w:ascii="Georgia" w:hAnsi="Georgia"/>
          <w:b w:val="0"/>
          <w:sz w:val="22"/>
          <w:szCs w:val="22"/>
        </w:rPr>
        <w:t>will auto</w:t>
      </w:r>
      <w:r w:rsidR="00622103">
        <w:rPr>
          <w:rFonts w:ascii="Georgia" w:hAnsi="Georgia"/>
          <w:b w:val="0"/>
          <w:sz w:val="22"/>
          <w:szCs w:val="22"/>
        </w:rPr>
        <w:t>matically be installed and B</w:t>
      </w:r>
      <w:r w:rsidR="00776DCA">
        <w:rPr>
          <w:rFonts w:ascii="Georgia" w:hAnsi="Georgia"/>
          <w:b w:val="0"/>
          <w:sz w:val="22"/>
          <w:szCs w:val="22"/>
        </w:rPr>
        <w:t>uyer agree</w:t>
      </w:r>
      <w:r w:rsidR="00622103">
        <w:rPr>
          <w:rFonts w:ascii="Georgia" w:hAnsi="Georgia"/>
          <w:b w:val="0"/>
          <w:sz w:val="22"/>
          <w:szCs w:val="22"/>
        </w:rPr>
        <w:t>s</w:t>
      </w:r>
      <w:r w:rsidR="00776DCA">
        <w:rPr>
          <w:rFonts w:ascii="Georgia" w:hAnsi="Georgia"/>
          <w:b w:val="0"/>
          <w:sz w:val="22"/>
          <w:szCs w:val="22"/>
        </w:rPr>
        <w:t xml:space="preserve"> to reimburse builder an additional fee of $</w:t>
      </w:r>
      <w:r w:rsidR="002E4E03">
        <w:rPr>
          <w:rFonts w:ascii="Georgia" w:hAnsi="Georgia"/>
          <w:b w:val="0"/>
          <w:sz w:val="22"/>
          <w:szCs w:val="22"/>
        </w:rPr>
        <w:t>1,500.00</w:t>
      </w:r>
      <w:r w:rsidRPr="0072001A">
        <w:rPr>
          <w:rFonts w:ascii="Georgia" w:hAnsi="Georgia"/>
          <w:b w:val="0"/>
          <w:sz w:val="22"/>
          <w:szCs w:val="22"/>
        </w:rPr>
        <w:t xml:space="preserve">   </w:t>
      </w:r>
    </w:p>
    <w:p w14:paraId="15906CDA" w14:textId="1A898C96" w:rsidR="00DE5B75" w:rsidRDefault="00942B4E" w:rsidP="00172425">
      <w:pPr>
        <w:pStyle w:val="Heading1"/>
        <w:numPr>
          <w:ilvl w:val="0"/>
          <w:numId w:val="21"/>
        </w:numPr>
        <w:rPr>
          <w:rFonts w:ascii="Georgia" w:hAnsi="Georgia"/>
        </w:rPr>
      </w:pPr>
      <w:r w:rsidRPr="00B8135A">
        <w:rPr>
          <w:rFonts w:ascii="Georgia" w:hAnsi="Georgia"/>
        </w:rPr>
        <w:t>Front Steps</w:t>
      </w:r>
      <w:r w:rsidR="00962F89" w:rsidRPr="00B8135A">
        <w:rPr>
          <w:rFonts w:ascii="Georgia" w:hAnsi="Georgia"/>
        </w:rPr>
        <w:t xml:space="preserve"> and</w:t>
      </w:r>
      <w:r w:rsidR="003B5BFD" w:rsidRPr="00B8135A">
        <w:rPr>
          <w:rFonts w:ascii="Georgia" w:hAnsi="Georgia"/>
        </w:rPr>
        <w:t xml:space="preserve"> </w:t>
      </w:r>
      <w:r w:rsidR="00962F89" w:rsidRPr="00B8135A">
        <w:rPr>
          <w:rFonts w:ascii="Georgia" w:hAnsi="Georgia"/>
        </w:rPr>
        <w:t>Decking</w:t>
      </w:r>
      <w:r w:rsidR="00363F72">
        <w:rPr>
          <w:rFonts w:ascii="Georgia" w:hAnsi="Georgia"/>
        </w:rPr>
        <w:t xml:space="preserve">: </w:t>
      </w:r>
      <w:r w:rsidR="005421A0" w:rsidRPr="00363F72">
        <w:rPr>
          <w:rFonts w:ascii="Georgia" w:hAnsi="Georgia"/>
          <w:b w:val="0"/>
        </w:rPr>
        <w:t xml:space="preserve"> Cedar</w:t>
      </w:r>
    </w:p>
    <w:p w14:paraId="32219975" w14:textId="7565E054" w:rsidR="00B8135A" w:rsidRDefault="00B8135A" w:rsidP="000C0C72">
      <w:pPr>
        <w:ind w:left="720"/>
        <w:rPr>
          <w:szCs w:val="22"/>
        </w:rPr>
      </w:pPr>
      <w:r w:rsidRPr="00B8135A">
        <w:rPr>
          <w:b/>
          <w:szCs w:val="22"/>
        </w:rPr>
        <w:t>Notes</w:t>
      </w:r>
      <w:r w:rsidRPr="00B8135A">
        <w:rPr>
          <w:szCs w:val="22"/>
        </w:rPr>
        <w:t>:  Should front porch require railings per code, buyer is responsible for cost of material and labor and must be a white vinyl railing system that builder chooses.</w:t>
      </w:r>
      <w:r w:rsidR="00776DCA">
        <w:rPr>
          <w:szCs w:val="22"/>
        </w:rPr>
        <w:t xml:space="preserve">  </w:t>
      </w:r>
    </w:p>
    <w:p w14:paraId="7DB50F63" w14:textId="77777777" w:rsidR="00172425" w:rsidRDefault="00942B4E" w:rsidP="00172425">
      <w:pPr>
        <w:pStyle w:val="Heading1"/>
        <w:numPr>
          <w:ilvl w:val="0"/>
          <w:numId w:val="21"/>
        </w:numPr>
        <w:rPr>
          <w:rFonts w:ascii="Georgia" w:hAnsi="Georgia"/>
        </w:rPr>
      </w:pPr>
      <w:r w:rsidRPr="00B8135A">
        <w:rPr>
          <w:rFonts w:ascii="Georgia" w:hAnsi="Georgia"/>
        </w:rPr>
        <w:t xml:space="preserve">Exterior </w:t>
      </w:r>
      <w:r w:rsidR="00DF7446" w:rsidRPr="00B8135A">
        <w:rPr>
          <w:rFonts w:ascii="Georgia" w:hAnsi="Georgia"/>
        </w:rPr>
        <w:t xml:space="preserve">Back </w:t>
      </w:r>
      <w:r w:rsidRPr="00B8135A">
        <w:rPr>
          <w:rFonts w:ascii="Georgia" w:hAnsi="Georgia"/>
        </w:rPr>
        <w:t>Deck</w:t>
      </w:r>
      <w:r w:rsidR="00286B95" w:rsidRPr="00B8135A">
        <w:rPr>
          <w:rFonts w:ascii="Georgia" w:hAnsi="Georgia"/>
        </w:rPr>
        <w:t xml:space="preserve">- </w:t>
      </w:r>
      <w:r w:rsidR="00286B95" w:rsidRPr="00363F72">
        <w:rPr>
          <w:rFonts w:ascii="Georgia" w:hAnsi="Georgia"/>
          <w:b w:val="0"/>
        </w:rPr>
        <w:t xml:space="preserve">Pressure </w:t>
      </w:r>
      <w:r w:rsidR="00B8135A" w:rsidRPr="00363F72">
        <w:rPr>
          <w:rFonts w:ascii="Georgia" w:hAnsi="Georgia"/>
          <w:b w:val="0"/>
        </w:rPr>
        <w:t>t</w:t>
      </w:r>
      <w:r w:rsidR="00286B95" w:rsidRPr="00363F72">
        <w:rPr>
          <w:rFonts w:ascii="Georgia" w:hAnsi="Georgia"/>
          <w:b w:val="0"/>
        </w:rPr>
        <w:t xml:space="preserve">reated </w:t>
      </w:r>
      <w:r w:rsidR="00B8135A" w:rsidRPr="00363F72">
        <w:rPr>
          <w:rFonts w:ascii="Georgia" w:hAnsi="Georgia"/>
          <w:b w:val="0"/>
        </w:rPr>
        <w:t>w</w:t>
      </w:r>
      <w:r w:rsidR="00286B95" w:rsidRPr="00363F72">
        <w:rPr>
          <w:rFonts w:ascii="Georgia" w:hAnsi="Georgia"/>
          <w:b w:val="0"/>
        </w:rPr>
        <w:t xml:space="preserve">ood </w:t>
      </w:r>
      <w:r w:rsidR="00B8135A" w:rsidRPr="00363F72">
        <w:rPr>
          <w:rFonts w:ascii="Georgia" w:hAnsi="Georgia"/>
          <w:b w:val="0"/>
        </w:rPr>
        <w:t>for flooring and railings</w:t>
      </w:r>
    </w:p>
    <w:p w14:paraId="407F03D6" w14:textId="261C3E61" w:rsidR="0080433F" w:rsidRPr="00172425" w:rsidRDefault="0080433F" w:rsidP="00172425">
      <w:pPr>
        <w:pStyle w:val="Heading1"/>
        <w:ind w:left="360" w:firstLine="360"/>
        <w:rPr>
          <w:rFonts w:ascii="Georgia" w:hAnsi="Georgia"/>
        </w:rPr>
      </w:pPr>
      <w:r w:rsidRPr="00172425">
        <w:rPr>
          <w:rFonts w:ascii="Georgia" w:hAnsi="Georgia"/>
          <w:sz w:val="22"/>
          <w:szCs w:val="22"/>
        </w:rPr>
        <w:t>Notes:</w:t>
      </w:r>
      <w:r w:rsidRPr="00172425">
        <w:rPr>
          <w:rFonts w:ascii="Georgia" w:hAnsi="Georgia"/>
          <w:b w:val="0"/>
          <w:sz w:val="22"/>
          <w:szCs w:val="22"/>
        </w:rPr>
        <w:t xml:space="preserve"> </w:t>
      </w:r>
      <w:r w:rsidR="00286B95" w:rsidRPr="00172425">
        <w:rPr>
          <w:rFonts w:ascii="Georgia" w:hAnsi="Georgia"/>
          <w:b w:val="0"/>
          <w:sz w:val="22"/>
          <w:szCs w:val="22"/>
        </w:rPr>
        <w:t>Size as shown on plan</w:t>
      </w:r>
    </w:p>
    <w:p w14:paraId="2C80FF6A" w14:textId="77777777" w:rsidR="00356C58" w:rsidRPr="00356C58" w:rsidRDefault="00356C58" w:rsidP="00356C58"/>
    <w:p w14:paraId="4B4C9F8B" w14:textId="2491DAFE" w:rsidR="00942B4E" w:rsidRPr="00356C58" w:rsidRDefault="00942B4E" w:rsidP="00172425">
      <w:pPr>
        <w:pStyle w:val="Heading1"/>
        <w:numPr>
          <w:ilvl w:val="0"/>
          <w:numId w:val="21"/>
        </w:numPr>
      </w:pPr>
      <w:r w:rsidRPr="00356C58">
        <w:t xml:space="preserve">Wall Cover </w:t>
      </w:r>
    </w:p>
    <w:p w14:paraId="0202CEEE" w14:textId="77777777" w:rsidR="00347681" w:rsidRPr="00B8135A" w:rsidRDefault="00347681" w:rsidP="000C0C72">
      <w:pPr>
        <w:ind w:left="720"/>
        <w:rPr>
          <w:b/>
          <w:bCs w:val="0"/>
          <w:szCs w:val="22"/>
        </w:rPr>
      </w:pPr>
      <w:r w:rsidRPr="00B8135A">
        <w:rPr>
          <w:b/>
          <w:bCs w:val="0"/>
          <w:szCs w:val="22"/>
        </w:rPr>
        <w:t>Notes</w:t>
      </w:r>
      <w:r w:rsidRPr="00B8135A">
        <w:rPr>
          <w:bCs w:val="0"/>
          <w:szCs w:val="22"/>
        </w:rPr>
        <w:t>:  ½” sheetrock with taping and sanding is standard throughout the house.   See further “Notes” Section of this form.</w:t>
      </w:r>
      <w:r w:rsidRPr="00B8135A">
        <w:rPr>
          <w:b/>
          <w:bCs w:val="0"/>
          <w:szCs w:val="22"/>
        </w:rPr>
        <w:t xml:space="preserve"> </w:t>
      </w:r>
    </w:p>
    <w:p w14:paraId="40C93656" w14:textId="5290F496" w:rsidR="00347681" w:rsidRPr="00B8135A" w:rsidRDefault="00347681" w:rsidP="000C0C72">
      <w:pPr>
        <w:ind w:left="720"/>
        <w:rPr>
          <w:bCs w:val="0"/>
          <w:szCs w:val="22"/>
        </w:rPr>
      </w:pPr>
      <w:r w:rsidRPr="00B8135A">
        <w:rPr>
          <w:b/>
          <w:bCs w:val="0"/>
          <w:szCs w:val="22"/>
        </w:rPr>
        <w:t xml:space="preserve">Paint Color:  </w:t>
      </w:r>
      <w:r w:rsidRPr="00B8135A">
        <w:rPr>
          <w:bCs w:val="0"/>
          <w:szCs w:val="22"/>
        </w:rPr>
        <w:t>If house is not already painted, bu</w:t>
      </w:r>
      <w:r w:rsidR="00172425">
        <w:rPr>
          <w:bCs w:val="0"/>
          <w:szCs w:val="22"/>
        </w:rPr>
        <w:t>yer may select a maximum of two</w:t>
      </w:r>
      <w:r w:rsidR="005251BC">
        <w:rPr>
          <w:bCs w:val="0"/>
          <w:szCs w:val="22"/>
        </w:rPr>
        <w:t xml:space="preserve"> colors within budget. </w:t>
      </w:r>
    </w:p>
    <w:p w14:paraId="02364BBA" w14:textId="5F569A1C" w:rsidR="00347681" w:rsidRPr="00B8135A" w:rsidRDefault="00347681" w:rsidP="000C0C72">
      <w:pPr>
        <w:ind w:left="720"/>
        <w:rPr>
          <w:bCs w:val="0"/>
          <w:szCs w:val="22"/>
        </w:rPr>
      </w:pPr>
      <w:r w:rsidRPr="00B8135A">
        <w:rPr>
          <w:b/>
          <w:bCs w:val="0"/>
          <w:szCs w:val="22"/>
        </w:rPr>
        <w:t>Sherwin William’s paint colors</w:t>
      </w:r>
      <w:r w:rsidRPr="00B8135A">
        <w:rPr>
          <w:bCs w:val="0"/>
          <w:szCs w:val="22"/>
        </w:rPr>
        <w:t>.   Additional paint colors (more than 2) will be and additional charge of $2</w:t>
      </w:r>
      <w:r w:rsidR="00690824">
        <w:rPr>
          <w:bCs w:val="0"/>
          <w:szCs w:val="22"/>
        </w:rPr>
        <w:t>5</w:t>
      </w:r>
      <w:r w:rsidRPr="00B8135A">
        <w:rPr>
          <w:bCs w:val="0"/>
          <w:szCs w:val="22"/>
        </w:rPr>
        <w:t>0 per color.</w:t>
      </w:r>
      <w:r w:rsidRPr="00B8135A">
        <w:rPr>
          <w:b/>
          <w:bCs w:val="0"/>
          <w:szCs w:val="22"/>
        </w:rPr>
        <w:t xml:space="preserve">  </w:t>
      </w:r>
    </w:p>
    <w:p w14:paraId="7803D7D0" w14:textId="77777777" w:rsidR="00347681" w:rsidRPr="00172425" w:rsidRDefault="00347681" w:rsidP="000C0C72">
      <w:pPr>
        <w:ind w:left="720"/>
        <w:rPr>
          <w:bCs w:val="0"/>
          <w:szCs w:val="22"/>
        </w:rPr>
      </w:pPr>
      <w:r w:rsidRPr="00172425">
        <w:rPr>
          <w:bCs w:val="0"/>
          <w:szCs w:val="22"/>
        </w:rPr>
        <w:t xml:space="preserve">Any and all paint colors MUST be approved by builder.  Builder has the right to refuse and/or charge additional money for any and all paint colors, including but not limited to darker or bright colors.   </w:t>
      </w:r>
    </w:p>
    <w:p w14:paraId="467B3E13" w14:textId="2A8F82DF" w:rsidR="00347681" w:rsidRPr="00172425" w:rsidRDefault="00347681" w:rsidP="000C0C72">
      <w:pPr>
        <w:ind w:left="720"/>
        <w:rPr>
          <w:bCs w:val="0"/>
          <w:szCs w:val="22"/>
        </w:rPr>
      </w:pPr>
      <w:r w:rsidRPr="00172425">
        <w:rPr>
          <w:bCs w:val="0"/>
          <w:szCs w:val="22"/>
        </w:rPr>
        <w:t>Builder is not responsible for painting the stairwell into the basement and or any unfinished third floors if applicable</w:t>
      </w:r>
      <w:r w:rsidR="00172425">
        <w:rPr>
          <w:bCs w:val="0"/>
          <w:szCs w:val="22"/>
        </w:rPr>
        <w:t>.</w:t>
      </w:r>
    </w:p>
    <w:p w14:paraId="46673FAE" w14:textId="5E9C7AA7" w:rsidR="00347681" w:rsidRPr="00172425" w:rsidRDefault="00347681" w:rsidP="000C0C72">
      <w:pPr>
        <w:ind w:firstLine="720"/>
      </w:pPr>
      <w:r w:rsidRPr="00172425">
        <w:rPr>
          <w:bCs w:val="0"/>
          <w:szCs w:val="22"/>
        </w:rPr>
        <w:t xml:space="preserve">Garage </w:t>
      </w:r>
      <w:r w:rsidR="00AD6763" w:rsidRPr="00172425">
        <w:rPr>
          <w:bCs w:val="0"/>
          <w:szCs w:val="22"/>
        </w:rPr>
        <w:t xml:space="preserve">will </w:t>
      </w:r>
      <w:r w:rsidRPr="00172425">
        <w:rPr>
          <w:bCs w:val="0"/>
          <w:szCs w:val="22"/>
        </w:rPr>
        <w:t>be primed</w:t>
      </w:r>
    </w:p>
    <w:p w14:paraId="08F7649B" w14:textId="13D70AD1" w:rsidR="00C20892" w:rsidRPr="00B8135A" w:rsidRDefault="00942B4E" w:rsidP="00172425">
      <w:pPr>
        <w:pStyle w:val="Heading1"/>
        <w:numPr>
          <w:ilvl w:val="0"/>
          <w:numId w:val="21"/>
        </w:numPr>
        <w:rPr>
          <w:rFonts w:ascii="Georgia" w:hAnsi="Georgia"/>
        </w:rPr>
      </w:pPr>
      <w:r w:rsidRPr="00B8135A">
        <w:rPr>
          <w:rFonts w:ascii="Georgia" w:hAnsi="Georgia"/>
        </w:rPr>
        <w:t>Interior Trim and Base</w:t>
      </w:r>
      <w:r w:rsidR="00363F72">
        <w:rPr>
          <w:rFonts w:ascii="Georgia" w:hAnsi="Georgia"/>
        </w:rPr>
        <w:t>:</w:t>
      </w:r>
      <w:r w:rsidR="00286B95" w:rsidRPr="00B8135A">
        <w:rPr>
          <w:rFonts w:ascii="Georgia" w:hAnsi="Georgia"/>
        </w:rPr>
        <w:t xml:space="preserve"> </w:t>
      </w:r>
      <w:r w:rsidR="00C20892" w:rsidRPr="00363F72">
        <w:rPr>
          <w:rFonts w:ascii="Georgia" w:hAnsi="Georgia"/>
          <w:b w:val="0"/>
        </w:rPr>
        <w:fldChar w:fldCharType="begin">
          <w:ffData>
            <w:name w:val="Dropdown7"/>
            <w:enabled/>
            <w:calcOnExit w:val="0"/>
            <w:ddList>
              <w:listEntry w:val="Farm House Style"/>
              <w:listEntry w:val="Stafford"/>
              <w:listEntry w:val="Other"/>
            </w:ddList>
          </w:ffData>
        </w:fldChar>
      </w:r>
      <w:bookmarkStart w:id="5" w:name="Dropdown7"/>
      <w:r w:rsidR="00C20892" w:rsidRPr="00363F72">
        <w:rPr>
          <w:rFonts w:ascii="Georgia" w:hAnsi="Georgia"/>
          <w:b w:val="0"/>
        </w:rPr>
        <w:instrText xml:space="preserve"> FORMDROPDOWN </w:instrText>
      </w:r>
      <w:r w:rsidR="00B5025F">
        <w:rPr>
          <w:rFonts w:ascii="Georgia" w:hAnsi="Georgia"/>
          <w:b w:val="0"/>
        </w:rPr>
      </w:r>
      <w:r w:rsidR="00B5025F">
        <w:rPr>
          <w:rFonts w:ascii="Georgia" w:hAnsi="Georgia"/>
          <w:b w:val="0"/>
        </w:rPr>
        <w:fldChar w:fldCharType="separate"/>
      </w:r>
      <w:r w:rsidR="00C20892" w:rsidRPr="00363F72">
        <w:rPr>
          <w:rFonts w:ascii="Georgia" w:hAnsi="Georgia"/>
          <w:b w:val="0"/>
        </w:rPr>
        <w:fldChar w:fldCharType="end"/>
      </w:r>
      <w:bookmarkEnd w:id="5"/>
    </w:p>
    <w:p w14:paraId="7712B45A" w14:textId="77777777" w:rsidR="00172425" w:rsidRDefault="005421A0" w:rsidP="000C0C72">
      <w:pPr>
        <w:ind w:left="720"/>
        <w:rPr>
          <w:szCs w:val="22"/>
        </w:rPr>
      </w:pPr>
      <w:r w:rsidRPr="00B8135A">
        <w:rPr>
          <w:b/>
        </w:rPr>
        <w:t>Notes:</w:t>
      </w:r>
      <w:r w:rsidRPr="00B8135A">
        <w:t xml:space="preserve"> </w:t>
      </w:r>
      <w:r w:rsidRPr="00B8135A">
        <w:rPr>
          <w:szCs w:val="22"/>
        </w:rPr>
        <w:t>Farm House Style: 3 ¼ inch flat stock sides with 5 ¼ header with bullnose trim.</w:t>
      </w:r>
    </w:p>
    <w:p w14:paraId="233D5D19" w14:textId="4F605778" w:rsidR="00172425" w:rsidRDefault="00286B95" w:rsidP="00172425">
      <w:pPr>
        <w:pStyle w:val="Heading1"/>
        <w:numPr>
          <w:ilvl w:val="0"/>
          <w:numId w:val="21"/>
        </w:numPr>
      </w:pPr>
      <w:r w:rsidRPr="00B8135A">
        <w:t xml:space="preserve">Ceilings </w:t>
      </w:r>
      <w:r w:rsidR="00172425">
        <w:t>–</w:t>
      </w:r>
      <w:r w:rsidRPr="00B8135A">
        <w:t xml:space="preserve"> Sprayed</w:t>
      </w:r>
    </w:p>
    <w:p w14:paraId="5C41B846" w14:textId="0429490D" w:rsidR="00C20892" w:rsidRPr="00172425" w:rsidRDefault="00C20892" w:rsidP="00172425">
      <w:pPr>
        <w:pStyle w:val="Heading1"/>
        <w:ind w:left="360" w:firstLine="360"/>
      </w:pPr>
      <w:r w:rsidRPr="00172425">
        <w:rPr>
          <w:rFonts w:ascii="Georgia" w:hAnsi="Georgia"/>
          <w:bCs/>
          <w:sz w:val="22"/>
          <w:szCs w:val="22"/>
        </w:rPr>
        <w:t xml:space="preserve">Notes:  </w:t>
      </w:r>
      <w:r w:rsidRPr="00172425">
        <w:rPr>
          <w:rFonts w:ascii="Georgia" w:hAnsi="Georgia"/>
          <w:b w:val="0"/>
          <w:bCs/>
          <w:sz w:val="22"/>
          <w:szCs w:val="22"/>
        </w:rPr>
        <w:t>Painted White</w:t>
      </w:r>
    </w:p>
    <w:p w14:paraId="60472D3E" w14:textId="77777777" w:rsidR="00942B4E" w:rsidRPr="00B8135A" w:rsidRDefault="00942B4E" w:rsidP="0097582F">
      <w:pPr>
        <w:ind w:left="2160" w:hanging="2160"/>
        <w:rPr>
          <w:szCs w:val="22"/>
        </w:rPr>
      </w:pPr>
    </w:p>
    <w:p w14:paraId="259F9F3B" w14:textId="3E0881E4" w:rsidR="00942B4E" w:rsidRPr="00B8135A" w:rsidRDefault="00942B4E" w:rsidP="00172425">
      <w:pPr>
        <w:pStyle w:val="Heading1"/>
        <w:numPr>
          <w:ilvl w:val="0"/>
          <w:numId w:val="21"/>
        </w:numPr>
        <w:rPr>
          <w:rFonts w:ascii="Georgia" w:hAnsi="Georgia"/>
        </w:rPr>
      </w:pPr>
      <w:r w:rsidRPr="00B8135A">
        <w:rPr>
          <w:rFonts w:ascii="Georgia" w:hAnsi="Georgia"/>
        </w:rPr>
        <w:lastRenderedPageBreak/>
        <w:t>Insulation</w:t>
      </w:r>
    </w:p>
    <w:tbl>
      <w:tblPr>
        <w:tblW w:w="8550"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160"/>
        <w:gridCol w:w="2880"/>
        <w:gridCol w:w="3510"/>
      </w:tblGrid>
      <w:tr w:rsidR="00942B4E" w:rsidRPr="00B8135A" w14:paraId="49193548" w14:textId="77777777" w:rsidTr="00172425">
        <w:tc>
          <w:tcPr>
            <w:tcW w:w="2160" w:type="dxa"/>
            <w:shd w:val="clear" w:color="auto" w:fill="808080"/>
          </w:tcPr>
          <w:p w14:paraId="77AC7000" w14:textId="77777777" w:rsidR="00942B4E" w:rsidRPr="00B8135A" w:rsidRDefault="00942B4E" w:rsidP="0097582F">
            <w:pPr>
              <w:pStyle w:val="Heading2"/>
              <w:rPr>
                <w:color w:val="FFFFFF"/>
                <w:sz w:val="24"/>
              </w:rPr>
            </w:pPr>
            <w:r w:rsidRPr="00B8135A">
              <w:rPr>
                <w:color w:val="FFFFFF"/>
                <w:sz w:val="24"/>
              </w:rPr>
              <w:t>Location</w:t>
            </w:r>
          </w:p>
        </w:tc>
        <w:tc>
          <w:tcPr>
            <w:tcW w:w="2880" w:type="dxa"/>
            <w:shd w:val="clear" w:color="auto" w:fill="808080"/>
          </w:tcPr>
          <w:p w14:paraId="2D519A79" w14:textId="77777777" w:rsidR="00942B4E" w:rsidRPr="00B8135A" w:rsidRDefault="00942B4E" w:rsidP="0097582F">
            <w:pPr>
              <w:rPr>
                <w:b/>
                <w:bCs w:val="0"/>
                <w:color w:val="FFFFFF"/>
                <w:szCs w:val="22"/>
              </w:rPr>
            </w:pPr>
            <w:r w:rsidRPr="00B8135A">
              <w:rPr>
                <w:b/>
                <w:bCs w:val="0"/>
                <w:color w:val="FFFFFF"/>
                <w:szCs w:val="22"/>
              </w:rPr>
              <w:t>Amount</w:t>
            </w:r>
          </w:p>
        </w:tc>
        <w:tc>
          <w:tcPr>
            <w:tcW w:w="3510" w:type="dxa"/>
            <w:shd w:val="clear" w:color="auto" w:fill="808080"/>
          </w:tcPr>
          <w:p w14:paraId="2E9FF225" w14:textId="77777777" w:rsidR="00942B4E" w:rsidRPr="00B8135A" w:rsidRDefault="00942B4E" w:rsidP="0097582F">
            <w:pPr>
              <w:rPr>
                <w:b/>
                <w:bCs w:val="0"/>
                <w:color w:val="FFFFFF"/>
                <w:szCs w:val="22"/>
              </w:rPr>
            </w:pPr>
            <w:r w:rsidRPr="00B8135A">
              <w:rPr>
                <w:b/>
                <w:bCs w:val="0"/>
                <w:color w:val="FFFFFF"/>
                <w:szCs w:val="22"/>
              </w:rPr>
              <w:t>R-Factor</w:t>
            </w:r>
          </w:p>
        </w:tc>
      </w:tr>
      <w:tr w:rsidR="00942B4E" w:rsidRPr="00B8135A" w14:paraId="4DE01383" w14:textId="77777777" w:rsidTr="00172425">
        <w:tc>
          <w:tcPr>
            <w:tcW w:w="2160" w:type="dxa"/>
          </w:tcPr>
          <w:p w14:paraId="671DDBB4" w14:textId="77777777" w:rsidR="00942B4E" w:rsidRPr="00B8135A" w:rsidRDefault="00942B4E" w:rsidP="0097582F">
            <w:pPr>
              <w:rPr>
                <w:szCs w:val="22"/>
              </w:rPr>
            </w:pPr>
            <w:r w:rsidRPr="00B8135A">
              <w:rPr>
                <w:szCs w:val="22"/>
              </w:rPr>
              <w:t>Sidewalls</w:t>
            </w:r>
          </w:p>
        </w:tc>
        <w:tc>
          <w:tcPr>
            <w:tcW w:w="2880" w:type="dxa"/>
          </w:tcPr>
          <w:p w14:paraId="7F826C57" w14:textId="77777777" w:rsidR="00942B4E" w:rsidRPr="00B8135A" w:rsidRDefault="00942B4E" w:rsidP="0097582F">
            <w:pPr>
              <w:rPr>
                <w:szCs w:val="22"/>
              </w:rPr>
            </w:pPr>
            <w:r w:rsidRPr="00B8135A">
              <w:rPr>
                <w:szCs w:val="22"/>
              </w:rPr>
              <w:t>6”</w:t>
            </w:r>
          </w:p>
        </w:tc>
        <w:tc>
          <w:tcPr>
            <w:tcW w:w="3510" w:type="dxa"/>
          </w:tcPr>
          <w:p w14:paraId="498351A5" w14:textId="77777777" w:rsidR="00942B4E" w:rsidRPr="00B8135A" w:rsidRDefault="00942B4E" w:rsidP="0097582F">
            <w:pPr>
              <w:rPr>
                <w:szCs w:val="22"/>
              </w:rPr>
            </w:pPr>
            <w:r w:rsidRPr="00B8135A">
              <w:rPr>
                <w:szCs w:val="22"/>
              </w:rPr>
              <w:t>R-19</w:t>
            </w:r>
          </w:p>
        </w:tc>
      </w:tr>
      <w:tr w:rsidR="00942B4E" w:rsidRPr="00B8135A" w14:paraId="0A97BC3B" w14:textId="77777777" w:rsidTr="00172425">
        <w:tc>
          <w:tcPr>
            <w:tcW w:w="2160" w:type="dxa"/>
          </w:tcPr>
          <w:p w14:paraId="28596A00" w14:textId="77777777" w:rsidR="00942B4E" w:rsidRPr="00B8135A" w:rsidRDefault="00942B4E" w:rsidP="0097582F">
            <w:pPr>
              <w:pStyle w:val="Heading2"/>
              <w:rPr>
                <w:b w:val="0"/>
                <w:bCs/>
                <w:sz w:val="24"/>
              </w:rPr>
            </w:pPr>
            <w:r w:rsidRPr="00B8135A">
              <w:rPr>
                <w:b w:val="0"/>
                <w:bCs/>
                <w:sz w:val="24"/>
              </w:rPr>
              <w:t>Roof Cap</w:t>
            </w:r>
          </w:p>
        </w:tc>
        <w:tc>
          <w:tcPr>
            <w:tcW w:w="2880" w:type="dxa"/>
          </w:tcPr>
          <w:p w14:paraId="09443A93" w14:textId="77777777" w:rsidR="00942B4E" w:rsidRPr="00B8135A" w:rsidRDefault="00942B4E" w:rsidP="0097582F">
            <w:pPr>
              <w:rPr>
                <w:szCs w:val="22"/>
              </w:rPr>
            </w:pPr>
            <w:r w:rsidRPr="00B8135A">
              <w:rPr>
                <w:szCs w:val="22"/>
              </w:rPr>
              <w:t>12”</w:t>
            </w:r>
          </w:p>
        </w:tc>
        <w:tc>
          <w:tcPr>
            <w:tcW w:w="3510" w:type="dxa"/>
          </w:tcPr>
          <w:p w14:paraId="1987D233" w14:textId="77777777" w:rsidR="00942B4E" w:rsidRPr="00B8135A" w:rsidRDefault="00942B4E" w:rsidP="0097582F">
            <w:pPr>
              <w:rPr>
                <w:szCs w:val="22"/>
              </w:rPr>
            </w:pPr>
            <w:r w:rsidRPr="00B8135A">
              <w:rPr>
                <w:szCs w:val="22"/>
              </w:rPr>
              <w:t>R-38</w:t>
            </w:r>
          </w:p>
        </w:tc>
      </w:tr>
      <w:tr w:rsidR="00942B4E" w:rsidRPr="00B8135A" w14:paraId="52EE08F1" w14:textId="77777777" w:rsidTr="00172425">
        <w:tc>
          <w:tcPr>
            <w:tcW w:w="8550" w:type="dxa"/>
            <w:gridSpan w:val="3"/>
            <w:shd w:val="clear" w:color="auto" w:fill="CCECFF"/>
          </w:tcPr>
          <w:p w14:paraId="2872B09C" w14:textId="77777777" w:rsidR="00942B4E" w:rsidRPr="00B8135A" w:rsidRDefault="00942B4E" w:rsidP="0097582F">
            <w:pPr>
              <w:rPr>
                <w:b/>
                <w:bCs w:val="0"/>
                <w:szCs w:val="22"/>
              </w:rPr>
            </w:pPr>
            <w:r w:rsidRPr="00B8135A">
              <w:rPr>
                <w:b/>
                <w:bCs w:val="0"/>
                <w:szCs w:val="22"/>
              </w:rPr>
              <w:t>Notes:</w:t>
            </w:r>
            <w:r w:rsidR="00383621" w:rsidRPr="00B8135A">
              <w:rPr>
                <w:b/>
                <w:bCs w:val="0"/>
                <w:szCs w:val="22"/>
              </w:rPr>
              <w:t xml:space="preserve"> </w:t>
            </w:r>
            <w:r w:rsidRPr="00B8135A">
              <w:rPr>
                <w:b/>
                <w:bCs w:val="0"/>
                <w:szCs w:val="22"/>
              </w:rPr>
              <w:t xml:space="preserve"> </w:t>
            </w:r>
            <w:r w:rsidRPr="00B8135A">
              <w:rPr>
                <w:bCs w:val="0"/>
                <w:szCs w:val="22"/>
              </w:rPr>
              <w:t>The installation of insulation in the proposed construction will meet or exceed Chapter 214.5 which establishes minimum energy building standards for new residential construction.</w:t>
            </w:r>
            <w:r w:rsidR="003E75FF" w:rsidRPr="00B8135A">
              <w:rPr>
                <w:bCs w:val="0"/>
                <w:szCs w:val="22"/>
              </w:rPr>
              <w:t xml:space="preserve"> </w:t>
            </w:r>
            <w:r w:rsidR="00C7235B" w:rsidRPr="00B8135A">
              <w:rPr>
                <w:bCs w:val="0"/>
                <w:szCs w:val="22"/>
              </w:rPr>
              <w:t xml:space="preserve"> </w:t>
            </w:r>
            <w:r w:rsidR="003E75FF" w:rsidRPr="00B8135A">
              <w:rPr>
                <w:bCs w:val="0"/>
                <w:szCs w:val="22"/>
              </w:rPr>
              <w:t>All insulation to meet or exceed 12.1.2010 updated energy code standards</w:t>
            </w:r>
            <w:r w:rsidR="00C7235B" w:rsidRPr="00B8135A">
              <w:rPr>
                <w:bCs w:val="0"/>
                <w:szCs w:val="22"/>
              </w:rPr>
              <w:t>.</w:t>
            </w:r>
          </w:p>
        </w:tc>
      </w:tr>
    </w:tbl>
    <w:p w14:paraId="10D9EF34" w14:textId="77777777" w:rsidR="00942B4E" w:rsidRPr="00B8135A" w:rsidRDefault="00942B4E" w:rsidP="0097582F">
      <w:pPr>
        <w:ind w:left="2160" w:hanging="2160"/>
        <w:rPr>
          <w:szCs w:val="22"/>
        </w:rPr>
      </w:pPr>
    </w:p>
    <w:p w14:paraId="13BA55B7" w14:textId="77777777" w:rsidR="00942B4E" w:rsidRDefault="00942B4E" w:rsidP="00172425">
      <w:pPr>
        <w:pStyle w:val="Heading1"/>
        <w:numPr>
          <w:ilvl w:val="0"/>
          <w:numId w:val="21"/>
        </w:numPr>
        <w:rPr>
          <w:rFonts w:ascii="Georgia" w:hAnsi="Georgia"/>
        </w:rPr>
      </w:pPr>
      <w:r w:rsidRPr="00B8135A">
        <w:rPr>
          <w:rFonts w:ascii="Georgia" w:hAnsi="Georgia"/>
        </w:rPr>
        <w:t>Flooring</w:t>
      </w:r>
    </w:p>
    <w:p w14:paraId="216BB8EC" w14:textId="05A01C81" w:rsidR="00172425" w:rsidRPr="001E14C3" w:rsidRDefault="00172425" w:rsidP="00172425">
      <w:pPr>
        <w:pStyle w:val="ListParagraph"/>
        <w:rPr>
          <w:szCs w:val="22"/>
        </w:rPr>
      </w:pPr>
      <w:r w:rsidRPr="001E14C3">
        <w:rPr>
          <w:szCs w:val="22"/>
        </w:rPr>
        <w:t xml:space="preserve">If Builder has not already selected buyer may choose from the approved selections from builder’s showroom. </w:t>
      </w:r>
    </w:p>
    <w:p w14:paraId="605BA29B" w14:textId="77777777" w:rsidR="00172425" w:rsidRDefault="00172425" w:rsidP="00172425">
      <w:pPr>
        <w:pStyle w:val="ListParagraph"/>
        <w:rPr>
          <w:szCs w:val="22"/>
        </w:rPr>
      </w:pPr>
    </w:p>
    <w:p w14:paraId="3CA1FFB0" w14:textId="02C46CAD" w:rsidR="00172425" w:rsidRPr="00172425" w:rsidRDefault="00172425" w:rsidP="00172425">
      <w:pPr>
        <w:pStyle w:val="ListParagraph"/>
        <w:rPr>
          <w:szCs w:val="22"/>
        </w:rPr>
      </w:pPr>
      <w:r w:rsidRPr="00172425">
        <w:rPr>
          <w:b/>
          <w:szCs w:val="22"/>
        </w:rPr>
        <w:t>Hardwood</w:t>
      </w:r>
      <w:r>
        <w:rPr>
          <w:b/>
          <w:szCs w:val="22"/>
        </w:rPr>
        <w:t xml:space="preserve">: </w:t>
      </w:r>
      <w:r w:rsidRPr="00172425">
        <w:rPr>
          <w:szCs w:val="22"/>
        </w:rPr>
        <w:t xml:space="preserve"> </w:t>
      </w:r>
      <w:r>
        <w:rPr>
          <w:szCs w:val="22"/>
        </w:rPr>
        <w:t>Hardwood f</w:t>
      </w:r>
      <w:r w:rsidRPr="00172425">
        <w:rPr>
          <w:szCs w:val="22"/>
        </w:rPr>
        <w:t>looring to be installed on</w:t>
      </w:r>
      <w:r>
        <w:rPr>
          <w:szCs w:val="22"/>
        </w:rPr>
        <w:t xml:space="preserve"> the</w:t>
      </w:r>
      <w:r w:rsidRPr="00172425">
        <w:rPr>
          <w:szCs w:val="22"/>
        </w:rPr>
        <w:t xml:space="preserve"> entire first floor main level other than mudroom (if applicable) and bathroom.  </w:t>
      </w:r>
      <w:r w:rsidR="00690824">
        <w:rPr>
          <w:szCs w:val="22"/>
        </w:rPr>
        <w:t>Hardwood Treads to be installed going to second floor</w:t>
      </w:r>
      <w:r w:rsidR="00F91D1B">
        <w:rPr>
          <w:szCs w:val="22"/>
        </w:rPr>
        <w:t xml:space="preserve"> and </w:t>
      </w:r>
      <w:r w:rsidR="00CF3C68">
        <w:rPr>
          <w:szCs w:val="22"/>
        </w:rPr>
        <w:t xml:space="preserve">hardwood flooring </w:t>
      </w:r>
      <w:r w:rsidR="00F91D1B">
        <w:rPr>
          <w:szCs w:val="22"/>
        </w:rPr>
        <w:t>in second floor hallway</w:t>
      </w:r>
      <w:r w:rsidR="00690824">
        <w:rPr>
          <w:szCs w:val="22"/>
        </w:rPr>
        <w:t xml:space="preserve">.  </w:t>
      </w:r>
      <w:r w:rsidRPr="00172425">
        <w:rPr>
          <w:szCs w:val="22"/>
        </w:rPr>
        <w:t>All wood selections must be ¾ inch in thickness and indigenous to the State of Maine</w:t>
      </w:r>
      <w:r>
        <w:rPr>
          <w:szCs w:val="22"/>
        </w:rPr>
        <w:t>.</w:t>
      </w:r>
      <w:r w:rsidRPr="00172425">
        <w:rPr>
          <w:szCs w:val="22"/>
        </w:rPr>
        <w:t xml:space="preserve"> </w:t>
      </w:r>
    </w:p>
    <w:p w14:paraId="28F025A9" w14:textId="77777777" w:rsidR="00172425" w:rsidRDefault="00172425" w:rsidP="00172425">
      <w:pPr>
        <w:pStyle w:val="ListParagraph"/>
        <w:rPr>
          <w:b/>
          <w:szCs w:val="22"/>
        </w:rPr>
      </w:pPr>
    </w:p>
    <w:p w14:paraId="41EF9D79" w14:textId="001EE3B3" w:rsidR="00172425" w:rsidRPr="00172425" w:rsidRDefault="00172425" w:rsidP="00172425">
      <w:pPr>
        <w:pStyle w:val="ListParagraph"/>
        <w:rPr>
          <w:szCs w:val="22"/>
        </w:rPr>
      </w:pPr>
      <w:r w:rsidRPr="00172425">
        <w:rPr>
          <w:b/>
          <w:szCs w:val="22"/>
        </w:rPr>
        <w:t>Tile:</w:t>
      </w:r>
      <w:r w:rsidRPr="00172425">
        <w:rPr>
          <w:szCs w:val="22"/>
        </w:rPr>
        <w:t xml:space="preserve"> </w:t>
      </w:r>
      <w:r>
        <w:rPr>
          <w:szCs w:val="22"/>
        </w:rPr>
        <w:t xml:space="preserve"> </w:t>
      </w:r>
      <w:r w:rsidRPr="00172425">
        <w:rPr>
          <w:szCs w:val="22"/>
        </w:rPr>
        <w:t xml:space="preserve">Tile to be installed in all bathrooms and Mudroom if applicable. Tile layout and grout spacing to be installed per builder’s discretion. </w:t>
      </w:r>
    </w:p>
    <w:p w14:paraId="1CE9FB1F" w14:textId="77777777" w:rsidR="00172425" w:rsidRDefault="00172425" w:rsidP="00172425">
      <w:pPr>
        <w:pStyle w:val="ListParagraph"/>
        <w:rPr>
          <w:b/>
          <w:szCs w:val="22"/>
        </w:rPr>
      </w:pPr>
    </w:p>
    <w:p w14:paraId="5B94D07B" w14:textId="259BE12E" w:rsidR="00172425" w:rsidRPr="00172425" w:rsidRDefault="00172425" w:rsidP="00172425">
      <w:pPr>
        <w:pStyle w:val="ListParagraph"/>
        <w:rPr>
          <w:b/>
          <w:szCs w:val="22"/>
        </w:rPr>
      </w:pPr>
      <w:r w:rsidRPr="00172425">
        <w:rPr>
          <w:b/>
          <w:szCs w:val="22"/>
        </w:rPr>
        <w:t xml:space="preserve">Carpet: </w:t>
      </w:r>
      <w:r w:rsidRPr="00172425">
        <w:rPr>
          <w:szCs w:val="22"/>
        </w:rPr>
        <w:t>Carpet to be installed in all bedrooms</w:t>
      </w:r>
    </w:p>
    <w:p w14:paraId="5753A4A9" w14:textId="77777777" w:rsidR="00172425" w:rsidRDefault="00172425" w:rsidP="00172425">
      <w:pPr>
        <w:pStyle w:val="ListParagraph"/>
        <w:rPr>
          <w:b/>
          <w:szCs w:val="22"/>
        </w:rPr>
      </w:pPr>
    </w:p>
    <w:p w14:paraId="127DDCDC" w14:textId="77777777" w:rsidR="00172425" w:rsidRPr="00172425" w:rsidRDefault="00172425" w:rsidP="00172425">
      <w:pPr>
        <w:pStyle w:val="ListParagraph"/>
        <w:rPr>
          <w:szCs w:val="22"/>
        </w:rPr>
      </w:pPr>
      <w:r w:rsidRPr="00172425">
        <w:rPr>
          <w:szCs w:val="22"/>
        </w:rPr>
        <w:t xml:space="preserve">Stairways to basement and third floor shall remain plywood: </w:t>
      </w:r>
    </w:p>
    <w:p w14:paraId="2070F83E" w14:textId="77777777" w:rsidR="00172425" w:rsidRDefault="00172425" w:rsidP="00172425">
      <w:pPr>
        <w:pStyle w:val="ListParagraph"/>
        <w:rPr>
          <w:b/>
          <w:szCs w:val="22"/>
        </w:rPr>
      </w:pPr>
    </w:p>
    <w:p w14:paraId="018E9DD8" w14:textId="77777777" w:rsidR="00172425" w:rsidRDefault="00172425" w:rsidP="00172425">
      <w:pPr>
        <w:pStyle w:val="ListParagraph"/>
        <w:rPr>
          <w:szCs w:val="22"/>
        </w:rPr>
      </w:pPr>
      <w:r w:rsidRPr="00172425">
        <w:rPr>
          <w:szCs w:val="22"/>
        </w:rPr>
        <w:t xml:space="preserve">Builder must approve all choices and has a right to refuse and/or charge additional funds for any and all of the above referenced choices.  Builder chooses the layout of all tile and spacing of grout. If buyer wishes to have tile laid a specific way, builder must approve tile layout and has the right to charge additional monies.  </w:t>
      </w:r>
    </w:p>
    <w:p w14:paraId="13C7E76F" w14:textId="77777777" w:rsidR="00172425" w:rsidRDefault="00172425" w:rsidP="00172425">
      <w:pPr>
        <w:pStyle w:val="ListParagraph"/>
        <w:rPr>
          <w:szCs w:val="22"/>
        </w:rPr>
      </w:pPr>
    </w:p>
    <w:p w14:paraId="47BFAC53" w14:textId="49A256C9" w:rsidR="00172425" w:rsidRPr="001E14C3" w:rsidRDefault="00172425" w:rsidP="00172425">
      <w:pPr>
        <w:ind w:firstLine="720"/>
        <w:rPr>
          <w:bCs w:val="0"/>
          <w:sz w:val="20"/>
          <w:szCs w:val="20"/>
        </w:rPr>
      </w:pPr>
      <w:r w:rsidRPr="00B8135A">
        <w:rPr>
          <w:b/>
          <w:bCs w:val="0"/>
          <w:szCs w:val="22"/>
        </w:rPr>
        <w:t xml:space="preserve">Notes:  </w:t>
      </w:r>
      <w:r w:rsidRPr="001E14C3">
        <w:rPr>
          <w:bCs w:val="0"/>
          <w:szCs w:val="22"/>
        </w:rPr>
        <w:t xml:space="preserve">All flooring MUST be from </w:t>
      </w:r>
      <w:r w:rsidRPr="001E14C3">
        <w:rPr>
          <w:b/>
          <w:bCs w:val="0"/>
          <w:sz w:val="20"/>
          <w:szCs w:val="20"/>
        </w:rPr>
        <w:t>Classic Flooring</w:t>
      </w:r>
    </w:p>
    <w:p w14:paraId="56AFE438" w14:textId="133F7718" w:rsidR="00942B4E" w:rsidRDefault="00E14D99" w:rsidP="00172425">
      <w:pPr>
        <w:pStyle w:val="Heading1"/>
        <w:numPr>
          <w:ilvl w:val="0"/>
          <w:numId w:val="21"/>
        </w:numPr>
        <w:rPr>
          <w:rFonts w:ascii="Georgia" w:hAnsi="Georgia"/>
        </w:rPr>
      </w:pPr>
      <w:r>
        <w:rPr>
          <w:rFonts w:ascii="Georgia" w:hAnsi="Georgia"/>
        </w:rPr>
        <w:t>L</w:t>
      </w:r>
      <w:r w:rsidR="00942B4E" w:rsidRPr="00B8135A">
        <w:rPr>
          <w:rFonts w:ascii="Georgia" w:hAnsi="Georgia"/>
        </w:rPr>
        <w:t xml:space="preserve">ighting/Electrical </w:t>
      </w:r>
      <w:r w:rsidR="00172425">
        <w:rPr>
          <w:rFonts w:ascii="Georgia" w:hAnsi="Georgia"/>
        </w:rPr>
        <w:t>Allowance $1000.00</w:t>
      </w:r>
    </w:p>
    <w:p w14:paraId="580A36B7" w14:textId="1A917AF1" w:rsidR="00172425" w:rsidRDefault="00172425" w:rsidP="00172425">
      <w:pPr>
        <w:ind w:left="720"/>
        <w:rPr>
          <w:b/>
          <w:szCs w:val="22"/>
        </w:rPr>
      </w:pPr>
      <w:r w:rsidRPr="00172425">
        <w:rPr>
          <w:b/>
          <w:szCs w:val="22"/>
        </w:rPr>
        <w:t xml:space="preserve">Buyer </w:t>
      </w:r>
      <w:r w:rsidR="00776DCA">
        <w:rPr>
          <w:b/>
          <w:szCs w:val="22"/>
        </w:rPr>
        <w:t>must</w:t>
      </w:r>
      <w:r w:rsidRPr="00172425">
        <w:rPr>
          <w:b/>
          <w:szCs w:val="22"/>
        </w:rPr>
        <w:t xml:space="preserve"> choose from builder’s approved lighting list if builder has not already chosen; see Builder’s Brochure.</w:t>
      </w:r>
    </w:p>
    <w:p w14:paraId="4C95EA0A" w14:textId="77777777" w:rsidR="00172425" w:rsidRPr="00B8135A" w:rsidRDefault="00172425" w:rsidP="00172425">
      <w:pPr>
        <w:ind w:left="720"/>
        <w:rPr>
          <w:bCs w:val="0"/>
          <w:sz w:val="18"/>
          <w:szCs w:val="18"/>
        </w:rPr>
      </w:pPr>
      <w:r w:rsidRPr="00363F72">
        <w:rPr>
          <w:b/>
          <w:bCs w:val="0"/>
          <w:sz w:val="18"/>
          <w:szCs w:val="18"/>
        </w:rPr>
        <w:t>Notes:</w:t>
      </w:r>
      <w:r w:rsidRPr="00B8135A">
        <w:rPr>
          <w:bCs w:val="0"/>
          <w:sz w:val="18"/>
          <w:szCs w:val="18"/>
        </w:rPr>
        <w:t xml:space="preserve"> All work to meet or exceed local and state codes.  Service to be 100 AMP panel with underground feed from transformer.  </w:t>
      </w:r>
    </w:p>
    <w:p w14:paraId="2E406F8E" w14:textId="034FEE56" w:rsidR="00172425" w:rsidRPr="00B8135A" w:rsidRDefault="00172425" w:rsidP="00172425">
      <w:pPr>
        <w:ind w:firstLine="720"/>
        <w:rPr>
          <w:bCs w:val="0"/>
          <w:sz w:val="18"/>
          <w:szCs w:val="18"/>
        </w:rPr>
      </w:pPr>
      <w:r w:rsidRPr="00B8135A">
        <w:rPr>
          <w:bCs w:val="0"/>
          <w:sz w:val="18"/>
          <w:szCs w:val="18"/>
        </w:rPr>
        <w:t xml:space="preserve">All electrical work is to be installed by </w:t>
      </w:r>
      <w:r w:rsidR="00776DCA">
        <w:rPr>
          <w:bCs w:val="0"/>
          <w:sz w:val="18"/>
          <w:szCs w:val="18"/>
        </w:rPr>
        <w:t xml:space="preserve">Builder’s Electrician of choice. </w:t>
      </w:r>
    </w:p>
    <w:p w14:paraId="79045FF7" w14:textId="2C770F0B" w:rsidR="00172425" w:rsidRPr="00B8135A" w:rsidRDefault="00172425" w:rsidP="00172425">
      <w:pPr>
        <w:ind w:left="720"/>
        <w:rPr>
          <w:bCs w:val="0"/>
          <w:sz w:val="18"/>
          <w:szCs w:val="18"/>
        </w:rPr>
      </w:pPr>
      <w:r w:rsidRPr="00B8135A">
        <w:rPr>
          <w:b/>
          <w:bCs w:val="0"/>
          <w:sz w:val="18"/>
          <w:szCs w:val="18"/>
        </w:rPr>
        <w:t>Lighting Choices:</w:t>
      </w:r>
      <w:r w:rsidRPr="00B8135A">
        <w:rPr>
          <w:bCs w:val="0"/>
          <w:sz w:val="18"/>
          <w:szCs w:val="18"/>
        </w:rPr>
        <w:t xml:space="preserve">  Buyer agrees to be responsible for choosing lighting within 4 business days from builder’s request</w:t>
      </w:r>
      <w:r w:rsidR="00E14D99">
        <w:rPr>
          <w:bCs w:val="0"/>
          <w:sz w:val="18"/>
          <w:szCs w:val="18"/>
        </w:rPr>
        <w:t xml:space="preserve"> if not already installed by builder. </w:t>
      </w:r>
    </w:p>
    <w:p w14:paraId="37E28E94" w14:textId="77777777" w:rsidR="00172425" w:rsidRPr="00B8135A" w:rsidRDefault="00172425" w:rsidP="00172425">
      <w:pPr>
        <w:ind w:firstLine="720"/>
        <w:rPr>
          <w:sz w:val="18"/>
          <w:szCs w:val="18"/>
        </w:rPr>
      </w:pPr>
      <w:r w:rsidRPr="00B8135A">
        <w:rPr>
          <w:bCs w:val="0"/>
          <w:sz w:val="18"/>
          <w:szCs w:val="18"/>
        </w:rPr>
        <w:t>All lighting MUS</w:t>
      </w:r>
      <w:r w:rsidRPr="00B8135A">
        <w:rPr>
          <w:sz w:val="18"/>
          <w:szCs w:val="18"/>
        </w:rPr>
        <w:t xml:space="preserve">T be chosen from builders lighting selection book.  </w:t>
      </w:r>
    </w:p>
    <w:p w14:paraId="09848362" w14:textId="77777777" w:rsidR="00172425" w:rsidRPr="00B8135A" w:rsidRDefault="00172425" w:rsidP="00172425">
      <w:pPr>
        <w:ind w:firstLine="720"/>
        <w:rPr>
          <w:bCs w:val="0"/>
          <w:sz w:val="18"/>
          <w:szCs w:val="18"/>
        </w:rPr>
      </w:pPr>
      <w:r w:rsidRPr="00B8135A">
        <w:rPr>
          <w:bCs w:val="0"/>
          <w:sz w:val="18"/>
          <w:szCs w:val="18"/>
        </w:rPr>
        <w:t xml:space="preserve">Builder is not responsible for damaged or broken lights. </w:t>
      </w:r>
    </w:p>
    <w:p w14:paraId="3BB1023F" w14:textId="77777777" w:rsidR="00172425" w:rsidRPr="00B8135A" w:rsidRDefault="00172425" w:rsidP="00172425">
      <w:pPr>
        <w:ind w:firstLine="720"/>
        <w:rPr>
          <w:b/>
          <w:bCs w:val="0"/>
          <w:sz w:val="18"/>
          <w:szCs w:val="18"/>
        </w:rPr>
      </w:pPr>
      <w:r w:rsidRPr="00B8135A">
        <w:rPr>
          <w:b/>
          <w:bCs w:val="0"/>
          <w:sz w:val="18"/>
          <w:szCs w:val="18"/>
        </w:rPr>
        <w:lastRenderedPageBreak/>
        <w:t>Builder will install the following:</w:t>
      </w:r>
    </w:p>
    <w:p w14:paraId="10AFF4D8" w14:textId="77777777" w:rsidR="00172425" w:rsidRPr="00B8135A" w:rsidRDefault="00172425" w:rsidP="00172425">
      <w:pPr>
        <w:ind w:firstLine="720"/>
        <w:rPr>
          <w:bCs w:val="0"/>
          <w:sz w:val="18"/>
          <w:szCs w:val="18"/>
        </w:rPr>
      </w:pPr>
      <w:r w:rsidRPr="00B8135A">
        <w:rPr>
          <w:bCs w:val="0"/>
          <w:sz w:val="18"/>
          <w:szCs w:val="18"/>
        </w:rPr>
        <w:t xml:space="preserve">Up to 5 prewired cable TV outlets.  </w:t>
      </w:r>
    </w:p>
    <w:p w14:paraId="4950C0A9" w14:textId="77777777" w:rsidR="00172425" w:rsidRPr="00B8135A" w:rsidRDefault="00172425" w:rsidP="00172425">
      <w:pPr>
        <w:ind w:firstLine="720"/>
        <w:rPr>
          <w:bCs w:val="0"/>
          <w:sz w:val="18"/>
          <w:szCs w:val="18"/>
        </w:rPr>
      </w:pPr>
      <w:r w:rsidRPr="00B8135A">
        <w:rPr>
          <w:bCs w:val="0"/>
          <w:sz w:val="18"/>
          <w:szCs w:val="18"/>
        </w:rPr>
        <w:t xml:space="preserve">All necessary wiring for appliances.  </w:t>
      </w:r>
    </w:p>
    <w:p w14:paraId="39FBE418" w14:textId="77777777" w:rsidR="00172425" w:rsidRPr="00B8135A" w:rsidRDefault="00172425" w:rsidP="00172425">
      <w:pPr>
        <w:ind w:firstLine="720"/>
        <w:rPr>
          <w:bCs w:val="0"/>
          <w:sz w:val="18"/>
          <w:szCs w:val="18"/>
        </w:rPr>
      </w:pPr>
      <w:r w:rsidRPr="00B8135A">
        <w:rPr>
          <w:bCs w:val="0"/>
          <w:sz w:val="18"/>
          <w:szCs w:val="18"/>
        </w:rPr>
        <w:t>Eight (8) Recess lights (location determined by builder)</w:t>
      </w:r>
    </w:p>
    <w:p w14:paraId="0F6A3840" w14:textId="77777777" w:rsidR="00172425" w:rsidRPr="00B8135A" w:rsidRDefault="00172425" w:rsidP="00172425">
      <w:pPr>
        <w:ind w:firstLine="720"/>
        <w:rPr>
          <w:bCs w:val="0"/>
          <w:sz w:val="18"/>
          <w:szCs w:val="18"/>
        </w:rPr>
      </w:pPr>
      <w:r w:rsidRPr="00B8135A">
        <w:rPr>
          <w:bCs w:val="0"/>
          <w:sz w:val="18"/>
          <w:szCs w:val="18"/>
        </w:rPr>
        <w:t>Up to 4 USB outlets 1 in Kitchen, 1 in master and 1 in each bedroom</w:t>
      </w:r>
    </w:p>
    <w:p w14:paraId="78FCA652" w14:textId="77777777" w:rsidR="00172425" w:rsidRPr="00B8135A" w:rsidRDefault="00172425" w:rsidP="00172425">
      <w:pPr>
        <w:ind w:firstLine="720"/>
        <w:rPr>
          <w:bCs w:val="0"/>
          <w:sz w:val="18"/>
          <w:szCs w:val="18"/>
        </w:rPr>
      </w:pPr>
      <w:r w:rsidRPr="00B8135A">
        <w:rPr>
          <w:bCs w:val="0"/>
          <w:sz w:val="18"/>
          <w:szCs w:val="18"/>
        </w:rPr>
        <w:t>Basement lighting will be single bulb keyless fixtures, number TBD by builder.</w:t>
      </w:r>
    </w:p>
    <w:p w14:paraId="0F85850A" w14:textId="77777777" w:rsidR="00172425" w:rsidRPr="00B8135A" w:rsidRDefault="00172425" w:rsidP="00172425">
      <w:pPr>
        <w:ind w:firstLine="720"/>
        <w:rPr>
          <w:bCs w:val="0"/>
          <w:sz w:val="18"/>
          <w:szCs w:val="18"/>
        </w:rPr>
      </w:pPr>
      <w:r w:rsidRPr="00B8135A">
        <w:rPr>
          <w:bCs w:val="0"/>
          <w:sz w:val="18"/>
          <w:szCs w:val="18"/>
        </w:rPr>
        <w:t xml:space="preserve">Two (2) Exterior GFI outlets.  </w:t>
      </w:r>
    </w:p>
    <w:p w14:paraId="104D7DAB" w14:textId="77777777" w:rsidR="00172425" w:rsidRPr="00B8135A" w:rsidRDefault="00172425" w:rsidP="00172425">
      <w:pPr>
        <w:ind w:firstLine="720"/>
        <w:rPr>
          <w:bCs w:val="0"/>
          <w:sz w:val="18"/>
          <w:szCs w:val="18"/>
        </w:rPr>
      </w:pPr>
      <w:r w:rsidRPr="00B8135A">
        <w:rPr>
          <w:bCs w:val="0"/>
          <w:sz w:val="18"/>
          <w:szCs w:val="18"/>
        </w:rPr>
        <w:t xml:space="preserve">Door chime purchased and installed by builder. </w:t>
      </w:r>
    </w:p>
    <w:p w14:paraId="07DAC2F8" w14:textId="77777777" w:rsidR="00172425" w:rsidRPr="00B8135A" w:rsidRDefault="00172425" w:rsidP="00172425">
      <w:pPr>
        <w:ind w:firstLine="720"/>
        <w:rPr>
          <w:bCs w:val="0"/>
          <w:sz w:val="18"/>
          <w:szCs w:val="18"/>
        </w:rPr>
      </w:pPr>
      <w:r w:rsidRPr="00B8135A">
        <w:rPr>
          <w:bCs w:val="0"/>
          <w:sz w:val="18"/>
          <w:szCs w:val="18"/>
        </w:rPr>
        <w:t>Installation of two (2) Pendent lights (purchased by homeowner) above kitchen island.</w:t>
      </w:r>
    </w:p>
    <w:p w14:paraId="49BF57BE" w14:textId="6E766042" w:rsidR="00172425" w:rsidRDefault="00172425" w:rsidP="00172425">
      <w:pPr>
        <w:ind w:firstLine="720"/>
        <w:rPr>
          <w:bCs w:val="0"/>
          <w:sz w:val="18"/>
          <w:szCs w:val="18"/>
        </w:rPr>
      </w:pPr>
      <w:r w:rsidRPr="00B8135A">
        <w:rPr>
          <w:bCs w:val="0"/>
          <w:sz w:val="18"/>
          <w:szCs w:val="18"/>
        </w:rPr>
        <w:t>Installation only of lights in any walk-in closet.</w:t>
      </w:r>
    </w:p>
    <w:p w14:paraId="1EEECF92" w14:textId="77777777" w:rsidR="00E14D99" w:rsidRPr="00172425" w:rsidRDefault="00E14D99" w:rsidP="00172425">
      <w:pPr>
        <w:ind w:firstLine="720"/>
        <w:rPr>
          <w:b/>
          <w:szCs w:val="22"/>
        </w:rPr>
      </w:pPr>
    </w:p>
    <w:p w14:paraId="54AB3BAC" w14:textId="4D43A4E0" w:rsidR="00172425" w:rsidRPr="001E14C3" w:rsidRDefault="00942B4E" w:rsidP="00172425">
      <w:pPr>
        <w:pStyle w:val="Heading1"/>
        <w:numPr>
          <w:ilvl w:val="0"/>
          <w:numId w:val="21"/>
        </w:numPr>
        <w:rPr>
          <w:szCs w:val="22"/>
        </w:rPr>
      </w:pPr>
      <w:r w:rsidRPr="00B8135A">
        <w:rPr>
          <w:rFonts w:ascii="Georgia" w:hAnsi="Georgia"/>
        </w:rPr>
        <w:t>Kitchen Cabinets</w:t>
      </w:r>
      <w:r w:rsidR="000C1C68" w:rsidRPr="00B8135A">
        <w:rPr>
          <w:rFonts w:ascii="Georgia" w:hAnsi="Georgia"/>
        </w:rPr>
        <w:t>, Granite Countertop</w:t>
      </w:r>
      <w:r w:rsidR="003E75FF" w:rsidRPr="00B8135A">
        <w:rPr>
          <w:rFonts w:ascii="Georgia" w:hAnsi="Georgia"/>
        </w:rPr>
        <w:t xml:space="preserve"> and Sink</w:t>
      </w:r>
      <w:r w:rsidR="001E14C3">
        <w:rPr>
          <w:rFonts w:ascii="Georgia" w:hAnsi="Georgia"/>
        </w:rPr>
        <w:t xml:space="preserve"> -</w:t>
      </w:r>
      <w:r w:rsidR="00172425" w:rsidRPr="001E14C3">
        <w:rPr>
          <w:szCs w:val="22"/>
        </w:rPr>
        <w:t xml:space="preserve">See Builder’s Kitchen Design </w:t>
      </w:r>
    </w:p>
    <w:p w14:paraId="21850AED" w14:textId="049B448E" w:rsidR="00172425" w:rsidRPr="00172425" w:rsidRDefault="00172425" w:rsidP="00172425">
      <w:pPr>
        <w:pStyle w:val="ListParagraph"/>
        <w:rPr>
          <w:szCs w:val="22"/>
        </w:rPr>
      </w:pPr>
      <w:r w:rsidRPr="00172425">
        <w:rPr>
          <w:b/>
          <w:szCs w:val="22"/>
        </w:rPr>
        <w:t>Kitchen</w:t>
      </w:r>
      <w:r w:rsidR="0037424B">
        <w:rPr>
          <w:b/>
          <w:szCs w:val="22"/>
        </w:rPr>
        <w:t xml:space="preserve">: </w:t>
      </w:r>
      <w:r w:rsidRPr="00172425">
        <w:rPr>
          <w:b/>
          <w:szCs w:val="22"/>
        </w:rPr>
        <w:t xml:space="preserve"> </w:t>
      </w:r>
      <w:r w:rsidRPr="00172425">
        <w:rPr>
          <w:szCs w:val="22"/>
        </w:rPr>
        <w:t xml:space="preserve">Cabinets with crown, level 1 Granite, </w:t>
      </w:r>
      <w:r w:rsidRPr="00172425">
        <w:rPr>
          <w:szCs w:val="22"/>
        </w:rPr>
        <w:fldChar w:fldCharType="begin">
          <w:ffData>
            <w:name w:val="Dropdown9"/>
            <w:enabled/>
            <w:calcOnExit w:val="0"/>
            <w:ddList>
              <w:listEntry w:val="Single bowl under mount"/>
              <w:listEntry w:val="Double bowl under mount"/>
              <w:listEntry w:val="Other"/>
            </w:ddList>
          </w:ffData>
        </w:fldChar>
      </w:r>
      <w:bookmarkStart w:id="6" w:name="Dropdown9"/>
      <w:r w:rsidRPr="00172425">
        <w:rPr>
          <w:szCs w:val="22"/>
        </w:rPr>
        <w:instrText xml:space="preserve"> FORMDROPDOWN </w:instrText>
      </w:r>
      <w:r w:rsidR="00B5025F">
        <w:rPr>
          <w:szCs w:val="22"/>
        </w:rPr>
      </w:r>
      <w:r w:rsidR="00B5025F">
        <w:rPr>
          <w:szCs w:val="22"/>
        </w:rPr>
        <w:fldChar w:fldCharType="separate"/>
      </w:r>
      <w:r w:rsidRPr="00172425">
        <w:rPr>
          <w:szCs w:val="22"/>
        </w:rPr>
        <w:fldChar w:fldCharType="end"/>
      </w:r>
      <w:bookmarkEnd w:id="6"/>
      <w:r>
        <w:rPr>
          <w:szCs w:val="22"/>
        </w:rPr>
        <w:t xml:space="preserve"> sink</w:t>
      </w:r>
      <w:r w:rsidR="0037424B">
        <w:rPr>
          <w:szCs w:val="22"/>
        </w:rPr>
        <w:t xml:space="preserve"> </w:t>
      </w:r>
      <w:r w:rsidRPr="00172425">
        <w:rPr>
          <w:szCs w:val="22"/>
        </w:rPr>
        <w:t>and hardware.</w:t>
      </w:r>
    </w:p>
    <w:p w14:paraId="0800E09F" w14:textId="360AE12F" w:rsidR="00172425" w:rsidRPr="00172425" w:rsidRDefault="00172425" w:rsidP="00172425">
      <w:pPr>
        <w:pStyle w:val="ListParagraph"/>
        <w:rPr>
          <w:szCs w:val="22"/>
        </w:rPr>
      </w:pPr>
      <w:r w:rsidRPr="00172425">
        <w:rPr>
          <w:b/>
          <w:szCs w:val="22"/>
        </w:rPr>
        <w:t>Full Bathroom</w:t>
      </w:r>
      <w:r w:rsidR="0037424B">
        <w:rPr>
          <w:b/>
          <w:szCs w:val="22"/>
        </w:rPr>
        <w:t xml:space="preserve">s: </w:t>
      </w:r>
      <w:r w:rsidRPr="00172425">
        <w:rPr>
          <w:b/>
          <w:szCs w:val="22"/>
        </w:rPr>
        <w:t xml:space="preserve"> </w:t>
      </w:r>
      <w:r w:rsidRPr="00172425">
        <w:rPr>
          <w:szCs w:val="22"/>
        </w:rPr>
        <w:t>Cabinet(s), level 1 granite with under mount sink and hardware.</w:t>
      </w:r>
    </w:p>
    <w:p w14:paraId="642E060E" w14:textId="73E55ADA" w:rsidR="00172425" w:rsidRDefault="00172425" w:rsidP="00172425">
      <w:pPr>
        <w:pStyle w:val="ListParagraph"/>
        <w:rPr>
          <w:szCs w:val="22"/>
        </w:rPr>
      </w:pPr>
      <w:r w:rsidRPr="00172425">
        <w:rPr>
          <w:b/>
          <w:szCs w:val="22"/>
        </w:rPr>
        <w:t>Half Bath</w:t>
      </w:r>
      <w:r w:rsidR="0037424B">
        <w:rPr>
          <w:b/>
          <w:szCs w:val="22"/>
        </w:rPr>
        <w:t xml:space="preserve">: </w:t>
      </w:r>
      <w:r w:rsidRPr="00172425">
        <w:rPr>
          <w:szCs w:val="22"/>
        </w:rPr>
        <w:t>Includes pedestal sink</w:t>
      </w:r>
    </w:p>
    <w:p w14:paraId="160A1A5F" w14:textId="6E88DC82" w:rsidR="00172425" w:rsidRPr="001E14C3" w:rsidRDefault="00172425" w:rsidP="00172425">
      <w:pPr>
        <w:ind w:left="720"/>
        <w:rPr>
          <w:b/>
          <w:bCs w:val="0"/>
          <w:szCs w:val="22"/>
        </w:rPr>
      </w:pPr>
      <w:r w:rsidRPr="00B8135A">
        <w:rPr>
          <w:b/>
          <w:bCs w:val="0"/>
          <w:szCs w:val="22"/>
        </w:rPr>
        <w:t xml:space="preserve">Notes:   </w:t>
      </w:r>
      <w:r w:rsidRPr="00B8135A">
        <w:rPr>
          <w:bCs w:val="0"/>
          <w:szCs w:val="22"/>
        </w:rPr>
        <w:t xml:space="preserve">Kitchen, Bathrooms and hardware </w:t>
      </w:r>
      <w:r w:rsidR="00776DCA">
        <w:rPr>
          <w:bCs w:val="0"/>
          <w:szCs w:val="22"/>
        </w:rPr>
        <w:t>must</w:t>
      </w:r>
      <w:r w:rsidRPr="00B8135A">
        <w:rPr>
          <w:bCs w:val="0"/>
          <w:szCs w:val="22"/>
        </w:rPr>
        <w:t xml:space="preserve"> </w:t>
      </w:r>
      <w:r w:rsidR="00C1229C">
        <w:rPr>
          <w:bCs w:val="0"/>
          <w:szCs w:val="22"/>
        </w:rPr>
        <w:t xml:space="preserve">be </w:t>
      </w:r>
      <w:r w:rsidRPr="00B8135A">
        <w:rPr>
          <w:bCs w:val="0"/>
          <w:szCs w:val="22"/>
        </w:rPr>
        <w:t>purchased from</w:t>
      </w:r>
      <w:r>
        <w:rPr>
          <w:bCs w:val="0"/>
          <w:szCs w:val="22"/>
        </w:rPr>
        <w:t xml:space="preserve"> </w:t>
      </w:r>
      <w:r w:rsidRPr="001E14C3">
        <w:rPr>
          <w:b/>
          <w:bCs w:val="0"/>
          <w:szCs w:val="22"/>
        </w:rPr>
        <w:t>New England Kitchens</w:t>
      </w:r>
    </w:p>
    <w:p w14:paraId="5D4DF676" w14:textId="5092F18A" w:rsidR="00172425" w:rsidRDefault="00172425" w:rsidP="00D05FB3">
      <w:pPr>
        <w:pStyle w:val="HTMLPreformatted"/>
        <w:rPr>
          <w:b/>
          <w:szCs w:val="22"/>
        </w:rPr>
      </w:pPr>
      <w:r>
        <w:rPr>
          <w:rFonts w:ascii="Georgia" w:hAnsi="Georgia"/>
          <w:b/>
          <w:bCs/>
          <w:sz w:val="18"/>
          <w:szCs w:val="18"/>
        </w:rPr>
        <w:tab/>
      </w:r>
    </w:p>
    <w:p w14:paraId="10C24A2C" w14:textId="3439F98D" w:rsidR="00172425" w:rsidRPr="001E14C3" w:rsidRDefault="00172425" w:rsidP="00172425">
      <w:pPr>
        <w:ind w:left="720"/>
        <w:rPr>
          <w:bCs w:val="0"/>
          <w:szCs w:val="22"/>
        </w:rPr>
      </w:pPr>
      <w:r w:rsidRPr="001E14C3">
        <w:rPr>
          <w:bCs w:val="0"/>
          <w:szCs w:val="22"/>
        </w:rPr>
        <w:t>Cost, color and design to be approved by builder.  If builder has not made choices buyer may choose the finish color of cabinets, hardware and granite from builders approved choices from Builder’s showroom.  Note: please see builder’s approved bath and kitchen layout/design.  These designs to be initialed and supersede any designs on house plan.   Designs on the house plans are for visual purposes ONLY.</w:t>
      </w:r>
    </w:p>
    <w:p w14:paraId="2C8F5075" w14:textId="77777777" w:rsidR="00942B4E" w:rsidRPr="0037424B" w:rsidRDefault="00942B4E" w:rsidP="0097582F">
      <w:pPr>
        <w:rPr>
          <w:szCs w:val="22"/>
        </w:rPr>
      </w:pPr>
    </w:p>
    <w:p w14:paraId="110E59B2" w14:textId="77777777" w:rsidR="00942B4E" w:rsidRDefault="00942B4E" w:rsidP="00172425">
      <w:pPr>
        <w:pStyle w:val="Heading1"/>
        <w:numPr>
          <w:ilvl w:val="0"/>
          <w:numId w:val="21"/>
        </w:numPr>
        <w:rPr>
          <w:rFonts w:ascii="Georgia" w:hAnsi="Georgia"/>
        </w:rPr>
      </w:pPr>
      <w:r w:rsidRPr="00B8135A">
        <w:rPr>
          <w:rFonts w:ascii="Georgia" w:hAnsi="Georgia"/>
        </w:rPr>
        <w:t>Bathroom Vanity Cabinets</w:t>
      </w:r>
      <w:r w:rsidR="003E75FF" w:rsidRPr="00B8135A">
        <w:rPr>
          <w:rFonts w:ascii="Georgia" w:hAnsi="Georgia"/>
        </w:rPr>
        <w:t xml:space="preserve"> and Sink</w:t>
      </w:r>
    </w:p>
    <w:p w14:paraId="199E7EC1" w14:textId="53A1BFB2" w:rsidR="00172425" w:rsidRPr="0037424B" w:rsidRDefault="00172425" w:rsidP="00172425">
      <w:pPr>
        <w:ind w:left="720"/>
        <w:rPr>
          <w:b/>
        </w:rPr>
      </w:pPr>
      <w:r w:rsidRPr="001E14C3">
        <w:rPr>
          <w:bCs w:val="0"/>
          <w:szCs w:val="22"/>
        </w:rPr>
        <w:t>Cost, color and design to be approved by builder.  ½ Bathroom to have pedestal sink or as shown on plan.  Kitchen and Bathroom cabinet design on the house plan are for visual purposes only.  Kitchen and bath layout/design is subject to a final measurement and may vary from builders initial approved designs/layout</w:t>
      </w:r>
      <w:r w:rsidRPr="0037424B">
        <w:rPr>
          <w:b/>
          <w:bCs w:val="0"/>
          <w:szCs w:val="22"/>
        </w:rPr>
        <w:t>.</w:t>
      </w:r>
    </w:p>
    <w:p w14:paraId="6D30C005" w14:textId="77777777" w:rsidR="00942B4E" w:rsidRPr="0037424B" w:rsidRDefault="00942B4E" w:rsidP="0097582F">
      <w:pPr>
        <w:rPr>
          <w:b/>
          <w:szCs w:val="22"/>
        </w:rPr>
      </w:pPr>
    </w:p>
    <w:p w14:paraId="02437AED" w14:textId="30492695" w:rsidR="00942B4E" w:rsidRDefault="00942B4E" w:rsidP="00172425">
      <w:pPr>
        <w:pStyle w:val="Heading1"/>
        <w:numPr>
          <w:ilvl w:val="0"/>
          <w:numId w:val="21"/>
        </w:numPr>
        <w:rPr>
          <w:rFonts w:ascii="Georgia" w:hAnsi="Georgia"/>
          <w:b w:val="0"/>
          <w:szCs w:val="22"/>
        </w:rPr>
      </w:pPr>
      <w:r w:rsidRPr="00B8135A">
        <w:rPr>
          <w:rFonts w:ascii="Georgia" w:hAnsi="Georgia"/>
        </w:rPr>
        <w:t>Kitchen Appliances</w:t>
      </w:r>
      <w:r w:rsidR="00172425">
        <w:rPr>
          <w:rFonts w:ascii="Georgia" w:hAnsi="Georgia"/>
        </w:rPr>
        <w:t xml:space="preserve"> </w:t>
      </w:r>
      <w:r w:rsidR="00172425" w:rsidRPr="00B8135A">
        <w:rPr>
          <w:rFonts w:ascii="Georgia" w:hAnsi="Georgia"/>
          <w:b w:val="0"/>
          <w:szCs w:val="22"/>
        </w:rPr>
        <w:t xml:space="preserve">Builders Pre-Negotiated Appliance package.  See </w:t>
      </w:r>
      <w:r w:rsidR="00690824">
        <w:rPr>
          <w:rFonts w:ascii="Georgia" w:hAnsi="Georgia"/>
          <w:b w:val="0"/>
          <w:szCs w:val="22"/>
        </w:rPr>
        <w:t>B</w:t>
      </w:r>
      <w:r w:rsidR="00690824" w:rsidRPr="00B8135A">
        <w:rPr>
          <w:rFonts w:ascii="Georgia" w:hAnsi="Georgia"/>
          <w:b w:val="0"/>
          <w:szCs w:val="22"/>
        </w:rPr>
        <w:t xml:space="preserve">uilder’s </w:t>
      </w:r>
      <w:r w:rsidR="00172425" w:rsidRPr="00B8135A">
        <w:rPr>
          <w:rFonts w:ascii="Georgia" w:hAnsi="Georgia"/>
          <w:b w:val="0"/>
          <w:szCs w:val="22"/>
        </w:rPr>
        <w:t>Brochure</w:t>
      </w:r>
      <w:r w:rsidR="007047B6">
        <w:rPr>
          <w:rFonts w:ascii="Georgia" w:hAnsi="Georgia"/>
          <w:b w:val="0"/>
          <w:szCs w:val="22"/>
        </w:rPr>
        <w:t xml:space="preserve"> </w:t>
      </w:r>
      <w:r w:rsidR="001E3BDE">
        <w:rPr>
          <w:rFonts w:ascii="Georgia" w:hAnsi="Georgia"/>
          <w:b w:val="0"/>
          <w:szCs w:val="22"/>
        </w:rPr>
        <w:t xml:space="preserve">appliance package, if appliance package is not available, for any reason, builder will install a </w:t>
      </w:r>
      <w:r w:rsidR="007047B6">
        <w:rPr>
          <w:rFonts w:ascii="Georgia" w:hAnsi="Georgia"/>
          <w:b w:val="0"/>
          <w:szCs w:val="22"/>
        </w:rPr>
        <w:t xml:space="preserve">similar appliance package. </w:t>
      </w:r>
    </w:p>
    <w:p w14:paraId="783CBDE8" w14:textId="77777777" w:rsidR="0037424B" w:rsidRDefault="00172425" w:rsidP="0037424B">
      <w:pPr>
        <w:pStyle w:val="ListParagraph"/>
        <w:rPr>
          <w:b/>
          <w:bCs w:val="0"/>
          <w:sz w:val="20"/>
          <w:szCs w:val="20"/>
        </w:rPr>
      </w:pPr>
      <w:r w:rsidRPr="00172425">
        <w:rPr>
          <w:b/>
          <w:bCs w:val="0"/>
          <w:sz w:val="20"/>
          <w:szCs w:val="20"/>
        </w:rPr>
        <w:t>Notes</w:t>
      </w:r>
      <w:r w:rsidRPr="00172425">
        <w:rPr>
          <w:bCs w:val="0"/>
          <w:sz w:val="20"/>
          <w:szCs w:val="20"/>
        </w:rPr>
        <w:t>:  Allowance is cash value only and does not adjust due to any rebates buyer may apply for.  All applicable state taxes should be considered with pricing and included in the given allowance.  It is the sole responsibility for buyer to mail in any applicable rebates.</w:t>
      </w:r>
      <w:r w:rsidRPr="00172425">
        <w:rPr>
          <w:b/>
          <w:bCs w:val="0"/>
          <w:sz w:val="20"/>
          <w:szCs w:val="20"/>
        </w:rPr>
        <w:t xml:space="preserve">   </w:t>
      </w:r>
    </w:p>
    <w:p w14:paraId="50BD4E68" w14:textId="77777777" w:rsidR="0037424B" w:rsidRDefault="0037424B" w:rsidP="0037424B">
      <w:pPr>
        <w:pStyle w:val="ListParagraph"/>
      </w:pPr>
    </w:p>
    <w:p w14:paraId="41270D53" w14:textId="711C0DAE" w:rsidR="00172425" w:rsidRPr="00172425" w:rsidRDefault="00172425" w:rsidP="00172425">
      <w:pPr>
        <w:pStyle w:val="ListParagraph"/>
        <w:rPr>
          <w:b/>
          <w:sz w:val="20"/>
          <w:szCs w:val="20"/>
        </w:rPr>
      </w:pPr>
      <w:r w:rsidRPr="00172425">
        <w:rPr>
          <w:b/>
          <w:bCs w:val="0"/>
          <w:sz w:val="20"/>
          <w:szCs w:val="20"/>
        </w:rPr>
        <w:lastRenderedPageBreak/>
        <w:t xml:space="preserve">All appliances </w:t>
      </w:r>
      <w:r w:rsidR="00533E70">
        <w:rPr>
          <w:b/>
          <w:bCs w:val="0"/>
          <w:sz w:val="20"/>
          <w:szCs w:val="20"/>
        </w:rPr>
        <w:t xml:space="preserve">must be </w:t>
      </w:r>
      <w:r w:rsidRPr="00172425">
        <w:rPr>
          <w:b/>
          <w:bCs w:val="0"/>
          <w:sz w:val="20"/>
          <w:szCs w:val="20"/>
        </w:rPr>
        <w:t xml:space="preserve">purchased from </w:t>
      </w:r>
      <w:r w:rsidRPr="00172425">
        <w:rPr>
          <w:b/>
          <w:sz w:val="20"/>
          <w:szCs w:val="20"/>
        </w:rPr>
        <w:t xml:space="preserve">LP Appliance </w:t>
      </w:r>
    </w:p>
    <w:p w14:paraId="32E0E2F4" w14:textId="77777777" w:rsidR="00172425" w:rsidRPr="00172425" w:rsidRDefault="00172425" w:rsidP="00172425">
      <w:pPr>
        <w:pStyle w:val="ListParagraph"/>
        <w:rPr>
          <w:b/>
          <w:sz w:val="20"/>
          <w:szCs w:val="20"/>
        </w:rPr>
      </w:pPr>
    </w:p>
    <w:p w14:paraId="786F7B8F" w14:textId="77777777" w:rsidR="00172425" w:rsidRPr="00172425" w:rsidRDefault="00172425" w:rsidP="00172425">
      <w:pPr>
        <w:pStyle w:val="ListParagraph"/>
        <w:rPr>
          <w:sz w:val="20"/>
          <w:szCs w:val="20"/>
        </w:rPr>
      </w:pPr>
      <w:r w:rsidRPr="00172425">
        <w:rPr>
          <w:b/>
          <w:sz w:val="20"/>
          <w:szCs w:val="20"/>
        </w:rPr>
        <w:t xml:space="preserve">Appliances included in allowance: </w:t>
      </w:r>
      <w:r w:rsidRPr="00172425">
        <w:rPr>
          <w:sz w:val="20"/>
          <w:szCs w:val="20"/>
        </w:rPr>
        <w:t>Fridge, Gas Range, Microwave &amp; Dishwasher</w:t>
      </w:r>
    </w:p>
    <w:p w14:paraId="60341382" w14:textId="77777777" w:rsidR="00172425" w:rsidRDefault="00172425" w:rsidP="00172425">
      <w:pPr>
        <w:pStyle w:val="ListParagraph"/>
        <w:rPr>
          <w:b/>
          <w:sz w:val="20"/>
          <w:szCs w:val="20"/>
        </w:rPr>
      </w:pPr>
    </w:p>
    <w:p w14:paraId="67E423BE" w14:textId="77777777" w:rsidR="00172425" w:rsidRPr="00172425" w:rsidRDefault="00172425" w:rsidP="00172425">
      <w:pPr>
        <w:pStyle w:val="ListParagraph"/>
        <w:rPr>
          <w:sz w:val="20"/>
          <w:szCs w:val="20"/>
        </w:rPr>
      </w:pPr>
      <w:r w:rsidRPr="00172425">
        <w:rPr>
          <w:b/>
          <w:sz w:val="20"/>
          <w:szCs w:val="20"/>
        </w:rPr>
        <w:t xml:space="preserve">Dryer vent: </w:t>
      </w:r>
      <w:r w:rsidRPr="00172425">
        <w:rPr>
          <w:sz w:val="20"/>
          <w:szCs w:val="20"/>
        </w:rPr>
        <w:t xml:space="preserve">Included and installed by builder.  All dryer hookups are to be electric. </w:t>
      </w:r>
    </w:p>
    <w:p w14:paraId="1F00E424" w14:textId="363C2789" w:rsidR="00172425" w:rsidRPr="00172425" w:rsidRDefault="00172425" w:rsidP="00172425">
      <w:pPr>
        <w:pStyle w:val="ListParagraph"/>
      </w:pPr>
      <w:r w:rsidRPr="00172425">
        <w:rPr>
          <w:sz w:val="20"/>
          <w:szCs w:val="20"/>
        </w:rPr>
        <w:t>Washers and/or dryers are NOT included in allowance.  Builder is not responsible for the installation or delivery of any washers and/or dryers purchased by buyer(s).  Should buyer(s) wish to install any washer and/or dryer prior to closing on their own, buyer(s) MUST get approval from builder.  Buyer(s) accept full responsibility for any and all damages to appliances and or the premises and hold harmless builder from any and all damages due to the delivery and/or installation of any washer and/or dryers</w:t>
      </w:r>
    </w:p>
    <w:p w14:paraId="51AD74C4" w14:textId="77777777" w:rsidR="00942B4E" w:rsidRPr="00B8135A" w:rsidRDefault="00942B4E" w:rsidP="0097582F">
      <w:pPr>
        <w:rPr>
          <w:szCs w:val="22"/>
        </w:rPr>
      </w:pPr>
    </w:p>
    <w:p w14:paraId="066572BD" w14:textId="7963A079" w:rsidR="00942B4E" w:rsidRDefault="00942B4E" w:rsidP="0037424B">
      <w:pPr>
        <w:pStyle w:val="Heading1"/>
        <w:numPr>
          <w:ilvl w:val="0"/>
          <w:numId w:val="21"/>
        </w:numPr>
        <w:rPr>
          <w:rFonts w:ascii="Georgia" w:hAnsi="Georgia"/>
          <w:b w:val="0"/>
          <w:sz w:val="20"/>
          <w:szCs w:val="20"/>
        </w:rPr>
      </w:pPr>
      <w:r w:rsidRPr="00B8135A">
        <w:rPr>
          <w:rFonts w:ascii="Georgia" w:hAnsi="Georgia"/>
          <w:sz w:val="20"/>
          <w:szCs w:val="20"/>
        </w:rPr>
        <w:t>Bath Fixtures/</w:t>
      </w:r>
      <w:r w:rsidR="000954CC" w:rsidRPr="00B8135A">
        <w:rPr>
          <w:rFonts w:ascii="Georgia" w:hAnsi="Georgia"/>
          <w:sz w:val="20"/>
          <w:szCs w:val="20"/>
        </w:rPr>
        <w:t>P</w:t>
      </w:r>
      <w:r w:rsidRPr="00B8135A">
        <w:rPr>
          <w:rFonts w:ascii="Georgia" w:hAnsi="Georgia"/>
          <w:sz w:val="20"/>
          <w:szCs w:val="20"/>
        </w:rPr>
        <w:t>lumbing</w:t>
      </w:r>
      <w:r w:rsidR="000954CC" w:rsidRPr="00B8135A">
        <w:rPr>
          <w:rFonts w:ascii="Georgia" w:hAnsi="Georgia"/>
          <w:sz w:val="20"/>
          <w:szCs w:val="20"/>
        </w:rPr>
        <w:t xml:space="preserve">: </w:t>
      </w:r>
      <w:r w:rsidR="000954CC" w:rsidRPr="00D23EC0">
        <w:rPr>
          <w:rFonts w:ascii="Georgia" w:hAnsi="Georgia"/>
          <w:b w:val="0"/>
          <w:sz w:val="20"/>
          <w:szCs w:val="20"/>
        </w:rPr>
        <w:t xml:space="preserve">See </w:t>
      </w:r>
      <w:r w:rsidR="001339BD">
        <w:rPr>
          <w:rFonts w:ascii="Georgia" w:hAnsi="Georgia"/>
          <w:b w:val="0"/>
          <w:sz w:val="20"/>
          <w:szCs w:val="20"/>
        </w:rPr>
        <w:t>B</w:t>
      </w:r>
      <w:r w:rsidR="000954CC" w:rsidRPr="00D23EC0">
        <w:rPr>
          <w:rFonts w:ascii="Georgia" w:hAnsi="Georgia"/>
          <w:b w:val="0"/>
          <w:sz w:val="20"/>
          <w:szCs w:val="20"/>
        </w:rPr>
        <w:t xml:space="preserve">uilders </w:t>
      </w:r>
      <w:r w:rsidR="001339BD">
        <w:rPr>
          <w:rFonts w:ascii="Georgia" w:hAnsi="Georgia"/>
          <w:b w:val="0"/>
          <w:sz w:val="20"/>
          <w:szCs w:val="20"/>
        </w:rPr>
        <w:t>B</w:t>
      </w:r>
      <w:r w:rsidR="000954CC" w:rsidRPr="00D23EC0">
        <w:rPr>
          <w:rFonts w:ascii="Georgia" w:hAnsi="Georgia"/>
          <w:b w:val="0"/>
          <w:sz w:val="20"/>
          <w:szCs w:val="20"/>
        </w:rPr>
        <w:t>rochure for plumbing package.</w:t>
      </w:r>
      <w:r w:rsidR="0037424B">
        <w:rPr>
          <w:rFonts w:ascii="Georgia" w:hAnsi="Georgia"/>
          <w:b w:val="0"/>
          <w:sz w:val="20"/>
          <w:szCs w:val="20"/>
        </w:rPr>
        <w:t xml:space="preserve"> </w:t>
      </w:r>
      <w:r w:rsidR="0037424B" w:rsidRPr="0037424B">
        <w:rPr>
          <w:rFonts w:ascii="Georgia" w:hAnsi="Georgia"/>
          <w:b w:val="0"/>
          <w:sz w:val="20"/>
          <w:szCs w:val="20"/>
        </w:rPr>
        <w:t>Includes any and all tubs, showers, toilets and pedestal sink</w:t>
      </w:r>
      <w:r w:rsidR="001339BD">
        <w:rPr>
          <w:rFonts w:ascii="Georgia" w:hAnsi="Georgia"/>
          <w:b w:val="0"/>
          <w:sz w:val="20"/>
          <w:szCs w:val="20"/>
        </w:rPr>
        <w:t>.</w:t>
      </w:r>
    </w:p>
    <w:p w14:paraId="314CF7C3" w14:textId="77777777" w:rsidR="0037424B" w:rsidRPr="00B8135A" w:rsidRDefault="0037424B" w:rsidP="0037424B">
      <w:pPr>
        <w:ind w:left="720"/>
        <w:rPr>
          <w:b/>
          <w:bCs w:val="0"/>
          <w:sz w:val="20"/>
          <w:szCs w:val="20"/>
        </w:rPr>
      </w:pPr>
      <w:r w:rsidRPr="00B8135A">
        <w:rPr>
          <w:b/>
          <w:bCs w:val="0"/>
          <w:sz w:val="20"/>
          <w:szCs w:val="20"/>
        </w:rPr>
        <w:t xml:space="preserve">Notes:  </w:t>
      </w:r>
      <w:r w:rsidRPr="00363F72">
        <w:rPr>
          <w:bCs w:val="0"/>
          <w:sz w:val="20"/>
          <w:szCs w:val="20"/>
        </w:rPr>
        <w:t>All plumbing shall meet or exceed local and state codes. All drains, traps, and vents will be PVC (Must choose standard size shown on plans for tub and shower.)</w:t>
      </w:r>
      <w:r w:rsidRPr="00B8135A">
        <w:rPr>
          <w:b/>
          <w:bCs w:val="0"/>
          <w:sz w:val="20"/>
          <w:szCs w:val="20"/>
        </w:rPr>
        <w:t xml:space="preserve">   </w:t>
      </w:r>
    </w:p>
    <w:p w14:paraId="071B5273" w14:textId="6B10EDE3" w:rsidR="0037424B" w:rsidRPr="0037424B" w:rsidRDefault="0037424B" w:rsidP="00D05FB3">
      <w:pPr>
        <w:ind w:left="720"/>
        <w:rPr>
          <w:color w:val="222222"/>
          <w:sz w:val="18"/>
          <w:szCs w:val="18"/>
        </w:rPr>
      </w:pPr>
      <w:r w:rsidRPr="00B8135A">
        <w:rPr>
          <w:b/>
          <w:bCs w:val="0"/>
          <w:sz w:val="20"/>
          <w:szCs w:val="20"/>
        </w:rPr>
        <w:t xml:space="preserve">All bathroom fixtures </w:t>
      </w:r>
      <w:r w:rsidR="00533E70">
        <w:rPr>
          <w:b/>
          <w:bCs w:val="0"/>
          <w:sz w:val="20"/>
          <w:szCs w:val="20"/>
        </w:rPr>
        <w:t xml:space="preserve">must be </w:t>
      </w:r>
      <w:r w:rsidRPr="00B8135A">
        <w:rPr>
          <w:b/>
          <w:bCs w:val="0"/>
          <w:sz w:val="20"/>
          <w:szCs w:val="20"/>
        </w:rPr>
        <w:t>selected from</w:t>
      </w:r>
      <w:r>
        <w:rPr>
          <w:b/>
          <w:bCs w:val="0"/>
          <w:sz w:val="20"/>
          <w:szCs w:val="20"/>
        </w:rPr>
        <w:t xml:space="preserve"> </w:t>
      </w:r>
      <w:r w:rsidRPr="00B8135A">
        <w:rPr>
          <w:b/>
          <w:bCs w:val="0"/>
          <w:sz w:val="20"/>
          <w:szCs w:val="20"/>
        </w:rPr>
        <w:t xml:space="preserve">The Portland Group </w:t>
      </w:r>
      <w:r w:rsidRPr="00B8135A">
        <w:rPr>
          <w:b/>
          <w:color w:val="222222"/>
          <w:sz w:val="20"/>
          <w:szCs w:val="20"/>
        </w:rPr>
        <w:br/>
      </w:r>
    </w:p>
    <w:p w14:paraId="3E36BBF3" w14:textId="0383076B" w:rsidR="0037424B" w:rsidRPr="00363F72" w:rsidRDefault="0037424B" w:rsidP="0037424B">
      <w:pPr>
        <w:ind w:left="720"/>
        <w:rPr>
          <w:bCs w:val="0"/>
          <w:sz w:val="20"/>
          <w:szCs w:val="20"/>
        </w:rPr>
      </w:pPr>
      <w:r w:rsidRPr="00363F72">
        <w:rPr>
          <w:bCs w:val="0"/>
          <w:sz w:val="20"/>
          <w:szCs w:val="20"/>
        </w:rPr>
        <w:t xml:space="preserve">Builder shall approve any and all choices.  Buyer may choose finish of shower trim from </w:t>
      </w:r>
      <w:r w:rsidR="001339BD">
        <w:rPr>
          <w:bCs w:val="0"/>
          <w:sz w:val="20"/>
          <w:szCs w:val="20"/>
        </w:rPr>
        <w:t>B</w:t>
      </w:r>
      <w:r w:rsidRPr="00363F72">
        <w:rPr>
          <w:bCs w:val="0"/>
          <w:sz w:val="20"/>
          <w:szCs w:val="20"/>
        </w:rPr>
        <w:t>uilder’s show room, if not already chosen.</w:t>
      </w:r>
    </w:p>
    <w:p w14:paraId="176C5030" w14:textId="736DF937" w:rsidR="0037424B" w:rsidRPr="0037424B" w:rsidRDefault="0037424B" w:rsidP="0037424B">
      <w:pPr>
        <w:ind w:left="720"/>
      </w:pPr>
      <w:r w:rsidRPr="0037424B">
        <w:rPr>
          <w:b/>
          <w:bCs w:val="0"/>
          <w:sz w:val="20"/>
          <w:szCs w:val="20"/>
        </w:rPr>
        <w:t>Shower Doors</w:t>
      </w:r>
      <w:r>
        <w:rPr>
          <w:b/>
          <w:bCs w:val="0"/>
          <w:sz w:val="20"/>
          <w:szCs w:val="20"/>
        </w:rPr>
        <w:t>:</w:t>
      </w:r>
      <w:r w:rsidRPr="00363F72">
        <w:rPr>
          <w:bCs w:val="0"/>
          <w:sz w:val="20"/>
          <w:szCs w:val="20"/>
        </w:rPr>
        <w:t xml:space="preserve"> are not included in allowance.  If buyer wishes to purchase shower doors on their own an additional installation fee of $900.00 will be charged for each shower door.</w:t>
      </w:r>
    </w:p>
    <w:p w14:paraId="2477141A" w14:textId="77777777" w:rsidR="00942B4E" w:rsidRPr="00B8135A" w:rsidRDefault="00942B4E" w:rsidP="0037424B">
      <w:pPr>
        <w:pStyle w:val="Heading1"/>
        <w:numPr>
          <w:ilvl w:val="0"/>
          <w:numId w:val="21"/>
        </w:numPr>
        <w:rPr>
          <w:rFonts w:ascii="Georgia" w:hAnsi="Georgia"/>
        </w:rPr>
      </w:pPr>
      <w:r w:rsidRPr="00B8135A">
        <w:rPr>
          <w:rFonts w:ascii="Georgia" w:hAnsi="Georgia"/>
        </w:rPr>
        <w:t>Chimney</w:t>
      </w:r>
    </w:p>
    <w:p w14:paraId="46CD7439" w14:textId="74112FCD" w:rsidR="005E7300" w:rsidRPr="00B8135A" w:rsidRDefault="005E7300" w:rsidP="000C0C72">
      <w:pPr>
        <w:ind w:firstLine="720"/>
      </w:pPr>
      <w:r w:rsidRPr="00B8135A">
        <w:rPr>
          <w:b/>
          <w:bCs w:val="0"/>
          <w:szCs w:val="22"/>
        </w:rPr>
        <w:t xml:space="preserve">Notes: </w:t>
      </w:r>
      <w:r w:rsidRPr="00B8135A">
        <w:rPr>
          <w:bCs w:val="0"/>
          <w:szCs w:val="22"/>
        </w:rPr>
        <w:t>NO CHIMNEY-</w:t>
      </w:r>
      <w:r w:rsidR="009678E2">
        <w:rPr>
          <w:bCs w:val="0"/>
          <w:szCs w:val="22"/>
        </w:rPr>
        <w:t xml:space="preserve"> </w:t>
      </w:r>
      <w:r w:rsidRPr="00B8135A">
        <w:rPr>
          <w:bCs w:val="0"/>
          <w:szCs w:val="22"/>
        </w:rPr>
        <w:t>Direct Vent Heat System.</w:t>
      </w:r>
    </w:p>
    <w:p w14:paraId="7589CD06" w14:textId="14763239" w:rsidR="009678E2" w:rsidRPr="009678E2" w:rsidRDefault="00942B4E" w:rsidP="009678E2">
      <w:pPr>
        <w:pStyle w:val="Heading1"/>
        <w:numPr>
          <w:ilvl w:val="0"/>
          <w:numId w:val="21"/>
        </w:numPr>
        <w:rPr>
          <w:rFonts w:ascii="Georgia" w:hAnsi="Georgia"/>
        </w:rPr>
      </w:pPr>
      <w:r w:rsidRPr="009678E2">
        <w:rPr>
          <w:rFonts w:ascii="Georgia" w:hAnsi="Georgia"/>
        </w:rPr>
        <w:t>Heat System</w:t>
      </w:r>
      <w:r w:rsidR="005421A0" w:rsidRPr="009678E2">
        <w:rPr>
          <w:rFonts w:ascii="Georgia" w:hAnsi="Georgia"/>
        </w:rPr>
        <w:t xml:space="preserve">- </w:t>
      </w:r>
      <w:r w:rsidR="005421A0" w:rsidRPr="009678E2">
        <w:rPr>
          <w:rFonts w:ascii="Georgia" w:hAnsi="Georgia"/>
          <w:b w:val="0"/>
        </w:rPr>
        <w:t xml:space="preserve">Forced Hot </w:t>
      </w:r>
      <w:r w:rsidR="00843482">
        <w:rPr>
          <w:rFonts w:ascii="Georgia" w:hAnsi="Georgia"/>
          <w:b w:val="0"/>
        </w:rPr>
        <w:t>Water</w:t>
      </w:r>
    </w:p>
    <w:p w14:paraId="2F2E98C6" w14:textId="54C0415A" w:rsidR="00942B4E" w:rsidRPr="009678E2" w:rsidRDefault="005421A0" w:rsidP="00D05FB3">
      <w:pPr>
        <w:pStyle w:val="Heading1"/>
        <w:ind w:left="720" w:firstLine="0"/>
        <w:rPr>
          <w:rFonts w:ascii="Georgia" w:hAnsi="Georgia"/>
        </w:rPr>
      </w:pPr>
      <w:r w:rsidRPr="009678E2">
        <w:rPr>
          <w:rFonts w:ascii="Georgia" w:hAnsi="Georgia"/>
          <w:bCs/>
          <w:sz w:val="22"/>
          <w:szCs w:val="22"/>
        </w:rPr>
        <w:t xml:space="preserve">Notes: </w:t>
      </w:r>
      <w:r w:rsidRPr="009678E2">
        <w:rPr>
          <w:rFonts w:ascii="Georgia" w:hAnsi="Georgia"/>
          <w:b w:val="0"/>
          <w:bCs/>
          <w:sz w:val="22"/>
          <w:szCs w:val="22"/>
        </w:rPr>
        <w:t xml:space="preserve"> </w:t>
      </w:r>
      <w:proofErr w:type="spellStart"/>
      <w:r w:rsidR="00406F91">
        <w:rPr>
          <w:rFonts w:ascii="Georgia" w:hAnsi="Georgia"/>
          <w:b w:val="0"/>
          <w:bCs/>
          <w:sz w:val="22"/>
          <w:szCs w:val="22"/>
        </w:rPr>
        <w:t>Viessmann</w:t>
      </w:r>
      <w:proofErr w:type="spellEnd"/>
      <w:r w:rsidR="00406F91">
        <w:rPr>
          <w:rFonts w:ascii="Georgia" w:hAnsi="Georgia"/>
          <w:b w:val="0"/>
          <w:bCs/>
          <w:sz w:val="22"/>
          <w:szCs w:val="22"/>
        </w:rPr>
        <w:t xml:space="preserve"> B1ka-35 </w:t>
      </w:r>
      <w:r w:rsidRPr="009678E2">
        <w:rPr>
          <w:rFonts w:ascii="Georgia" w:hAnsi="Georgia"/>
          <w:b w:val="0"/>
          <w:sz w:val="22"/>
          <w:szCs w:val="22"/>
        </w:rPr>
        <w:t>ICS high efficiency condensing boiler FHW wall hung bottled gas.</w:t>
      </w:r>
      <w:r w:rsidR="00D23EC0" w:rsidRPr="009678E2">
        <w:rPr>
          <w:rFonts w:ascii="Georgia" w:hAnsi="Georgia"/>
          <w:b w:val="0"/>
          <w:sz w:val="22"/>
          <w:szCs w:val="22"/>
        </w:rPr>
        <w:t xml:space="preserve"> Any</w:t>
      </w:r>
      <w:r w:rsidR="00406F91">
        <w:rPr>
          <w:rFonts w:ascii="Georgia" w:hAnsi="Georgia"/>
          <w:b w:val="0"/>
          <w:sz w:val="22"/>
          <w:szCs w:val="22"/>
        </w:rPr>
        <w:t xml:space="preserve"> </w:t>
      </w:r>
      <w:r w:rsidRPr="009678E2">
        <w:rPr>
          <w:rFonts w:ascii="Georgia" w:hAnsi="Georgia"/>
          <w:b w:val="0"/>
          <w:sz w:val="22"/>
          <w:szCs w:val="22"/>
        </w:rPr>
        <w:t>house design that has a finished area above the garage will have 3</w:t>
      </w:r>
      <w:r w:rsidR="001E14C3">
        <w:rPr>
          <w:rFonts w:ascii="Georgia" w:hAnsi="Georgia"/>
          <w:b w:val="0"/>
          <w:sz w:val="22"/>
          <w:szCs w:val="22"/>
        </w:rPr>
        <w:t xml:space="preserve"> </w:t>
      </w:r>
      <w:r w:rsidRPr="009678E2">
        <w:rPr>
          <w:rFonts w:ascii="Georgia" w:hAnsi="Georgia"/>
          <w:b w:val="0"/>
          <w:sz w:val="22"/>
          <w:szCs w:val="22"/>
        </w:rPr>
        <w:t>zones all other</w:t>
      </w:r>
      <w:r w:rsidR="001E14C3">
        <w:rPr>
          <w:rFonts w:ascii="Georgia" w:hAnsi="Georgia"/>
          <w:b w:val="0"/>
          <w:sz w:val="22"/>
          <w:szCs w:val="22"/>
        </w:rPr>
        <w:t xml:space="preserve"> two story designs and </w:t>
      </w:r>
      <w:r w:rsidRPr="009678E2">
        <w:rPr>
          <w:rFonts w:ascii="Georgia" w:hAnsi="Georgia"/>
          <w:b w:val="0"/>
          <w:sz w:val="22"/>
          <w:szCs w:val="22"/>
        </w:rPr>
        <w:t xml:space="preserve">single level designs </w:t>
      </w:r>
      <w:r w:rsidR="001E14C3">
        <w:rPr>
          <w:rFonts w:ascii="Georgia" w:hAnsi="Georgia"/>
          <w:b w:val="0"/>
          <w:sz w:val="22"/>
          <w:szCs w:val="22"/>
        </w:rPr>
        <w:t xml:space="preserve">will </w:t>
      </w:r>
      <w:r w:rsidRPr="009678E2">
        <w:rPr>
          <w:rFonts w:ascii="Georgia" w:hAnsi="Georgia"/>
          <w:b w:val="0"/>
          <w:sz w:val="22"/>
          <w:szCs w:val="22"/>
        </w:rPr>
        <w:t>have 2 zones.</w:t>
      </w:r>
      <w:r w:rsidR="00E14D99">
        <w:rPr>
          <w:rFonts w:ascii="Georgia" w:hAnsi="Georgia"/>
          <w:b w:val="0"/>
          <w:sz w:val="22"/>
          <w:szCs w:val="22"/>
        </w:rPr>
        <w:t xml:space="preserve">   If applicable, 4 zones of heat with all finished 3</w:t>
      </w:r>
      <w:r w:rsidR="00E14D99" w:rsidRPr="00D05FB3">
        <w:rPr>
          <w:rFonts w:ascii="Georgia" w:hAnsi="Georgia"/>
          <w:b w:val="0"/>
          <w:sz w:val="22"/>
          <w:szCs w:val="22"/>
          <w:vertAlign w:val="superscript"/>
        </w:rPr>
        <w:t>rd</w:t>
      </w:r>
      <w:r w:rsidR="00E14D99">
        <w:rPr>
          <w:rFonts w:ascii="Georgia" w:hAnsi="Georgia"/>
          <w:b w:val="0"/>
          <w:sz w:val="22"/>
          <w:szCs w:val="22"/>
        </w:rPr>
        <w:t xml:space="preserve"> floor designs. </w:t>
      </w:r>
      <w:r w:rsidR="00942B4E" w:rsidRPr="009678E2">
        <w:rPr>
          <w:rFonts w:ascii="Georgia" w:hAnsi="Georgia"/>
          <w:b w:val="0"/>
          <w:sz w:val="22"/>
          <w:szCs w:val="22"/>
        </w:rPr>
        <w:tab/>
      </w:r>
      <w:r w:rsidR="00942B4E" w:rsidRPr="009678E2">
        <w:rPr>
          <w:rFonts w:ascii="Georgia" w:hAnsi="Georgia"/>
          <w:b w:val="0"/>
          <w:sz w:val="22"/>
          <w:szCs w:val="22"/>
        </w:rPr>
        <w:tab/>
      </w:r>
      <w:r w:rsidR="00942B4E" w:rsidRPr="009678E2">
        <w:rPr>
          <w:rFonts w:ascii="Georgia" w:hAnsi="Georgia"/>
          <w:b w:val="0"/>
          <w:sz w:val="22"/>
          <w:szCs w:val="22"/>
        </w:rPr>
        <w:tab/>
      </w:r>
    </w:p>
    <w:p w14:paraId="2D26DF44" w14:textId="77777777" w:rsidR="00942B4E" w:rsidRPr="00B8135A" w:rsidRDefault="00942B4E" w:rsidP="0097582F">
      <w:pPr>
        <w:rPr>
          <w:szCs w:val="22"/>
        </w:rPr>
      </w:pPr>
    </w:p>
    <w:p w14:paraId="606A359D" w14:textId="38740C82" w:rsidR="00942B4E" w:rsidRPr="00B8135A" w:rsidRDefault="00942B4E" w:rsidP="00265B45">
      <w:pPr>
        <w:pStyle w:val="Heading1"/>
        <w:numPr>
          <w:ilvl w:val="0"/>
          <w:numId w:val="21"/>
        </w:numPr>
        <w:rPr>
          <w:rFonts w:ascii="Georgia" w:hAnsi="Georgia"/>
        </w:rPr>
      </w:pPr>
      <w:r w:rsidRPr="00B8135A">
        <w:rPr>
          <w:rFonts w:ascii="Georgia" w:hAnsi="Georgia"/>
        </w:rPr>
        <w:t>Hot Water</w:t>
      </w:r>
      <w:r w:rsidR="005421A0" w:rsidRPr="00B8135A">
        <w:rPr>
          <w:rFonts w:ascii="Georgia" w:hAnsi="Georgia"/>
        </w:rPr>
        <w:t xml:space="preserve">- </w:t>
      </w:r>
      <w:r w:rsidR="005421A0" w:rsidRPr="00D23EC0">
        <w:rPr>
          <w:rFonts w:ascii="Georgia" w:hAnsi="Georgia"/>
          <w:b w:val="0"/>
        </w:rPr>
        <w:t>Off Boiler System</w:t>
      </w:r>
    </w:p>
    <w:p w14:paraId="49B507E8" w14:textId="77777777" w:rsidR="00942B4E" w:rsidRPr="00B8135A" w:rsidRDefault="00942B4E" w:rsidP="0097582F">
      <w:pPr>
        <w:rPr>
          <w:szCs w:val="22"/>
        </w:rPr>
      </w:pPr>
    </w:p>
    <w:p w14:paraId="28CD7241" w14:textId="0D234A01" w:rsidR="0006442C" w:rsidRPr="00B8135A" w:rsidRDefault="00942B4E" w:rsidP="00265B45">
      <w:pPr>
        <w:pStyle w:val="Heading1"/>
        <w:numPr>
          <w:ilvl w:val="0"/>
          <w:numId w:val="21"/>
        </w:numPr>
        <w:rPr>
          <w:rFonts w:ascii="Georgia" w:hAnsi="Georgia"/>
        </w:rPr>
      </w:pPr>
      <w:r w:rsidRPr="00B8135A">
        <w:rPr>
          <w:rFonts w:ascii="Georgia" w:hAnsi="Georgia"/>
        </w:rPr>
        <w:t>Driveway</w:t>
      </w:r>
      <w:r w:rsidR="00F91C2A" w:rsidRPr="00B8135A">
        <w:rPr>
          <w:rFonts w:ascii="Georgia" w:hAnsi="Georgia"/>
        </w:rPr>
        <w:t xml:space="preserve">- </w:t>
      </w:r>
      <w:r w:rsidR="00F91C2A" w:rsidRPr="00D23EC0">
        <w:rPr>
          <w:rFonts w:ascii="Georgia" w:hAnsi="Georgia"/>
          <w:b w:val="0"/>
        </w:rPr>
        <w:t xml:space="preserve">Blacktop </w:t>
      </w:r>
    </w:p>
    <w:p w14:paraId="0B6FCBCC" w14:textId="77777777" w:rsidR="0006442C" w:rsidRPr="00B8135A" w:rsidRDefault="0006442C" w:rsidP="000C0C72">
      <w:pPr>
        <w:ind w:firstLine="720"/>
        <w:rPr>
          <w:b/>
          <w:bCs w:val="0"/>
          <w:szCs w:val="22"/>
        </w:rPr>
      </w:pPr>
      <w:r w:rsidRPr="00B8135A">
        <w:rPr>
          <w:b/>
          <w:bCs w:val="0"/>
          <w:szCs w:val="22"/>
        </w:rPr>
        <w:t>Notes</w:t>
      </w:r>
      <w:r w:rsidRPr="00D23EC0">
        <w:rPr>
          <w:bCs w:val="0"/>
          <w:szCs w:val="22"/>
        </w:rPr>
        <w:t>:  Paving (basecoat only) will be done prior to closing if weather permits.</w:t>
      </w:r>
      <w:r w:rsidRPr="00B8135A">
        <w:rPr>
          <w:b/>
          <w:bCs w:val="0"/>
          <w:szCs w:val="22"/>
        </w:rPr>
        <w:t xml:space="preserve"> </w:t>
      </w:r>
    </w:p>
    <w:p w14:paraId="40FD333C" w14:textId="0B62EFB6" w:rsidR="00942B4E" w:rsidRPr="00D23EC0" w:rsidRDefault="0006442C" w:rsidP="000C0C72">
      <w:pPr>
        <w:ind w:left="720"/>
        <w:rPr>
          <w:bCs w:val="0"/>
          <w:szCs w:val="22"/>
        </w:rPr>
      </w:pPr>
      <w:r w:rsidRPr="00D23EC0">
        <w:rPr>
          <w:bCs w:val="0"/>
          <w:szCs w:val="22"/>
        </w:rPr>
        <w:t xml:space="preserve">It is recommended that buyer, at their own expense, finish topcoat in 6 months to a year.  If paving basecoat cannot be done for any reason, builder shall provide either </w:t>
      </w:r>
      <w:r w:rsidR="00F91C2A" w:rsidRPr="00D23EC0">
        <w:rPr>
          <w:bCs w:val="0"/>
          <w:szCs w:val="22"/>
        </w:rPr>
        <w:t xml:space="preserve">the </w:t>
      </w:r>
      <w:r w:rsidRPr="00D23EC0">
        <w:rPr>
          <w:bCs w:val="0"/>
          <w:szCs w:val="22"/>
        </w:rPr>
        <w:t xml:space="preserve">buyer, paving company, or title company, with the exact amount of the estimate, to escrow at closing.  Escrow funds shall be disbursed at </w:t>
      </w:r>
      <w:r w:rsidR="00BD1D96">
        <w:rPr>
          <w:bCs w:val="0"/>
          <w:szCs w:val="22"/>
        </w:rPr>
        <w:t>seller</w:t>
      </w:r>
      <w:r w:rsidRPr="00D23EC0">
        <w:rPr>
          <w:bCs w:val="0"/>
          <w:szCs w:val="22"/>
        </w:rPr>
        <w:t>(s) permission.   Builder</w:t>
      </w:r>
      <w:r w:rsidR="00BD1D96">
        <w:rPr>
          <w:bCs w:val="0"/>
          <w:szCs w:val="22"/>
        </w:rPr>
        <w:t xml:space="preserve"> to </w:t>
      </w:r>
      <w:r w:rsidRPr="00D23EC0">
        <w:rPr>
          <w:bCs w:val="0"/>
          <w:szCs w:val="22"/>
        </w:rPr>
        <w:t>determine the size and location of driveway and any walk ways and turnarounds, if applicable.  Builder is not responsible for any damage to drive way due to cracking, dents, or erosion.</w:t>
      </w:r>
      <w:r w:rsidR="00942B4E" w:rsidRPr="00D23EC0">
        <w:tab/>
      </w:r>
    </w:p>
    <w:p w14:paraId="450851FA" w14:textId="6E5BD6A2" w:rsidR="00F91C2A" w:rsidRPr="00B8135A" w:rsidRDefault="00942B4E" w:rsidP="00265B45">
      <w:pPr>
        <w:pStyle w:val="Heading1"/>
        <w:numPr>
          <w:ilvl w:val="0"/>
          <w:numId w:val="22"/>
        </w:numPr>
        <w:rPr>
          <w:rFonts w:ascii="Georgia" w:hAnsi="Georgia"/>
        </w:rPr>
      </w:pPr>
      <w:r w:rsidRPr="00B8135A">
        <w:rPr>
          <w:rFonts w:ascii="Georgia" w:hAnsi="Georgia"/>
        </w:rPr>
        <w:lastRenderedPageBreak/>
        <w:t>Walkway</w:t>
      </w:r>
      <w:r w:rsidR="00F91C2A" w:rsidRPr="00B8135A">
        <w:rPr>
          <w:rFonts w:ascii="Georgia" w:hAnsi="Georgia"/>
        </w:rPr>
        <w:t xml:space="preserve">- </w:t>
      </w:r>
      <w:r w:rsidR="00F91C2A" w:rsidRPr="00D23EC0">
        <w:rPr>
          <w:rFonts w:ascii="Georgia" w:hAnsi="Georgia"/>
          <w:b w:val="0"/>
        </w:rPr>
        <w:t>Blacktop</w:t>
      </w:r>
    </w:p>
    <w:p w14:paraId="04CD143C" w14:textId="2C52E192" w:rsidR="002566F3" w:rsidRPr="00D23EC0" w:rsidRDefault="002566F3" w:rsidP="000C0C72">
      <w:pPr>
        <w:pStyle w:val="Heading1"/>
        <w:pBdr>
          <w:top w:val="none" w:sz="0" w:space="0" w:color="auto"/>
        </w:pBdr>
        <w:ind w:left="720" w:firstLine="0"/>
        <w:rPr>
          <w:rFonts w:ascii="Georgia" w:hAnsi="Georgia"/>
          <w:sz w:val="22"/>
          <w:szCs w:val="22"/>
        </w:rPr>
      </w:pPr>
      <w:r w:rsidRPr="00D23EC0">
        <w:rPr>
          <w:rFonts w:ascii="Georgia" w:hAnsi="Georgia"/>
          <w:sz w:val="22"/>
          <w:szCs w:val="22"/>
        </w:rPr>
        <w:t xml:space="preserve">Notes:  </w:t>
      </w:r>
      <w:r w:rsidRPr="00D23EC0">
        <w:rPr>
          <w:rFonts w:ascii="Georgia" w:hAnsi="Georgia"/>
          <w:b w:val="0"/>
          <w:sz w:val="22"/>
          <w:szCs w:val="22"/>
        </w:rPr>
        <w:t xml:space="preserve">Walkway to be paved with a basecoat ONLY to any front door entries and to the side man door on garage.   </w:t>
      </w:r>
      <w:r w:rsidR="00F91C2A" w:rsidRPr="00D23EC0">
        <w:rPr>
          <w:rFonts w:ascii="Georgia" w:hAnsi="Georgia"/>
          <w:b w:val="0"/>
          <w:sz w:val="22"/>
          <w:szCs w:val="22"/>
        </w:rPr>
        <w:t>The b</w:t>
      </w:r>
      <w:r w:rsidRPr="00D23EC0">
        <w:rPr>
          <w:rFonts w:ascii="Georgia" w:hAnsi="Georgia"/>
          <w:b w:val="0"/>
          <w:sz w:val="22"/>
          <w:szCs w:val="22"/>
        </w:rPr>
        <w:t xml:space="preserve">uilder </w:t>
      </w:r>
      <w:r w:rsidR="00F91C2A" w:rsidRPr="00D23EC0">
        <w:rPr>
          <w:rFonts w:ascii="Georgia" w:hAnsi="Georgia"/>
          <w:b w:val="0"/>
          <w:sz w:val="22"/>
          <w:szCs w:val="22"/>
        </w:rPr>
        <w:t xml:space="preserve">will </w:t>
      </w:r>
      <w:r w:rsidRPr="00D23EC0">
        <w:rPr>
          <w:rFonts w:ascii="Georgia" w:hAnsi="Georgia"/>
          <w:b w:val="0"/>
          <w:sz w:val="22"/>
          <w:szCs w:val="22"/>
        </w:rPr>
        <w:t xml:space="preserve">determine </w:t>
      </w:r>
      <w:r w:rsidR="00F91C2A" w:rsidRPr="00D23EC0">
        <w:rPr>
          <w:rFonts w:ascii="Georgia" w:hAnsi="Georgia"/>
          <w:b w:val="0"/>
          <w:sz w:val="22"/>
          <w:szCs w:val="22"/>
        </w:rPr>
        <w:t xml:space="preserve">the </w:t>
      </w:r>
      <w:r w:rsidRPr="00D23EC0">
        <w:rPr>
          <w:rFonts w:ascii="Georgia" w:hAnsi="Georgia"/>
          <w:b w:val="0"/>
          <w:sz w:val="22"/>
          <w:szCs w:val="22"/>
        </w:rPr>
        <w:t xml:space="preserve">width and location of </w:t>
      </w:r>
      <w:r w:rsidR="00F91C2A" w:rsidRPr="00D23EC0">
        <w:rPr>
          <w:rFonts w:ascii="Georgia" w:hAnsi="Georgia"/>
          <w:b w:val="0"/>
          <w:sz w:val="22"/>
          <w:szCs w:val="22"/>
        </w:rPr>
        <w:t xml:space="preserve">all </w:t>
      </w:r>
      <w:r w:rsidRPr="00D23EC0">
        <w:rPr>
          <w:rFonts w:ascii="Georgia" w:hAnsi="Georgia"/>
          <w:b w:val="0"/>
          <w:sz w:val="22"/>
          <w:szCs w:val="22"/>
        </w:rPr>
        <w:t>walkways.</w:t>
      </w:r>
    </w:p>
    <w:p w14:paraId="13B316E8" w14:textId="73560097" w:rsidR="00942B4E" w:rsidRPr="00B8135A" w:rsidRDefault="002566F3" w:rsidP="000C0C72">
      <w:pPr>
        <w:pStyle w:val="Heading1"/>
        <w:pBdr>
          <w:top w:val="none" w:sz="0" w:space="0" w:color="auto"/>
        </w:pBdr>
        <w:ind w:left="720" w:firstLine="0"/>
        <w:rPr>
          <w:rFonts w:ascii="Georgia" w:hAnsi="Georgia"/>
          <w:szCs w:val="22"/>
        </w:rPr>
      </w:pPr>
      <w:r w:rsidRPr="00D23EC0">
        <w:rPr>
          <w:rFonts w:ascii="Georgia" w:hAnsi="Georgia"/>
          <w:sz w:val="22"/>
          <w:szCs w:val="22"/>
        </w:rPr>
        <w:t xml:space="preserve">It is recommended that buyer(s), at their own expense, finish topcoat in 6-12 months. </w:t>
      </w:r>
    </w:p>
    <w:p w14:paraId="588270BC" w14:textId="77777777" w:rsidR="00942B4E" w:rsidRDefault="00942B4E" w:rsidP="00265B45">
      <w:pPr>
        <w:pStyle w:val="Heading1"/>
        <w:numPr>
          <w:ilvl w:val="0"/>
          <w:numId w:val="22"/>
        </w:numPr>
        <w:rPr>
          <w:rFonts w:ascii="Georgia" w:hAnsi="Georgia"/>
        </w:rPr>
      </w:pPr>
      <w:r w:rsidRPr="00B8135A">
        <w:rPr>
          <w:rFonts w:ascii="Georgia" w:hAnsi="Georgia"/>
        </w:rPr>
        <w:t xml:space="preserve">Loam and Seed </w:t>
      </w:r>
    </w:p>
    <w:p w14:paraId="743DAC61" w14:textId="34E0E1AA" w:rsidR="00E10850" w:rsidRPr="00E10850" w:rsidRDefault="00E10850" w:rsidP="000C0C72">
      <w:pPr>
        <w:ind w:left="720"/>
      </w:pPr>
      <w:r w:rsidRPr="00B8135A">
        <w:rPr>
          <w:b/>
          <w:bCs w:val="0"/>
          <w:szCs w:val="22"/>
        </w:rPr>
        <w:t>Notes</w:t>
      </w:r>
      <w:r w:rsidRPr="00B8135A">
        <w:rPr>
          <w:bCs w:val="0"/>
          <w:szCs w:val="22"/>
        </w:rPr>
        <w:t>:  Builder will to loam and seed with mulched hay to all disturbed areas, or up to a 25’ perimeter around the house</w:t>
      </w:r>
      <w:r w:rsidR="001E14C3">
        <w:rPr>
          <w:bCs w:val="0"/>
          <w:szCs w:val="22"/>
        </w:rPr>
        <w:t>, whichever is less</w:t>
      </w:r>
      <w:r w:rsidRPr="00B8135A">
        <w:rPr>
          <w:bCs w:val="0"/>
          <w:szCs w:val="22"/>
        </w:rPr>
        <w:t xml:space="preserve">.  If conditions do not allow for the installation of the home to be graded, loamed and seeded, prior to closing, builder shall place funds in escrow for ONLY the estimated costs for the buyer. </w:t>
      </w:r>
      <w:r w:rsidRPr="00B8135A">
        <w:rPr>
          <w:b/>
          <w:bCs w:val="0"/>
          <w:szCs w:val="22"/>
        </w:rPr>
        <w:t xml:space="preserve"> </w:t>
      </w:r>
      <w:r w:rsidR="00BD1D96">
        <w:rPr>
          <w:b/>
          <w:bCs w:val="0"/>
          <w:szCs w:val="22"/>
        </w:rPr>
        <w:t xml:space="preserve"> </w:t>
      </w:r>
      <w:r w:rsidR="00BD1D96">
        <w:rPr>
          <w:bCs w:val="0"/>
          <w:szCs w:val="22"/>
        </w:rPr>
        <w:t xml:space="preserve">Escrow monies to be released upon seller’s notification of completion of said earthwork. </w:t>
      </w:r>
      <w:r w:rsidRPr="00B8135A">
        <w:rPr>
          <w:b/>
          <w:bCs w:val="0"/>
          <w:szCs w:val="22"/>
        </w:rPr>
        <w:t xml:space="preserve"> </w:t>
      </w:r>
      <w:r w:rsidRPr="00B8135A">
        <w:rPr>
          <w:bCs w:val="0"/>
          <w:szCs w:val="22"/>
        </w:rPr>
        <w:t>Builder is not responsible for ruts in yard, or run off of seed after lawn has been graded, loamed and seeded.  Builder does not warrant or insure the growth of grass and recommends watering twice daily (once early in the morning and once in the evening) keeping soil moist and fertilizing lawn with a triple 19 fertilizer 3 to 5 weeks from seeding.</w:t>
      </w:r>
      <w:r>
        <w:rPr>
          <w:bCs w:val="0"/>
          <w:szCs w:val="22"/>
        </w:rPr>
        <w:t xml:space="preserve"> </w:t>
      </w:r>
      <w:r w:rsidRPr="00B8135A">
        <w:t>Buyer takes full responsibility and holds seller harmless for grass growth and erosion of property. Buyer is also encouraged to hire a landscape company post-closing to get the best grass and yard results possible.</w:t>
      </w:r>
    </w:p>
    <w:p w14:paraId="6D5F226E" w14:textId="77777777" w:rsidR="00942B4E" w:rsidRPr="00B8135A" w:rsidRDefault="00942B4E" w:rsidP="0097582F">
      <w:pPr>
        <w:rPr>
          <w:szCs w:val="22"/>
        </w:rPr>
      </w:pPr>
    </w:p>
    <w:p w14:paraId="75B8CEBE" w14:textId="77777777" w:rsidR="002D4F9C" w:rsidRDefault="002D4F9C" w:rsidP="00265B45">
      <w:pPr>
        <w:pStyle w:val="Heading1"/>
        <w:numPr>
          <w:ilvl w:val="0"/>
          <w:numId w:val="22"/>
        </w:numPr>
        <w:rPr>
          <w:rFonts w:ascii="Georgia" w:hAnsi="Georgia"/>
        </w:rPr>
      </w:pPr>
      <w:r w:rsidRPr="00B8135A">
        <w:rPr>
          <w:rFonts w:ascii="Georgia" w:hAnsi="Georgia"/>
        </w:rPr>
        <w:t>Concrete</w:t>
      </w:r>
    </w:p>
    <w:p w14:paraId="11FF1CED" w14:textId="6545A132" w:rsidR="00E10850" w:rsidRPr="00B8135A" w:rsidRDefault="00E10850" w:rsidP="000C0C72">
      <w:pPr>
        <w:tabs>
          <w:tab w:val="num" w:pos="360"/>
        </w:tabs>
        <w:ind w:left="720"/>
        <w:rPr>
          <w:szCs w:val="22"/>
        </w:rPr>
      </w:pPr>
      <w:r w:rsidRPr="00B8135A">
        <w:rPr>
          <w:b/>
          <w:bCs w:val="0"/>
          <w:szCs w:val="22"/>
        </w:rPr>
        <w:t>Notes</w:t>
      </w:r>
      <w:r w:rsidRPr="00B8135A">
        <w:rPr>
          <w:bCs w:val="0"/>
          <w:szCs w:val="22"/>
        </w:rPr>
        <w:t>: See plans: B</w:t>
      </w:r>
      <w:r w:rsidRPr="00B8135A">
        <w:rPr>
          <w:szCs w:val="22"/>
        </w:rPr>
        <w:t>oth garage and home foundation walls to be 3000 psi poured concrete.</w:t>
      </w:r>
    </w:p>
    <w:p w14:paraId="03057556" w14:textId="77777777" w:rsidR="00E10850" w:rsidRPr="00B8135A" w:rsidRDefault="00E10850" w:rsidP="000C0C72">
      <w:pPr>
        <w:ind w:firstLine="720"/>
        <w:rPr>
          <w:szCs w:val="22"/>
        </w:rPr>
      </w:pPr>
      <w:r w:rsidRPr="00B8135A">
        <w:rPr>
          <w:b/>
          <w:szCs w:val="22"/>
        </w:rPr>
        <w:t>Wall Footings:</w:t>
      </w:r>
      <w:r w:rsidRPr="00B8135A">
        <w:rPr>
          <w:szCs w:val="22"/>
        </w:rPr>
        <w:t xml:space="preserve"> 10 inch thick by 20 inch wide wall footings </w:t>
      </w:r>
    </w:p>
    <w:p w14:paraId="0373116E" w14:textId="77777777" w:rsidR="00E10850" w:rsidRPr="00B8135A" w:rsidRDefault="00E10850" w:rsidP="000C0C72">
      <w:pPr>
        <w:ind w:firstLine="720"/>
        <w:rPr>
          <w:szCs w:val="22"/>
        </w:rPr>
      </w:pPr>
      <w:r w:rsidRPr="00B8135A">
        <w:rPr>
          <w:b/>
          <w:szCs w:val="22"/>
        </w:rPr>
        <w:t>Column Footings</w:t>
      </w:r>
      <w:r w:rsidRPr="00B8135A">
        <w:rPr>
          <w:szCs w:val="22"/>
        </w:rPr>
        <w:t>: 2’ x 2 x 10</w:t>
      </w:r>
    </w:p>
    <w:p w14:paraId="70704A61" w14:textId="3B45DAC6" w:rsidR="00E10850" w:rsidRPr="00B8135A" w:rsidRDefault="000C0C72" w:rsidP="00265B45">
      <w:pPr>
        <w:ind w:firstLine="360"/>
        <w:rPr>
          <w:b/>
          <w:szCs w:val="22"/>
        </w:rPr>
      </w:pPr>
      <w:r>
        <w:rPr>
          <w:b/>
          <w:szCs w:val="22"/>
        </w:rPr>
        <w:tab/>
      </w:r>
      <w:proofErr w:type="spellStart"/>
      <w:r w:rsidR="00E10850" w:rsidRPr="00B8135A">
        <w:rPr>
          <w:b/>
          <w:szCs w:val="22"/>
        </w:rPr>
        <w:t>Lally</w:t>
      </w:r>
      <w:proofErr w:type="spellEnd"/>
      <w:r w:rsidR="00E10850" w:rsidRPr="00B8135A">
        <w:rPr>
          <w:b/>
          <w:szCs w:val="22"/>
        </w:rPr>
        <w:t xml:space="preserve"> Columns</w:t>
      </w:r>
      <w:r w:rsidR="00E10850" w:rsidRPr="00B8135A">
        <w:rPr>
          <w:szCs w:val="22"/>
        </w:rPr>
        <w:t>: 3 ½ inch concrete filled columns</w:t>
      </w:r>
    </w:p>
    <w:p w14:paraId="1EE25C87" w14:textId="01E6AF15" w:rsidR="00E10850" w:rsidRPr="00B8135A" w:rsidRDefault="000C0C72" w:rsidP="00265B45">
      <w:pPr>
        <w:ind w:firstLine="360"/>
        <w:rPr>
          <w:szCs w:val="22"/>
        </w:rPr>
      </w:pPr>
      <w:r>
        <w:rPr>
          <w:b/>
          <w:szCs w:val="22"/>
        </w:rPr>
        <w:tab/>
      </w:r>
      <w:r w:rsidR="00E10850" w:rsidRPr="00B8135A">
        <w:rPr>
          <w:b/>
          <w:szCs w:val="22"/>
        </w:rPr>
        <w:t>Foundation:</w:t>
      </w:r>
      <w:r w:rsidR="00E10850" w:rsidRPr="00B8135A">
        <w:rPr>
          <w:szCs w:val="22"/>
        </w:rPr>
        <w:t xml:space="preserve"> 8 inch think wall by 7 foot 6 inch high full basement walls. </w:t>
      </w:r>
    </w:p>
    <w:p w14:paraId="6D046B73" w14:textId="09D7613E" w:rsidR="00E10850" w:rsidRPr="00B8135A" w:rsidRDefault="000C0C72" w:rsidP="00265B45">
      <w:pPr>
        <w:ind w:firstLine="360"/>
        <w:rPr>
          <w:szCs w:val="22"/>
        </w:rPr>
      </w:pPr>
      <w:r>
        <w:rPr>
          <w:b/>
          <w:szCs w:val="22"/>
        </w:rPr>
        <w:tab/>
      </w:r>
      <w:r w:rsidR="00E10850" w:rsidRPr="00B8135A">
        <w:rPr>
          <w:b/>
          <w:szCs w:val="22"/>
        </w:rPr>
        <w:t>Garage Frost Wall</w:t>
      </w:r>
      <w:r w:rsidR="00E10850" w:rsidRPr="00B8135A">
        <w:rPr>
          <w:szCs w:val="22"/>
        </w:rPr>
        <w:t xml:space="preserve">:  3 foot 10 inch </w:t>
      </w:r>
    </w:p>
    <w:p w14:paraId="5D9B14C2" w14:textId="540B79EB" w:rsidR="00E10850" w:rsidRPr="00B8135A" w:rsidRDefault="00265B45" w:rsidP="000C0C72">
      <w:pPr>
        <w:tabs>
          <w:tab w:val="num" w:pos="360"/>
        </w:tabs>
        <w:ind w:left="720"/>
        <w:rPr>
          <w:szCs w:val="22"/>
        </w:rPr>
      </w:pPr>
      <w:r>
        <w:rPr>
          <w:b/>
          <w:szCs w:val="22"/>
        </w:rPr>
        <w:t>S</w:t>
      </w:r>
      <w:r w:rsidR="00E10850" w:rsidRPr="00B8135A">
        <w:rPr>
          <w:b/>
          <w:szCs w:val="22"/>
        </w:rPr>
        <w:t>labs:</w:t>
      </w:r>
      <w:r w:rsidR="00E10850" w:rsidRPr="00B8135A">
        <w:rPr>
          <w:szCs w:val="22"/>
        </w:rPr>
        <w:t xml:space="preserve"> 4’’ thick 3000 psi poured concrete basement slab over ten inches of ¾ inch stone. </w:t>
      </w:r>
    </w:p>
    <w:p w14:paraId="44E7F718" w14:textId="3301CA35" w:rsidR="00E10850" w:rsidRPr="00E10850" w:rsidRDefault="00AD6763" w:rsidP="00E10850">
      <w:pPr>
        <w:pStyle w:val="Heading1"/>
      </w:pPr>
      <w:r>
        <w:t xml:space="preserve">Additional Notes: </w:t>
      </w:r>
    </w:p>
    <w:p w14:paraId="4212103E" w14:textId="1A8C2D36" w:rsidR="007E2B12" w:rsidRPr="00B8135A" w:rsidRDefault="001339BD" w:rsidP="00D05FB3">
      <w:pPr>
        <w:pStyle w:val="NumberedList"/>
      </w:pPr>
      <w:r>
        <w:t>This spec sheet supersedes the house plans if any discrepancies arrive.</w:t>
      </w:r>
    </w:p>
    <w:p w14:paraId="503D6007" w14:textId="77777777" w:rsidR="00406F91" w:rsidRPr="002C3D4C" w:rsidRDefault="00406F91" w:rsidP="00406F91">
      <w:pPr>
        <w:pStyle w:val="NumberedList"/>
      </w:pPr>
      <w:r w:rsidRPr="00D04DCA">
        <w:rPr>
          <w:b/>
        </w:rPr>
        <w:t>Down Payment:</w:t>
      </w:r>
      <w:r>
        <w:t xml:space="preserve">  The non-refundable down payments reflected on line 26 of the Maine Association of Realtors standard purchase and sales agreement must be payable to Graiver Homes, Inc. and delivered via overnight mail to: 40Farm Gate Road, Falmouth Maine 04105</w:t>
      </w:r>
    </w:p>
    <w:p w14:paraId="4A05EE85" w14:textId="77777777" w:rsidR="007E2B12" w:rsidRDefault="003A5E7D" w:rsidP="0097582F">
      <w:pPr>
        <w:pStyle w:val="NumberedList"/>
      </w:pPr>
      <w:r w:rsidRPr="00B8135A">
        <w:rPr>
          <w:b/>
        </w:rPr>
        <w:t>V</w:t>
      </w:r>
      <w:r w:rsidR="00942B4E" w:rsidRPr="00B8135A">
        <w:rPr>
          <w:b/>
        </w:rPr>
        <w:t>ents</w:t>
      </w:r>
      <w:r w:rsidR="00942B4E" w:rsidRPr="00B8135A">
        <w:t xml:space="preserve">: </w:t>
      </w:r>
      <w:r w:rsidR="002C07B6" w:rsidRPr="00B8135A">
        <w:t>Contin</w:t>
      </w:r>
      <w:r w:rsidR="0028562C" w:rsidRPr="00B8135A">
        <w:t>u</w:t>
      </w:r>
      <w:r w:rsidR="002C07B6" w:rsidRPr="00B8135A">
        <w:t>ous runnin</w:t>
      </w:r>
      <w:r w:rsidR="00B12F03" w:rsidRPr="00B8135A">
        <w:t>g vented f</w:t>
      </w:r>
      <w:r w:rsidR="0028562C" w:rsidRPr="00B8135A">
        <w:t xml:space="preserve">ans </w:t>
      </w:r>
      <w:r w:rsidR="002C07B6" w:rsidRPr="00B8135A">
        <w:t>required</w:t>
      </w:r>
      <w:r w:rsidR="0028562C" w:rsidRPr="00B8135A">
        <w:t xml:space="preserve"> in all upstairs bathrooms</w:t>
      </w:r>
      <w:r w:rsidR="00504E2E" w:rsidRPr="00B8135A">
        <w:t>, provided by builder.</w:t>
      </w:r>
    </w:p>
    <w:p w14:paraId="609C2F8B" w14:textId="77777777" w:rsidR="007E2B12" w:rsidRPr="00B8135A" w:rsidRDefault="00942B4E" w:rsidP="0097582F">
      <w:pPr>
        <w:pStyle w:val="NumberedList"/>
      </w:pPr>
      <w:r w:rsidRPr="00B8135A">
        <w:rPr>
          <w:b/>
        </w:rPr>
        <w:lastRenderedPageBreak/>
        <w:t xml:space="preserve">Smoke/CO2 Detectors: </w:t>
      </w:r>
      <w:r w:rsidRPr="00B8135A">
        <w:t>to be installed</w:t>
      </w:r>
      <w:r w:rsidR="0028562C" w:rsidRPr="00B8135A">
        <w:t>,</w:t>
      </w:r>
      <w:r w:rsidRPr="00B8135A">
        <w:t xml:space="preserve"> per code</w:t>
      </w:r>
      <w:r w:rsidR="0028562C" w:rsidRPr="00B8135A">
        <w:t>,</w:t>
      </w:r>
      <w:r w:rsidRPr="00B8135A">
        <w:t xml:space="preserve"> by builder</w:t>
      </w:r>
      <w:r w:rsidR="0028562C" w:rsidRPr="00B8135A">
        <w:t>.</w:t>
      </w:r>
    </w:p>
    <w:p w14:paraId="62D8CF6B" w14:textId="77777777" w:rsidR="007E2B12" w:rsidRPr="00B8135A" w:rsidRDefault="00592DC3" w:rsidP="0097582F">
      <w:pPr>
        <w:pStyle w:val="NumberedList"/>
      </w:pPr>
      <w:r w:rsidRPr="00B8135A">
        <w:rPr>
          <w:b/>
        </w:rPr>
        <w:t>Exterior Doors, Jams and Decking/Columns.</w:t>
      </w:r>
      <w:r w:rsidR="007E2B12" w:rsidRPr="00B8135A">
        <w:t xml:space="preserve">  Builder is not responsible</w:t>
      </w:r>
      <w:r w:rsidR="005F6010" w:rsidRPr="00B8135A">
        <w:t xml:space="preserve"> </w:t>
      </w:r>
      <w:r w:rsidRPr="00B8135A">
        <w:t>for painting any exterior items</w:t>
      </w:r>
      <w:r w:rsidR="006C4D5A" w:rsidRPr="00B8135A">
        <w:t>,</w:t>
      </w:r>
      <w:r w:rsidRPr="00B8135A">
        <w:t xml:space="preserve"> including</w:t>
      </w:r>
      <w:r w:rsidR="006C4D5A" w:rsidRPr="00B8135A">
        <w:t>,</w:t>
      </w:r>
      <w:r w:rsidRPr="00B8135A">
        <w:t xml:space="preserve"> but not limited to doors, jams, railings and columns.</w:t>
      </w:r>
    </w:p>
    <w:p w14:paraId="329A399A" w14:textId="0EAF2765" w:rsidR="007E2B12" w:rsidRPr="00B8135A" w:rsidRDefault="00F706DD" w:rsidP="0097582F">
      <w:pPr>
        <w:pStyle w:val="NumberedList"/>
      </w:pPr>
      <w:r w:rsidRPr="00B8135A">
        <w:rPr>
          <w:b/>
        </w:rPr>
        <w:t>Dehumidifiers:</w:t>
      </w:r>
      <w:r w:rsidRPr="00B8135A">
        <w:t xml:space="preserve"> Relative Humidity in the basement of a new home should be 50% or less.  All new homes contain moisture as the foundation cures, but also the ground contains water as well that can be absorbed into the foundation causing additional moisture.  The builder highly recommends the buyer install a dehumidifier and it should run consistently to reduce basement moisture regardless of time of year.  It is suggested that it could require two dehumidifiers to run up to two years to fully cure the basement and achieve the desired humidity levels.  Maintaining the humidity levels in the basement is fully the responsibility of the buyer. Builder is not responsible for any future basement moisture</w:t>
      </w:r>
      <w:r w:rsidR="00BD1D96">
        <w:t xml:space="preserve"> and problems in home to due to said moisture. </w:t>
      </w:r>
    </w:p>
    <w:p w14:paraId="61A09AD7" w14:textId="77777777" w:rsidR="007E2B12" w:rsidRPr="00B8135A" w:rsidRDefault="00942B4E" w:rsidP="0097582F">
      <w:pPr>
        <w:pStyle w:val="NumberedList"/>
      </w:pPr>
      <w:r w:rsidRPr="00B8135A">
        <w:rPr>
          <w:b/>
        </w:rPr>
        <w:t>Access to property</w:t>
      </w:r>
      <w:r w:rsidRPr="00B8135A">
        <w:t xml:space="preserve">: Buyers shall not enter property without representation of their broker. </w:t>
      </w:r>
      <w:r w:rsidR="00D61609" w:rsidRPr="00B8135A">
        <w:t xml:space="preserve"> Builder or builder</w:t>
      </w:r>
      <w:r w:rsidR="002D4F9C" w:rsidRPr="00B8135A">
        <w:t>’</w:t>
      </w:r>
      <w:r w:rsidR="00D61609" w:rsidRPr="00B8135A">
        <w:t xml:space="preserve">s agent </w:t>
      </w:r>
      <w:r w:rsidR="002D4F9C" w:rsidRPr="00B8135A">
        <w:t xml:space="preserve">MUST </w:t>
      </w:r>
      <w:r w:rsidR="0028562C" w:rsidRPr="00B8135A">
        <w:t xml:space="preserve">be notified </w:t>
      </w:r>
      <w:r w:rsidR="00D61609" w:rsidRPr="00B8135A">
        <w:t xml:space="preserve">prior to entry. </w:t>
      </w:r>
      <w:r w:rsidR="00B12F03" w:rsidRPr="00B8135A">
        <w:t xml:space="preserve"> This includes dropping off materials to </w:t>
      </w:r>
      <w:r w:rsidR="00504E2E" w:rsidRPr="00B8135A">
        <w:t xml:space="preserve">the </w:t>
      </w:r>
      <w:r w:rsidR="00B12F03" w:rsidRPr="00B8135A">
        <w:t xml:space="preserve">home. </w:t>
      </w:r>
    </w:p>
    <w:p w14:paraId="69611866" w14:textId="2238F27D" w:rsidR="007E2B12" w:rsidRPr="00B8135A" w:rsidRDefault="00942B4E" w:rsidP="0097582F">
      <w:pPr>
        <w:pStyle w:val="NumberedList"/>
      </w:pPr>
      <w:r w:rsidRPr="00B8135A">
        <w:rPr>
          <w:b/>
        </w:rPr>
        <w:t xml:space="preserve">Mirrors for bathrooms: </w:t>
      </w:r>
      <w:r w:rsidR="00BD1D96">
        <w:t>not included</w:t>
      </w:r>
    </w:p>
    <w:p w14:paraId="4CF1E948" w14:textId="44B37308" w:rsidR="007E2B12" w:rsidRPr="00B8135A" w:rsidRDefault="00942B4E" w:rsidP="0097582F">
      <w:pPr>
        <w:pStyle w:val="NumberedList"/>
      </w:pPr>
      <w:r w:rsidRPr="00B8135A">
        <w:rPr>
          <w:b/>
        </w:rPr>
        <w:t>T</w:t>
      </w:r>
      <w:r w:rsidR="007D560A" w:rsidRPr="00B8135A">
        <w:rPr>
          <w:b/>
        </w:rPr>
        <w:t>oilet paper</w:t>
      </w:r>
      <w:r w:rsidRPr="00B8135A">
        <w:rPr>
          <w:b/>
        </w:rPr>
        <w:t xml:space="preserve"> holders/and towel Holders: </w:t>
      </w:r>
      <w:r w:rsidR="00BD1D96">
        <w:t xml:space="preserve">not </w:t>
      </w:r>
      <w:r w:rsidRPr="00B8135A">
        <w:t>included</w:t>
      </w:r>
    </w:p>
    <w:p w14:paraId="778F3C08" w14:textId="77777777" w:rsidR="007E2B12" w:rsidRPr="00B8135A" w:rsidRDefault="00942B4E" w:rsidP="0097582F">
      <w:pPr>
        <w:pStyle w:val="NumberedList"/>
      </w:pPr>
      <w:r w:rsidRPr="00B8135A">
        <w:rPr>
          <w:b/>
        </w:rPr>
        <w:t xml:space="preserve">Builder disclaimer: </w:t>
      </w:r>
      <w:r w:rsidRPr="00B8135A">
        <w:t>Builder specifically disclaims any liability for incidental or consequential damage to any person, the building, other components or any other real property</w:t>
      </w:r>
      <w:r w:rsidR="006C4D5A" w:rsidRPr="00B8135A">
        <w:t xml:space="preserve"> resulting from a defect. Some S</w:t>
      </w:r>
      <w:r w:rsidRPr="00B8135A">
        <w:t>tates do not allow the exclusion or limitation of incidental or consequential damages for consumer products, so the above limitations or exclusion</w:t>
      </w:r>
      <w:r w:rsidR="006C4D5A" w:rsidRPr="00B8135A">
        <w:t>s</w:t>
      </w:r>
      <w:r w:rsidRPr="00B8135A">
        <w:t xml:space="preserve"> may not apply to you. </w:t>
      </w:r>
    </w:p>
    <w:p w14:paraId="4CFEE6AE" w14:textId="61009AB8" w:rsidR="007E2B12" w:rsidRPr="00B8135A" w:rsidRDefault="00942B4E" w:rsidP="0097582F">
      <w:pPr>
        <w:pStyle w:val="NumberedList"/>
      </w:pPr>
      <w:r w:rsidRPr="00B8135A">
        <w:rPr>
          <w:b/>
        </w:rPr>
        <w:t xml:space="preserve">Receipt of Documents: </w:t>
      </w:r>
      <w:r w:rsidRPr="00B8135A">
        <w:t xml:space="preserve">Buyer hereby acknowledges receipt </w:t>
      </w:r>
      <w:r w:rsidR="00BD1D96">
        <w:t xml:space="preserve">and acceptance </w:t>
      </w:r>
      <w:r w:rsidRPr="00B8135A">
        <w:t>of subdivision plan,</w:t>
      </w:r>
      <w:r w:rsidR="00EB3E67" w:rsidRPr="00B8135A">
        <w:t xml:space="preserve"> bylaws and/or association covenants, </w:t>
      </w:r>
      <w:r w:rsidRPr="00B8135A">
        <w:t xml:space="preserve">real estate disclosures, </w:t>
      </w:r>
      <w:r w:rsidR="00D61609" w:rsidRPr="00B8135A">
        <w:t xml:space="preserve">house plans, </w:t>
      </w:r>
      <w:r w:rsidR="007E2B12" w:rsidRPr="00B8135A">
        <w:t>and copy of the deed</w:t>
      </w:r>
      <w:r w:rsidR="006C4D5A" w:rsidRPr="00B8135A">
        <w:t>.</w:t>
      </w:r>
    </w:p>
    <w:p w14:paraId="69E49114" w14:textId="3F4DF2C2" w:rsidR="007E2B12" w:rsidRPr="00B8135A" w:rsidRDefault="00942B4E" w:rsidP="0097582F">
      <w:pPr>
        <w:pStyle w:val="NumberedList"/>
      </w:pPr>
      <w:r w:rsidRPr="00B8135A">
        <w:rPr>
          <w:b/>
        </w:rPr>
        <w:t>House Number</w:t>
      </w:r>
      <w:r w:rsidR="00D175A2" w:rsidRPr="00B8135A">
        <w:rPr>
          <w:b/>
        </w:rPr>
        <w:t xml:space="preserve">: </w:t>
      </w:r>
      <w:r w:rsidR="00AB199F" w:rsidRPr="00B8135A">
        <w:rPr>
          <w:b/>
        </w:rPr>
        <w:t xml:space="preserve"> </w:t>
      </w:r>
      <w:r w:rsidR="00AB199F" w:rsidRPr="00B8135A">
        <w:fldChar w:fldCharType="begin">
          <w:ffData>
            <w:name w:val="Dropdown16"/>
            <w:enabled/>
            <w:calcOnExit w:val="0"/>
            <w:ddList>
              <w:listEntry w:val="Builder to provide house number"/>
              <w:listEntry w:val="Buyer to provide house number"/>
            </w:ddList>
          </w:ffData>
        </w:fldChar>
      </w:r>
      <w:bookmarkStart w:id="7" w:name="Dropdown16"/>
      <w:r w:rsidR="00AB199F" w:rsidRPr="00B8135A">
        <w:instrText xml:space="preserve"> FORMDROPDOWN </w:instrText>
      </w:r>
      <w:r w:rsidR="00B5025F">
        <w:fldChar w:fldCharType="separate"/>
      </w:r>
      <w:r w:rsidR="00AB199F" w:rsidRPr="00B8135A">
        <w:fldChar w:fldCharType="end"/>
      </w:r>
      <w:bookmarkEnd w:id="7"/>
      <w:r w:rsidR="00A475A8" w:rsidRPr="00B8135A">
        <w:t xml:space="preserve"> and </w:t>
      </w:r>
      <w:r w:rsidR="00BD1D96">
        <w:t xml:space="preserve">install in </w:t>
      </w:r>
      <w:r w:rsidR="009F32F6" w:rsidRPr="00B8135A">
        <w:t>location</w:t>
      </w:r>
      <w:r w:rsidR="000E50D9" w:rsidRPr="00B8135A">
        <w:t xml:space="preserve"> </w:t>
      </w:r>
      <w:r w:rsidR="00BD1D96">
        <w:t>determined by builder</w:t>
      </w:r>
      <w:r w:rsidR="009F32F6" w:rsidRPr="00B8135A">
        <w:t>.</w:t>
      </w:r>
      <w:r w:rsidR="000E50D9" w:rsidRPr="00B8135A">
        <w:t xml:space="preserve"> </w:t>
      </w:r>
    </w:p>
    <w:p w14:paraId="009E8D60" w14:textId="7CEC2EEB" w:rsidR="007E2B12" w:rsidRPr="00B8135A" w:rsidRDefault="00494E96" w:rsidP="0097582F">
      <w:pPr>
        <w:pStyle w:val="NumberedList"/>
      </w:pPr>
      <w:r w:rsidRPr="00B8135A">
        <w:rPr>
          <w:b/>
        </w:rPr>
        <w:t>S</w:t>
      </w:r>
      <w:r w:rsidR="00942B4E" w:rsidRPr="00B8135A">
        <w:rPr>
          <w:b/>
        </w:rPr>
        <w:t>tairway</w:t>
      </w:r>
      <w:r w:rsidRPr="00B8135A">
        <w:rPr>
          <w:b/>
        </w:rPr>
        <w:t>s</w:t>
      </w:r>
      <w:r w:rsidR="00942B4E" w:rsidRPr="00B8135A">
        <w:rPr>
          <w:b/>
        </w:rPr>
        <w:t xml:space="preserve">: </w:t>
      </w:r>
      <w:r w:rsidR="00264AC7">
        <w:t>H</w:t>
      </w:r>
      <w:r w:rsidRPr="00B8135A">
        <w:t xml:space="preserve">andrail on main stairway </w:t>
      </w:r>
      <w:r w:rsidR="008C3FD7">
        <w:t xml:space="preserve">to be </w:t>
      </w:r>
      <w:r w:rsidRPr="00B8135A">
        <w:t xml:space="preserve">stained </w:t>
      </w:r>
      <w:r w:rsidR="00504E2E" w:rsidRPr="00B8135A">
        <w:t xml:space="preserve">to match </w:t>
      </w:r>
      <w:r w:rsidR="00036B75" w:rsidRPr="00B8135A">
        <w:t>1</w:t>
      </w:r>
      <w:r w:rsidR="00036B75" w:rsidRPr="00B8135A">
        <w:rPr>
          <w:vertAlign w:val="superscript"/>
        </w:rPr>
        <w:t>st</w:t>
      </w:r>
      <w:r w:rsidR="00036B75" w:rsidRPr="00B8135A">
        <w:t xml:space="preserve"> floor flooring </w:t>
      </w:r>
      <w:r w:rsidR="008C3FD7">
        <w:t xml:space="preserve">to </w:t>
      </w:r>
      <w:r w:rsidR="00504E2E" w:rsidRPr="00B8135A">
        <w:t>the best of builder</w:t>
      </w:r>
      <w:r w:rsidR="00CC20F1" w:rsidRPr="00B8135A">
        <w:t>’</w:t>
      </w:r>
      <w:r w:rsidR="00504E2E" w:rsidRPr="00B8135A">
        <w:t>s ability</w:t>
      </w:r>
      <w:r w:rsidRPr="00B8135A">
        <w:t xml:space="preserve">.  </w:t>
      </w:r>
      <w:r w:rsidR="009F32F6" w:rsidRPr="00B8135A">
        <w:t xml:space="preserve">Builder has a right to charge additional funds for dark stained handrails and any necessary stair parts. </w:t>
      </w:r>
      <w:r w:rsidR="00942B4E" w:rsidRPr="00B8135A">
        <w:t>Basement stairs</w:t>
      </w:r>
      <w:r w:rsidRPr="00B8135A">
        <w:t xml:space="preserve"> will be </w:t>
      </w:r>
      <w:r w:rsidR="00942B4E" w:rsidRPr="00B8135A">
        <w:t xml:space="preserve">plywood treads and risers with </w:t>
      </w:r>
      <w:r w:rsidRPr="00B8135A">
        <w:t xml:space="preserve">an unfinished </w:t>
      </w:r>
      <w:r w:rsidR="00942B4E" w:rsidRPr="00B8135A">
        <w:t xml:space="preserve">handrail. </w:t>
      </w:r>
      <w:r w:rsidR="00504E2E" w:rsidRPr="00B8135A">
        <w:t xml:space="preserve">  </w:t>
      </w:r>
      <w:r w:rsidR="00942B4E" w:rsidRPr="00B8135A">
        <w:t xml:space="preserve">Unfinished. </w:t>
      </w:r>
      <w:r w:rsidR="00EF4DA5" w:rsidRPr="00B8135A">
        <w:t>3</w:t>
      </w:r>
      <w:r w:rsidR="00EF4DA5" w:rsidRPr="00B8135A">
        <w:rPr>
          <w:vertAlign w:val="superscript"/>
        </w:rPr>
        <w:t>rd</w:t>
      </w:r>
      <w:r w:rsidR="00EF4DA5" w:rsidRPr="00B8135A">
        <w:t xml:space="preserve"> floor steps </w:t>
      </w:r>
      <w:r w:rsidRPr="00B8135A">
        <w:t xml:space="preserve">(if applicable) will be </w:t>
      </w:r>
      <w:r w:rsidR="00EF4DA5" w:rsidRPr="00B8135A">
        <w:t>plywood</w:t>
      </w:r>
      <w:r w:rsidRPr="00B8135A">
        <w:t xml:space="preserve"> treads and risers with an unfinished handrail.</w:t>
      </w:r>
    </w:p>
    <w:p w14:paraId="5DA25EEF" w14:textId="10EEF0F8" w:rsidR="007E2B12" w:rsidRPr="00B8135A" w:rsidRDefault="00942B4E" w:rsidP="0097582F">
      <w:pPr>
        <w:pStyle w:val="NumberedList"/>
      </w:pPr>
      <w:r w:rsidRPr="00B8135A">
        <w:rPr>
          <w:b/>
        </w:rPr>
        <w:t>Change Orders:</w:t>
      </w:r>
      <w:r w:rsidR="00CC20F1" w:rsidRPr="00B8135A">
        <w:rPr>
          <w:b/>
        </w:rPr>
        <w:t xml:space="preserve">  </w:t>
      </w:r>
      <w:r w:rsidR="0080443A" w:rsidRPr="00B8135A">
        <w:t xml:space="preserve">Any alteration or deviations from the plans and specifications will be effective only with a written change order approved </w:t>
      </w:r>
      <w:r w:rsidR="00BD1D96">
        <w:t xml:space="preserve">and signed </w:t>
      </w:r>
      <w:r w:rsidR="0080443A" w:rsidRPr="00B8135A">
        <w:t xml:space="preserve">by both parties detailing all changes to the scope of the work.   Builder will submit a written change order and price to buyer and buyer </w:t>
      </w:r>
      <w:r w:rsidR="0080443A" w:rsidRPr="00B8135A">
        <w:rPr>
          <w:b/>
        </w:rPr>
        <w:t>MUST</w:t>
      </w:r>
      <w:r w:rsidR="0080443A" w:rsidRPr="00B8135A">
        <w:t xml:space="preserve"> approve change order within 24 hours of receip</w:t>
      </w:r>
      <w:r w:rsidR="00264AC7">
        <w:t>t</w:t>
      </w:r>
      <w:r w:rsidR="0080443A" w:rsidRPr="00B8135A">
        <w:t>.  At the option of builder if there is no change order signed by both parties, within the 24 hours, then specifications remain unchanged.   Builder may require</w:t>
      </w:r>
      <w:r w:rsidR="00BD1D96">
        <w:t>s</w:t>
      </w:r>
      <w:r w:rsidR="0080443A" w:rsidRPr="00B8135A">
        <w:t xml:space="preserve"> an additional </w:t>
      </w:r>
      <w:r w:rsidR="00BD1D96">
        <w:t xml:space="preserve">payment for any change orders and/or any upgrades at the </w:t>
      </w:r>
      <w:r w:rsidR="00BD1D96">
        <w:lastRenderedPageBreak/>
        <w:t>time said agreements are signed and agreed to by both parties.</w:t>
      </w:r>
      <w:r w:rsidR="0080443A" w:rsidRPr="00B8135A">
        <w:t xml:space="preserve">  Builder has a right to refuse ANY change or</w:t>
      </w:r>
      <w:r w:rsidR="00BD1D96">
        <w:t>der.</w:t>
      </w:r>
    </w:p>
    <w:p w14:paraId="3920E678" w14:textId="17398221" w:rsidR="007E2B12" w:rsidRPr="00B8135A" w:rsidRDefault="00AD1DAF" w:rsidP="0097582F">
      <w:pPr>
        <w:pStyle w:val="NumberedList"/>
      </w:pPr>
      <w:r w:rsidRPr="00B8135A">
        <w:rPr>
          <w:b/>
        </w:rPr>
        <w:t>Excavation:</w:t>
      </w:r>
      <w:r w:rsidRPr="00B8135A">
        <w:t xml:space="preserve"> </w:t>
      </w:r>
      <w:r w:rsidR="0080443A" w:rsidRPr="00B8135A">
        <w:t xml:space="preserve">Digging for foundations will be done to a depth as required for installation of footings on undisturbed soil (Min 48 Inches below grade). Back fill in basement below slab with ¾ inch crushed stone to the depth of the footings.  Garage slab shall be back filled with sand and compacted. Back fill exterior of foundations with sand in order to improve drainage away from house. Finish grades will allow for natural drainage away from home. </w:t>
      </w:r>
      <w:r w:rsidR="00B86089">
        <w:t xml:space="preserve"> On lots without positive footing drain outfall the contractor will install a sump pump.  Sump pump will be powered by a dedicated outlet.  It is buyer’s responsibility to maintain the sump pump, and contractor shall be held harmless, for any water issues with basement once house is completed. </w:t>
      </w:r>
      <w:r w:rsidR="0080443A" w:rsidRPr="00B8135A">
        <w:t xml:space="preserve"> Builder shall loam and seed disturbed areas within 25’ foot radius of the home. Seed shall be contractor mix. Adequate watering and proper care of the lawn is the responsibility of the buyer. Lot will be stumped to as needed for construction of the building. The Exterior of the foundation in basement areas will be coated with a waterproofing product. Builder strongly encourages buyer to install a sump-pump system in basement </w:t>
      </w:r>
      <w:r w:rsidR="00E14D99">
        <w:t xml:space="preserve">with a battery backup </w:t>
      </w:r>
      <w:r w:rsidR="0080443A" w:rsidRPr="00B8135A">
        <w:t>and shall be held harmless for any future water in the basement that could have been removed with a sump-pump system.  Builder to determine the best</w:t>
      </w:r>
      <w:r w:rsidR="006C4D5A" w:rsidRPr="00B8135A">
        <w:t xml:space="preserve"> and most cost-</w:t>
      </w:r>
      <w:r w:rsidR="0080443A" w:rsidRPr="00B8135A">
        <w:t xml:space="preserve">effective placement of home.  </w:t>
      </w:r>
    </w:p>
    <w:p w14:paraId="3E366143" w14:textId="11C81A7E" w:rsidR="007E2B12" w:rsidRPr="00B8135A" w:rsidRDefault="00010D1C" w:rsidP="0097582F">
      <w:pPr>
        <w:pStyle w:val="NumberedList"/>
      </w:pPr>
      <w:r w:rsidRPr="00B8135A">
        <w:rPr>
          <w:b/>
        </w:rPr>
        <w:t xml:space="preserve">Limited Warranty: </w:t>
      </w:r>
      <w:r w:rsidR="006C4D5A" w:rsidRPr="00B8135A">
        <w:t>A one year</w:t>
      </w:r>
      <w:r w:rsidRPr="00B8135A">
        <w:t xml:space="preserve"> (1) limited warranty is included in this contract for defects in the work furnished by builder. At the end of the warranty year, Customer must supply a clearly typed list to contractor stating any items under warranty that are in need of repair or replacement.  Contractor has 30 days, or otherwise agreed upon time, to complete list.  Emergency situations, such as heating, water, leaks or electrical, will warrant immediate attention prior to the year-end warranty.   Customer should notify Contractor in writing within the 1 year warranty period</w:t>
      </w:r>
      <w:r w:rsidRPr="00B8135A">
        <w:rPr>
          <w:b/>
          <w:bCs/>
        </w:rPr>
        <w:t xml:space="preserve">.  </w:t>
      </w:r>
      <w:r w:rsidRPr="00B8135A">
        <w:t xml:space="preserve">If you do not notify us of the defect within the 1 year of receiving the certificate of occupancy, </w:t>
      </w:r>
      <w:r w:rsidR="006C4D5A" w:rsidRPr="00B8135A">
        <w:t>the issue</w:t>
      </w:r>
      <w:r w:rsidRPr="00B8135A">
        <w:t xml:space="preserve"> will no longer be covered by this warranty or any implied warranty.  Warranty is not transferable.  Buyer must notify builder in writing within the warranty period. In addition to any additional warranties agreed to by the parties, builder warrants that the work will be free from faulty materials, constructed according to the standards of the building code applicable for this location, constructed in a</w:t>
      </w:r>
      <w:r w:rsidR="00D2005D" w:rsidRPr="00B8135A">
        <w:t xml:space="preserve"> skillful manner and fit for</w:t>
      </w:r>
      <w:r w:rsidRPr="00B8135A">
        <w:t xml:space="preserve"> habitation</w:t>
      </w:r>
      <w:r w:rsidR="00D2005D" w:rsidRPr="00B8135A">
        <w:t>,</w:t>
      </w:r>
      <w:r w:rsidRPr="00B8135A">
        <w:t xml:space="preserve"> or appropriate use. The warranty rights set forth in the Maine uniform commercial code apply to this contract.  This warranty excludes: </w:t>
      </w:r>
      <w:r w:rsidR="002C7AEE">
        <w:t>M</w:t>
      </w:r>
      <w:r w:rsidRPr="00B8135A">
        <w:t xml:space="preserve">ovement of wood, shrinkage, expansion, warping, </w:t>
      </w:r>
      <w:r w:rsidR="002C7AEE">
        <w:t>doors,</w:t>
      </w:r>
      <w:r w:rsidRPr="00B8135A">
        <w:t xml:space="preserve"> sheetrock stress cracks, natural characteristics of wood (including floors), paint smudges, chipping, popping of nails, settlement or expansion, shrinkage or warping</w:t>
      </w:r>
      <w:r w:rsidR="00D2005D" w:rsidRPr="00B8135A">
        <w:t xml:space="preserve"> of materials that occur,</w:t>
      </w:r>
      <w:r w:rsidRPr="00B8135A">
        <w:t xml:space="preserve"> lawn and driveway quality, damage due to ordinary wear and tear, abusive use, or lack of proper maintenance of the property, defects in items separately purchased or installed by buyer</w:t>
      </w:r>
      <w:r w:rsidR="00D2005D" w:rsidRPr="00B8135A">
        <w:t>,</w:t>
      </w:r>
      <w:r w:rsidRPr="00B8135A">
        <w:t xml:space="preserve"> or anyone else except by builder. The builder does not warrant conditions of hardwood floors due to shrinkage or expansion. Any hardwood warranties provided by distributor will be null and void if buyer has fa</w:t>
      </w:r>
      <w:r w:rsidR="00D2005D" w:rsidRPr="00B8135A">
        <w:t>iled to run a dehumidifier year-</w:t>
      </w:r>
      <w:r w:rsidRPr="00B8135A">
        <w:t xml:space="preserve">round in basement of the home. Builder is not responsible for allergies, asthma or other respiratory ailments affected by newly constructed homes. </w:t>
      </w:r>
      <w:r w:rsidR="00347892" w:rsidRPr="00B8135A">
        <w:t>Builder is not responsible for mold. Builder is not responsible for cracks in the foundation, floors or wall</w:t>
      </w:r>
      <w:r w:rsidR="001861D6">
        <w:t xml:space="preserve"> unless it leaks</w:t>
      </w:r>
      <w:r w:rsidR="00347892" w:rsidRPr="00B8135A">
        <w:t xml:space="preserve">. </w:t>
      </w:r>
      <w:r w:rsidRPr="00B8135A">
        <w:t xml:space="preserve">Builder is not responsible for leaks due to snow covered roofs which are not shoveled or frozen pipes due to buyer’s failure to maintain adequate heat. The builder warranties do not cover maintenance or conditions resulting from accidents, </w:t>
      </w:r>
      <w:r w:rsidRPr="00B8135A">
        <w:lastRenderedPageBreak/>
        <w:t>wear and tear, misuse or negligence of buyer</w:t>
      </w:r>
      <w:r w:rsidR="00D2005D" w:rsidRPr="00B8135A">
        <w:t>,</w:t>
      </w:r>
      <w:r w:rsidRPr="00B8135A">
        <w:t xml:space="preserve"> or other persons. If buyer does not notify the builder in writing of defe</w:t>
      </w:r>
      <w:r w:rsidR="00D2005D" w:rsidRPr="00B8135A">
        <w:t>ctive work within the</w:t>
      </w:r>
      <w:r w:rsidRPr="00B8135A">
        <w:t xml:space="preserve"> one</w:t>
      </w:r>
      <w:r w:rsidR="00D2005D" w:rsidRPr="00B8135A">
        <w:t xml:space="preserve"> (1)</w:t>
      </w:r>
      <w:r w:rsidRPr="00B8135A">
        <w:t xml:space="preserve"> year of issuance of certificate of occupancy, </w:t>
      </w:r>
      <w:r w:rsidR="00D2005D" w:rsidRPr="00B8135A">
        <w:t>resulting issues</w:t>
      </w:r>
      <w:r w:rsidRPr="00B8135A">
        <w:t xml:space="preserve"> will no longer be covered by this warranty or any other express or implied warranty. This warranty is not transferable. Buyer is responsible for maintaining home’s air quality post-closing. All agreeable punch list items to be completed within 14 days of written notice</w:t>
      </w:r>
      <w:r w:rsidR="003A5E7D" w:rsidRPr="00B8135A">
        <w:t>.</w:t>
      </w:r>
      <w:r w:rsidR="003A66A9" w:rsidRPr="00B8135A">
        <w:t xml:space="preserve"> </w:t>
      </w:r>
    </w:p>
    <w:p w14:paraId="473E0EBF" w14:textId="77777777" w:rsidR="007E2B12" w:rsidRPr="00B8135A" w:rsidRDefault="002F5253" w:rsidP="0097582F">
      <w:pPr>
        <w:pStyle w:val="NumberedList"/>
      </w:pPr>
      <w:r w:rsidRPr="00B8135A">
        <w:rPr>
          <w:b/>
        </w:rPr>
        <w:t>Scope of work:</w:t>
      </w:r>
      <w:r w:rsidRPr="00B8135A">
        <w:t xml:space="preserve"> Builder shall provide all labor, materials, equipment, and subcontractors necessary for completion of the work, except otherwise stated. </w:t>
      </w:r>
      <w:r w:rsidR="0007753C" w:rsidRPr="00B8135A">
        <w:t xml:space="preserve"> </w:t>
      </w:r>
      <w:r w:rsidRPr="00B8135A">
        <w:t xml:space="preserve">Buyers are not permitted to supply their own labor, materials or subcontractors. </w:t>
      </w:r>
    </w:p>
    <w:p w14:paraId="32C89333" w14:textId="77777777" w:rsidR="007E2B12" w:rsidRPr="00B8135A" w:rsidRDefault="002F5253" w:rsidP="0097582F">
      <w:pPr>
        <w:pStyle w:val="NumberedList"/>
      </w:pPr>
      <w:r w:rsidRPr="00B8135A">
        <w:rPr>
          <w:b/>
        </w:rPr>
        <w:t>Temporary power:</w:t>
      </w:r>
      <w:r w:rsidRPr="00B8135A">
        <w:t xml:space="preserve"> Builder shall provide temporary power during construction of project</w:t>
      </w:r>
      <w:r w:rsidR="00494E96" w:rsidRPr="00B8135A">
        <w:t>.</w:t>
      </w:r>
    </w:p>
    <w:p w14:paraId="53C3CEE3" w14:textId="77777777" w:rsidR="007E2B12" w:rsidRPr="00B8135A" w:rsidRDefault="002F5253" w:rsidP="0097582F">
      <w:pPr>
        <w:pStyle w:val="NumberedList"/>
      </w:pPr>
      <w:r w:rsidRPr="00B8135A">
        <w:rPr>
          <w:b/>
        </w:rPr>
        <w:t>Temporary heat:</w:t>
      </w:r>
      <w:r w:rsidRPr="00B8135A">
        <w:t xml:space="preserve"> Builder shall provide temporary heat for the construction of this project if necessary. Gas in tanks however, shall be pro-rated at closing</w:t>
      </w:r>
      <w:r w:rsidR="00D2005D" w:rsidRPr="00B8135A">
        <w:t>,</w:t>
      </w:r>
      <w:r w:rsidRPr="00B8135A">
        <w:t xml:space="preserve"> unless otherwise agreed to on standard purchase agreement. </w:t>
      </w:r>
    </w:p>
    <w:p w14:paraId="19E4BF9F" w14:textId="77777777" w:rsidR="007E2B12" w:rsidRPr="00B8135A" w:rsidRDefault="002F5253" w:rsidP="0097582F">
      <w:pPr>
        <w:pStyle w:val="NumberedList"/>
      </w:pPr>
      <w:r w:rsidRPr="00B8135A">
        <w:rPr>
          <w:b/>
        </w:rPr>
        <w:t>Supervision:</w:t>
      </w:r>
      <w:r w:rsidRPr="00B8135A">
        <w:t xml:space="preserve"> Builder shall provide project supervision for their workers and subcontractors during construction period. </w:t>
      </w:r>
    </w:p>
    <w:p w14:paraId="7797F27A" w14:textId="77777777" w:rsidR="007E2B12" w:rsidRPr="00B8135A" w:rsidRDefault="002F5253" w:rsidP="0097582F">
      <w:pPr>
        <w:pStyle w:val="NumberedList"/>
      </w:pPr>
      <w:r w:rsidRPr="00B8135A">
        <w:rPr>
          <w:b/>
        </w:rPr>
        <w:t>Permits/fees:</w:t>
      </w:r>
      <w:r w:rsidRPr="00B8135A">
        <w:t xml:space="preserve"> Builder is responsible for all permits directly related to house construction. </w:t>
      </w:r>
    </w:p>
    <w:p w14:paraId="1B3E299C" w14:textId="77777777" w:rsidR="007E2B12" w:rsidRPr="00B8135A" w:rsidRDefault="002F5253" w:rsidP="0097582F">
      <w:pPr>
        <w:pStyle w:val="NumberedList"/>
      </w:pPr>
      <w:r w:rsidRPr="00B8135A">
        <w:rPr>
          <w:b/>
        </w:rPr>
        <w:t>Photography:</w:t>
      </w:r>
      <w:r w:rsidRPr="00B8135A">
        <w:t xml:space="preserve"> Builder reserves the right to photograph the home for future marketing purposes.</w:t>
      </w:r>
      <w:r w:rsidR="0007753C" w:rsidRPr="00B8135A">
        <w:t xml:space="preserve"> </w:t>
      </w:r>
      <w:r w:rsidRPr="00B8135A">
        <w:t xml:space="preserve"> Also, builder reserves the right to show property to prospective buyers of other properties during construction period</w:t>
      </w:r>
      <w:r w:rsidR="00D2005D" w:rsidRPr="00B8135A">
        <w:t>,</w:t>
      </w:r>
      <w:r w:rsidRPr="00B8135A">
        <w:t xml:space="preserve"> until closing date. </w:t>
      </w:r>
    </w:p>
    <w:p w14:paraId="3ACEFFBE" w14:textId="4C7AE48E" w:rsidR="007E2B12" w:rsidRPr="00B8135A" w:rsidRDefault="003E4244" w:rsidP="0097582F">
      <w:pPr>
        <w:pStyle w:val="NumberedList"/>
      </w:pPr>
      <w:r w:rsidRPr="00B8135A">
        <w:rPr>
          <w:b/>
        </w:rPr>
        <w:t>Certified funds:</w:t>
      </w:r>
      <w:r w:rsidRPr="00B8135A">
        <w:t xml:space="preserve"> Buyer agrees to have their title company provide builder/seller with </w:t>
      </w:r>
      <w:r w:rsidR="0007753C" w:rsidRPr="00B8135A">
        <w:t>wire funds into an account provided by builder</w:t>
      </w:r>
      <w:r w:rsidRPr="00B8135A">
        <w:t>.</w:t>
      </w:r>
      <w:r w:rsidR="008D57D5" w:rsidRPr="00B8135A">
        <w:t xml:space="preserve"> </w:t>
      </w:r>
      <w:r w:rsidR="00D75EE7">
        <w:t xml:space="preserve"> Buyer agrees to pay wire fee for builder.  </w:t>
      </w:r>
      <w:r w:rsidR="00563BEB" w:rsidRPr="00B8135A">
        <w:t xml:space="preserve">This clause shall take precedence over any language in standard Maine Association </w:t>
      </w:r>
      <w:r w:rsidR="0007753C" w:rsidRPr="00B8135A">
        <w:t>o</w:t>
      </w:r>
      <w:r w:rsidR="00563BEB" w:rsidRPr="00B8135A">
        <w:t xml:space="preserve">f Realtors Purchase and Sales Contract. </w:t>
      </w:r>
      <w:r w:rsidR="00D75EE7">
        <w:t xml:space="preserve">  </w:t>
      </w:r>
    </w:p>
    <w:p w14:paraId="3235ED19" w14:textId="64307BD0" w:rsidR="007E2B12" w:rsidRPr="00B8135A" w:rsidRDefault="0041392D" w:rsidP="0097582F">
      <w:pPr>
        <w:pStyle w:val="NumberedList"/>
      </w:pPr>
      <w:r w:rsidRPr="00B8135A">
        <w:rPr>
          <w:b/>
        </w:rPr>
        <w:t>Seller is licensed real estate broker in the State of Maine</w:t>
      </w:r>
      <w:r w:rsidR="00B8135A" w:rsidRPr="00B8135A">
        <w:rPr>
          <w:b/>
        </w:rPr>
        <w:t>.</w:t>
      </w:r>
    </w:p>
    <w:p w14:paraId="59D5A016" w14:textId="6C92ED3D" w:rsidR="007E2B12" w:rsidRPr="00B8135A" w:rsidRDefault="00A90B98" w:rsidP="0097582F">
      <w:pPr>
        <w:pStyle w:val="NumberedList"/>
      </w:pPr>
      <w:r w:rsidRPr="00B8135A">
        <w:rPr>
          <w:b/>
        </w:rPr>
        <w:t>Mail box:</w:t>
      </w:r>
      <w:r w:rsidRPr="00B8135A">
        <w:t xml:space="preserve"> </w:t>
      </w:r>
      <w:r w:rsidR="00A475A8" w:rsidRPr="00B8135A">
        <w:t xml:space="preserve"> </w:t>
      </w:r>
      <w:r w:rsidR="00A06FE0">
        <w:t>Buyer to provide and install mailbox</w:t>
      </w:r>
      <w:r w:rsidR="00A475A8" w:rsidRPr="00B8135A">
        <w:t>, mail box post and mailbox numbers</w:t>
      </w:r>
      <w:r w:rsidR="00B13B18">
        <w:t>,</w:t>
      </w:r>
      <w:r w:rsidR="001339BD">
        <w:t xml:space="preserve"> </w:t>
      </w:r>
      <w:r w:rsidR="00B13B18">
        <w:t xml:space="preserve">at a location suitable by builder, </w:t>
      </w:r>
      <w:r w:rsidR="001339BD">
        <w:t>unless subdivision calls for a cluster mailbox.</w:t>
      </w:r>
      <w:r w:rsidR="00D75EE7">
        <w:t xml:space="preserve">   Buyer to install prior to closing if necessary to obtain occupancy permit. </w:t>
      </w:r>
    </w:p>
    <w:p w14:paraId="736B5B2F" w14:textId="77777777" w:rsidR="007E2B12" w:rsidRPr="00B8135A" w:rsidRDefault="00F904E4" w:rsidP="0097582F">
      <w:pPr>
        <w:pStyle w:val="NumberedList"/>
      </w:pPr>
      <w:r w:rsidRPr="00B8135A">
        <w:rPr>
          <w:b/>
        </w:rPr>
        <w:t>Side Deals with Workers:</w:t>
      </w:r>
      <w:r w:rsidRPr="00B8135A">
        <w:t xml:space="preserve"> Buyer shall not pay any subcontractors to do any side work on this property. </w:t>
      </w:r>
    </w:p>
    <w:p w14:paraId="78960931" w14:textId="77777777" w:rsidR="007E2B12" w:rsidRPr="00B8135A" w:rsidRDefault="00A90B98" w:rsidP="0097582F">
      <w:pPr>
        <w:pStyle w:val="NumberedList"/>
      </w:pPr>
      <w:r w:rsidRPr="00B8135A">
        <w:rPr>
          <w:b/>
        </w:rPr>
        <w:t>Construction Disputes:</w:t>
      </w:r>
      <w:r w:rsidRPr="00B8135A">
        <w:t xml:space="preserve"> Should any CONSTRUCTION related dispute arise between buyer and builder as parties to this contract, such dispute shall be settled through arbitration by either the American Arbitration Association or National Academy of Conciliators. The decision of the Arbitrators shall be final and binding. Should either party hire a lawyer before exhausting the arbitration process,</w:t>
      </w:r>
      <w:r w:rsidR="008D57D5" w:rsidRPr="00B8135A">
        <w:t xml:space="preserve"> the</w:t>
      </w:r>
      <w:r w:rsidRPr="00B8135A">
        <w:t xml:space="preserve"> party </w:t>
      </w:r>
      <w:r w:rsidR="008D57D5" w:rsidRPr="00B8135A">
        <w:t xml:space="preserve">hiring the lawyer, </w:t>
      </w:r>
      <w:r w:rsidRPr="00B8135A">
        <w:t xml:space="preserve">agrees to be fully responsible for their own attorney costs. </w:t>
      </w:r>
    </w:p>
    <w:p w14:paraId="1C5B2A7F" w14:textId="77777777" w:rsidR="007E2B12" w:rsidRPr="00B8135A" w:rsidRDefault="00672060" w:rsidP="0097582F">
      <w:pPr>
        <w:pStyle w:val="NumberedList"/>
      </w:pPr>
      <w:r w:rsidRPr="00B8135A">
        <w:rPr>
          <w:b/>
        </w:rPr>
        <w:t>Cleaning of Home:</w:t>
      </w:r>
      <w:r w:rsidRPr="00B8135A">
        <w:t xml:space="preserve">  Builder will attempt do an initial cleaning of home prior to appraisal</w:t>
      </w:r>
      <w:r w:rsidR="00F633D0" w:rsidRPr="00B8135A">
        <w:t>, wh</w:t>
      </w:r>
      <w:r w:rsidRPr="00B8135A">
        <w:t>en construction permits</w:t>
      </w:r>
      <w:r w:rsidR="00D2005D" w:rsidRPr="00B8135A">
        <w:t xml:space="preserve"> and a</w:t>
      </w:r>
      <w:r w:rsidRPr="00B8135A">
        <w:t xml:space="preserve"> fin</w:t>
      </w:r>
      <w:r w:rsidR="00F633D0" w:rsidRPr="00B8135A">
        <w:t xml:space="preserve">al cleaning prior to closing with a </w:t>
      </w:r>
      <w:r w:rsidR="00F633D0" w:rsidRPr="00B8135A">
        <w:lastRenderedPageBreak/>
        <w:t xml:space="preserve">cleaning company of builder’s choice. </w:t>
      </w:r>
      <w:r w:rsidRPr="00B8135A">
        <w:t xml:space="preserve">Builder is not responsible for </w:t>
      </w:r>
      <w:r w:rsidR="00D2005D" w:rsidRPr="00B8135A">
        <w:t>foot traffic mess</w:t>
      </w:r>
      <w:r w:rsidR="00F633D0" w:rsidRPr="00B8135A">
        <w:t xml:space="preserve"> after the final cleaning.</w:t>
      </w:r>
    </w:p>
    <w:p w14:paraId="707A1284" w14:textId="77777777" w:rsidR="007E2B12" w:rsidRPr="00B8135A" w:rsidRDefault="00F633D0" w:rsidP="0097582F">
      <w:pPr>
        <w:pStyle w:val="NumberedList"/>
      </w:pPr>
      <w:r w:rsidRPr="00B8135A">
        <w:rPr>
          <w:b/>
        </w:rPr>
        <w:t>Builder is not responsible for the condition of wood flooring chosen by buyer.</w:t>
      </w:r>
      <w:r w:rsidRPr="00B8135A">
        <w:t xml:space="preserve">  </w:t>
      </w:r>
    </w:p>
    <w:p w14:paraId="16253DA1" w14:textId="77777777" w:rsidR="007E2B12" w:rsidRPr="00B8135A" w:rsidRDefault="00AD1DAF" w:rsidP="0097582F">
      <w:pPr>
        <w:pStyle w:val="NumberedList"/>
      </w:pPr>
      <w:r w:rsidRPr="00B8135A">
        <w:rPr>
          <w:b/>
        </w:rPr>
        <w:t xml:space="preserve">Buyer is responsible for final hook up of telephone, cable </w:t>
      </w:r>
      <w:r w:rsidR="001E58EC" w:rsidRPr="00B8135A">
        <w:rPr>
          <w:b/>
        </w:rPr>
        <w:t xml:space="preserve">and/or other connection </w:t>
      </w:r>
      <w:r w:rsidR="008D57D5" w:rsidRPr="00B8135A">
        <w:rPr>
          <w:b/>
        </w:rPr>
        <w:t xml:space="preserve">source.  Buyer is responsible to </w:t>
      </w:r>
      <w:r w:rsidRPr="00B8135A">
        <w:rPr>
          <w:b/>
        </w:rPr>
        <w:t xml:space="preserve">change </w:t>
      </w:r>
      <w:r w:rsidR="008D57D5" w:rsidRPr="00B8135A">
        <w:rPr>
          <w:b/>
        </w:rPr>
        <w:t xml:space="preserve">all </w:t>
      </w:r>
      <w:r w:rsidRPr="00B8135A">
        <w:rPr>
          <w:b/>
        </w:rPr>
        <w:t>utility account</w:t>
      </w:r>
      <w:r w:rsidR="008D57D5" w:rsidRPr="00B8135A">
        <w:rPr>
          <w:b/>
        </w:rPr>
        <w:t>s</w:t>
      </w:r>
      <w:r w:rsidRPr="00B8135A">
        <w:rPr>
          <w:b/>
        </w:rPr>
        <w:t xml:space="preserve"> over to buyer</w:t>
      </w:r>
      <w:r w:rsidR="001E58EC" w:rsidRPr="00B8135A">
        <w:rPr>
          <w:b/>
        </w:rPr>
        <w:t>’</w:t>
      </w:r>
      <w:r w:rsidRPr="00B8135A">
        <w:rPr>
          <w:b/>
        </w:rPr>
        <w:t>s name as of the closing date.</w:t>
      </w:r>
      <w:r w:rsidRPr="00B8135A">
        <w:t xml:space="preserve"> </w:t>
      </w:r>
      <w:r w:rsidR="00672060" w:rsidRPr="00B8135A">
        <w:t>Buyer agrees to pay any and al</w:t>
      </w:r>
      <w:r w:rsidR="001236C7" w:rsidRPr="00B8135A">
        <w:t xml:space="preserve">l utility bills due to the failure </w:t>
      </w:r>
      <w:r w:rsidR="00672060" w:rsidRPr="00B8135A">
        <w:t>of buyer switching over at the time of closing.  This includes but not limited Electric</w:t>
      </w:r>
      <w:r w:rsidR="003A5E7D" w:rsidRPr="00B8135A">
        <w:t>ity and Natural Gas.</w:t>
      </w:r>
    </w:p>
    <w:p w14:paraId="2DB9FDB7" w14:textId="77777777" w:rsidR="007E2B12" w:rsidRPr="00B8135A" w:rsidRDefault="00AD1DAF" w:rsidP="0097582F">
      <w:pPr>
        <w:pStyle w:val="NumberedList"/>
      </w:pPr>
      <w:r w:rsidRPr="00B8135A">
        <w:rPr>
          <w:b/>
        </w:rPr>
        <w:t>Allowances:</w:t>
      </w:r>
      <w:r w:rsidRPr="00B8135A">
        <w:t xml:space="preserve"> </w:t>
      </w:r>
      <w:r w:rsidR="007E2B12" w:rsidRPr="00B8135A">
        <w:t xml:space="preserve">(IF APPLICABLE) </w:t>
      </w:r>
      <w:proofErr w:type="gramStart"/>
      <w:r w:rsidRPr="00B8135A">
        <w:t>It</w:t>
      </w:r>
      <w:proofErr w:type="gramEnd"/>
      <w:r w:rsidRPr="00B8135A">
        <w:t xml:space="preserve"> is important to choose allowance items in a timely manner in order to stay on schedule.</w:t>
      </w:r>
      <w:r w:rsidR="008D57D5" w:rsidRPr="00B8135A">
        <w:t xml:space="preserve"> </w:t>
      </w:r>
      <w:r w:rsidR="001E58EC" w:rsidRPr="00B8135A">
        <w:t>All applicable S</w:t>
      </w:r>
      <w:r w:rsidR="00335294" w:rsidRPr="00B8135A">
        <w:t xml:space="preserve">tate taxes need to be </w:t>
      </w:r>
      <w:r w:rsidR="00572340" w:rsidRPr="00B8135A">
        <w:t xml:space="preserve">considered and calculated </w:t>
      </w:r>
      <w:r w:rsidR="00335294" w:rsidRPr="00B8135A">
        <w:t xml:space="preserve">within your given allowance.  </w:t>
      </w:r>
      <w:r w:rsidR="00B470DF" w:rsidRPr="00B8135A">
        <w:t xml:space="preserve">Overages </w:t>
      </w:r>
      <w:r w:rsidRPr="00B8135A">
        <w:t xml:space="preserve">shall be </w:t>
      </w:r>
      <w:r w:rsidR="00B470DF" w:rsidRPr="00B8135A">
        <w:t>added</w:t>
      </w:r>
      <w:r w:rsidRPr="00B8135A">
        <w:t xml:space="preserve"> to your final bill. </w:t>
      </w:r>
      <w:r w:rsidR="008D57D5" w:rsidRPr="00B8135A">
        <w:t xml:space="preserve"> Credits will not be given for </w:t>
      </w:r>
      <w:r w:rsidR="00B470DF" w:rsidRPr="00B8135A">
        <w:t>allowances that are under</w:t>
      </w:r>
      <w:r w:rsidR="008D57D5" w:rsidRPr="00B8135A">
        <w:t>.  H</w:t>
      </w:r>
      <w:r w:rsidR="00B470DF" w:rsidRPr="00B8135A">
        <w:t xml:space="preserve">owever, one allowance that is under (Example Flooring) </w:t>
      </w:r>
      <w:r w:rsidR="00F633D0" w:rsidRPr="00B8135A">
        <w:t>c</w:t>
      </w:r>
      <w:r w:rsidR="00B470DF" w:rsidRPr="00B8135A">
        <w:t>ould be credited to another allowance (Example lighting)</w:t>
      </w:r>
      <w:r w:rsidR="001E58EC" w:rsidRPr="00B8135A">
        <w:t xml:space="preserve">. </w:t>
      </w:r>
      <w:r w:rsidR="00B470DF" w:rsidRPr="00B8135A">
        <w:t xml:space="preserve"> </w:t>
      </w:r>
      <w:r w:rsidRPr="00B8135A">
        <w:t>Builder may req</w:t>
      </w:r>
      <w:r w:rsidR="00672060" w:rsidRPr="00B8135A">
        <w:t xml:space="preserve">uire additional deposits at any time </w:t>
      </w:r>
      <w:r w:rsidRPr="00B8135A">
        <w:t xml:space="preserve">during construction for extras and change orders. </w:t>
      </w:r>
      <w:r w:rsidR="00672060" w:rsidRPr="00B8135A">
        <w:t xml:space="preserve">Buyer will be credited for lighting on their final invoice accounting at closing.  </w:t>
      </w:r>
      <w:r w:rsidR="00F633D0" w:rsidRPr="00B8135A">
        <w:t xml:space="preserve">Builder to provide buyer an accounting of final invoice within 12 hours prior to closing. Fuel proration will not be included on final invoice and will be collected at closing. </w:t>
      </w:r>
    </w:p>
    <w:p w14:paraId="5347201C" w14:textId="3BA97F72" w:rsidR="007E2B12" w:rsidRPr="00B8135A" w:rsidRDefault="0003457C" w:rsidP="0097582F">
      <w:pPr>
        <w:pStyle w:val="NumberedList"/>
      </w:pPr>
      <w:r w:rsidRPr="00B8135A">
        <w:rPr>
          <w:b/>
        </w:rPr>
        <w:t xml:space="preserve">Dryer hookup shall be </w:t>
      </w:r>
      <w:r w:rsidR="00B8135A">
        <w:rPr>
          <w:b/>
        </w:rPr>
        <w:t>electric</w:t>
      </w:r>
      <w:r w:rsidR="00672060" w:rsidRPr="00B8135A">
        <w:rPr>
          <w:b/>
        </w:rPr>
        <w:t xml:space="preserve">.  </w:t>
      </w:r>
      <w:r w:rsidR="00672060" w:rsidRPr="00B8135A">
        <w:t xml:space="preserve">Builder is not responsible for the installation of washers and dryers. </w:t>
      </w:r>
    </w:p>
    <w:p w14:paraId="6AA7A8B6" w14:textId="02010BC0" w:rsidR="007E2B12" w:rsidRPr="00B8135A" w:rsidRDefault="00672060" w:rsidP="0097582F">
      <w:pPr>
        <w:pStyle w:val="NumberedList"/>
        <w:rPr>
          <w:b/>
        </w:rPr>
      </w:pPr>
      <w:r w:rsidRPr="00B8135A">
        <w:rPr>
          <w:b/>
        </w:rPr>
        <w:t xml:space="preserve">Range hookup shall be </w:t>
      </w:r>
      <w:r w:rsidR="00B8135A">
        <w:rPr>
          <w:b/>
        </w:rPr>
        <w:t>bottled propane</w:t>
      </w:r>
      <w:r w:rsidRPr="00B8135A">
        <w:rPr>
          <w:b/>
        </w:rPr>
        <w:t>.</w:t>
      </w:r>
    </w:p>
    <w:p w14:paraId="3D004674" w14:textId="77777777" w:rsidR="00F633D0" w:rsidRPr="00B8135A" w:rsidRDefault="00C07D68" w:rsidP="0097582F">
      <w:pPr>
        <w:pStyle w:val="NumberedList"/>
      </w:pPr>
      <w:r w:rsidRPr="00B8135A">
        <w:rPr>
          <w:b/>
        </w:rPr>
        <w:t xml:space="preserve">Closets: </w:t>
      </w:r>
      <w:r w:rsidR="0003457C" w:rsidRPr="00B8135A">
        <w:t>All closets painted white</w:t>
      </w:r>
      <w:r w:rsidRPr="00B8135A">
        <w:t>:</w:t>
      </w:r>
      <w:r w:rsidR="00F633D0" w:rsidRPr="00B8135A">
        <w:t xml:space="preserve"> Builder to determine the best location an</w:t>
      </w:r>
      <w:r w:rsidR="00971C78" w:rsidRPr="00B8135A">
        <w:t>d installation of all shelving.</w:t>
      </w:r>
      <w:r w:rsidR="00F633D0" w:rsidRPr="00B8135A">
        <w:t xml:space="preserve"> Builder will intend to install the following shelving, where space permits, however shelving may vary. </w:t>
      </w:r>
    </w:p>
    <w:p w14:paraId="4E9B9F0A" w14:textId="77777777" w:rsidR="00C07D68" w:rsidRPr="00B8135A" w:rsidRDefault="00971C78" w:rsidP="0097582F">
      <w:pPr>
        <w:pStyle w:val="Nonumberlist"/>
        <w:ind w:left="2875" w:hanging="2400"/>
      </w:pPr>
      <w:r w:rsidRPr="00B8135A">
        <w:t>Bedroom closets  </w:t>
      </w:r>
      <w:r w:rsidRPr="00B8135A">
        <w:tab/>
      </w:r>
      <w:r w:rsidR="00C07D68" w:rsidRPr="00B8135A">
        <w:t>Single 12</w:t>
      </w:r>
      <w:proofErr w:type="gramStart"/>
      <w:r w:rsidR="00C07D68" w:rsidRPr="00B8135A">
        <w:t>  Free</w:t>
      </w:r>
      <w:proofErr w:type="gramEnd"/>
      <w:r w:rsidR="00C07D68" w:rsidRPr="00B8135A">
        <w:t xml:space="preserve"> Slide shelf and rod. (If 2 Walls 1 </w:t>
      </w:r>
      <w:r w:rsidRPr="00B8135A">
        <w:br/>
      </w:r>
      <w:r w:rsidR="00C07D68" w:rsidRPr="00B8135A">
        <w:t>double hang and 1 single hang</w:t>
      </w:r>
      <w:r w:rsidR="001E58EC" w:rsidRPr="00B8135A">
        <w:t>)</w:t>
      </w:r>
    </w:p>
    <w:p w14:paraId="433126BD" w14:textId="77777777" w:rsidR="00C07D68" w:rsidRPr="00B8135A" w:rsidRDefault="00C07D68" w:rsidP="0097582F">
      <w:pPr>
        <w:pStyle w:val="Nonumberlist"/>
      </w:pPr>
      <w:r w:rsidRPr="00B8135A">
        <w:t>Linen closets </w:t>
      </w:r>
      <w:r w:rsidR="00971C78" w:rsidRPr="00B8135A">
        <w:t> </w:t>
      </w:r>
      <w:r w:rsidR="00971C78" w:rsidRPr="00B8135A">
        <w:tab/>
      </w:r>
      <w:r w:rsidR="00971C78" w:rsidRPr="00B8135A">
        <w:tab/>
      </w:r>
      <w:r w:rsidRPr="00B8135A">
        <w:t>1 – 16 inch Linen shelf</w:t>
      </w:r>
      <w:proofErr w:type="gramStart"/>
      <w:r w:rsidRPr="00B8135A">
        <w:t>  4</w:t>
      </w:r>
      <w:proofErr w:type="gramEnd"/>
      <w:r w:rsidRPr="00B8135A">
        <w:t xml:space="preserve"> – 20 inch shelves</w:t>
      </w:r>
    </w:p>
    <w:p w14:paraId="4FA7EDE9" w14:textId="77777777" w:rsidR="00C07D68" w:rsidRPr="00B8135A" w:rsidRDefault="00C07D68" w:rsidP="0097582F">
      <w:pPr>
        <w:pStyle w:val="Nonumberlist"/>
        <w:ind w:left="2875" w:hanging="2400"/>
      </w:pPr>
      <w:r w:rsidRPr="00B8135A">
        <w:t>Laundr</w:t>
      </w:r>
      <w:r w:rsidR="00971C78" w:rsidRPr="00B8135A">
        <w:t>y       </w:t>
      </w:r>
      <w:r w:rsidR="00971C78" w:rsidRPr="00B8135A">
        <w:tab/>
      </w:r>
      <w:r w:rsidR="00971C78" w:rsidRPr="00B8135A">
        <w:tab/>
      </w:r>
      <w:r w:rsidRPr="00B8135A">
        <w:t>1</w:t>
      </w:r>
      <w:proofErr w:type="gramStart"/>
      <w:r w:rsidRPr="00B8135A">
        <w:t>  Single</w:t>
      </w:r>
      <w:proofErr w:type="gramEnd"/>
      <w:r w:rsidRPr="00B8135A">
        <w:t xml:space="preserve"> 12 free slide shelf and rod, 1 – 36 inch tight </w:t>
      </w:r>
      <w:r w:rsidR="00971C78" w:rsidRPr="00B8135A">
        <w:br/>
      </w:r>
      <w:r w:rsidRPr="00B8135A">
        <w:t>mesh shelf below.</w:t>
      </w:r>
    </w:p>
    <w:p w14:paraId="785EE7E5" w14:textId="77777777" w:rsidR="007E2B12" w:rsidRPr="00B8135A" w:rsidRDefault="00971C78" w:rsidP="0097582F">
      <w:pPr>
        <w:pStyle w:val="Nonumberlist"/>
      </w:pPr>
      <w:r w:rsidRPr="00B8135A">
        <w:t>Pantry     </w:t>
      </w:r>
      <w:r w:rsidRPr="00B8135A">
        <w:tab/>
      </w:r>
      <w:r w:rsidRPr="00B8135A">
        <w:tab/>
      </w:r>
      <w:r w:rsidRPr="00B8135A">
        <w:tab/>
        <w:t>1</w:t>
      </w:r>
      <w:proofErr w:type="gramStart"/>
      <w:r w:rsidRPr="00B8135A">
        <w:t>  12</w:t>
      </w:r>
      <w:proofErr w:type="gramEnd"/>
      <w:r w:rsidRPr="00B8135A">
        <w:t xml:space="preserve"> inch tight mesh shelf, </w:t>
      </w:r>
      <w:r w:rsidR="00C07D68" w:rsidRPr="00B8135A">
        <w:t>4 – 16 inch tight mesh shelves</w:t>
      </w:r>
    </w:p>
    <w:p w14:paraId="6BF33DBD" w14:textId="571F57CE" w:rsidR="007E2B12" w:rsidRDefault="000E7AC3" w:rsidP="0097582F">
      <w:pPr>
        <w:pStyle w:val="NumberedList"/>
      </w:pPr>
      <w:r w:rsidRPr="00B8135A">
        <w:rPr>
          <w:b/>
        </w:rPr>
        <w:t>Punch list items, radon and water results:</w:t>
      </w:r>
      <w:r w:rsidRPr="00B8135A">
        <w:t xml:space="preserve"> </w:t>
      </w:r>
      <w:r w:rsidR="0046343F" w:rsidRPr="00B8135A">
        <w:t xml:space="preserve">Buyer to obtain water test at own expense as soon as construction permits.   Should water not be “Potable” </w:t>
      </w:r>
      <w:r w:rsidR="00B8135A">
        <w:t xml:space="preserve">Buyer </w:t>
      </w:r>
      <w:r w:rsidR="0046343F" w:rsidRPr="00B8135A">
        <w:t xml:space="preserve">agrees to install required water filtration system.  Buyer to pay for retest and provide results as soon as possible to seller in order to obtain occupancy permit in timely manner.  </w:t>
      </w:r>
      <w:r w:rsidR="00347892" w:rsidRPr="00B8135A">
        <w:t>Bu</w:t>
      </w:r>
      <w:r w:rsidR="006756EA">
        <w:t xml:space="preserve">yer to test Radon at their own expense prior to closing, of Radon levels require a mitigation system, Builder agrees to </w:t>
      </w:r>
      <w:r w:rsidR="00D75EE7">
        <w:t xml:space="preserve">pay </w:t>
      </w:r>
      <w:r w:rsidR="006756EA">
        <w:t>Radon system installed by Radon Removal Systems, Inc., up to $750.00</w:t>
      </w:r>
      <w:r w:rsidR="0046343F" w:rsidRPr="00B8135A">
        <w:t xml:space="preserve">  Seller agrees to remedy all reasonable punch list items requested by buyer</w:t>
      </w:r>
      <w:r w:rsidR="006756EA">
        <w:t>, prior to closing</w:t>
      </w:r>
      <w:r w:rsidR="0046343F" w:rsidRPr="00B8135A">
        <w:t xml:space="preserve">.  </w:t>
      </w:r>
      <w:r w:rsidR="00264AC7">
        <w:t xml:space="preserve">Builder will not touch up any paint issues after final walk through. </w:t>
      </w:r>
      <w:r w:rsidR="00D75EE7">
        <w:t>Buyer shall hold</w:t>
      </w:r>
      <w:r w:rsidR="00264AC7">
        <w:t xml:space="preserve"> </w:t>
      </w:r>
      <w:r w:rsidR="00D75EE7">
        <w:t xml:space="preserve">harmless builder from any </w:t>
      </w:r>
      <w:r w:rsidR="00D75EE7">
        <w:lastRenderedPageBreak/>
        <w:t xml:space="preserve">future radon levels in home once system is installed.  </w:t>
      </w:r>
      <w:r w:rsidR="0046343F" w:rsidRPr="00B8135A">
        <w:t>Should seller and buyer not agree on what is reasonable, brokers involved in transaction shall select a mutually agreeable builder to determine such.  All agreeable punch list items to be completed wit</w:t>
      </w:r>
      <w:r w:rsidR="007E2B12" w:rsidRPr="00B8135A">
        <w:t xml:space="preserve">hin 14 days of written notice. </w:t>
      </w:r>
      <w:r w:rsidR="00E14D99">
        <w:t xml:space="preserve"> </w:t>
      </w:r>
    </w:p>
    <w:p w14:paraId="6847188C" w14:textId="0A85A8BA" w:rsidR="00E14D99" w:rsidRPr="00B8135A" w:rsidRDefault="00E14D99" w:rsidP="00D05FB3">
      <w:pPr>
        <w:pStyle w:val="NumberedList"/>
        <w:numPr>
          <w:ilvl w:val="0"/>
          <w:numId w:val="0"/>
        </w:numPr>
        <w:ind w:left="475"/>
      </w:pPr>
      <w:r w:rsidRPr="00B8135A">
        <w:rPr>
          <w:b/>
        </w:rPr>
        <w:t>Buyer shall supply builder with a proposed punch list two days prior to closing and clearly blue tape or provide mobile pictures of any imperfections. Builder or Builder’s Real Estate agent will do a walk through with buyer immediately prior to closing to create a mutually agreed upon punch list.</w:t>
      </w:r>
    </w:p>
    <w:p w14:paraId="6D947E1C" w14:textId="6B82FE34" w:rsidR="007E2B12" w:rsidRPr="00B8135A" w:rsidRDefault="00120971" w:rsidP="0097582F">
      <w:pPr>
        <w:pStyle w:val="NumberedList"/>
      </w:pPr>
      <w:r w:rsidRPr="00B8135A">
        <w:t>“Time is of the essence</w:t>
      </w:r>
      <w:r w:rsidR="001E58EC" w:rsidRPr="00B8135A">
        <w:t>”</w:t>
      </w:r>
      <w:r w:rsidRPr="00B8135A">
        <w:t xml:space="preserve"> for all of buyer</w:t>
      </w:r>
      <w:r w:rsidR="001E58EC" w:rsidRPr="00B8135A">
        <w:t>’</w:t>
      </w:r>
      <w:r w:rsidRPr="00B8135A">
        <w:t xml:space="preserve">s dates on </w:t>
      </w:r>
      <w:r w:rsidR="007E2B12" w:rsidRPr="00B8135A">
        <w:t>the purchas</w:t>
      </w:r>
      <w:r w:rsidR="001E58EC" w:rsidRPr="00B8135A">
        <w:t>e and sale</w:t>
      </w:r>
      <w:r w:rsidR="007E2B12" w:rsidRPr="00B8135A">
        <w:t xml:space="preserve"> agreement</w:t>
      </w:r>
      <w:r w:rsidR="00D75EE7">
        <w:t xml:space="preserve"> and this addendum. </w:t>
      </w:r>
    </w:p>
    <w:p w14:paraId="26023F10" w14:textId="77777777" w:rsidR="00CE2498" w:rsidRPr="00B8135A" w:rsidRDefault="00CE2498" w:rsidP="0097582F">
      <w:pPr>
        <w:pStyle w:val="NumberedList"/>
        <w:rPr>
          <w:b/>
        </w:rPr>
      </w:pPr>
      <w:r w:rsidRPr="00B8135A">
        <w:rPr>
          <w:b/>
        </w:rPr>
        <w:t xml:space="preserve">Carpentry: </w:t>
      </w:r>
    </w:p>
    <w:p w14:paraId="3F39FED6" w14:textId="77777777" w:rsidR="00CE2498" w:rsidRPr="00B8135A" w:rsidRDefault="00CE2498" w:rsidP="0097582F">
      <w:pPr>
        <w:pStyle w:val="Nonumberlist"/>
      </w:pPr>
      <w:r w:rsidRPr="00B8135A">
        <w:t>Floor Jois</w:t>
      </w:r>
      <w:r w:rsidR="008D57D5" w:rsidRPr="00B8135A">
        <w:t xml:space="preserve">ts: </w:t>
      </w:r>
      <w:r w:rsidR="008D57D5" w:rsidRPr="00B8135A">
        <w:tab/>
      </w:r>
      <w:r w:rsidR="00971C78" w:rsidRPr="00B8135A">
        <w:tab/>
      </w:r>
      <w:r w:rsidR="008D57D5" w:rsidRPr="00B8135A">
        <w:t>2x10 16’’ O.C. First and Second Floor</w:t>
      </w:r>
    </w:p>
    <w:p w14:paraId="2EF23029" w14:textId="77777777" w:rsidR="00CE2498" w:rsidRPr="00B8135A" w:rsidRDefault="00CE2498" w:rsidP="0097582F">
      <w:pPr>
        <w:pStyle w:val="Nonumberlist"/>
      </w:pPr>
      <w:r w:rsidRPr="00B8135A">
        <w:t xml:space="preserve">Floor Sheathing: </w:t>
      </w:r>
      <w:r w:rsidR="008D57D5" w:rsidRPr="00B8135A">
        <w:tab/>
      </w:r>
      <w:r w:rsidR="00971C78" w:rsidRPr="00B8135A">
        <w:tab/>
      </w:r>
      <w:r w:rsidRPr="00B8135A">
        <w:t>Sub-Floor shall be ¾ inch Advantech</w:t>
      </w:r>
    </w:p>
    <w:p w14:paraId="1C2E5543" w14:textId="77777777" w:rsidR="00CE2498" w:rsidRPr="00B8135A" w:rsidRDefault="00CE2498" w:rsidP="0097582F">
      <w:pPr>
        <w:pStyle w:val="Nonumberlist"/>
      </w:pPr>
      <w:r w:rsidRPr="00B8135A">
        <w:t xml:space="preserve">Underlayment: </w:t>
      </w:r>
      <w:r w:rsidR="008D57D5" w:rsidRPr="00B8135A">
        <w:tab/>
      </w:r>
      <w:r w:rsidR="00971C78" w:rsidRPr="00B8135A">
        <w:tab/>
      </w:r>
      <w:r w:rsidRPr="00B8135A">
        <w:t>½ ‘’ plywood for all tile</w:t>
      </w:r>
    </w:p>
    <w:p w14:paraId="38899FF1" w14:textId="77777777" w:rsidR="00CE2498" w:rsidRPr="00B8135A" w:rsidRDefault="00CE2498" w:rsidP="0097582F">
      <w:pPr>
        <w:pStyle w:val="Nonumberlist"/>
        <w:ind w:left="2875" w:hanging="2400"/>
      </w:pPr>
      <w:r w:rsidRPr="00B8135A">
        <w:t xml:space="preserve">Girders/Headers: </w:t>
      </w:r>
      <w:r w:rsidR="00971C78" w:rsidRPr="00B8135A">
        <w:tab/>
      </w:r>
      <w:r w:rsidRPr="00B8135A">
        <w:t xml:space="preserve">Build up #2 SPF wood or laminated Veneer Lumber size </w:t>
      </w:r>
      <w:r w:rsidR="00971C78" w:rsidRPr="00B8135A">
        <w:br/>
      </w:r>
      <w:r w:rsidRPr="00B8135A">
        <w:t>as required by local code</w:t>
      </w:r>
    </w:p>
    <w:p w14:paraId="12C9A7A9" w14:textId="77777777" w:rsidR="00CE2498" w:rsidRPr="00B8135A" w:rsidRDefault="00CE2498" w:rsidP="0097582F">
      <w:pPr>
        <w:pStyle w:val="Nonumberlist"/>
      </w:pPr>
      <w:r w:rsidRPr="00B8135A">
        <w:t xml:space="preserve">Bridging: </w:t>
      </w:r>
      <w:r w:rsidR="00971C78" w:rsidRPr="00B8135A">
        <w:tab/>
      </w:r>
      <w:r w:rsidR="00971C78" w:rsidRPr="00B8135A">
        <w:tab/>
      </w:r>
      <w:r w:rsidRPr="00B8135A">
        <w:t>1’x3’’ Wood cross bridging, install 1 row for spans over 8’.</w:t>
      </w:r>
    </w:p>
    <w:p w14:paraId="5D31C054" w14:textId="1B5EFBAA" w:rsidR="00CE2498" w:rsidRPr="00B8135A" w:rsidRDefault="00CE2498" w:rsidP="0097582F">
      <w:pPr>
        <w:pStyle w:val="Nonumberlist"/>
        <w:ind w:left="2875" w:hanging="2400"/>
      </w:pPr>
      <w:r w:rsidRPr="00B8135A">
        <w:t xml:space="preserve">Wall Studs: </w:t>
      </w:r>
      <w:r w:rsidR="00971C78" w:rsidRPr="00B8135A">
        <w:tab/>
      </w:r>
      <w:r w:rsidR="00971C78" w:rsidRPr="00B8135A">
        <w:tab/>
      </w:r>
      <w:r w:rsidRPr="00B8135A">
        <w:t xml:space="preserve">2’’x6’’ </w:t>
      </w:r>
      <w:r w:rsidR="00427030">
        <w:t>24”</w:t>
      </w:r>
      <w:r w:rsidRPr="00B8135A">
        <w:t xml:space="preserve"> O.C Ext. Walls 2’x4’’ 16</w:t>
      </w:r>
      <w:r w:rsidR="00427030">
        <w:t>”</w:t>
      </w:r>
      <w:r w:rsidRPr="00B8135A">
        <w:t xml:space="preserve"> O.C Int. Walls. </w:t>
      </w:r>
      <w:r w:rsidR="00971C78" w:rsidRPr="00B8135A">
        <w:br/>
      </w:r>
      <w:r w:rsidRPr="00B8135A">
        <w:t>2’x6’’ 16</w:t>
      </w:r>
      <w:r w:rsidR="00427030">
        <w:t>”</w:t>
      </w:r>
      <w:r w:rsidRPr="00B8135A">
        <w:t xml:space="preserve"> O.C</w:t>
      </w:r>
      <w:r w:rsidR="008D57D5" w:rsidRPr="00B8135A">
        <w:t>.</w:t>
      </w:r>
      <w:r w:rsidRPr="00B8135A">
        <w:t xml:space="preserve"> Garage Walls. </w:t>
      </w:r>
    </w:p>
    <w:p w14:paraId="58AC50B9" w14:textId="77777777" w:rsidR="007E2B12" w:rsidRPr="00B8135A" w:rsidRDefault="00CE2498" w:rsidP="0097582F">
      <w:pPr>
        <w:pStyle w:val="Nonumberlist"/>
      </w:pPr>
      <w:r w:rsidRPr="00B8135A">
        <w:t xml:space="preserve">Blocking: </w:t>
      </w:r>
      <w:r w:rsidR="008D57D5" w:rsidRPr="00B8135A">
        <w:tab/>
      </w:r>
      <w:r w:rsidR="008D57D5" w:rsidRPr="00B8135A">
        <w:tab/>
      </w:r>
      <w:r w:rsidRPr="00B8135A">
        <w:t xml:space="preserve">Install #2 SPF Solid </w:t>
      </w:r>
      <w:proofErr w:type="spellStart"/>
      <w:r w:rsidRPr="00B8135A">
        <w:t>nailers</w:t>
      </w:r>
      <w:proofErr w:type="spellEnd"/>
      <w:r w:rsidRPr="00B8135A">
        <w:t xml:space="preserve"> for all cabinets and casework</w:t>
      </w:r>
    </w:p>
    <w:p w14:paraId="65A1ACDC" w14:textId="77777777" w:rsidR="00CE2498" w:rsidRPr="00B8135A" w:rsidRDefault="00CE2498" w:rsidP="0097582F">
      <w:pPr>
        <w:pStyle w:val="Nonumberlist"/>
      </w:pPr>
      <w:r w:rsidRPr="00B8135A">
        <w:t xml:space="preserve">Wall Sheathing: </w:t>
      </w:r>
      <w:r w:rsidR="008D57D5" w:rsidRPr="00B8135A">
        <w:tab/>
      </w:r>
      <w:r w:rsidR="00971C78" w:rsidRPr="00B8135A">
        <w:tab/>
      </w:r>
      <w:r w:rsidRPr="00B8135A">
        <w:t>7/16’’ OSB sheathing nailed 6’’ O.C</w:t>
      </w:r>
    </w:p>
    <w:p w14:paraId="06716418" w14:textId="0EB56D1A" w:rsidR="00CE2498" w:rsidRPr="00B8135A" w:rsidRDefault="00971C78" w:rsidP="0097582F">
      <w:pPr>
        <w:pStyle w:val="Nonumberlist"/>
      </w:pPr>
      <w:r w:rsidRPr="00B8135A">
        <w:t xml:space="preserve">Roof Rafters: </w:t>
      </w:r>
      <w:r w:rsidRPr="00B8135A">
        <w:tab/>
      </w:r>
      <w:r w:rsidRPr="00B8135A">
        <w:tab/>
      </w:r>
      <w:r w:rsidR="00CE2498" w:rsidRPr="00B8135A">
        <w:t>2’x10’’ 16</w:t>
      </w:r>
      <w:r w:rsidR="00427030">
        <w:t>”</w:t>
      </w:r>
      <w:r w:rsidR="00CE2498" w:rsidRPr="00B8135A">
        <w:t xml:space="preserve"> O.C.</w:t>
      </w:r>
    </w:p>
    <w:p w14:paraId="47199CF9" w14:textId="77777777" w:rsidR="00CE2498" w:rsidRPr="00B8135A" w:rsidRDefault="00CE2498" w:rsidP="0097582F">
      <w:pPr>
        <w:pStyle w:val="Nonumberlist"/>
      </w:pPr>
      <w:r w:rsidRPr="00B8135A">
        <w:t xml:space="preserve">Roof Sheathing: </w:t>
      </w:r>
      <w:r w:rsidR="008D57D5" w:rsidRPr="00B8135A">
        <w:tab/>
      </w:r>
      <w:r w:rsidR="00971C78" w:rsidRPr="00B8135A">
        <w:tab/>
      </w:r>
      <w:r w:rsidRPr="00B8135A">
        <w:t>½’’ 5 ply CDX plywood nailed 6’’ O.C</w:t>
      </w:r>
    </w:p>
    <w:p w14:paraId="3CA7D566" w14:textId="77777777" w:rsidR="00CE2498" w:rsidRPr="00B8135A" w:rsidRDefault="008D57D5" w:rsidP="0097582F">
      <w:pPr>
        <w:pStyle w:val="Nonumberlist"/>
        <w:ind w:left="2875" w:hanging="2400"/>
      </w:pPr>
      <w:r w:rsidRPr="00B8135A">
        <w:t>Ceiling S</w:t>
      </w:r>
      <w:r w:rsidR="00CE2498" w:rsidRPr="00B8135A">
        <w:t>trappin</w:t>
      </w:r>
      <w:r w:rsidRPr="00B8135A">
        <w:t>g</w:t>
      </w:r>
      <w:r w:rsidR="00CE2498" w:rsidRPr="00B8135A">
        <w:t>:</w:t>
      </w:r>
      <w:r w:rsidR="00971C78" w:rsidRPr="00B8135A">
        <w:tab/>
      </w:r>
      <w:r w:rsidR="00CE2498" w:rsidRPr="00B8135A">
        <w:t>1x3 16’’ O.C wood strapping. Apply to ce</w:t>
      </w:r>
      <w:r w:rsidRPr="00B8135A">
        <w:t>i</w:t>
      </w:r>
      <w:r w:rsidR="00CE2498" w:rsidRPr="00B8135A">
        <w:t xml:space="preserve">lings that </w:t>
      </w:r>
      <w:r w:rsidR="00971C78" w:rsidRPr="00B8135A">
        <w:br/>
      </w:r>
      <w:r w:rsidR="00CE2498" w:rsidRPr="00B8135A">
        <w:t>will receive drywall</w:t>
      </w:r>
    </w:p>
    <w:p w14:paraId="0DB274D6" w14:textId="5A5FF2F9" w:rsidR="00CE2498" w:rsidRPr="00B8135A" w:rsidRDefault="00CE2498" w:rsidP="0097582F">
      <w:pPr>
        <w:pStyle w:val="Nonumberlist"/>
      </w:pPr>
      <w:r w:rsidRPr="00B8135A">
        <w:t xml:space="preserve">Ceiling Joists: </w:t>
      </w:r>
      <w:r w:rsidR="00971C78" w:rsidRPr="00B8135A">
        <w:tab/>
      </w:r>
      <w:r w:rsidR="00971C78" w:rsidRPr="00B8135A">
        <w:tab/>
      </w:r>
      <w:r w:rsidRPr="00B8135A">
        <w:t>2’’x6’’ 16</w:t>
      </w:r>
      <w:r w:rsidR="00427030">
        <w:t>”</w:t>
      </w:r>
      <w:r w:rsidRPr="00B8135A">
        <w:t xml:space="preserve"> O.C</w:t>
      </w:r>
    </w:p>
    <w:p w14:paraId="1238F3DC" w14:textId="77777777" w:rsidR="00A90B98" w:rsidRPr="00B8135A" w:rsidRDefault="00CE2498" w:rsidP="0097582F">
      <w:pPr>
        <w:pStyle w:val="Nonumberlist"/>
      </w:pPr>
      <w:r w:rsidRPr="00B8135A">
        <w:t>Ceiling heights</w:t>
      </w:r>
      <w:r w:rsidR="00971C78" w:rsidRPr="00B8135A">
        <w:t>:</w:t>
      </w:r>
      <w:r w:rsidR="00971C78" w:rsidRPr="00B8135A">
        <w:tab/>
      </w:r>
      <w:r w:rsidR="00971C78" w:rsidRPr="00B8135A">
        <w:tab/>
      </w:r>
      <w:r w:rsidR="008D57D5" w:rsidRPr="00B8135A">
        <w:t>A</w:t>
      </w:r>
      <w:r w:rsidRPr="00B8135A">
        <w:t>s per plans</w:t>
      </w:r>
      <w:r w:rsidR="008D57D5" w:rsidRPr="00B8135A">
        <w:t xml:space="preserve"> (h</w:t>
      </w:r>
      <w:r w:rsidRPr="00B8135A">
        <w:t>eight may vary within 1 ½ inch</w:t>
      </w:r>
      <w:r w:rsidR="008D57D5" w:rsidRPr="00B8135A">
        <w:t>)</w:t>
      </w:r>
      <w:r w:rsidRPr="00B8135A">
        <w:t>.</w:t>
      </w:r>
    </w:p>
    <w:p w14:paraId="2DF008A7" w14:textId="77777777" w:rsidR="00CE2498" w:rsidRPr="00B8135A" w:rsidRDefault="00CE2498" w:rsidP="0097582F">
      <w:pPr>
        <w:ind w:left="1080"/>
        <w:rPr>
          <w:szCs w:val="22"/>
        </w:rPr>
      </w:pPr>
    </w:p>
    <w:p w14:paraId="6C88BE50" w14:textId="77777777" w:rsidR="004A6B30" w:rsidRPr="00B8135A" w:rsidRDefault="004A6B30" w:rsidP="0097582F">
      <w:pPr>
        <w:pStyle w:val="Heading1"/>
        <w:ind w:left="0" w:firstLine="0"/>
        <w:rPr>
          <w:rFonts w:ascii="Georgia" w:hAnsi="Georgia"/>
          <w:sz w:val="22"/>
          <w:szCs w:val="22"/>
          <w:lang w:val="en"/>
        </w:rPr>
      </w:pPr>
      <w:r w:rsidRPr="00B8135A">
        <w:rPr>
          <w:rFonts w:ascii="Georgia" w:hAnsi="Georgia"/>
          <w:sz w:val="22"/>
          <w:szCs w:val="22"/>
          <w:lang w:val="en"/>
        </w:rPr>
        <w:lastRenderedPageBreak/>
        <w:t>Home Construction &amp; Repair: Maine Attorney General Home Construction Warning</w:t>
      </w:r>
      <w:r w:rsidR="00672060" w:rsidRPr="00B8135A">
        <w:rPr>
          <w:rFonts w:ascii="Georgia" w:hAnsi="Georgia"/>
          <w:sz w:val="22"/>
          <w:szCs w:val="22"/>
          <w:lang w:val="en"/>
        </w:rPr>
        <w:t>.</w:t>
      </w:r>
    </w:p>
    <w:p w14:paraId="54FA067C" w14:textId="77777777" w:rsidR="004A6B30" w:rsidRPr="00B8135A" w:rsidRDefault="004A6B30" w:rsidP="0097582F">
      <w:pPr>
        <w:pStyle w:val="Heading2"/>
        <w:rPr>
          <w:szCs w:val="22"/>
          <w:lang w:val="en"/>
        </w:rPr>
      </w:pPr>
      <w:r w:rsidRPr="00B8135A">
        <w:rPr>
          <w:szCs w:val="22"/>
          <w:lang w:val="en"/>
        </w:rPr>
        <w:t xml:space="preserve">Contractors Must Include This Statement </w:t>
      </w:r>
      <w:r w:rsidR="00AA6A02" w:rsidRPr="00B8135A">
        <w:rPr>
          <w:szCs w:val="22"/>
          <w:lang w:val="en"/>
        </w:rPr>
        <w:t>w</w:t>
      </w:r>
      <w:r w:rsidRPr="00B8135A">
        <w:rPr>
          <w:szCs w:val="22"/>
          <w:lang w:val="en"/>
        </w:rPr>
        <w:t>ith Any Home Construction Contract for More Than $3,000</w:t>
      </w:r>
      <w:r w:rsidR="00672060" w:rsidRPr="00B8135A">
        <w:rPr>
          <w:szCs w:val="22"/>
          <w:lang w:val="en"/>
        </w:rPr>
        <w:t>.</w:t>
      </w:r>
    </w:p>
    <w:p w14:paraId="16D7B3F7" w14:textId="77777777" w:rsidR="004A6B30" w:rsidRPr="00B8135A" w:rsidRDefault="004A6B30" w:rsidP="0097582F">
      <w:pPr>
        <w:pStyle w:val="NormalWeb"/>
        <w:rPr>
          <w:rFonts w:ascii="Georgia" w:hAnsi="Georgia"/>
          <w:sz w:val="22"/>
          <w:szCs w:val="22"/>
          <w:lang w:val="en"/>
        </w:rPr>
      </w:pPr>
      <w:r w:rsidRPr="00B8135A">
        <w:rPr>
          <w:rStyle w:val="Strong"/>
          <w:rFonts w:ascii="Georgia" w:hAnsi="Georgia"/>
          <w:sz w:val="22"/>
          <w:szCs w:val="22"/>
          <w:lang w:val="en"/>
        </w:rPr>
        <w:t>If you are thinking about building a new home or repairing your existing home, here are some things you should know.</w:t>
      </w:r>
      <w:r w:rsidRPr="00B8135A">
        <w:rPr>
          <w:rFonts w:ascii="Georgia" w:hAnsi="Georgia"/>
          <w:sz w:val="22"/>
          <w:szCs w:val="22"/>
          <w:lang w:val="en"/>
        </w:rPr>
        <w:t xml:space="preserve"> </w:t>
      </w:r>
    </w:p>
    <w:p w14:paraId="6C1FDA4D" w14:textId="77777777" w:rsidR="004A6B30" w:rsidRPr="00B8135A" w:rsidRDefault="004A6B30" w:rsidP="0097582F">
      <w:pPr>
        <w:pStyle w:val="Heading2"/>
        <w:rPr>
          <w:szCs w:val="22"/>
          <w:lang w:val="en"/>
        </w:rPr>
      </w:pPr>
      <w:r w:rsidRPr="00B8135A">
        <w:rPr>
          <w:szCs w:val="22"/>
          <w:lang w:val="en"/>
        </w:rPr>
        <w:t>Contractors Are Not Licensed - Buyer Beware!</w:t>
      </w:r>
    </w:p>
    <w:p w14:paraId="1D06B86E"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While there are a great many competent, ethical home contractors in Maine, it is up to </w:t>
      </w:r>
      <w:r w:rsidRPr="00B8135A">
        <w:rPr>
          <w:rStyle w:val="Emphasis"/>
          <w:rFonts w:ascii="Georgia" w:hAnsi="Georgia"/>
          <w:sz w:val="22"/>
          <w:szCs w:val="22"/>
          <w:lang w:val="en"/>
        </w:rPr>
        <w:t>you</w:t>
      </w:r>
      <w:r w:rsidRPr="00B8135A">
        <w:rPr>
          <w:rFonts w:ascii="Georgia" w:hAnsi="Georgia"/>
          <w:sz w:val="22"/>
          <w:szCs w:val="22"/>
          <w:lang w:val="en"/>
        </w:rPr>
        <w:t>, the consumer, to find one</w:t>
      </w:r>
      <w:r w:rsidRPr="00B8135A">
        <w:rPr>
          <w:rFonts w:ascii="Georgia" w:hAnsi="Georgia"/>
          <w:sz w:val="22"/>
          <w:szCs w:val="22"/>
          <w:u w:val="single"/>
          <w:lang w:val="en"/>
        </w:rPr>
        <w:t>.</w:t>
      </w:r>
      <w:r w:rsidRPr="00B8135A">
        <w:rPr>
          <w:rFonts w:ascii="Georgia" w:hAnsi="Georgia"/>
          <w:sz w:val="22"/>
          <w:szCs w:val="22"/>
          <w:lang w:val="en"/>
        </w:rPr>
        <w:t xml:space="preserve"> Home contractors are not licensed or regulated by the State of Maine. The old saying "Buyer Beware" applies. You should also keep in mind that the lack of state licensing allows the worst contractors to compete for your business alongside the best. The Attorney General's Consumer Mediation Program ranks home contractors among the top three most complained about businesses every year. </w:t>
      </w:r>
    </w:p>
    <w:p w14:paraId="25DE2290"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Although home construction contractors are not licensed, some building trades are licensed. Architects, engineers, plumbers, electricians, oil burner technicians, manufacturers, dealers and installers of mobile and modular homes are licensed in Maine. For more information on these licensed trades, go to </w:t>
      </w:r>
      <w:hyperlink r:id="rId8" w:history="1">
        <w:r w:rsidRPr="00B8135A">
          <w:rPr>
            <w:rStyle w:val="Hyperlink"/>
            <w:rFonts w:ascii="Georgia" w:hAnsi="Georgia"/>
            <w:sz w:val="22"/>
            <w:szCs w:val="22"/>
            <w:lang w:val="en"/>
          </w:rPr>
          <w:t>www.maine.gov/pfr/pfrhome.htm</w:t>
        </w:r>
      </w:hyperlink>
      <w:r w:rsidRPr="00B8135A">
        <w:rPr>
          <w:rFonts w:ascii="Georgia" w:hAnsi="Georgia"/>
          <w:sz w:val="22"/>
          <w:szCs w:val="22"/>
          <w:lang w:val="en"/>
        </w:rPr>
        <w:t xml:space="preserve">. </w:t>
      </w:r>
    </w:p>
    <w:p w14:paraId="55E0B68B"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When hiring a contractor, we recommend that you: </w:t>
      </w:r>
    </w:p>
    <w:p w14:paraId="28C7D03C" w14:textId="77777777" w:rsidR="004A6B30" w:rsidRPr="00B8135A" w:rsidRDefault="004A6B30" w:rsidP="0097582F">
      <w:pPr>
        <w:numPr>
          <w:ilvl w:val="0"/>
          <w:numId w:val="4"/>
        </w:numPr>
        <w:spacing w:before="100" w:beforeAutospacing="1" w:after="100" w:afterAutospacing="1"/>
        <w:rPr>
          <w:szCs w:val="22"/>
          <w:lang w:val="en"/>
        </w:rPr>
      </w:pPr>
      <w:r w:rsidRPr="00B8135A">
        <w:rPr>
          <w:szCs w:val="22"/>
          <w:lang w:val="en"/>
        </w:rPr>
        <w:t xml:space="preserve">Seek referrals and keep good notes. The best source of references may be: </w:t>
      </w:r>
    </w:p>
    <w:p w14:paraId="148C4A31"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friends </w:t>
      </w:r>
    </w:p>
    <w:p w14:paraId="6506FCB6"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co-workers </w:t>
      </w:r>
    </w:p>
    <w:p w14:paraId="5819B3D3"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independent trade contractors </w:t>
      </w:r>
    </w:p>
    <w:p w14:paraId="6D147A18"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engineers </w:t>
      </w:r>
    </w:p>
    <w:p w14:paraId="459CDFC2"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family </w:t>
      </w:r>
    </w:p>
    <w:p w14:paraId="2E40E4D4"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building material suppliers </w:t>
      </w:r>
    </w:p>
    <w:p w14:paraId="0A975A35"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neighbors </w:t>
      </w:r>
    </w:p>
    <w:p w14:paraId="6B6C57C7"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architects </w:t>
      </w:r>
    </w:p>
    <w:p w14:paraId="367053CC"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home inspectors </w:t>
      </w:r>
    </w:p>
    <w:p w14:paraId="0E4B7F2C"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local lenders </w:t>
      </w:r>
    </w:p>
    <w:p w14:paraId="015A6818"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banks </w:t>
      </w:r>
    </w:p>
    <w:p w14:paraId="04582189"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contractor's existing customers </w:t>
      </w:r>
    </w:p>
    <w:p w14:paraId="440B3CD1" w14:textId="77777777" w:rsidR="004A6B30" w:rsidRPr="00B8135A" w:rsidRDefault="004A6B30" w:rsidP="0097582F">
      <w:pPr>
        <w:numPr>
          <w:ilvl w:val="0"/>
          <w:numId w:val="4"/>
        </w:numPr>
        <w:spacing w:before="100" w:beforeAutospacing="1" w:after="100" w:afterAutospacing="1"/>
        <w:rPr>
          <w:szCs w:val="22"/>
          <w:lang w:val="en"/>
        </w:rPr>
      </w:pPr>
      <w:r w:rsidRPr="00B8135A">
        <w:rPr>
          <w:szCs w:val="22"/>
          <w:lang w:val="en"/>
        </w:rPr>
        <w:t xml:space="preserve">When meeting with a builder, be sure to ask for: </w:t>
      </w:r>
    </w:p>
    <w:p w14:paraId="7E28FE2A"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Number of years in business </w:t>
      </w:r>
    </w:p>
    <w:p w14:paraId="05AB82DA"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Permanent business location </w:t>
      </w:r>
    </w:p>
    <w:p w14:paraId="1FC7A6C3"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Proof of general liability insurance </w:t>
      </w:r>
    </w:p>
    <w:p w14:paraId="495537D8"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Professional affiliations </w:t>
      </w:r>
    </w:p>
    <w:p w14:paraId="654C2B5D"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Educational designations </w:t>
      </w:r>
    </w:p>
    <w:p w14:paraId="36287D15"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List of last 5 customers </w:t>
      </w:r>
    </w:p>
    <w:p w14:paraId="4A53507E" w14:textId="77777777" w:rsidR="004A6B30" w:rsidRPr="00B8135A" w:rsidRDefault="004A6B30" w:rsidP="0097582F">
      <w:pPr>
        <w:numPr>
          <w:ilvl w:val="1"/>
          <w:numId w:val="4"/>
        </w:numPr>
        <w:spacing w:before="100" w:beforeAutospacing="1" w:after="100" w:afterAutospacing="1"/>
        <w:rPr>
          <w:szCs w:val="22"/>
          <w:lang w:val="en"/>
        </w:rPr>
      </w:pPr>
      <w:r w:rsidRPr="00B8135A">
        <w:rPr>
          <w:szCs w:val="22"/>
          <w:lang w:val="en"/>
        </w:rPr>
        <w:t xml:space="preserve">Proof of workers' compensation insurance for employees and liability insurance </w:t>
      </w:r>
    </w:p>
    <w:p w14:paraId="7943BEA6"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We </w:t>
      </w:r>
      <w:r w:rsidRPr="00B8135A">
        <w:rPr>
          <w:rStyle w:val="Emphasis"/>
          <w:rFonts w:ascii="Georgia" w:hAnsi="Georgia"/>
          <w:sz w:val="22"/>
          <w:szCs w:val="22"/>
          <w:lang w:val="en"/>
        </w:rPr>
        <w:t>strongly</w:t>
      </w:r>
      <w:r w:rsidRPr="00B8135A">
        <w:rPr>
          <w:rFonts w:ascii="Georgia" w:hAnsi="Georgia"/>
          <w:sz w:val="22"/>
          <w:szCs w:val="22"/>
          <w:lang w:val="en"/>
        </w:rPr>
        <w:t xml:space="preserve"> recommend that you ask any contractor you are considering hiring for several references and that you follow up on them. </w:t>
      </w:r>
    </w:p>
    <w:p w14:paraId="36F5CE15" w14:textId="77777777" w:rsidR="004A6B30" w:rsidRPr="00B8135A" w:rsidRDefault="004A6B30" w:rsidP="0097582F">
      <w:pPr>
        <w:pStyle w:val="Heading2"/>
        <w:rPr>
          <w:szCs w:val="22"/>
          <w:lang w:val="en"/>
        </w:rPr>
      </w:pPr>
      <w:r w:rsidRPr="00B8135A">
        <w:rPr>
          <w:szCs w:val="22"/>
          <w:lang w:val="en"/>
        </w:rPr>
        <w:lastRenderedPageBreak/>
        <w:t>Building Codes</w:t>
      </w:r>
    </w:p>
    <w:p w14:paraId="0EEFC523"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While some towns and cities have adopted building codes and enforced them, others have not. We recommend that you talk to your town's code officials before you begin construction. </w:t>
      </w:r>
    </w:p>
    <w:p w14:paraId="1F6A8A76" w14:textId="77777777" w:rsidR="004A6B30" w:rsidRPr="00B8135A" w:rsidRDefault="004A6B30" w:rsidP="0097582F">
      <w:pPr>
        <w:pStyle w:val="Heading2"/>
        <w:rPr>
          <w:szCs w:val="22"/>
          <w:lang w:val="en"/>
        </w:rPr>
      </w:pPr>
      <w:r w:rsidRPr="00B8135A">
        <w:rPr>
          <w:szCs w:val="22"/>
          <w:lang w:val="en"/>
        </w:rPr>
        <w:t>Written Contracts Are Required</w:t>
      </w:r>
    </w:p>
    <w:p w14:paraId="554E93ED"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For all home construction and home improvement projects over $3,000, Maine law requires a written contract with a specific provision that prohibits payment up front of more than one third of the contract price. When a contractor asks you for any money up front, make sure that the money is being used to purchase materials for your project. Ask for receipts and for a lien waiver from subcontractors. A model home construction contract that meets State law can be found in </w:t>
      </w:r>
      <w:hyperlink r:id="rId9" w:history="1">
        <w:r w:rsidRPr="00B8135A">
          <w:rPr>
            <w:rStyle w:val="Hyperlink"/>
            <w:rFonts w:ascii="Georgia" w:hAnsi="Georgia"/>
            <w:sz w:val="22"/>
            <w:szCs w:val="22"/>
            <w:lang w:val="en"/>
          </w:rPr>
          <w:t xml:space="preserve">Chapter 18 of the </w:t>
        </w:r>
        <w:r w:rsidRPr="00B8135A">
          <w:rPr>
            <w:rStyle w:val="Emphasis"/>
            <w:rFonts w:ascii="Georgia" w:hAnsi="Georgia"/>
            <w:color w:val="0000FF"/>
            <w:sz w:val="22"/>
            <w:szCs w:val="22"/>
            <w:u w:val="single"/>
            <w:lang w:val="en"/>
          </w:rPr>
          <w:t>Maine Attorney General's Consumer Law Guide</w:t>
        </w:r>
      </w:hyperlink>
      <w:r w:rsidRPr="00B8135A">
        <w:rPr>
          <w:rStyle w:val="Emphasis"/>
          <w:rFonts w:ascii="Georgia" w:hAnsi="Georgia"/>
          <w:sz w:val="22"/>
          <w:szCs w:val="22"/>
          <w:lang w:val="en"/>
        </w:rPr>
        <w:t>.</w:t>
      </w:r>
      <w:r w:rsidRPr="00B8135A">
        <w:rPr>
          <w:rFonts w:ascii="Georgia" w:hAnsi="Georgia"/>
          <w:sz w:val="22"/>
          <w:szCs w:val="22"/>
          <w:lang w:val="en"/>
        </w:rPr>
        <w:t xml:space="preserve"> </w:t>
      </w:r>
    </w:p>
    <w:p w14:paraId="428DDABE" w14:textId="77777777" w:rsidR="004A6B30" w:rsidRPr="00B8135A" w:rsidRDefault="004A6B30" w:rsidP="0097582F">
      <w:pPr>
        <w:pStyle w:val="Heading2"/>
        <w:rPr>
          <w:szCs w:val="22"/>
          <w:lang w:val="en"/>
        </w:rPr>
      </w:pPr>
      <w:r w:rsidRPr="00B8135A">
        <w:rPr>
          <w:szCs w:val="22"/>
          <w:lang w:val="en"/>
        </w:rPr>
        <w:t>Be Careful with Construction Loans</w:t>
      </w:r>
    </w:p>
    <w:p w14:paraId="570D7739"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If a lender is financing your construction project, make sure that you know your lender and that you understand how your loan proceeds will be disbursed and how subcontractors will be paid. </w:t>
      </w:r>
    </w:p>
    <w:p w14:paraId="3AA3BB7F" w14:textId="77777777" w:rsidR="004A6B30" w:rsidRPr="00B8135A" w:rsidRDefault="004A6B30" w:rsidP="0097582F">
      <w:pPr>
        <w:pStyle w:val="Heading2"/>
        <w:rPr>
          <w:szCs w:val="22"/>
          <w:lang w:val="en"/>
        </w:rPr>
      </w:pPr>
      <w:r w:rsidRPr="00B8135A">
        <w:rPr>
          <w:szCs w:val="22"/>
          <w:lang w:val="en"/>
        </w:rPr>
        <w:t>Home Contractor Complaints Received by the Attorney General</w:t>
      </w:r>
    </w:p>
    <w:p w14:paraId="365CBF4B"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You can find out if a particular contractor has been the subject of a consumer complaint that the Attorney General attempted to mediate by contacting the Attorney General's Consumer Protection Division at 1-800-436-2131 or at </w:t>
      </w:r>
      <w:hyperlink r:id="rId10" w:history="1">
        <w:r w:rsidRPr="00B8135A">
          <w:rPr>
            <w:rStyle w:val="Hyperlink"/>
            <w:rFonts w:ascii="Georgia" w:hAnsi="Georgia"/>
            <w:sz w:val="22"/>
            <w:szCs w:val="22"/>
            <w:lang w:val="en"/>
          </w:rPr>
          <w:t>consumer.mediation@maine.gov</w:t>
        </w:r>
      </w:hyperlink>
      <w:r w:rsidRPr="00B8135A">
        <w:rPr>
          <w:rFonts w:ascii="Georgia" w:hAnsi="Georgia"/>
          <w:sz w:val="22"/>
          <w:szCs w:val="22"/>
          <w:lang w:val="en"/>
        </w:rPr>
        <w:t xml:space="preserve">. Keep in mind that just because the Attorney General has accepted a complaint for mediation does not necessarily mean the consumer was right and the contractor was wrong. </w:t>
      </w:r>
    </w:p>
    <w:p w14:paraId="1F237704" w14:textId="77777777" w:rsidR="004A6B30" w:rsidRPr="00B8135A" w:rsidRDefault="004A6B30" w:rsidP="0097582F">
      <w:pPr>
        <w:pStyle w:val="Heading2"/>
        <w:rPr>
          <w:szCs w:val="22"/>
          <w:lang w:val="en"/>
        </w:rPr>
      </w:pPr>
      <w:r w:rsidRPr="00B8135A">
        <w:rPr>
          <w:szCs w:val="22"/>
          <w:lang w:val="en"/>
        </w:rPr>
        <w:t>Home Contractors the State Has Sued</w:t>
      </w:r>
    </w:p>
    <w:p w14:paraId="2E9994F8"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In the recent past the State has successfully sued the following home contractors for poor workmanship or failure to complete jobs. The files below require the free </w:t>
      </w:r>
      <w:hyperlink r:id="rId11" w:history="1">
        <w:r w:rsidRPr="00B8135A">
          <w:rPr>
            <w:rStyle w:val="Hyperlink"/>
            <w:rFonts w:ascii="Georgia" w:hAnsi="Georgia"/>
            <w:sz w:val="22"/>
            <w:szCs w:val="22"/>
            <w:lang w:val="en"/>
          </w:rPr>
          <w:t>Adobe Reader</w:t>
        </w:r>
      </w:hyperlink>
      <w:r w:rsidR="00323094" w:rsidRPr="00B8135A">
        <w:rPr>
          <w:rFonts w:ascii="Georgia" w:hAnsi="Georgia"/>
          <w:sz w:val="22"/>
          <w:szCs w:val="22"/>
          <w:lang w:val="en"/>
        </w:rPr>
        <w:t xml:space="preserve">. </w:t>
      </w:r>
    </w:p>
    <w:p w14:paraId="54F4B0A1" w14:textId="77777777" w:rsidR="004A6B30" w:rsidRPr="00B8135A" w:rsidRDefault="00B5025F" w:rsidP="0097582F">
      <w:pPr>
        <w:numPr>
          <w:ilvl w:val="0"/>
          <w:numId w:val="5"/>
        </w:numPr>
        <w:spacing w:before="100" w:beforeAutospacing="1" w:after="100" w:afterAutospacing="1"/>
        <w:rPr>
          <w:szCs w:val="22"/>
          <w:lang w:val="en"/>
        </w:rPr>
      </w:pPr>
      <w:hyperlink r:id="rId12" w:history="1">
        <w:r w:rsidR="004A6B30" w:rsidRPr="00B8135A">
          <w:rPr>
            <w:rStyle w:val="Hyperlink"/>
            <w:szCs w:val="22"/>
            <w:lang w:val="en"/>
          </w:rPr>
          <w:t>State of Maine v. Maine Coast Log Homes, Timber Pine Construction, and Mark A. Holmes: Order Granting Judgment (PDF)</w:t>
        </w:r>
      </w:hyperlink>
    </w:p>
    <w:p w14:paraId="4A28F5B7" w14:textId="77777777" w:rsidR="004A6B30" w:rsidRPr="00B8135A" w:rsidRDefault="00B5025F" w:rsidP="0097582F">
      <w:pPr>
        <w:numPr>
          <w:ilvl w:val="0"/>
          <w:numId w:val="5"/>
        </w:numPr>
        <w:spacing w:before="100" w:beforeAutospacing="1" w:after="100" w:afterAutospacing="1"/>
        <w:rPr>
          <w:szCs w:val="22"/>
          <w:lang w:val="en"/>
        </w:rPr>
      </w:pPr>
      <w:hyperlink r:id="rId13" w:history="1">
        <w:r w:rsidR="004A6B30" w:rsidRPr="00B8135A">
          <w:rPr>
            <w:rStyle w:val="Hyperlink"/>
            <w:szCs w:val="22"/>
            <w:lang w:val="en"/>
          </w:rPr>
          <w:t>State of Maine v. Maine Coast Log Homes, Timber Pine Construction, and Mark A. Holmes: Complaint (PDF)</w:t>
        </w:r>
      </w:hyperlink>
      <w:r w:rsidR="004A6B30" w:rsidRPr="00B8135A">
        <w:rPr>
          <w:szCs w:val="22"/>
          <w:lang w:val="en"/>
        </w:rPr>
        <w:t xml:space="preserve"> </w:t>
      </w:r>
    </w:p>
    <w:p w14:paraId="20675688" w14:textId="77777777" w:rsidR="004A6B30" w:rsidRPr="00B8135A" w:rsidRDefault="00B5025F" w:rsidP="0097582F">
      <w:pPr>
        <w:numPr>
          <w:ilvl w:val="0"/>
          <w:numId w:val="5"/>
        </w:numPr>
        <w:spacing w:before="100" w:beforeAutospacing="1" w:after="100" w:afterAutospacing="1"/>
        <w:rPr>
          <w:szCs w:val="22"/>
          <w:lang w:val="en"/>
        </w:rPr>
      </w:pPr>
      <w:hyperlink r:id="rId14" w:history="1">
        <w:r w:rsidR="004A6B30" w:rsidRPr="00B8135A">
          <w:rPr>
            <w:rStyle w:val="Hyperlink"/>
            <w:szCs w:val="22"/>
            <w:lang w:val="en"/>
          </w:rPr>
          <w:t>State of Maine v. CBS Enterprises (PDF)</w:t>
        </w:r>
      </w:hyperlink>
      <w:r w:rsidR="004A6B30" w:rsidRPr="00B8135A">
        <w:rPr>
          <w:szCs w:val="22"/>
          <w:lang w:val="en"/>
        </w:rPr>
        <w:t xml:space="preserve"> (Kimberly Mark Smith and David J. </w:t>
      </w:r>
      <w:proofErr w:type="spellStart"/>
      <w:r w:rsidR="004A6B30" w:rsidRPr="00B8135A">
        <w:rPr>
          <w:szCs w:val="22"/>
          <w:lang w:val="en"/>
        </w:rPr>
        <w:t>Blais</w:t>
      </w:r>
      <w:proofErr w:type="spellEnd"/>
      <w:r w:rsidR="004A6B30" w:rsidRPr="00B8135A">
        <w:rPr>
          <w:szCs w:val="22"/>
          <w:lang w:val="en"/>
        </w:rPr>
        <w:t xml:space="preserve">), </w:t>
      </w:r>
    </w:p>
    <w:p w14:paraId="376F6C35" w14:textId="77777777" w:rsidR="004A6B30" w:rsidRPr="00B8135A" w:rsidRDefault="00B5025F" w:rsidP="0097582F">
      <w:pPr>
        <w:numPr>
          <w:ilvl w:val="0"/>
          <w:numId w:val="5"/>
        </w:numPr>
        <w:spacing w:before="100" w:beforeAutospacing="1" w:after="100" w:afterAutospacing="1"/>
        <w:rPr>
          <w:szCs w:val="22"/>
          <w:lang w:val="en"/>
        </w:rPr>
      </w:pPr>
      <w:hyperlink r:id="rId15" w:history="1">
        <w:r w:rsidR="004A6B30" w:rsidRPr="00B8135A">
          <w:rPr>
            <w:rStyle w:val="Hyperlink"/>
            <w:szCs w:val="22"/>
            <w:lang w:val="en"/>
          </w:rPr>
          <w:t>Default Judgment in CBS Enterprises (PDF)</w:t>
        </w:r>
      </w:hyperlink>
      <w:r w:rsidR="004A6B30" w:rsidRPr="00B8135A">
        <w:rPr>
          <w:szCs w:val="22"/>
          <w:lang w:val="en"/>
        </w:rPr>
        <w:t xml:space="preserve">, </w:t>
      </w:r>
    </w:p>
    <w:p w14:paraId="48970E10" w14:textId="77777777" w:rsidR="004A6B30" w:rsidRPr="00B8135A" w:rsidRDefault="00B5025F" w:rsidP="0097582F">
      <w:pPr>
        <w:numPr>
          <w:ilvl w:val="0"/>
          <w:numId w:val="5"/>
        </w:numPr>
        <w:spacing w:before="100" w:beforeAutospacing="1" w:after="100" w:afterAutospacing="1"/>
        <w:rPr>
          <w:szCs w:val="22"/>
          <w:lang w:val="en"/>
        </w:rPr>
      </w:pPr>
      <w:hyperlink r:id="rId16" w:history="1">
        <w:r w:rsidR="004A6B30" w:rsidRPr="00B8135A">
          <w:rPr>
            <w:rStyle w:val="Hyperlink"/>
            <w:szCs w:val="22"/>
            <w:lang w:val="en"/>
          </w:rPr>
          <w:t>State of Maine v. Frederic Weinschenk (PDF)</w:t>
        </w:r>
      </w:hyperlink>
      <w:r w:rsidR="004A6B30" w:rsidRPr="00B8135A">
        <w:rPr>
          <w:szCs w:val="22"/>
          <w:lang w:val="en"/>
        </w:rPr>
        <w:t xml:space="preserve"> d/b/a </w:t>
      </w:r>
      <w:proofErr w:type="spellStart"/>
      <w:r w:rsidR="004A6B30" w:rsidRPr="00B8135A">
        <w:rPr>
          <w:szCs w:val="22"/>
          <w:lang w:val="en"/>
        </w:rPr>
        <w:t>Ric</w:t>
      </w:r>
      <w:proofErr w:type="spellEnd"/>
      <w:r w:rsidR="004A6B30" w:rsidRPr="00B8135A">
        <w:rPr>
          <w:szCs w:val="22"/>
          <w:lang w:val="en"/>
        </w:rPr>
        <w:t xml:space="preserve"> Weinschenk Builders, Inc., </w:t>
      </w:r>
    </w:p>
    <w:p w14:paraId="6603495C" w14:textId="77777777" w:rsidR="004A6B30" w:rsidRPr="00B8135A" w:rsidRDefault="00B5025F" w:rsidP="0097582F">
      <w:pPr>
        <w:numPr>
          <w:ilvl w:val="0"/>
          <w:numId w:val="5"/>
        </w:numPr>
        <w:spacing w:before="100" w:beforeAutospacing="1" w:after="100" w:afterAutospacing="1"/>
        <w:rPr>
          <w:szCs w:val="22"/>
          <w:lang w:val="en"/>
        </w:rPr>
      </w:pPr>
      <w:hyperlink r:id="rId17" w:history="1">
        <w:r w:rsidR="004A6B30" w:rsidRPr="00B8135A">
          <w:rPr>
            <w:rStyle w:val="Hyperlink"/>
            <w:szCs w:val="22"/>
            <w:lang w:val="en"/>
          </w:rPr>
          <w:t>State of Maine v. Stephen Lunt (PDF)</w:t>
        </w:r>
      </w:hyperlink>
      <w:r w:rsidR="004A6B30" w:rsidRPr="00B8135A">
        <w:rPr>
          <w:szCs w:val="22"/>
          <w:lang w:val="en"/>
        </w:rPr>
        <w:t xml:space="preserve"> d/b/a Lakeview Builders, Inc., </w:t>
      </w:r>
    </w:p>
    <w:p w14:paraId="27224E8D" w14:textId="77777777" w:rsidR="004A6B30" w:rsidRPr="00B8135A" w:rsidRDefault="00B5025F" w:rsidP="0097582F">
      <w:pPr>
        <w:numPr>
          <w:ilvl w:val="0"/>
          <w:numId w:val="5"/>
        </w:numPr>
        <w:spacing w:before="100" w:beforeAutospacing="1" w:after="100" w:afterAutospacing="1"/>
        <w:rPr>
          <w:szCs w:val="22"/>
          <w:lang w:val="en"/>
        </w:rPr>
      </w:pPr>
      <w:hyperlink r:id="rId18" w:history="1">
        <w:r w:rsidR="004A6B30" w:rsidRPr="00B8135A">
          <w:rPr>
            <w:rStyle w:val="Hyperlink"/>
            <w:szCs w:val="22"/>
            <w:lang w:val="en"/>
          </w:rPr>
          <w:t>State of Maine v. Bob Burns (PDF)</w:t>
        </w:r>
      </w:hyperlink>
      <w:r w:rsidR="004A6B30" w:rsidRPr="00B8135A">
        <w:rPr>
          <w:szCs w:val="22"/>
          <w:lang w:val="en"/>
        </w:rPr>
        <w:t xml:space="preserve"> d/b/a Better Homes, </w:t>
      </w:r>
    </w:p>
    <w:p w14:paraId="6A2C41ED" w14:textId="77777777" w:rsidR="004A6B30" w:rsidRPr="00B8135A" w:rsidRDefault="00B5025F" w:rsidP="0097582F">
      <w:pPr>
        <w:numPr>
          <w:ilvl w:val="0"/>
          <w:numId w:val="5"/>
        </w:numPr>
        <w:spacing w:before="100" w:beforeAutospacing="1" w:after="100" w:afterAutospacing="1"/>
        <w:rPr>
          <w:szCs w:val="22"/>
          <w:lang w:val="en"/>
        </w:rPr>
      </w:pPr>
      <w:hyperlink r:id="rId19" w:history="1">
        <w:r w:rsidR="004A6B30" w:rsidRPr="00B8135A">
          <w:rPr>
            <w:rStyle w:val="Hyperlink"/>
            <w:szCs w:val="22"/>
            <w:lang w:val="en"/>
          </w:rPr>
          <w:t xml:space="preserve">State of Maine v. Albert H. </w:t>
        </w:r>
        <w:proofErr w:type="spellStart"/>
        <w:r w:rsidR="004A6B30" w:rsidRPr="00B8135A">
          <w:rPr>
            <w:rStyle w:val="Hyperlink"/>
            <w:szCs w:val="22"/>
            <w:lang w:val="en"/>
          </w:rPr>
          <w:t>Giandrea</w:t>
        </w:r>
        <w:proofErr w:type="spellEnd"/>
        <w:r w:rsidR="004A6B30" w:rsidRPr="00B8135A">
          <w:rPr>
            <w:rStyle w:val="Hyperlink"/>
            <w:szCs w:val="22"/>
            <w:lang w:val="en"/>
          </w:rPr>
          <w:t xml:space="preserve"> (PDF)</w:t>
        </w:r>
      </w:hyperlink>
      <w:r w:rsidR="004A6B30" w:rsidRPr="00B8135A">
        <w:rPr>
          <w:szCs w:val="22"/>
          <w:lang w:val="en"/>
        </w:rPr>
        <w:t xml:space="preserve"> d/b/a AG's Home Quality Improvements, Inc., </w:t>
      </w:r>
    </w:p>
    <w:p w14:paraId="3EE9FE9C" w14:textId="77777777" w:rsidR="004A6B30" w:rsidRPr="00B8135A" w:rsidRDefault="00B5025F" w:rsidP="0097582F">
      <w:pPr>
        <w:numPr>
          <w:ilvl w:val="0"/>
          <w:numId w:val="5"/>
        </w:numPr>
        <w:spacing w:before="100" w:beforeAutospacing="1" w:after="100" w:afterAutospacing="1"/>
        <w:rPr>
          <w:szCs w:val="22"/>
          <w:lang w:val="en"/>
        </w:rPr>
      </w:pPr>
      <w:hyperlink r:id="rId20" w:history="1">
        <w:r w:rsidR="004A6B30" w:rsidRPr="00B8135A">
          <w:rPr>
            <w:rStyle w:val="Hyperlink"/>
            <w:szCs w:val="22"/>
            <w:lang w:val="en"/>
          </w:rPr>
          <w:t xml:space="preserve">State of Maine v. Al </w:t>
        </w:r>
        <w:proofErr w:type="spellStart"/>
        <w:r w:rsidR="004A6B30" w:rsidRPr="00B8135A">
          <w:rPr>
            <w:rStyle w:val="Hyperlink"/>
            <w:szCs w:val="22"/>
            <w:lang w:val="en"/>
          </w:rPr>
          <w:t>Verdone</w:t>
        </w:r>
        <w:proofErr w:type="spellEnd"/>
        <w:r w:rsidR="004A6B30" w:rsidRPr="00B8135A">
          <w:rPr>
            <w:rStyle w:val="Hyperlink"/>
            <w:szCs w:val="22"/>
            <w:lang w:val="en"/>
          </w:rPr>
          <w:t xml:space="preserve"> (PDF)</w:t>
        </w:r>
      </w:hyperlink>
      <w:r w:rsidR="004A6B30" w:rsidRPr="00B8135A">
        <w:rPr>
          <w:szCs w:val="22"/>
          <w:lang w:val="en"/>
        </w:rPr>
        <w:t xml:space="preserve">, </w:t>
      </w:r>
    </w:p>
    <w:p w14:paraId="31D97486" w14:textId="77777777" w:rsidR="004A6B30" w:rsidRPr="00B8135A" w:rsidRDefault="00B5025F" w:rsidP="0097582F">
      <w:pPr>
        <w:numPr>
          <w:ilvl w:val="0"/>
          <w:numId w:val="5"/>
        </w:numPr>
        <w:spacing w:before="100" w:beforeAutospacing="1" w:after="100" w:afterAutospacing="1"/>
        <w:rPr>
          <w:szCs w:val="22"/>
          <w:lang w:val="en"/>
        </w:rPr>
      </w:pPr>
      <w:hyperlink r:id="rId21" w:history="1">
        <w:r w:rsidR="004A6B30" w:rsidRPr="00B8135A">
          <w:rPr>
            <w:rStyle w:val="Hyperlink"/>
            <w:szCs w:val="22"/>
            <w:lang w:val="en"/>
          </w:rPr>
          <w:t>State of Maine v. Mikal W. Tuttle (PDF)</w:t>
        </w:r>
      </w:hyperlink>
      <w:r w:rsidR="004A6B30" w:rsidRPr="00B8135A">
        <w:rPr>
          <w:szCs w:val="22"/>
          <w:lang w:val="en"/>
        </w:rPr>
        <w:t xml:space="preserve">, d/b/a MT Construction, DMI Industries, Inc., and MT Construction, Inc. </w:t>
      </w:r>
    </w:p>
    <w:p w14:paraId="7E5807F3" w14:textId="77777777" w:rsidR="004A6B30" w:rsidRPr="00B8135A" w:rsidRDefault="00B5025F" w:rsidP="0097582F">
      <w:pPr>
        <w:numPr>
          <w:ilvl w:val="0"/>
          <w:numId w:val="5"/>
        </w:numPr>
        <w:spacing w:before="100" w:beforeAutospacing="1" w:after="100" w:afterAutospacing="1"/>
        <w:rPr>
          <w:szCs w:val="22"/>
          <w:lang w:val="en"/>
        </w:rPr>
      </w:pPr>
      <w:hyperlink r:id="rId22" w:history="1">
        <w:r w:rsidR="004A6B30" w:rsidRPr="00B8135A">
          <w:rPr>
            <w:rStyle w:val="Hyperlink"/>
            <w:szCs w:val="22"/>
            <w:lang w:val="en"/>
          </w:rPr>
          <w:t xml:space="preserve">State of Maine v. Jeffrey C. Scott, d/b/a </w:t>
        </w:r>
        <w:proofErr w:type="spellStart"/>
        <w:r w:rsidR="004A6B30" w:rsidRPr="00B8135A">
          <w:rPr>
            <w:rStyle w:val="Hyperlink"/>
            <w:szCs w:val="22"/>
            <w:lang w:val="en"/>
          </w:rPr>
          <w:t>Molunkus</w:t>
        </w:r>
        <w:proofErr w:type="spellEnd"/>
        <w:r w:rsidR="004A6B30" w:rsidRPr="00B8135A">
          <w:rPr>
            <w:rStyle w:val="Hyperlink"/>
            <w:szCs w:val="22"/>
            <w:lang w:val="en"/>
          </w:rPr>
          <w:t xml:space="preserve"> Stream Construction (PDF)</w:t>
        </w:r>
      </w:hyperlink>
      <w:r w:rsidR="004A6B30" w:rsidRPr="00B8135A">
        <w:rPr>
          <w:szCs w:val="22"/>
          <w:lang w:val="en"/>
        </w:rPr>
        <w:t xml:space="preserve"> </w:t>
      </w:r>
    </w:p>
    <w:p w14:paraId="1235FC3A" w14:textId="77777777" w:rsidR="004A6B30" w:rsidRPr="00B8135A" w:rsidRDefault="004A6B30" w:rsidP="0097582F">
      <w:pPr>
        <w:pStyle w:val="NormalWeb"/>
        <w:rPr>
          <w:rFonts w:ascii="Georgia" w:hAnsi="Georgia"/>
          <w:sz w:val="22"/>
          <w:szCs w:val="22"/>
          <w:lang w:val="en"/>
        </w:rPr>
      </w:pPr>
      <w:r w:rsidRPr="00B8135A">
        <w:rPr>
          <w:rFonts w:ascii="Georgia" w:hAnsi="Georgia"/>
          <w:sz w:val="22"/>
          <w:szCs w:val="22"/>
          <w:lang w:val="en"/>
        </w:rPr>
        <w:t xml:space="preserve">The Androscoggin County District Attorney has obtained theft convictions against home contractors Harold </w:t>
      </w:r>
      <w:proofErr w:type="spellStart"/>
      <w:r w:rsidRPr="00B8135A">
        <w:rPr>
          <w:rFonts w:ascii="Georgia" w:hAnsi="Georgia"/>
          <w:sz w:val="22"/>
          <w:szCs w:val="22"/>
          <w:lang w:val="en"/>
        </w:rPr>
        <w:t>Soper</w:t>
      </w:r>
      <w:proofErr w:type="spellEnd"/>
      <w:r w:rsidRPr="00B8135A">
        <w:rPr>
          <w:rFonts w:ascii="Georgia" w:hAnsi="Georgia"/>
          <w:sz w:val="22"/>
          <w:szCs w:val="22"/>
          <w:lang w:val="en"/>
        </w:rPr>
        <w:t xml:space="preserve"> (</w:t>
      </w:r>
      <w:hyperlink r:id="rId23" w:history="1">
        <w:r w:rsidRPr="00B8135A">
          <w:rPr>
            <w:rStyle w:val="Hyperlink"/>
            <w:rFonts w:ascii="Georgia" w:hAnsi="Georgia"/>
            <w:sz w:val="22"/>
            <w:szCs w:val="22"/>
            <w:lang w:val="en"/>
          </w:rPr>
          <w:t xml:space="preserve">State of Maine v. Harold </w:t>
        </w:r>
        <w:proofErr w:type="spellStart"/>
        <w:r w:rsidRPr="00B8135A">
          <w:rPr>
            <w:rStyle w:val="Hyperlink"/>
            <w:rFonts w:ascii="Georgia" w:hAnsi="Georgia"/>
            <w:sz w:val="22"/>
            <w:szCs w:val="22"/>
            <w:lang w:val="en"/>
          </w:rPr>
          <w:t>Soper</w:t>
        </w:r>
        <w:proofErr w:type="spellEnd"/>
        <w:r w:rsidRPr="00B8135A">
          <w:rPr>
            <w:rStyle w:val="Hyperlink"/>
            <w:rFonts w:ascii="Georgia" w:hAnsi="Georgia"/>
            <w:sz w:val="22"/>
            <w:szCs w:val="22"/>
            <w:lang w:val="en"/>
          </w:rPr>
          <w:t xml:space="preserve"> (PDF)</w:t>
        </w:r>
      </w:hyperlink>
      <w:r w:rsidRPr="00B8135A">
        <w:rPr>
          <w:rFonts w:ascii="Georgia" w:hAnsi="Georgia"/>
          <w:sz w:val="22"/>
          <w:szCs w:val="22"/>
          <w:lang w:val="en"/>
        </w:rPr>
        <w:t>) and Mikel Tuttle (</w:t>
      </w:r>
      <w:hyperlink r:id="rId24" w:history="1">
        <w:r w:rsidRPr="00B8135A">
          <w:rPr>
            <w:rStyle w:val="Hyperlink"/>
            <w:rFonts w:ascii="Georgia" w:hAnsi="Georgia"/>
            <w:sz w:val="22"/>
            <w:szCs w:val="22"/>
            <w:lang w:val="en"/>
          </w:rPr>
          <w:t>State of Maine v. Mikel W. Tuttle (PDF)</w:t>
        </w:r>
      </w:hyperlink>
      <w:r w:rsidRPr="00B8135A">
        <w:rPr>
          <w:rFonts w:ascii="Georgia" w:hAnsi="Georgia"/>
          <w:sz w:val="22"/>
          <w:szCs w:val="22"/>
          <w:lang w:val="en"/>
        </w:rPr>
        <w:t xml:space="preserve">). Even when our law suits have been successful, we have been unable to collect a significant portion of the judgments because the builders are bankrupt, judgment proof, or have left the state. We strongly recommend that you research a contractor's record before you begin any construction project. </w:t>
      </w:r>
    </w:p>
    <w:p w14:paraId="3C19F5CB" w14:textId="77777777" w:rsidR="004A6B30" w:rsidRPr="00B8135A" w:rsidRDefault="004A6B30" w:rsidP="0097582F">
      <w:pPr>
        <w:pStyle w:val="Heading2"/>
        <w:rPr>
          <w:szCs w:val="22"/>
          <w:lang w:val="en"/>
        </w:rPr>
      </w:pPr>
      <w:r w:rsidRPr="00B8135A">
        <w:rPr>
          <w:szCs w:val="22"/>
          <w:lang w:val="en"/>
        </w:rPr>
        <w:t>Your Home Construction Rights</w:t>
      </w:r>
    </w:p>
    <w:p w14:paraId="4AF7337A" w14:textId="77777777" w:rsidR="004A6B30" w:rsidRPr="00B8135A" w:rsidRDefault="00B5025F" w:rsidP="0097582F">
      <w:pPr>
        <w:pStyle w:val="NormalWeb"/>
        <w:rPr>
          <w:rFonts w:ascii="Georgia" w:hAnsi="Georgia"/>
          <w:sz w:val="22"/>
          <w:szCs w:val="22"/>
          <w:lang w:val="en"/>
        </w:rPr>
      </w:pPr>
      <w:hyperlink r:id="rId25" w:history="1">
        <w:r w:rsidR="004A6B30" w:rsidRPr="00B8135A">
          <w:rPr>
            <w:rStyle w:val="Hyperlink"/>
            <w:rFonts w:ascii="Georgia" w:hAnsi="Georgia"/>
            <w:sz w:val="22"/>
            <w:szCs w:val="22"/>
            <w:lang w:val="en"/>
          </w:rPr>
          <w:t xml:space="preserve">Chapter 17 of the </w:t>
        </w:r>
        <w:r w:rsidR="004A6B30" w:rsidRPr="00B8135A">
          <w:rPr>
            <w:rStyle w:val="Emphasis"/>
            <w:rFonts w:ascii="Georgia" w:hAnsi="Georgia"/>
            <w:color w:val="0000FF"/>
            <w:sz w:val="22"/>
            <w:szCs w:val="22"/>
            <w:u w:val="single"/>
            <w:lang w:val="en"/>
          </w:rPr>
          <w:t>Maine Attorney General's Consumer Law Guide</w:t>
        </w:r>
      </w:hyperlink>
      <w:r w:rsidR="004A6B30" w:rsidRPr="00B8135A">
        <w:rPr>
          <w:rFonts w:ascii="Georgia" w:hAnsi="Georgia"/>
          <w:sz w:val="22"/>
          <w:szCs w:val="22"/>
          <w:lang w:val="en"/>
        </w:rPr>
        <w:t xml:space="preserve"> explains your rights when constructing or repairing your home. </w:t>
      </w:r>
      <w:hyperlink r:id="rId26" w:history="1">
        <w:r w:rsidR="004A6B30" w:rsidRPr="00B8135A">
          <w:rPr>
            <w:rStyle w:val="Hyperlink"/>
            <w:rFonts w:ascii="Georgia" w:hAnsi="Georgia"/>
            <w:sz w:val="22"/>
            <w:szCs w:val="22"/>
            <w:lang w:val="en"/>
          </w:rPr>
          <w:t xml:space="preserve">Chapter 18 of the </w:t>
        </w:r>
        <w:r w:rsidR="004A6B30" w:rsidRPr="00B8135A">
          <w:rPr>
            <w:rStyle w:val="Emphasis"/>
            <w:rFonts w:ascii="Georgia" w:hAnsi="Georgia"/>
            <w:color w:val="0000FF"/>
            <w:sz w:val="22"/>
            <w:szCs w:val="22"/>
            <w:u w:val="single"/>
            <w:lang w:val="en"/>
          </w:rPr>
          <w:t>Consumer Law Guide</w:t>
        </w:r>
      </w:hyperlink>
      <w:r w:rsidR="004A6B30" w:rsidRPr="00B8135A">
        <w:rPr>
          <w:rFonts w:ascii="Georgia" w:hAnsi="Georgia"/>
          <w:sz w:val="22"/>
          <w:szCs w:val="22"/>
          <w:lang w:val="en"/>
        </w:rPr>
        <w:t xml:space="preserve"> is a model home construction contract that meets the statutory requirements for any home con</w:t>
      </w:r>
      <w:r w:rsidR="001236C7" w:rsidRPr="00B8135A">
        <w:rPr>
          <w:rFonts w:ascii="Georgia" w:hAnsi="Georgia"/>
          <w:sz w:val="22"/>
          <w:szCs w:val="22"/>
          <w:lang w:val="en"/>
        </w:rPr>
        <w:t>struction contract over $3,000.</w:t>
      </w:r>
      <w:r w:rsidR="004A6B30" w:rsidRPr="00B8135A">
        <w:rPr>
          <w:rFonts w:ascii="Georgia" w:hAnsi="Georgia"/>
          <w:sz w:val="22"/>
          <w:szCs w:val="22"/>
          <w:lang w:val="en"/>
        </w:rPr>
        <w:t xml:space="preserve"> </w:t>
      </w:r>
    </w:p>
    <w:p w14:paraId="087EBB25" w14:textId="77777777" w:rsidR="004A6B30" w:rsidRPr="00B8135A" w:rsidRDefault="004A6B30" w:rsidP="0097582F">
      <w:pPr>
        <w:pStyle w:val="NormalWeb"/>
        <w:rPr>
          <w:rFonts w:ascii="Georgia" w:hAnsi="Georgia"/>
          <w:sz w:val="22"/>
          <w:szCs w:val="22"/>
          <w:lang w:val="en"/>
        </w:rPr>
      </w:pPr>
      <w:r w:rsidRPr="00B8135A">
        <w:rPr>
          <w:rStyle w:val="Strong"/>
          <w:rFonts w:ascii="Georgia" w:hAnsi="Georgia"/>
          <w:sz w:val="22"/>
          <w:szCs w:val="22"/>
          <w:lang w:val="en"/>
        </w:rPr>
        <w:t xml:space="preserve">As of September 1, 2006 this entire statement must be an addendum to any home construction contract for more than $3,000, as required by 10 M.R.S.A. Chapter 219-A. </w:t>
      </w:r>
      <w:r w:rsidR="001236C7" w:rsidRPr="00B8135A">
        <w:rPr>
          <w:rStyle w:val="Strong"/>
          <w:rFonts w:ascii="Georgia" w:hAnsi="Georgia"/>
          <w:sz w:val="22"/>
          <w:szCs w:val="22"/>
          <w:lang w:val="en"/>
        </w:rPr>
        <w:t xml:space="preserve"> </w:t>
      </w:r>
      <w:r w:rsidRPr="00B8135A">
        <w:rPr>
          <w:rStyle w:val="Strong"/>
          <w:rFonts w:ascii="Georgia" w:hAnsi="Georgia"/>
          <w:sz w:val="22"/>
          <w:szCs w:val="22"/>
          <w:lang w:val="en"/>
        </w:rPr>
        <w:t xml:space="preserve">For updates to this warning go to </w:t>
      </w:r>
      <w:hyperlink r:id="rId27" w:history="1">
        <w:r w:rsidRPr="00B8135A">
          <w:rPr>
            <w:rStyle w:val="Hyperlink"/>
            <w:rFonts w:ascii="Georgia" w:hAnsi="Georgia"/>
            <w:b/>
            <w:bCs/>
            <w:sz w:val="22"/>
            <w:szCs w:val="22"/>
            <w:lang w:val="en"/>
          </w:rPr>
          <w:t>http://www.maine.gov/ag/</w:t>
        </w:r>
      </w:hyperlink>
      <w:r w:rsidRPr="00B8135A">
        <w:rPr>
          <w:rStyle w:val="Strong"/>
          <w:rFonts w:ascii="Georgia" w:hAnsi="Georgia"/>
          <w:sz w:val="22"/>
          <w:szCs w:val="22"/>
          <w:lang w:val="en"/>
        </w:rPr>
        <w:t>.</w:t>
      </w:r>
      <w:r w:rsidRPr="00B8135A">
        <w:rPr>
          <w:rFonts w:ascii="Georgia" w:hAnsi="Georgia"/>
          <w:sz w:val="22"/>
          <w:szCs w:val="22"/>
          <w:lang w:val="en"/>
        </w:rPr>
        <w:t xml:space="preserve"> </w:t>
      </w:r>
    </w:p>
    <w:p w14:paraId="00DE3C88" w14:textId="77777777" w:rsidR="004A6B30" w:rsidRPr="00B8135A" w:rsidRDefault="00B5025F" w:rsidP="0097582F">
      <w:pPr>
        <w:pStyle w:val="NormalWeb"/>
        <w:rPr>
          <w:rFonts w:ascii="Georgia" w:hAnsi="Georgia"/>
          <w:sz w:val="22"/>
          <w:szCs w:val="22"/>
          <w:lang w:val="en"/>
        </w:rPr>
      </w:pPr>
      <w:hyperlink r:id="rId28" w:history="1">
        <w:r w:rsidR="004A6B30" w:rsidRPr="00B8135A">
          <w:rPr>
            <w:rStyle w:val="Hyperlink"/>
            <w:rFonts w:ascii="Georgia" w:hAnsi="Georgia"/>
            <w:sz w:val="22"/>
            <w:szCs w:val="22"/>
            <w:lang w:val="en"/>
          </w:rPr>
          <w:t>Download a printable PDF file of the Maine Attorney General Home Construction Warning (PDF)</w:t>
        </w:r>
      </w:hyperlink>
      <w:r w:rsidR="004A6B30" w:rsidRPr="00B8135A">
        <w:rPr>
          <w:rFonts w:ascii="Georgia" w:hAnsi="Georgia"/>
          <w:sz w:val="22"/>
          <w:szCs w:val="22"/>
          <w:lang w:val="en"/>
        </w:rPr>
        <w:t xml:space="preserve">. This file requires the free </w:t>
      </w:r>
      <w:hyperlink r:id="rId29" w:history="1">
        <w:r w:rsidR="004A6B30" w:rsidRPr="00B8135A">
          <w:rPr>
            <w:rStyle w:val="Hyperlink"/>
            <w:rFonts w:ascii="Georgia" w:hAnsi="Georgia"/>
            <w:sz w:val="22"/>
            <w:szCs w:val="22"/>
            <w:lang w:val="en"/>
          </w:rPr>
          <w:t>Adobe Reader</w:t>
        </w:r>
      </w:hyperlink>
      <w:r w:rsidR="004A6B30" w:rsidRPr="00B8135A">
        <w:rPr>
          <w:rFonts w:ascii="Georgia" w:hAnsi="Georgia"/>
          <w:sz w:val="22"/>
          <w:szCs w:val="22"/>
          <w:lang w:val="en"/>
        </w:rPr>
        <w:t xml:space="preserve">. </w:t>
      </w:r>
    </w:p>
    <w:p w14:paraId="32252774" w14:textId="77777777" w:rsidR="002D6767" w:rsidRDefault="002D6767" w:rsidP="002D6767">
      <w:pPr>
        <w:rPr>
          <w:b/>
          <w:szCs w:val="22"/>
        </w:rPr>
      </w:pPr>
      <w:r w:rsidRPr="00B8135A">
        <w:rPr>
          <w:b/>
          <w:szCs w:val="22"/>
        </w:rPr>
        <w:t>NOTE</w:t>
      </w:r>
      <w:r>
        <w:rPr>
          <w:b/>
          <w:szCs w:val="22"/>
        </w:rPr>
        <w:t>S</w:t>
      </w:r>
      <w:r w:rsidRPr="00B8135A">
        <w:rPr>
          <w:b/>
          <w:szCs w:val="22"/>
        </w:rPr>
        <w:t xml:space="preserve">: </w:t>
      </w:r>
    </w:p>
    <w:p w14:paraId="566765DB" w14:textId="03EE99FB" w:rsidR="002D6767" w:rsidRDefault="002D6767" w:rsidP="002D6767">
      <w:pPr>
        <w:rPr>
          <w:b/>
          <w:szCs w:val="22"/>
        </w:rPr>
      </w:pPr>
      <w:r>
        <w:rPr>
          <w:b/>
          <w:szCs w:val="22"/>
        </w:rPr>
        <w:t xml:space="preserve">Upon signing this New Construction Specification Sheet, buyer agrees they have reviewed and agree upon ALL terms of the Builder’s Brochure. </w:t>
      </w:r>
      <w:hyperlink r:id="rId30" w:history="1">
        <w:r w:rsidR="00D05FB3" w:rsidRPr="00D05FB3">
          <w:rPr>
            <w:rStyle w:val="Hyperlink"/>
            <w:b/>
            <w:sz w:val="16"/>
            <w:szCs w:val="16"/>
          </w:rPr>
          <w:t>https://graiverhomes.com/wp-content/uploads/2018/03/heath-overlook-options.pdf</w:t>
        </w:r>
      </w:hyperlink>
      <w:r w:rsidR="00D05FB3" w:rsidRPr="00D05FB3">
        <w:rPr>
          <w:b/>
          <w:sz w:val="16"/>
          <w:szCs w:val="16"/>
        </w:rPr>
        <w:tab/>
      </w:r>
    </w:p>
    <w:p w14:paraId="57BB5ECB" w14:textId="34D15DD9" w:rsidR="002D6767" w:rsidRPr="00626D8A" w:rsidRDefault="002D6767" w:rsidP="002D6767">
      <w:pPr>
        <w:rPr>
          <w:b/>
          <w:szCs w:val="22"/>
        </w:rPr>
      </w:pPr>
      <w:r>
        <w:rPr>
          <w:b/>
          <w:szCs w:val="22"/>
        </w:rPr>
        <w:t>B</w:t>
      </w:r>
      <w:r w:rsidRPr="00626D8A">
        <w:rPr>
          <w:b/>
          <w:szCs w:val="22"/>
        </w:rPr>
        <w:t xml:space="preserve">uyer </w:t>
      </w:r>
      <w:r>
        <w:rPr>
          <w:b/>
          <w:szCs w:val="22"/>
        </w:rPr>
        <w:t xml:space="preserve">also </w:t>
      </w:r>
      <w:r w:rsidRPr="00626D8A">
        <w:rPr>
          <w:b/>
          <w:szCs w:val="22"/>
        </w:rPr>
        <w:t>hereby agrees that NO changes are to be made to the said plans</w:t>
      </w:r>
      <w:proofErr w:type="gramStart"/>
      <w:r w:rsidR="00D05FB3">
        <w:rPr>
          <w:b/>
          <w:szCs w:val="22"/>
        </w:rPr>
        <w:t xml:space="preserve">, </w:t>
      </w:r>
      <w:r w:rsidRPr="00626D8A">
        <w:rPr>
          <w:b/>
          <w:szCs w:val="22"/>
        </w:rPr>
        <w:t xml:space="preserve"> unless</w:t>
      </w:r>
      <w:proofErr w:type="gramEnd"/>
      <w:r w:rsidRPr="00626D8A">
        <w:rPr>
          <w:b/>
          <w:szCs w:val="22"/>
        </w:rPr>
        <w:t xml:space="preserve"> marked up and agreed</w:t>
      </w:r>
      <w:r>
        <w:rPr>
          <w:b/>
          <w:szCs w:val="22"/>
        </w:rPr>
        <w:t xml:space="preserve"> in writing</w:t>
      </w:r>
      <w:r w:rsidRPr="00626D8A">
        <w:rPr>
          <w:b/>
          <w:szCs w:val="22"/>
        </w:rPr>
        <w:t xml:space="preserve"> by both buyer and builder.  Any changes to plans are to be signed and initialed at the time of signing this agreement. (See attached approved plan).</w:t>
      </w:r>
    </w:p>
    <w:p w14:paraId="4A308296" w14:textId="77777777" w:rsidR="002D6767" w:rsidRPr="00626D8A" w:rsidRDefault="002D6767" w:rsidP="002D6767">
      <w:pPr>
        <w:rPr>
          <w:b/>
          <w:szCs w:val="22"/>
        </w:rPr>
      </w:pPr>
      <w:r w:rsidRPr="00626D8A">
        <w:rPr>
          <w:b/>
          <w:szCs w:val="22"/>
        </w:rPr>
        <w:t>Any request for a change order of the plan after the signing of this agreement is subject to a $500 charge in addition to material and labor costs, to be paid upon written approval of said request.  Builder must approve any change requests in writing and has the right to deny any request.</w:t>
      </w:r>
    </w:p>
    <w:p w14:paraId="7859884B" w14:textId="72948C85" w:rsidR="00351652" w:rsidRDefault="00351652" w:rsidP="0097582F">
      <w:pPr>
        <w:rPr>
          <w:b/>
          <w:szCs w:val="22"/>
        </w:rPr>
      </w:pPr>
    </w:p>
    <w:p w14:paraId="1DCE9C62" w14:textId="77777777" w:rsidR="00351652" w:rsidRDefault="00351652" w:rsidP="0097582F">
      <w:pPr>
        <w:rPr>
          <w:b/>
          <w:szCs w:val="22"/>
        </w:rPr>
      </w:pPr>
    </w:p>
    <w:p w14:paraId="1A522E40" w14:textId="77777777" w:rsidR="00351652" w:rsidRDefault="00351652" w:rsidP="0097582F">
      <w:pPr>
        <w:rPr>
          <w:b/>
          <w:szCs w:val="22"/>
        </w:rPr>
      </w:pPr>
    </w:p>
    <w:p w14:paraId="5DC50E23" w14:textId="77777777" w:rsidR="00351652" w:rsidRDefault="00351652" w:rsidP="0097582F">
      <w:pPr>
        <w:rPr>
          <w:b/>
          <w:szCs w:val="22"/>
        </w:rPr>
      </w:pPr>
    </w:p>
    <w:p w14:paraId="6BBC3A17" w14:textId="77777777" w:rsidR="00351652" w:rsidRDefault="00351652" w:rsidP="0097582F">
      <w:pPr>
        <w:rPr>
          <w:b/>
          <w:szCs w:val="22"/>
        </w:rPr>
      </w:pPr>
    </w:p>
    <w:p w14:paraId="2F0D7B58" w14:textId="77777777" w:rsidR="00351652" w:rsidRDefault="00351652" w:rsidP="0097582F">
      <w:pPr>
        <w:rPr>
          <w:b/>
          <w:szCs w:val="22"/>
        </w:rPr>
      </w:pPr>
    </w:p>
    <w:p w14:paraId="3341A387" w14:textId="77777777" w:rsidR="00351652" w:rsidRDefault="00351652" w:rsidP="0097582F">
      <w:pPr>
        <w:rPr>
          <w:b/>
          <w:szCs w:val="22"/>
        </w:rPr>
      </w:pPr>
    </w:p>
    <w:p w14:paraId="782B5399" w14:textId="77777777" w:rsidR="00351652" w:rsidRDefault="00351652" w:rsidP="0097582F">
      <w:pPr>
        <w:rPr>
          <w:b/>
          <w:szCs w:val="22"/>
        </w:rPr>
      </w:pPr>
    </w:p>
    <w:p w14:paraId="0CCB9623" w14:textId="77777777" w:rsidR="00351652" w:rsidRDefault="00351652" w:rsidP="00351652">
      <w:pPr>
        <w:rPr>
          <w:b/>
          <w:szCs w:val="22"/>
        </w:rPr>
      </w:pPr>
      <w:r>
        <w:rPr>
          <w:b/>
          <w:szCs w:val="22"/>
        </w:rPr>
        <w:t xml:space="preserve">Allowances:  </w:t>
      </w:r>
    </w:p>
    <w:p w14:paraId="794B6BC4" w14:textId="77777777" w:rsidR="00351652" w:rsidRDefault="00351652" w:rsidP="00351652">
      <w:pPr>
        <w:ind w:left="1440" w:hanging="1440"/>
        <w:rPr>
          <w:b/>
          <w:szCs w:val="22"/>
        </w:rPr>
      </w:pPr>
      <w:r>
        <w:rPr>
          <w:b/>
          <w:szCs w:val="22"/>
        </w:rPr>
        <w:t xml:space="preserve">Note: </w:t>
      </w:r>
      <w:r>
        <w:rPr>
          <w:b/>
          <w:szCs w:val="22"/>
        </w:rPr>
        <w:tab/>
        <w:t xml:space="preserve">All house designs have been priced with the following allowances for Apple Brook Subdivision; </w:t>
      </w:r>
    </w:p>
    <w:p w14:paraId="5D72411A" w14:textId="77777777" w:rsidR="00351652" w:rsidRDefault="00351652" w:rsidP="00351652">
      <w:pPr>
        <w:rPr>
          <w:b/>
          <w:szCs w:val="22"/>
        </w:rPr>
      </w:pPr>
    </w:p>
    <w:tbl>
      <w:tblPr>
        <w:tblW w:w="6900" w:type="dxa"/>
        <w:tblCellSpacing w:w="15" w:type="dxa"/>
        <w:tblCellMar>
          <w:top w:w="15" w:type="dxa"/>
          <w:left w:w="15" w:type="dxa"/>
          <w:bottom w:w="15" w:type="dxa"/>
          <w:right w:w="15" w:type="dxa"/>
        </w:tblCellMar>
        <w:tblLook w:val="04A0" w:firstRow="1" w:lastRow="0" w:firstColumn="1" w:lastColumn="0" w:noHBand="0" w:noVBand="1"/>
      </w:tblPr>
      <w:tblGrid>
        <w:gridCol w:w="2769"/>
        <w:gridCol w:w="4131"/>
      </w:tblGrid>
      <w:tr w:rsidR="00351652" w:rsidRPr="00366ADE" w14:paraId="1EE364D4" w14:textId="77777777" w:rsidTr="00626D8A">
        <w:trPr>
          <w:tblCellSpacing w:w="15" w:type="dxa"/>
        </w:trPr>
        <w:tc>
          <w:tcPr>
            <w:tcW w:w="2724" w:type="dxa"/>
            <w:tcMar>
              <w:top w:w="150" w:type="dxa"/>
              <w:left w:w="0" w:type="dxa"/>
              <w:bottom w:w="150" w:type="dxa"/>
              <w:right w:w="0" w:type="dxa"/>
            </w:tcMar>
            <w:hideMark/>
          </w:tcPr>
          <w:p w14:paraId="033868E0"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Hardwood:</w:t>
            </w:r>
          </w:p>
        </w:tc>
        <w:tc>
          <w:tcPr>
            <w:tcW w:w="0" w:type="auto"/>
            <w:tcMar>
              <w:top w:w="150" w:type="dxa"/>
              <w:left w:w="0" w:type="dxa"/>
              <w:bottom w:w="150" w:type="dxa"/>
              <w:right w:w="0" w:type="dxa"/>
            </w:tcMar>
            <w:hideMark/>
          </w:tcPr>
          <w:p w14:paraId="261C1877" w14:textId="54BF9DCF" w:rsidR="00351652" w:rsidRPr="00366ADE" w:rsidRDefault="00351652">
            <w:pPr>
              <w:spacing w:after="0"/>
              <w:rPr>
                <w:rFonts w:ascii="Times New Roman" w:hAnsi="Times New Roman" w:cs="Times New Roman"/>
                <w:sz w:val="24"/>
              </w:rPr>
            </w:pPr>
            <w:r w:rsidRPr="00366ADE">
              <w:rPr>
                <w:rFonts w:ascii="Times New Roman" w:hAnsi="Times New Roman" w:cs="Times New Roman"/>
                <w:sz w:val="24"/>
              </w:rPr>
              <w:t>$</w:t>
            </w:r>
            <w:r>
              <w:rPr>
                <w:rFonts w:ascii="Times New Roman" w:hAnsi="Times New Roman" w:cs="Times New Roman"/>
                <w:sz w:val="24"/>
              </w:rPr>
              <w:t>4</w:t>
            </w:r>
            <w:r w:rsidRPr="00366ADE">
              <w:rPr>
                <w:rFonts w:ascii="Times New Roman" w:hAnsi="Times New Roman" w:cs="Times New Roman"/>
                <w:sz w:val="24"/>
              </w:rPr>
              <w:t xml:space="preserve"> SQ. FT. (Materials only) on 1st Floor, 2nd Floor Hallway and Treads on Stairwell going to 2nd Floor</w:t>
            </w:r>
          </w:p>
        </w:tc>
      </w:tr>
      <w:tr w:rsidR="00351652" w:rsidRPr="00366ADE" w14:paraId="4079E54D" w14:textId="77777777" w:rsidTr="00626D8A">
        <w:trPr>
          <w:tblCellSpacing w:w="15" w:type="dxa"/>
        </w:trPr>
        <w:tc>
          <w:tcPr>
            <w:tcW w:w="2724" w:type="dxa"/>
            <w:tcMar>
              <w:top w:w="150" w:type="dxa"/>
              <w:left w:w="0" w:type="dxa"/>
              <w:bottom w:w="150" w:type="dxa"/>
              <w:right w:w="0" w:type="dxa"/>
            </w:tcMar>
            <w:hideMark/>
          </w:tcPr>
          <w:p w14:paraId="149FCA19"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Tile:</w:t>
            </w:r>
          </w:p>
        </w:tc>
        <w:tc>
          <w:tcPr>
            <w:tcW w:w="0" w:type="auto"/>
            <w:tcMar>
              <w:top w:w="150" w:type="dxa"/>
              <w:left w:w="0" w:type="dxa"/>
              <w:bottom w:w="150" w:type="dxa"/>
              <w:right w:w="0" w:type="dxa"/>
            </w:tcMar>
            <w:hideMark/>
          </w:tcPr>
          <w:p w14:paraId="5118D395"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sz w:val="24"/>
              </w:rPr>
              <w:t>$2 SQ. FT (Materials only) Baths and Laundry</w:t>
            </w:r>
          </w:p>
        </w:tc>
      </w:tr>
      <w:tr w:rsidR="00351652" w:rsidRPr="00366ADE" w14:paraId="3E5470A6" w14:textId="77777777" w:rsidTr="00626D8A">
        <w:trPr>
          <w:tblCellSpacing w:w="15" w:type="dxa"/>
        </w:trPr>
        <w:tc>
          <w:tcPr>
            <w:tcW w:w="2724" w:type="dxa"/>
            <w:tcMar>
              <w:top w:w="150" w:type="dxa"/>
              <w:left w:w="0" w:type="dxa"/>
              <w:bottom w:w="150" w:type="dxa"/>
              <w:right w:w="0" w:type="dxa"/>
            </w:tcMar>
            <w:hideMark/>
          </w:tcPr>
          <w:p w14:paraId="1F5EA393"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Carpet:</w:t>
            </w:r>
          </w:p>
        </w:tc>
        <w:tc>
          <w:tcPr>
            <w:tcW w:w="0" w:type="auto"/>
            <w:tcMar>
              <w:top w:w="150" w:type="dxa"/>
              <w:left w:w="0" w:type="dxa"/>
              <w:bottom w:w="150" w:type="dxa"/>
              <w:right w:w="0" w:type="dxa"/>
            </w:tcMar>
            <w:hideMark/>
          </w:tcPr>
          <w:p w14:paraId="0CB607C3" w14:textId="06859D96" w:rsidR="00351652" w:rsidRPr="00366ADE" w:rsidRDefault="00351652">
            <w:pPr>
              <w:spacing w:after="0"/>
              <w:rPr>
                <w:rFonts w:ascii="Times New Roman" w:hAnsi="Times New Roman" w:cs="Times New Roman"/>
                <w:sz w:val="24"/>
              </w:rPr>
            </w:pPr>
            <w:r w:rsidRPr="00366ADE">
              <w:rPr>
                <w:rFonts w:ascii="Times New Roman" w:hAnsi="Times New Roman" w:cs="Times New Roman"/>
                <w:sz w:val="24"/>
              </w:rPr>
              <w:t>$</w:t>
            </w:r>
            <w:r>
              <w:rPr>
                <w:rFonts w:ascii="Times New Roman" w:hAnsi="Times New Roman" w:cs="Times New Roman"/>
                <w:sz w:val="24"/>
              </w:rPr>
              <w:t>18</w:t>
            </w:r>
            <w:r w:rsidRPr="00366ADE">
              <w:rPr>
                <w:rFonts w:ascii="Times New Roman" w:hAnsi="Times New Roman" w:cs="Times New Roman"/>
                <w:sz w:val="24"/>
              </w:rPr>
              <w:t xml:space="preserve"> SQ. YD. Installed in all bedrooms</w:t>
            </w:r>
          </w:p>
        </w:tc>
      </w:tr>
      <w:tr w:rsidR="00351652" w:rsidRPr="00366ADE" w14:paraId="0945F624" w14:textId="77777777" w:rsidTr="00626D8A">
        <w:trPr>
          <w:tblCellSpacing w:w="15" w:type="dxa"/>
        </w:trPr>
        <w:tc>
          <w:tcPr>
            <w:tcW w:w="2724" w:type="dxa"/>
            <w:tcMar>
              <w:top w:w="150" w:type="dxa"/>
              <w:left w:w="0" w:type="dxa"/>
              <w:bottom w:w="150" w:type="dxa"/>
              <w:right w:w="0" w:type="dxa"/>
            </w:tcMar>
            <w:hideMark/>
          </w:tcPr>
          <w:p w14:paraId="48725B9C"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Kitchen &amp; Baths:</w:t>
            </w:r>
          </w:p>
        </w:tc>
        <w:tc>
          <w:tcPr>
            <w:tcW w:w="0" w:type="auto"/>
            <w:tcMar>
              <w:top w:w="150" w:type="dxa"/>
              <w:left w:w="0" w:type="dxa"/>
              <w:bottom w:w="150" w:type="dxa"/>
              <w:right w:w="0" w:type="dxa"/>
            </w:tcMar>
            <w:hideMark/>
          </w:tcPr>
          <w:p w14:paraId="66313833"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sz w:val="24"/>
              </w:rPr>
              <w:t>White Kitchens w/ Crown Molding and Bathroom Vanities with Level 1 Granite</w:t>
            </w:r>
          </w:p>
        </w:tc>
      </w:tr>
      <w:tr w:rsidR="00351652" w:rsidRPr="00366ADE" w14:paraId="21E2B169" w14:textId="77777777" w:rsidTr="00626D8A">
        <w:trPr>
          <w:tblCellSpacing w:w="15" w:type="dxa"/>
        </w:trPr>
        <w:tc>
          <w:tcPr>
            <w:tcW w:w="2724" w:type="dxa"/>
            <w:tcMar>
              <w:top w:w="150" w:type="dxa"/>
              <w:left w:w="0" w:type="dxa"/>
              <w:bottom w:w="150" w:type="dxa"/>
              <w:right w:w="0" w:type="dxa"/>
            </w:tcMar>
            <w:hideMark/>
          </w:tcPr>
          <w:p w14:paraId="5C006EFC"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Lighting:</w:t>
            </w:r>
          </w:p>
        </w:tc>
        <w:tc>
          <w:tcPr>
            <w:tcW w:w="0" w:type="auto"/>
            <w:tcMar>
              <w:top w:w="150" w:type="dxa"/>
              <w:left w:w="0" w:type="dxa"/>
              <w:bottom w:w="150" w:type="dxa"/>
              <w:right w:w="0" w:type="dxa"/>
            </w:tcMar>
            <w:hideMark/>
          </w:tcPr>
          <w:p w14:paraId="6F6F1506" w14:textId="77777777" w:rsidR="00D05FB3" w:rsidRDefault="00351652" w:rsidP="00626D8A">
            <w:pPr>
              <w:spacing w:after="0"/>
              <w:rPr>
                <w:rFonts w:ascii="Times New Roman" w:hAnsi="Times New Roman" w:cs="Times New Roman"/>
                <w:sz w:val="24"/>
              </w:rPr>
            </w:pPr>
            <w:r w:rsidRPr="00366ADE">
              <w:rPr>
                <w:rFonts w:ascii="Times New Roman" w:hAnsi="Times New Roman" w:cs="Times New Roman"/>
                <w:sz w:val="24"/>
              </w:rPr>
              <w:t>Allowance: $1K Progressive Lighting Fixtures</w:t>
            </w:r>
            <w:r>
              <w:rPr>
                <w:rFonts w:ascii="Times New Roman" w:hAnsi="Times New Roman" w:cs="Times New Roman"/>
                <w:sz w:val="24"/>
              </w:rPr>
              <w:t xml:space="preserve"> </w:t>
            </w:r>
          </w:p>
          <w:p w14:paraId="6ED942DA" w14:textId="13866E49" w:rsidR="00D05FB3" w:rsidRDefault="00351652" w:rsidP="00626D8A">
            <w:pPr>
              <w:spacing w:after="0"/>
              <w:rPr>
                <w:rFonts w:ascii="Arial" w:hAnsi="Arial"/>
                <w:i/>
                <w:iCs/>
                <w:sz w:val="26"/>
                <w:szCs w:val="26"/>
              </w:rPr>
            </w:pPr>
            <w:r w:rsidRPr="00366ADE">
              <w:rPr>
                <w:rFonts w:ascii="Arial" w:hAnsi="Arial"/>
                <w:i/>
                <w:iCs/>
                <w:sz w:val="26"/>
                <w:szCs w:val="26"/>
              </w:rPr>
              <w:t xml:space="preserve">*see Builder’s Brochure </w:t>
            </w:r>
            <w:r w:rsidR="00D05FB3">
              <w:rPr>
                <w:rFonts w:ascii="Arial" w:hAnsi="Arial"/>
                <w:i/>
                <w:iCs/>
                <w:sz w:val="26"/>
                <w:szCs w:val="26"/>
              </w:rPr>
              <w:t xml:space="preserve"> </w:t>
            </w:r>
          </w:p>
          <w:p w14:paraId="6E69D714" w14:textId="27419799" w:rsidR="00D05FB3" w:rsidRDefault="00D05FB3" w:rsidP="00626D8A">
            <w:pPr>
              <w:spacing w:after="0"/>
              <w:rPr>
                <w:rFonts w:ascii="Arial" w:hAnsi="Arial"/>
                <w:i/>
                <w:iCs/>
                <w:sz w:val="26"/>
                <w:szCs w:val="26"/>
              </w:rPr>
            </w:pPr>
            <w:hyperlink r:id="rId31" w:history="1">
              <w:r w:rsidRPr="00D05FB3">
                <w:rPr>
                  <w:rStyle w:val="Hyperlink"/>
                  <w:b/>
                  <w:sz w:val="16"/>
                  <w:szCs w:val="16"/>
                </w:rPr>
                <w:t>https://graiverhomes.com/wp-content/uploads/2018/03/heath-overlook-options.pdf</w:t>
              </w:r>
            </w:hyperlink>
          </w:p>
          <w:p w14:paraId="17AEA453" w14:textId="1A61A173" w:rsidR="00351652" w:rsidRPr="00366ADE" w:rsidRDefault="00351652" w:rsidP="00626D8A">
            <w:pPr>
              <w:spacing w:after="0"/>
              <w:rPr>
                <w:rFonts w:ascii="Arial" w:hAnsi="Arial"/>
                <w:sz w:val="26"/>
                <w:szCs w:val="26"/>
              </w:rPr>
            </w:pPr>
          </w:p>
        </w:tc>
      </w:tr>
      <w:tr w:rsidR="00351652" w:rsidRPr="00366ADE" w14:paraId="38C82C83" w14:textId="77777777" w:rsidTr="00626D8A">
        <w:trPr>
          <w:tblCellSpacing w:w="15" w:type="dxa"/>
        </w:trPr>
        <w:tc>
          <w:tcPr>
            <w:tcW w:w="2724" w:type="dxa"/>
            <w:tcMar>
              <w:top w:w="150" w:type="dxa"/>
              <w:left w:w="0" w:type="dxa"/>
              <w:bottom w:w="150" w:type="dxa"/>
              <w:right w:w="0" w:type="dxa"/>
            </w:tcMar>
            <w:hideMark/>
          </w:tcPr>
          <w:p w14:paraId="10BCD7E6"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Appliances:</w:t>
            </w:r>
            <w:bookmarkStart w:id="8" w:name="_GoBack"/>
            <w:bookmarkEnd w:id="8"/>
          </w:p>
        </w:tc>
        <w:tc>
          <w:tcPr>
            <w:tcW w:w="0" w:type="auto"/>
            <w:tcMar>
              <w:top w:w="150" w:type="dxa"/>
              <w:left w:w="0" w:type="dxa"/>
              <w:bottom w:w="150" w:type="dxa"/>
              <w:right w:w="0" w:type="dxa"/>
            </w:tcMar>
            <w:hideMark/>
          </w:tcPr>
          <w:p w14:paraId="52676F17" w14:textId="77777777" w:rsidR="00D05FB3" w:rsidRDefault="00351652" w:rsidP="00626D8A">
            <w:pPr>
              <w:spacing w:after="0"/>
              <w:rPr>
                <w:rFonts w:ascii="Times New Roman" w:hAnsi="Times New Roman" w:cs="Times New Roman"/>
                <w:sz w:val="24"/>
              </w:rPr>
            </w:pPr>
            <w:r w:rsidRPr="00366ADE">
              <w:rPr>
                <w:rFonts w:ascii="Times New Roman" w:hAnsi="Times New Roman" w:cs="Times New Roman"/>
                <w:sz w:val="24"/>
              </w:rPr>
              <w:t>Stainless Steel Appliance Package</w:t>
            </w:r>
          </w:p>
          <w:p w14:paraId="0B4E8937" w14:textId="651DB512" w:rsidR="00D05FB3" w:rsidRDefault="00351652" w:rsidP="00626D8A">
            <w:pPr>
              <w:spacing w:after="0"/>
              <w:rPr>
                <w:rFonts w:ascii="Arial" w:hAnsi="Arial"/>
                <w:i/>
                <w:iCs/>
                <w:sz w:val="26"/>
                <w:szCs w:val="26"/>
              </w:rPr>
            </w:pPr>
            <w:r w:rsidRPr="00366ADE">
              <w:rPr>
                <w:rFonts w:ascii="Arial" w:hAnsi="Arial"/>
                <w:i/>
                <w:iCs/>
                <w:sz w:val="26"/>
                <w:szCs w:val="26"/>
              </w:rPr>
              <w:t>*see Builder’s Brochure</w:t>
            </w:r>
          </w:p>
          <w:p w14:paraId="37B3425C" w14:textId="3FB86D13" w:rsidR="00351652" w:rsidRPr="00626D8A" w:rsidRDefault="00D05FB3" w:rsidP="00626D8A">
            <w:pPr>
              <w:spacing w:after="0"/>
              <w:rPr>
                <w:rFonts w:ascii="Times New Roman" w:hAnsi="Times New Roman" w:cs="Times New Roman"/>
                <w:sz w:val="24"/>
              </w:rPr>
            </w:pPr>
            <w:hyperlink r:id="rId32" w:history="1">
              <w:r w:rsidRPr="00D05FB3">
                <w:rPr>
                  <w:rStyle w:val="Hyperlink"/>
                  <w:b/>
                  <w:sz w:val="16"/>
                  <w:szCs w:val="16"/>
                </w:rPr>
                <w:t>https://graiverhomes.com/wp-content/uploads/2018/03/heath-overlook-options.pdf</w:t>
              </w:r>
            </w:hyperlink>
            <w:r w:rsidR="00351652" w:rsidRPr="00366ADE">
              <w:rPr>
                <w:rFonts w:ascii="Arial" w:hAnsi="Arial"/>
                <w:i/>
                <w:iCs/>
                <w:sz w:val="26"/>
                <w:szCs w:val="26"/>
              </w:rPr>
              <w:t> </w:t>
            </w:r>
          </w:p>
          <w:p w14:paraId="730598EA" w14:textId="77777777" w:rsidR="00351652" w:rsidRPr="00366ADE" w:rsidRDefault="00351652" w:rsidP="00626D8A">
            <w:pPr>
              <w:spacing w:before="100" w:beforeAutospacing="1" w:after="0" w:line="370" w:lineRule="atLeast"/>
              <w:rPr>
                <w:rFonts w:ascii="Arial" w:hAnsi="Arial"/>
                <w:sz w:val="26"/>
                <w:szCs w:val="26"/>
              </w:rPr>
            </w:pPr>
            <w:r w:rsidRPr="00366ADE">
              <w:rPr>
                <w:rFonts w:ascii="Arial" w:hAnsi="Arial"/>
                <w:sz w:val="26"/>
                <w:szCs w:val="26"/>
              </w:rPr>
              <w:t> </w:t>
            </w:r>
          </w:p>
        </w:tc>
      </w:tr>
      <w:tr w:rsidR="00351652" w:rsidRPr="00366ADE" w14:paraId="78705746" w14:textId="77777777" w:rsidTr="00626D8A">
        <w:trPr>
          <w:tblCellSpacing w:w="15" w:type="dxa"/>
        </w:trPr>
        <w:tc>
          <w:tcPr>
            <w:tcW w:w="2724" w:type="dxa"/>
            <w:tcMar>
              <w:top w:w="150" w:type="dxa"/>
              <w:left w:w="0" w:type="dxa"/>
              <w:bottom w:w="150" w:type="dxa"/>
              <w:right w:w="0" w:type="dxa"/>
            </w:tcMar>
            <w:hideMark/>
          </w:tcPr>
          <w:p w14:paraId="72607FD1" w14:textId="77777777" w:rsidR="00351652" w:rsidRPr="00366ADE" w:rsidRDefault="00351652" w:rsidP="00626D8A">
            <w:pPr>
              <w:spacing w:after="0"/>
              <w:rPr>
                <w:rFonts w:ascii="Times New Roman" w:hAnsi="Times New Roman" w:cs="Times New Roman"/>
                <w:sz w:val="24"/>
              </w:rPr>
            </w:pPr>
            <w:r w:rsidRPr="00366ADE">
              <w:rPr>
                <w:rFonts w:ascii="Times New Roman" w:hAnsi="Times New Roman" w:cs="Times New Roman"/>
                <w:b/>
                <w:sz w:val="24"/>
              </w:rPr>
              <w:t>Paint:</w:t>
            </w:r>
          </w:p>
        </w:tc>
        <w:tc>
          <w:tcPr>
            <w:tcW w:w="0" w:type="auto"/>
            <w:tcMar>
              <w:top w:w="150" w:type="dxa"/>
              <w:left w:w="0" w:type="dxa"/>
              <w:bottom w:w="150" w:type="dxa"/>
              <w:right w:w="0" w:type="dxa"/>
            </w:tcMar>
            <w:hideMark/>
          </w:tcPr>
          <w:p w14:paraId="7B147A25" w14:textId="77777777" w:rsidR="00351652" w:rsidRDefault="00351652" w:rsidP="00626D8A">
            <w:pPr>
              <w:spacing w:after="0"/>
              <w:rPr>
                <w:rFonts w:ascii="Times New Roman" w:hAnsi="Times New Roman" w:cs="Times New Roman"/>
                <w:sz w:val="24"/>
              </w:rPr>
            </w:pPr>
            <w:r w:rsidRPr="00366ADE">
              <w:rPr>
                <w:rFonts w:ascii="Times New Roman" w:hAnsi="Times New Roman" w:cs="Times New Roman"/>
                <w:sz w:val="24"/>
              </w:rPr>
              <w:t xml:space="preserve">2 Sherman William Choice of Colors </w:t>
            </w:r>
          </w:p>
          <w:p w14:paraId="5B9EDC25" w14:textId="77777777" w:rsidR="00351652" w:rsidRPr="00366ADE" w:rsidRDefault="00351652" w:rsidP="00626D8A">
            <w:pPr>
              <w:spacing w:after="0"/>
              <w:rPr>
                <w:rFonts w:ascii="Times New Roman" w:hAnsi="Times New Roman" w:cs="Times New Roman"/>
                <w:sz w:val="24"/>
              </w:rPr>
            </w:pPr>
          </w:p>
        </w:tc>
      </w:tr>
    </w:tbl>
    <w:p w14:paraId="31330174" w14:textId="77777777" w:rsidR="00351652" w:rsidRPr="00D05FB3" w:rsidRDefault="00351652" w:rsidP="0097582F">
      <w:pPr>
        <w:rPr>
          <w:b/>
          <w:szCs w:val="22"/>
        </w:rPr>
      </w:pPr>
    </w:p>
    <w:p w14:paraId="3801E3A6" w14:textId="47DFB743" w:rsidR="00B8135A" w:rsidRPr="00B8135A" w:rsidRDefault="00B8135A" w:rsidP="0097582F">
      <w:pPr>
        <w:rPr>
          <w:b/>
          <w:szCs w:val="22"/>
        </w:rPr>
      </w:pPr>
      <w:r w:rsidRPr="00B8135A">
        <w:rPr>
          <w:b/>
          <w:szCs w:val="22"/>
        </w:rPr>
        <w:t xml:space="preserve">Note: By signing </w:t>
      </w:r>
      <w:r>
        <w:rPr>
          <w:b/>
          <w:szCs w:val="22"/>
        </w:rPr>
        <w:t xml:space="preserve">below </w:t>
      </w:r>
      <w:r w:rsidRPr="00B8135A">
        <w:rPr>
          <w:b/>
          <w:szCs w:val="22"/>
        </w:rPr>
        <w:t>you acknowledge that you have accepted all 1</w:t>
      </w:r>
      <w:r w:rsidR="00351652">
        <w:rPr>
          <w:b/>
          <w:szCs w:val="22"/>
        </w:rPr>
        <w:t>7</w:t>
      </w:r>
      <w:r w:rsidRPr="00B8135A">
        <w:rPr>
          <w:b/>
          <w:szCs w:val="22"/>
        </w:rPr>
        <w:t xml:space="preserve"> pages of this agreement.</w:t>
      </w:r>
    </w:p>
    <w:p w14:paraId="2A4EDCBC" w14:textId="4D43AAF2" w:rsidR="00B8135A" w:rsidRDefault="00B8135A" w:rsidP="0097582F">
      <w:pPr>
        <w:rPr>
          <w:szCs w:val="22"/>
        </w:rPr>
      </w:pPr>
    </w:p>
    <w:p w14:paraId="0D1A9A58" w14:textId="77777777" w:rsidR="00B8135A" w:rsidRPr="00B8135A" w:rsidRDefault="00B8135A" w:rsidP="0097582F">
      <w:pPr>
        <w:rPr>
          <w:szCs w:val="22"/>
        </w:rPr>
      </w:pPr>
    </w:p>
    <w:p w14:paraId="2F241093" w14:textId="56A5DDAE" w:rsidR="00A475A8" w:rsidRPr="00B8135A" w:rsidRDefault="00A475A8" w:rsidP="0097582F">
      <w:pPr>
        <w:rPr>
          <w:szCs w:val="22"/>
        </w:rPr>
      </w:pPr>
      <w:r w:rsidRPr="00B8135A">
        <w:rPr>
          <w:szCs w:val="22"/>
        </w:rPr>
        <w:lastRenderedPageBreak/>
        <w:t>Witness</w:t>
      </w:r>
    </w:p>
    <w:p w14:paraId="338294A6" w14:textId="61C2F058" w:rsidR="00A475A8" w:rsidRPr="00B8135A" w:rsidRDefault="00A475A8" w:rsidP="0097582F">
      <w:pPr>
        <w:rPr>
          <w:szCs w:val="22"/>
        </w:rPr>
      </w:pPr>
      <w:r w:rsidRPr="00B8135A">
        <w:rPr>
          <w:szCs w:val="22"/>
        </w:rPr>
        <w:t>__________________</w:t>
      </w:r>
      <w:r w:rsidRPr="00B8135A">
        <w:rPr>
          <w:szCs w:val="22"/>
        </w:rPr>
        <w:tab/>
      </w:r>
      <w:r w:rsidRPr="00B8135A">
        <w:rPr>
          <w:szCs w:val="22"/>
        </w:rPr>
        <w:tab/>
      </w:r>
      <w:r w:rsidRPr="00B8135A">
        <w:rPr>
          <w:szCs w:val="22"/>
        </w:rPr>
        <w:tab/>
      </w:r>
      <w:r w:rsidRPr="00B8135A">
        <w:rPr>
          <w:szCs w:val="22"/>
        </w:rPr>
        <w:tab/>
        <w:t>________________________</w:t>
      </w:r>
    </w:p>
    <w:p w14:paraId="0E8B5038" w14:textId="2EA76C6C" w:rsidR="00A475A8" w:rsidRPr="00B8135A" w:rsidRDefault="00A475A8" w:rsidP="0097582F">
      <w:pPr>
        <w:rPr>
          <w:szCs w:val="22"/>
        </w:rPr>
      </w:pP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t>Purchaser</w:t>
      </w:r>
      <w:r w:rsidRPr="00B8135A">
        <w:rPr>
          <w:szCs w:val="22"/>
        </w:rPr>
        <w:tab/>
      </w:r>
      <w:r w:rsidRPr="00B8135A">
        <w:rPr>
          <w:szCs w:val="22"/>
        </w:rPr>
        <w:tab/>
      </w:r>
      <w:r w:rsidRPr="00B8135A">
        <w:rPr>
          <w:szCs w:val="22"/>
        </w:rPr>
        <w:tab/>
        <w:t>Date</w:t>
      </w:r>
    </w:p>
    <w:p w14:paraId="2BA90FA3" w14:textId="77777777" w:rsidR="00A475A8" w:rsidRPr="00B8135A" w:rsidRDefault="00A475A8" w:rsidP="0097582F">
      <w:pPr>
        <w:rPr>
          <w:szCs w:val="22"/>
        </w:rPr>
      </w:pP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t>________________________</w:t>
      </w:r>
    </w:p>
    <w:p w14:paraId="0FC9A06F" w14:textId="77777777" w:rsidR="00A475A8" w:rsidRPr="00B8135A" w:rsidRDefault="00A475A8" w:rsidP="0097582F">
      <w:pPr>
        <w:rPr>
          <w:szCs w:val="22"/>
        </w:rPr>
      </w:pP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t>Purchaser</w:t>
      </w:r>
      <w:r w:rsidRPr="00B8135A">
        <w:rPr>
          <w:szCs w:val="22"/>
        </w:rPr>
        <w:tab/>
      </w:r>
      <w:r w:rsidRPr="00B8135A">
        <w:rPr>
          <w:szCs w:val="22"/>
        </w:rPr>
        <w:tab/>
      </w:r>
      <w:r w:rsidRPr="00B8135A">
        <w:rPr>
          <w:szCs w:val="22"/>
        </w:rPr>
        <w:tab/>
        <w:t>Date</w:t>
      </w:r>
    </w:p>
    <w:p w14:paraId="6DF48142" w14:textId="77777777" w:rsidR="00A475A8" w:rsidRPr="00B8135A" w:rsidRDefault="00A475A8" w:rsidP="0097582F">
      <w:pPr>
        <w:rPr>
          <w:szCs w:val="22"/>
        </w:rPr>
      </w:pPr>
    </w:p>
    <w:p w14:paraId="580FA887" w14:textId="574CA1F0" w:rsidR="00A475A8" w:rsidRPr="00B8135A" w:rsidRDefault="00A475A8" w:rsidP="0097582F">
      <w:pPr>
        <w:rPr>
          <w:szCs w:val="22"/>
        </w:rPr>
      </w:pP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t xml:space="preserve">Graiver Homes, Inc. </w:t>
      </w:r>
    </w:p>
    <w:p w14:paraId="2172395C" w14:textId="77777777" w:rsidR="00286B95" w:rsidRPr="00B8135A" w:rsidRDefault="00A475A8" w:rsidP="0097582F">
      <w:pPr>
        <w:rPr>
          <w:szCs w:val="22"/>
        </w:rPr>
      </w:pPr>
      <w:r w:rsidRPr="00B8135A">
        <w:rPr>
          <w:szCs w:val="22"/>
        </w:rPr>
        <w:t>Witness</w:t>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p>
    <w:p w14:paraId="698D5E62" w14:textId="034A1014" w:rsidR="00A475A8" w:rsidRPr="00B8135A" w:rsidRDefault="00286B95" w:rsidP="0097582F">
      <w:pPr>
        <w:rPr>
          <w:szCs w:val="22"/>
        </w:rPr>
      </w:pPr>
      <w:r w:rsidRPr="00B8135A">
        <w:rPr>
          <w:szCs w:val="22"/>
        </w:rPr>
        <w:t>____________________</w:t>
      </w:r>
      <w:r w:rsidRPr="00B8135A">
        <w:rPr>
          <w:szCs w:val="22"/>
        </w:rPr>
        <w:tab/>
      </w:r>
      <w:r w:rsidRPr="00B8135A">
        <w:rPr>
          <w:szCs w:val="22"/>
        </w:rPr>
        <w:tab/>
      </w:r>
      <w:r w:rsidRPr="00B8135A">
        <w:rPr>
          <w:szCs w:val="22"/>
        </w:rPr>
        <w:tab/>
      </w:r>
      <w:r w:rsidRPr="00B8135A">
        <w:rPr>
          <w:szCs w:val="22"/>
        </w:rPr>
        <w:tab/>
      </w:r>
      <w:r w:rsidR="00A475A8" w:rsidRPr="00B8135A">
        <w:rPr>
          <w:szCs w:val="22"/>
        </w:rPr>
        <w:t>By_______________________</w:t>
      </w:r>
    </w:p>
    <w:p w14:paraId="35A04345" w14:textId="6C86635F" w:rsidR="00A475A8" w:rsidRPr="00B8135A" w:rsidRDefault="00A475A8" w:rsidP="0097582F">
      <w:pPr>
        <w:rPr>
          <w:szCs w:val="22"/>
        </w:rPr>
      </w:pP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r>
      <w:r w:rsidRPr="00B8135A">
        <w:rPr>
          <w:szCs w:val="22"/>
        </w:rPr>
        <w:tab/>
        <w:t xml:space="preserve">Loni Graiver, </w:t>
      </w:r>
      <w:r w:rsidR="00D75EE7">
        <w:rPr>
          <w:szCs w:val="22"/>
        </w:rPr>
        <w:t>President</w:t>
      </w:r>
      <w:r w:rsidRPr="00B8135A">
        <w:rPr>
          <w:szCs w:val="22"/>
        </w:rPr>
        <w:tab/>
      </w:r>
    </w:p>
    <w:p w14:paraId="477435E6" w14:textId="77777777" w:rsidR="00A475A8" w:rsidRPr="00B8135A" w:rsidRDefault="00A475A8" w:rsidP="0097582F">
      <w:pPr>
        <w:rPr>
          <w:b/>
          <w:szCs w:val="22"/>
        </w:rPr>
      </w:pPr>
    </w:p>
    <w:p w14:paraId="50448C36" w14:textId="77777777" w:rsidR="00A475A8" w:rsidRPr="00B8135A" w:rsidRDefault="00A475A8" w:rsidP="0097582F">
      <w:pPr>
        <w:rPr>
          <w:b/>
          <w:szCs w:val="22"/>
        </w:rPr>
      </w:pPr>
    </w:p>
    <w:p w14:paraId="70C3D911" w14:textId="77777777" w:rsidR="00A475A8" w:rsidRPr="00B8135A" w:rsidRDefault="00A475A8" w:rsidP="0097582F">
      <w:pPr>
        <w:rPr>
          <w:b/>
          <w:szCs w:val="22"/>
        </w:rPr>
      </w:pPr>
    </w:p>
    <w:p w14:paraId="246B5F22" w14:textId="77777777" w:rsidR="00A475A8" w:rsidRPr="00B8135A" w:rsidRDefault="00A475A8" w:rsidP="0097582F">
      <w:pPr>
        <w:rPr>
          <w:b/>
          <w:szCs w:val="22"/>
        </w:rPr>
      </w:pPr>
    </w:p>
    <w:p w14:paraId="462D5BDD" w14:textId="77777777" w:rsidR="00A475A8" w:rsidRPr="00B8135A" w:rsidRDefault="00A475A8" w:rsidP="0097582F">
      <w:pPr>
        <w:rPr>
          <w:b/>
          <w:szCs w:val="22"/>
        </w:rPr>
      </w:pPr>
    </w:p>
    <w:p w14:paraId="552A162F" w14:textId="77777777" w:rsidR="00A475A8" w:rsidRPr="00B8135A" w:rsidRDefault="00A475A8" w:rsidP="0097582F">
      <w:pPr>
        <w:rPr>
          <w:b/>
          <w:szCs w:val="22"/>
        </w:rPr>
      </w:pPr>
    </w:p>
    <w:p w14:paraId="4AA1EE4D" w14:textId="77777777" w:rsidR="00A475A8" w:rsidRPr="00B8135A" w:rsidRDefault="00A475A8" w:rsidP="0097582F">
      <w:pPr>
        <w:rPr>
          <w:b/>
          <w:szCs w:val="22"/>
        </w:rPr>
      </w:pPr>
    </w:p>
    <w:p w14:paraId="413FE906" w14:textId="77777777" w:rsidR="00A475A8" w:rsidRPr="00B8135A" w:rsidRDefault="00A475A8" w:rsidP="0097582F">
      <w:pPr>
        <w:rPr>
          <w:b/>
          <w:szCs w:val="22"/>
        </w:rPr>
      </w:pPr>
    </w:p>
    <w:p w14:paraId="4BDB57FB" w14:textId="77777777" w:rsidR="00A475A8" w:rsidRPr="00B8135A" w:rsidRDefault="00A475A8" w:rsidP="0097582F">
      <w:pPr>
        <w:rPr>
          <w:b/>
          <w:szCs w:val="22"/>
        </w:rPr>
      </w:pPr>
    </w:p>
    <w:p w14:paraId="38CB18FE" w14:textId="77777777" w:rsidR="00A475A8" w:rsidRPr="00B8135A" w:rsidRDefault="00A475A8" w:rsidP="0097582F">
      <w:pPr>
        <w:rPr>
          <w:b/>
          <w:szCs w:val="22"/>
        </w:rPr>
      </w:pPr>
    </w:p>
    <w:p w14:paraId="3137AB3D" w14:textId="6BB7F6E7" w:rsidR="00A475A8" w:rsidRPr="00B8135A" w:rsidRDefault="00A475A8" w:rsidP="0097582F">
      <w:pPr>
        <w:rPr>
          <w:szCs w:val="22"/>
        </w:rPr>
      </w:pPr>
    </w:p>
    <w:sectPr w:rsidR="00A475A8" w:rsidRPr="00B8135A">
      <w:headerReference w:type="default" r:id="rId33"/>
      <w:footerReference w:type="default" r:id="rId34"/>
      <w:pgSz w:w="12240" w:h="15840"/>
      <w:pgMar w:top="1803" w:right="1800" w:bottom="86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43F16" w14:textId="77777777" w:rsidR="00B5025F" w:rsidRDefault="00B5025F">
      <w:r>
        <w:separator/>
      </w:r>
    </w:p>
  </w:endnote>
  <w:endnote w:type="continuationSeparator" w:id="0">
    <w:p w14:paraId="0A6A09B4" w14:textId="77777777" w:rsidR="00B5025F" w:rsidRDefault="00B5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AA6F" w14:textId="77777777" w:rsidR="00E14D99" w:rsidRDefault="00E14D99">
    <w:pPr>
      <w:pStyle w:val="Footer"/>
      <w:tabs>
        <w:tab w:val="left" w:pos="3780"/>
      </w:tabs>
    </w:pPr>
    <w:r>
      <w:rPr>
        <w:noProof/>
        <w:sz w:val="20"/>
      </w:rPr>
      <mc:AlternateContent>
        <mc:Choice Requires="wps">
          <w:drawing>
            <wp:anchor distT="0" distB="0" distL="114300" distR="114300" simplePos="0" relativeHeight="251658240" behindDoc="0" locked="0" layoutInCell="1" allowOverlap="1" wp14:anchorId="4E0E1401" wp14:editId="0D223957">
              <wp:simplePos x="0" y="0"/>
              <wp:positionH relativeFrom="column">
                <wp:posOffset>-1143000</wp:posOffset>
              </wp:positionH>
              <wp:positionV relativeFrom="paragraph">
                <wp:posOffset>354330</wp:posOffset>
              </wp:positionV>
              <wp:extent cx="7772400" cy="0"/>
              <wp:effectExtent l="12700" t="11430" r="25400" b="266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E21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67BC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9pt" to="52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" strokecolor="#e21400"/>
          </w:pict>
        </mc:Fallback>
      </mc:AlternateContent>
    </w:r>
    <w:r>
      <w:rPr>
        <w:noProof/>
        <w:sz w:val="20"/>
      </w:rPr>
      <mc:AlternateContent>
        <mc:Choice Requires="wps">
          <w:drawing>
            <wp:anchor distT="0" distB="0" distL="114300" distR="114300" simplePos="0" relativeHeight="251659264" behindDoc="0" locked="0" layoutInCell="1" allowOverlap="1" wp14:anchorId="74FE8350" wp14:editId="6300838E">
              <wp:simplePos x="0" y="0"/>
              <wp:positionH relativeFrom="column">
                <wp:posOffset>-1143000</wp:posOffset>
              </wp:positionH>
              <wp:positionV relativeFrom="paragraph">
                <wp:posOffset>363855</wp:posOffset>
              </wp:positionV>
              <wp:extent cx="7772400" cy="342900"/>
              <wp:effectExtent l="0" t="0" r="12700" b="171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42900"/>
                      </a:xfrm>
                      <a:prstGeom prst="rect">
                        <a:avLst/>
                      </a:prstGeom>
                      <a:solidFill>
                        <a:srgbClr val="7E252B"/>
                      </a:solidFill>
                      <a:ln w="9525">
                        <a:solidFill>
                          <a:srgbClr val="E214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8C624" id="Rectangle 6" o:spid="_x0000_s1026" style="position:absolute;margin-left:-90pt;margin-top:28.65pt;width:61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" fillcolor="#7e252b" strokecolor="#e21400"/>
          </w:pict>
        </mc:Fallback>
      </mc:AlternateContent>
    </w:r>
    <w:r>
      <w:tab/>
      <w:t xml:space="preserve">- </w:t>
    </w:r>
    <w:r>
      <w:fldChar w:fldCharType="begin"/>
    </w:r>
    <w:r>
      <w:instrText xml:space="preserve"> PAGE </w:instrText>
    </w:r>
    <w:r>
      <w:fldChar w:fldCharType="separate"/>
    </w:r>
    <w:r w:rsidR="00D05FB3">
      <w:rPr>
        <w:noProof/>
      </w:rPr>
      <w:t>17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2FD6" w14:textId="77777777" w:rsidR="00B5025F" w:rsidRDefault="00B5025F">
      <w:r>
        <w:separator/>
      </w:r>
    </w:p>
  </w:footnote>
  <w:footnote w:type="continuationSeparator" w:id="0">
    <w:p w14:paraId="6E27A923" w14:textId="77777777" w:rsidR="00B5025F" w:rsidRDefault="00B5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BFCE" w14:textId="77777777" w:rsidR="00E14D99" w:rsidRDefault="00E14D99">
    <w:pPr>
      <w:pStyle w:val="Header"/>
    </w:pPr>
    <w:r>
      <w:rPr>
        <w:noProof/>
      </w:rPr>
      <w:drawing>
        <wp:anchor distT="0" distB="0" distL="114300" distR="114300" simplePos="0" relativeHeight="251660288" behindDoc="0" locked="0" layoutInCell="1" allowOverlap="1" wp14:anchorId="747B4323" wp14:editId="37CB873B">
          <wp:simplePos x="0" y="0"/>
          <wp:positionH relativeFrom="column">
            <wp:posOffset>-866775</wp:posOffset>
          </wp:positionH>
          <wp:positionV relativeFrom="paragraph">
            <wp:posOffset>-285750</wp:posOffset>
          </wp:positionV>
          <wp:extent cx="2802255" cy="618490"/>
          <wp:effectExtent l="0" t="0" r="0" b="0"/>
          <wp:wrapSquare wrapText="bothSides"/>
          <wp:docPr id="9" name="Picture 9" descr="Graiver-Homes-In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iver-Homes-In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25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192" behindDoc="0" locked="0" layoutInCell="1" allowOverlap="1" wp14:anchorId="160FC378" wp14:editId="75CA8EAF">
              <wp:simplePos x="0" y="0"/>
              <wp:positionH relativeFrom="column">
                <wp:posOffset>-1143000</wp:posOffset>
              </wp:positionH>
              <wp:positionV relativeFrom="paragraph">
                <wp:posOffset>465455</wp:posOffset>
              </wp:positionV>
              <wp:extent cx="7772400" cy="0"/>
              <wp:effectExtent l="25400" t="20955" r="38100" b="4254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8100">
                        <a:solidFill>
                          <a:srgbClr val="7E25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A615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65pt" to="522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" strokecolor="#7e252b" strokeweight="3pt"/>
          </w:pict>
        </mc:Fallback>
      </mc:AlternateContent>
    </w:r>
    <w:r>
      <w:rPr>
        <w:noProof/>
        <w:sz w:val="20"/>
      </w:rPr>
      <mc:AlternateContent>
        <mc:Choice Requires="wps">
          <w:drawing>
            <wp:anchor distT="0" distB="0" distL="114300" distR="114300" simplePos="0" relativeHeight="251655168" behindDoc="0" locked="0" layoutInCell="1" allowOverlap="1" wp14:anchorId="76D0C356" wp14:editId="41E2AC82">
              <wp:simplePos x="0" y="0"/>
              <wp:positionH relativeFrom="column">
                <wp:posOffset>2171700</wp:posOffset>
              </wp:positionH>
              <wp:positionV relativeFrom="paragraph">
                <wp:posOffset>-569595</wp:posOffset>
              </wp:positionV>
              <wp:extent cx="4457700" cy="1028700"/>
              <wp:effectExtent l="0" t="190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028700"/>
                      </a:xfrm>
                      <a:prstGeom prst="rect">
                        <a:avLst/>
                      </a:prstGeom>
                      <a:solidFill>
                        <a:srgbClr val="7E252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3C337" w14:textId="77777777" w:rsidR="00E14D99" w:rsidRPr="00FC4FFB" w:rsidRDefault="00E14D99">
                          <w:pPr>
                            <w:pStyle w:val="Header"/>
                            <w:tabs>
                              <w:tab w:val="clear" w:pos="4320"/>
                              <w:tab w:val="clear" w:pos="8640"/>
                            </w:tabs>
                            <w:rPr>
                              <w:color w:val="9436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0C356" id="Rectangle 2" o:spid="_x0000_s1026" style="position:absolute;margin-left:171pt;margin-top:-44.85pt;width:351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" fillcolor="#7e252b" stroked="f">
              <v:textbox>
                <w:txbxContent>
                  <w:p w14:paraId="25C3C337" w14:textId="77777777" w:rsidR="00E14D99" w:rsidRPr="00FC4FFB" w:rsidRDefault="00E14D99">
                    <w:pPr>
                      <w:pStyle w:val="Header"/>
                      <w:tabs>
                        <w:tab w:val="clear" w:pos="4320"/>
                        <w:tab w:val="clear" w:pos="8640"/>
                      </w:tabs>
                      <w:rPr>
                        <w:color w:val="943634"/>
                      </w:rPr>
                    </w:pP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14:anchorId="3000D137" wp14:editId="2A670A97">
              <wp:simplePos x="0" y="0"/>
              <wp:positionH relativeFrom="column">
                <wp:posOffset>3429000</wp:posOffset>
              </wp:positionH>
              <wp:positionV relativeFrom="paragraph">
                <wp:posOffset>-226695</wp:posOffset>
              </wp:positionV>
              <wp:extent cx="2857500" cy="228600"/>
              <wp:effectExtent l="0" t="190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miter lim="800000"/>
                            <a:headEnd/>
                            <a:tailEnd/>
                          </a14:hiddenLine>
                        </a:ext>
                      </a:extLst>
                    </wps:spPr>
                    <wps:txbx>
                      <w:txbxContent>
                        <w:p w14:paraId="3D9763B6" w14:textId="77777777" w:rsidR="00E14D99" w:rsidRPr="00C03437" w:rsidRDefault="00E14D99">
                          <w:pPr>
                            <w:jc w:val="right"/>
                            <w:rPr>
                              <w:rFonts w:ascii="Arial Narrow" w:hAnsi="Arial Narrow"/>
                              <w:b/>
                              <w:bCs w:val="0"/>
                              <w:color w:val="FFFFFF"/>
                              <w:sz w:val="16"/>
                            </w:rPr>
                          </w:pPr>
                          <w:r w:rsidRPr="00C03437">
                            <w:rPr>
                              <w:rFonts w:ascii="Arial Narrow" w:hAnsi="Arial Narrow"/>
                              <w:b/>
                              <w:i/>
                              <w:color w:val="FFFFFF"/>
                              <w:sz w:val="16"/>
                            </w:rPr>
                            <w:t>New Construction</w:t>
                          </w:r>
                          <w:r w:rsidRPr="00C03437">
                            <w:rPr>
                              <w:rFonts w:ascii="Arial Narrow" w:hAnsi="Arial Narrow"/>
                              <w:b/>
                              <w:color w:val="FFFFFF"/>
                              <w:sz w:val="16"/>
                            </w:rPr>
                            <w:t xml:space="preserve"> </w:t>
                          </w:r>
                          <w:r w:rsidRPr="00C03437">
                            <w:rPr>
                              <w:rFonts w:ascii="Arial Narrow" w:hAnsi="Arial Narrow"/>
                              <w:b/>
                              <w:bCs w:val="0"/>
                              <w:color w:val="FFFFFF"/>
                              <w:sz w:val="16"/>
                            </w:rPr>
                            <w:t>Specification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D137" id="_x0000_t202" coordsize="21600,21600" o:spt="202" path="m,l,21600r21600,l21600,xe">
              <v:stroke joinstyle="miter"/>
              <v:path gradientshapeok="t" o:connecttype="rect"/>
            </v:shapetype>
            <v:shape id="Text Box 4" o:spid="_x0000_s1027" type="#_x0000_t202" style="position:absolute;margin-left:270pt;margin-top:-17.85pt;width:2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" filled="f" stroked="f" strokecolor="#36f">
              <v:textbox>
                <w:txbxContent>
                  <w:p w14:paraId="3D9763B6" w14:textId="77777777" w:rsidR="00E14D99" w:rsidRPr="00C03437" w:rsidRDefault="00E14D99">
                    <w:pPr>
                      <w:jc w:val="right"/>
                      <w:rPr>
                        <w:rFonts w:ascii="Arial Narrow" w:hAnsi="Arial Narrow"/>
                        <w:b/>
                        <w:bCs w:val="0"/>
                        <w:color w:val="FFFFFF"/>
                        <w:sz w:val="16"/>
                      </w:rPr>
                    </w:pPr>
                    <w:r w:rsidRPr="00C03437">
                      <w:rPr>
                        <w:rFonts w:ascii="Arial Narrow" w:hAnsi="Arial Narrow"/>
                        <w:b/>
                        <w:i/>
                        <w:color w:val="FFFFFF"/>
                        <w:sz w:val="16"/>
                      </w:rPr>
                      <w:t>New Construction</w:t>
                    </w:r>
                    <w:r w:rsidRPr="00C03437">
                      <w:rPr>
                        <w:rFonts w:ascii="Arial Narrow" w:hAnsi="Arial Narrow"/>
                        <w:b/>
                        <w:color w:val="FFFFFF"/>
                        <w:sz w:val="16"/>
                      </w:rPr>
                      <w:t xml:space="preserve"> </w:t>
                    </w:r>
                    <w:r w:rsidRPr="00C03437">
                      <w:rPr>
                        <w:rFonts w:ascii="Arial Narrow" w:hAnsi="Arial Narrow"/>
                        <w:b/>
                        <w:bCs w:val="0"/>
                        <w:color w:val="FFFFFF"/>
                        <w:sz w:val="16"/>
                      </w:rPr>
                      <w:t>Specification Sheet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36E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3D6F74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CE0A9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82876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16AF5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004B6F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4756F4"/>
    <w:multiLevelType w:val="hybridMultilevel"/>
    <w:tmpl w:val="AA26F4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C21FEE"/>
    <w:multiLevelType w:val="hybridMultilevel"/>
    <w:tmpl w:val="3858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C72F8"/>
    <w:multiLevelType w:val="hybridMultilevel"/>
    <w:tmpl w:val="3C76F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ED7677"/>
    <w:multiLevelType w:val="hybridMultilevel"/>
    <w:tmpl w:val="A4C6A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97514"/>
    <w:multiLevelType w:val="hybridMultilevel"/>
    <w:tmpl w:val="5E7E8998"/>
    <w:lvl w:ilvl="0" w:tplc="73B8DA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982EC0"/>
    <w:multiLevelType w:val="multilevel"/>
    <w:tmpl w:val="C918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11CB6"/>
    <w:multiLevelType w:val="hybridMultilevel"/>
    <w:tmpl w:val="C55E44FC"/>
    <w:lvl w:ilvl="0" w:tplc="E9CE2AA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F5E41"/>
    <w:multiLevelType w:val="hybridMultilevel"/>
    <w:tmpl w:val="54469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B30BD"/>
    <w:multiLevelType w:val="hybridMultilevel"/>
    <w:tmpl w:val="1D2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71037"/>
    <w:multiLevelType w:val="hybridMultilevel"/>
    <w:tmpl w:val="763A005C"/>
    <w:lvl w:ilvl="0" w:tplc="EF58C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B5ECC"/>
    <w:multiLevelType w:val="hybridMultilevel"/>
    <w:tmpl w:val="F42607A0"/>
    <w:lvl w:ilvl="0" w:tplc="4DB2F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C7337"/>
    <w:multiLevelType w:val="hybridMultilevel"/>
    <w:tmpl w:val="64BAA72C"/>
    <w:lvl w:ilvl="0" w:tplc="7BE43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C52C6"/>
    <w:multiLevelType w:val="multilevel"/>
    <w:tmpl w:val="B68C9A12"/>
    <w:lvl w:ilvl="0">
      <w:start w:val="1"/>
      <w:numFmt w:val="decimal"/>
      <w:pStyle w:val="NumberedList"/>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1757D1"/>
    <w:multiLevelType w:val="multilevel"/>
    <w:tmpl w:val="B68C9A1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5341F4"/>
    <w:multiLevelType w:val="hybridMultilevel"/>
    <w:tmpl w:val="4CBE8254"/>
    <w:lvl w:ilvl="0" w:tplc="3A7647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395006"/>
    <w:multiLevelType w:val="multilevel"/>
    <w:tmpl w:val="7B7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8"/>
  </w:num>
  <w:num w:numId="4">
    <w:abstractNumId w:val="11"/>
  </w:num>
  <w:num w:numId="5">
    <w:abstractNumId w:val="21"/>
  </w:num>
  <w:num w:numId="6">
    <w:abstractNumId w:val="0"/>
  </w:num>
  <w:num w:numId="7">
    <w:abstractNumId w:val="16"/>
  </w:num>
  <w:num w:numId="8">
    <w:abstractNumId w:val="12"/>
  </w:num>
  <w:num w:numId="9">
    <w:abstractNumId w:val="20"/>
  </w:num>
  <w:num w:numId="10">
    <w:abstractNumId w:val="17"/>
  </w:num>
  <w:num w:numId="11">
    <w:abstractNumId w:val="10"/>
  </w:num>
  <w:num w:numId="12">
    <w:abstractNumId w:val="15"/>
  </w:num>
  <w:num w:numId="13">
    <w:abstractNumId w:val="18"/>
  </w:num>
  <w:num w:numId="14">
    <w:abstractNumId w:val="19"/>
  </w:num>
  <w:num w:numId="15">
    <w:abstractNumId w:val="5"/>
  </w:num>
  <w:num w:numId="16">
    <w:abstractNumId w:val="4"/>
  </w:num>
  <w:num w:numId="17">
    <w:abstractNumId w:val="3"/>
  </w:num>
  <w:num w:numId="18">
    <w:abstractNumId w:val="2"/>
  </w:num>
  <w:num w:numId="19">
    <w:abstractNumId w:val="1"/>
  </w:num>
  <w:num w:numId="20">
    <w:abstractNumId w:val="14"/>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720"/>
  <w:noPunctuationKerning/>
  <w:characterSpacingControl w:val="doNotCompress"/>
  <w:hdrShapeDefaults>
    <o:shapedefaults v:ext="edit" spidmax="2049">
      <o:colormru v:ext="edit" colors="#eaeaea,#e21400,#911f26,#851b28,#883438,#7e25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548"/>
    <w:rsid w:val="00010896"/>
    <w:rsid w:val="00010D1C"/>
    <w:rsid w:val="0001354A"/>
    <w:rsid w:val="000162AD"/>
    <w:rsid w:val="0003457C"/>
    <w:rsid w:val="00036B75"/>
    <w:rsid w:val="00043C07"/>
    <w:rsid w:val="00052A74"/>
    <w:rsid w:val="0006442C"/>
    <w:rsid w:val="0007753C"/>
    <w:rsid w:val="00087F96"/>
    <w:rsid w:val="000902B8"/>
    <w:rsid w:val="000954CC"/>
    <w:rsid w:val="000A736D"/>
    <w:rsid w:val="000B00BA"/>
    <w:rsid w:val="000B359E"/>
    <w:rsid w:val="000B41B1"/>
    <w:rsid w:val="000B6680"/>
    <w:rsid w:val="000C0C72"/>
    <w:rsid w:val="000C1C68"/>
    <w:rsid w:val="000C232B"/>
    <w:rsid w:val="000D285D"/>
    <w:rsid w:val="000D2DE4"/>
    <w:rsid w:val="000D3F53"/>
    <w:rsid w:val="000D423A"/>
    <w:rsid w:val="000D47A6"/>
    <w:rsid w:val="000E50D9"/>
    <w:rsid w:val="000E7AC3"/>
    <w:rsid w:val="000F4418"/>
    <w:rsid w:val="001141C1"/>
    <w:rsid w:val="00116229"/>
    <w:rsid w:val="001163FB"/>
    <w:rsid w:val="00120971"/>
    <w:rsid w:val="00122C4A"/>
    <w:rsid w:val="001236C7"/>
    <w:rsid w:val="00130CF7"/>
    <w:rsid w:val="001324B9"/>
    <w:rsid w:val="0013301C"/>
    <w:rsid w:val="001339BD"/>
    <w:rsid w:val="00135387"/>
    <w:rsid w:val="001371FE"/>
    <w:rsid w:val="0014176F"/>
    <w:rsid w:val="00160A0C"/>
    <w:rsid w:val="00162347"/>
    <w:rsid w:val="00165C87"/>
    <w:rsid w:val="001701DE"/>
    <w:rsid w:val="00172425"/>
    <w:rsid w:val="0017289F"/>
    <w:rsid w:val="0018113D"/>
    <w:rsid w:val="00186177"/>
    <w:rsid w:val="001861D6"/>
    <w:rsid w:val="00190659"/>
    <w:rsid w:val="001932CD"/>
    <w:rsid w:val="001D2620"/>
    <w:rsid w:val="001D2A62"/>
    <w:rsid w:val="001E14C3"/>
    <w:rsid w:val="001E3BDE"/>
    <w:rsid w:val="001E58EC"/>
    <w:rsid w:val="001F13A7"/>
    <w:rsid w:val="0020101A"/>
    <w:rsid w:val="002070C2"/>
    <w:rsid w:val="00207B28"/>
    <w:rsid w:val="00213CB7"/>
    <w:rsid w:val="00215D06"/>
    <w:rsid w:val="00226A68"/>
    <w:rsid w:val="002369CC"/>
    <w:rsid w:val="00243453"/>
    <w:rsid w:val="0024758E"/>
    <w:rsid w:val="00251008"/>
    <w:rsid w:val="00255164"/>
    <w:rsid w:val="002560DE"/>
    <w:rsid w:val="002566F3"/>
    <w:rsid w:val="00260634"/>
    <w:rsid w:val="00264AC7"/>
    <w:rsid w:val="00265B45"/>
    <w:rsid w:val="00270609"/>
    <w:rsid w:val="00272B36"/>
    <w:rsid w:val="00280890"/>
    <w:rsid w:val="00281E42"/>
    <w:rsid w:val="0028562C"/>
    <w:rsid w:val="00286B95"/>
    <w:rsid w:val="00286F04"/>
    <w:rsid w:val="002969B5"/>
    <w:rsid w:val="002974DA"/>
    <w:rsid w:val="002B1C5C"/>
    <w:rsid w:val="002B4468"/>
    <w:rsid w:val="002B6E82"/>
    <w:rsid w:val="002C07B6"/>
    <w:rsid w:val="002C3254"/>
    <w:rsid w:val="002C384F"/>
    <w:rsid w:val="002C7AEE"/>
    <w:rsid w:val="002D4F9C"/>
    <w:rsid w:val="002D6767"/>
    <w:rsid w:val="002E4E03"/>
    <w:rsid w:val="002E6011"/>
    <w:rsid w:val="002F3385"/>
    <w:rsid w:val="002F5253"/>
    <w:rsid w:val="002F777F"/>
    <w:rsid w:val="00306C64"/>
    <w:rsid w:val="00310029"/>
    <w:rsid w:val="00315378"/>
    <w:rsid w:val="003170FA"/>
    <w:rsid w:val="00323094"/>
    <w:rsid w:val="00330A3F"/>
    <w:rsid w:val="00335294"/>
    <w:rsid w:val="00336426"/>
    <w:rsid w:val="00336D54"/>
    <w:rsid w:val="003456C3"/>
    <w:rsid w:val="00347681"/>
    <w:rsid w:val="00347892"/>
    <w:rsid w:val="00350350"/>
    <w:rsid w:val="00351652"/>
    <w:rsid w:val="00351EF2"/>
    <w:rsid w:val="00353740"/>
    <w:rsid w:val="00356C58"/>
    <w:rsid w:val="00360397"/>
    <w:rsid w:val="00363F72"/>
    <w:rsid w:val="003654B3"/>
    <w:rsid w:val="0037424B"/>
    <w:rsid w:val="003761A3"/>
    <w:rsid w:val="003834FB"/>
    <w:rsid w:val="00383621"/>
    <w:rsid w:val="0039063B"/>
    <w:rsid w:val="003916A9"/>
    <w:rsid w:val="00393485"/>
    <w:rsid w:val="003A0840"/>
    <w:rsid w:val="003A5E7D"/>
    <w:rsid w:val="003A66A9"/>
    <w:rsid w:val="003B16F4"/>
    <w:rsid w:val="003B5BFD"/>
    <w:rsid w:val="003E4244"/>
    <w:rsid w:val="003E498C"/>
    <w:rsid w:val="003E66DA"/>
    <w:rsid w:val="003E75FF"/>
    <w:rsid w:val="003F1610"/>
    <w:rsid w:val="003F4438"/>
    <w:rsid w:val="00406F91"/>
    <w:rsid w:val="0041392D"/>
    <w:rsid w:val="00415250"/>
    <w:rsid w:val="004171E2"/>
    <w:rsid w:val="00423DAE"/>
    <w:rsid w:val="00424807"/>
    <w:rsid w:val="00424932"/>
    <w:rsid w:val="00427030"/>
    <w:rsid w:val="004404AE"/>
    <w:rsid w:val="0044710B"/>
    <w:rsid w:val="00455009"/>
    <w:rsid w:val="0046343F"/>
    <w:rsid w:val="00476672"/>
    <w:rsid w:val="004854C4"/>
    <w:rsid w:val="0049326E"/>
    <w:rsid w:val="00494E96"/>
    <w:rsid w:val="004964C7"/>
    <w:rsid w:val="004A40DA"/>
    <w:rsid w:val="004A56E3"/>
    <w:rsid w:val="004A6B30"/>
    <w:rsid w:val="004B61BC"/>
    <w:rsid w:val="004C6544"/>
    <w:rsid w:val="004F0304"/>
    <w:rsid w:val="004F03D2"/>
    <w:rsid w:val="004F0EFB"/>
    <w:rsid w:val="004F28C2"/>
    <w:rsid w:val="00500020"/>
    <w:rsid w:val="005016CE"/>
    <w:rsid w:val="0050235D"/>
    <w:rsid w:val="00504E2E"/>
    <w:rsid w:val="005074DB"/>
    <w:rsid w:val="00520590"/>
    <w:rsid w:val="005251BC"/>
    <w:rsid w:val="00526548"/>
    <w:rsid w:val="00526F0A"/>
    <w:rsid w:val="005311E2"/>
    <w:rsid w:val="00533E70"/>
    <w:rsid w:val="00536B07"/>
    <w:rsid w:val="005421A0"/>
    <w:rsid w:val="00543E54"/>
    <w:rsid w:val="0054427D"/>
    <w:rsid w:val="00545298"/>
    <w:rsid w:val="00547059"/>
    <w:rsid w:val="00550DE6"/>
    <w:rsid w:val="00562040"/>
    <w:rsid w:val="005628B5"/>
    <w:rsid w:val="00563BEB"/>
    <w:rsid w:val="00566491"/>
    <w:rsid w:val="00571A88"/>
    <w:rsid w:val="00572340"/>
    <w:rsid w:val="00583D77"/>
    <w:rsid w:val="005872C6"/>
    <w:rsid w:val="005911BD"/>
    <w:rsid w:val="00591890"/>
    <w:rsid w:val="00592DC3"/>
    <w:rsid w:val="00593B43"/>
    <w:rsid w:val="005A122F"/>
    <w:rsid w:val="005C1640"/>
    <w:rsid w:val="005C3986"/>
    <w:rsid w:val="005D1B26"/>
    <w:rsid w:val="005D6D45"/>
    <w:rsid w:val="005E7300"/>
    <w:rsid w:val="005F013D"/>
    <w:rsid w:val="005F6010"/>
    <w:rsid w:val="00603858"/>
    <w:rsid w:val="006074AF"/>
    <w:rsid w:val="00607C9F"/>
    <w:rsid w:val="00613B67"/>
    <w:rsid w:val="006169BB"/>
    <w:rsid w:val="00622103"/>
    <w:rsid w:val="0062244B"/>
    <w:rsid w:val="00626367"/>
    <w:rsid w:val="00630AD8"/>
    <w:rsid w:val="00636F03"/>
    <w:rsid w:val="00641BFB"/>
    <w:rsid w:val="0064228C"/>
    <w:rsid w:val="00643FC8"/>
    <w:rsid w:val="00650B8C"/>
    <w:rsid w:val="00653B16"/>
    <w:rsid w:val="006545C4"/>
    <w:rsid w:val="00672060"/>
    <w:rsid w:val="006756EA"/>
    <w:rsid w:val="006900FA"/>
    <w:rsid w:val="00690824"/>
    <w:rsid w:val="006A0687"/>
    <w:rsid w:val="006A4EC7"/>
    <w:rsid w:val="006A6CF8"/>
    <w:rsid w:val="006B3C3D"/>
    <w:rsid w:val="006B4015"/>
    <w:rsid w:val="006C39F3"/>
    <w:rsid w:val="006C4D5A"/>
    <w:rsid w:val="006D547D"/>
    <w:rsid w:val="006E2A67"/>
    <w:rsid w:val="006E55EA"/>
    <w:rsid w:val="006E56BA"/>
    <w:rsid w:val="006E79E4"/>
    <w:rsid w:val="007001A2"/>
    <w:rsid w:val="00701744"/>
    <w:rsid w:val="00703D91"/>
    <w:rsid w:val="007047B6"/>
    <w:rsid w:val="00706CD8"/>
    <w:rsid w:val="007107BE"/>
    <w:rsid w:val="00711BC1"/>
    <w:rsid w:val="00713245"/>
    <w:rsid w:val="00714BEC"/>
    <w:rsid w:val="0072001A"/>
    <w:rsid w:val="00727649"/>
    <w:rsid w:val="007307B5"/>
    <w:rsid w:val="00732A92"/>
    <w:rsid w:val="00734B74"/>
    <w:rsid w:val="00736DF5"/>
    <w:rsid w:val="00743942"/>
    <w:rsid w:val="00744211"/>
    <w:rsid w:val="00744382"/>
    <w:rsid w:val="00746594"/>
    <w:rsid w:val="00747783"/>
    <w:rsid w:val="00760DDF"/>
    <w:rsid w:val="007624F5"/>
    <w:rsid w:val="00763109"/>
    <w:rsid w:val="007674ED"/>
    <w:rsid w:val="007710A6"/>
    <w:rsid w:val="00772402"/>
    <w:rsid w:val="007729B2"/>
    <w:rsid w:val="0077603F"/>
    <w:rsid w:val="00776DCA"/>
    <w:rsid w:val="00776F36"/>
    <w:rsid w:val="007817CA"/>
    <w:rsid w:val="0078543D"/>
    <w:rsid w:val="00790013"/>
    <w:rsid w:val="0079199D"/>
    <w:rsid w:val="00794DAC"/>
    <w:rsid w:val="007B00B1"/>
    <w:rsid w:val="007B027B"/>
    <w:rsid w:val="007B7FEC"/>
    <w:rsid w:val="007C0870"/>
    <w:rsid w:val="007C14E8"/>
    <w:rsid w:val="007C416D"/>
    <w:rsid w:val="007C6A5D"/>
    <w:rsid w:val="007D0DCA"/>
    <w:rsid w:val="007D10AB"/>
    <w:rsid w:val="007D560A"/>
    <w:rsid w:val="007D6CBA"/>
    <w:rsid w:val="007E2B12"/>
    <w:rsid w:val="007F2BDC"/>
    <w:rsid w:val="00803FCE"/>
    <w:rsid w:val="0080433F"/>
    <w:rsid w:val="0080443A"/>
    <w:rsid w:val="008058C2"/>
    <w:rsid w:val="008154F0"/>
    <w:rsid w:val="00822044"/>
    <w:rsid w:val="00825527"/>
    <w:rsid w:val="00834BDF"/>
    <w:rsid w:val="00841F3F"/>
    <w:rsid w:val="00843482"/>
    <w:rsid w:val="008502B6"/>
    <w:rsid w:val="00867A52"/>
    <w:rsid w:val="00871362"/>
    <w:rsid w:val="008721A3"/>
    <w:rsid w:val="00873486"/>
    <w:rsid w:val="00885B16"/>
    <w:rsid w:val="00890C43"/>
    <w:rsid w:val="008977FD"/>
    <w:rsid w:val="008A2492"/>
    <w:rsid w:val="008A6902"/>
    <w:rsid w:val="008B07B5"/>
    <w:rsid w:val="008B3916"/>
    <w:rsid w:val="008B4FE2"/>
    <w:rsid w:val="008C3FD7"/>
    <w:rsid w:val="008D1118"/>
    <w:rsid w:val="008D2464"/>
    <w:rsid w:val="008D57D5"/>
    <w:rsid w:val="008F15EA"/>
    <w:rsid w:val="009020EF"/>
    <w:rsid w:val="00902B59"/>
    <w:rsid w:val="0091085A"/>
    <w:rsid w:val="00914228"/>
    <w:rsid w:val="009167D5"/>
    <w:rsid w:val="0092654A"/>
    <w:rsid w:val="00931677"/>
    <w:rsid w:val="0093187A"/>
    <w:rsid w:val="009367EA"/>
    <w:rsid w:val="00936DB2"/>
    <w:rsid w:val="00942732"/>
    <w:rsid w:val="00942B4E"/>
    <w:rsid w:val="009454AF"/>
    <w:rsid w:val="00947F47"/>
    <w:rsid w:val="00954721"/>
    <w:rsid w:val="009603DC"/>
    <w:rsid w:val="00961740"/>
    <w:rsid w:val="00962F89"/>
    <w:rsid w:val="00963A80"/>
    <w:rsid w:val="00963DAC"/>
    <w:rsid w:val="009647B6"/>
    <w:rsid w:val="009678E2"/>
    <w:rsid w:val="00971C78"/>
    <w:rsid w:val="0097582F"/>
    <w:rsid w:val="00987486"/>
    <w:rsid w:val="00987923"/>
    <w:rsid w:val="00997397"/>
    <w:rsid w:val="009B09E3"/>
    <w:rsid w:val="009B14CB"/>
    <w:rsid w:val="009B17B8"/>
    <w:rsid w:val="009B22CF"/>
    <w:rsid w:val="009C0E84"/>
    <w:rsid w:val="009C1656"/>
    <w:rsid w:val="009E4FAE"/>
    <w:rsid w:val="009F11F8"/>
    <w:rsid w:val="009F32F6"/>
    <w:rsid w:val="00A06FE0"/>
    <w:rsid w:val="00A144D9"/>
    <w:rsid w:val="00A46C42"/>
    <w:rsid w:val="00A475A8"/>
    <w:rsid w:val="00A644FB"/>
    <w:rsid w:val="00A73588"/>
    <w:rsid w:val="00A741B5"/>
    <w:rsid w:val="00A75E8B"/>
    <w:rsid w:val="00A763D2"/>
    <w:rsid w:val="00A77EC2"/>
    <w:rsid w:val="00A864DD"/>
    <w:rsid w:val="00A86682"/>
    <w:rsid w:val="00A90B98"/>
    <w:rsid w:val="00A9408B"/>
    <w:rsid w:val="00AA03CC"/>
    <w:rsid w:val="00AA0F3B"/>
    <w:rsid w:val="00AA6A02"/>
    <w:rsid w:val="00AB16DF"/>
    <w:rsid w:val="00AB199F"/>
    <w:rsid w:val="00AB1BDE"/>
    <w:rsid w:val="00AB1F03"/>
    <w:rsid w:val="00AD1DAF"/>
    <w:rsid w:val="00AD6763"/>
    <w:rsid w:val="00AD72D4"/>
    <w:rsid w:val="00AE0339"/>
    <w:rsid w:val="00AF1AE9"/>
    <w:rsid w:val="00AF5053"/>
    <w:rsid w:val="00B07219"/>
    <w:rsid w:val="00B12F03"/>
    <w:rsid w:val="00B13B18"/>
    <w:rsid w:val="00B167BA"/>
    <w:rsid w:val="00B20B37"/>
    <w:rsid w:val="00B37ABC"/>
    <w:rsid w:val="00B45CE7"/>
    <w:rsid w:val="00B470DF"/>
    <w:rsid w:val="00B5025F"/>
    <w:rsid w:val="00B614DF"/>
    <w:rsid w:val="00B653B9"/>
    <w:rsid w:val="00B665D6"/>
    <w:rsid w:val="00B6677D"/>
    <w:rsid w:val="00B66F13"/>
    <w:rsid w:val="00B71A91"/>
    <w:rsid w:val="00B768BB"/>
    <w:rsid w:val="00B8135A"/>
    <w:rsid w:val="00B86089"/>
    <w:rsid w:val="00B93FF9"/>
    <w:rsid w:val="00B967C2"/>
    <w:rsid w:val="00BB0683"/>
    <w:rsid w:val="00BB1F11"/>
    <w:rsid w:val="00BC3551"/>
    <w:rsid w:val="00BC42D5"/>
    <w:rsid w:val="00BC713B"/>
    <w:rsid w:val="00BD0B89"/>
    <w:rsid w:val="00BD1D96"/>
    <w:rsid w:val="00BD40A5"/>
    <w:rsid w:val="00BF780D"/>
    <w:rsid w:val="00C00F5D"/>
    <w:rsid w:val="00C03437"/>
    <w:rsid w:val="00C05640"/>
    <w:rsid w:val="00C07D68"/>
    <w:rsid w:val="00C1229C"/>
    <w:rsid w:val="00C12340"/>
    <w:rsid w:val="00C126D6"/>
    <w:rsid w:val="00C20892"/>
    <w:rsid w:val="00C341BE"/>
    <w:rsid w:val="00C4069E"/>
    <w:rsid w:val="00C44A87"/>
    <w:rsid w:val="00C53A71"/>
    <w:rsid w:val="00C5431D"/>
    <w:rsid w:val="00C55DD9"/>
    <w:rsid w:val="00C57F74"/>
    <w:rsid w:val="00C6300C"/>
    <w:rsid w:val="00C64D5D"/>
    <w:rsid w:val="00C7235B"/>
    <w:rsid w:val="00C81C9D"/>
    <w:rsid w:val="00C85EE6"/>
    <w:rsid w:val="00CB6C3B"/>
    <w:rsid w:val="00CC20F1"/>
    <w:rsid w:val="00CD22C7"/>
    <w:rsid w:val="00CD598C"/>
    <w:rsid w:val="00CD6A3F"/>
    <w:rsid w:val="00CE2498"/>
    <w:rsid w:val="00CE6D7B"/>
    <w:rsid w:val="00CF3C68"/>
    <w:rsid w:val="00CF614E"/>
    <w:rsid w:val="00D02AB8"/>
    <w:rsid w:val="00D05FB3"/>
    <w:rsid w:val="00D1625C"/>
    <w:rsid w:val="00D16F39"/>
    <w:rsid w:val="00D175A2"/>
    <w:rsid w:val="00D2005D"/>
    <w:rsid w:val="00D21422"/>
    <w:rsid w:val="00D2294E"/>
    <w:rsid w:val="00D23EC0"/>
    <w:rsid w:val="00D30584"/>
    <w:rsid w:val="00D32C16"/>
    <w:rsid w:val="00D35A81"/>
    <w:rsid w:val="00D47DCA"/>
    <w:rsid w:val="00D54300"/>
    <w:rsid w:val="00D56BB9"/>
    <w:rsid w:val="00D60FB6"/>
    <w:rsid w:val="00D61609"/>
    <w:rsid w:val="00D67136"/>
    <w:rsid w:val="00D704C6"/>
    <w:rsid w:val="00D71470"/>
    <w:rsid w:val="00D736F4"/>
    <w:rsid w:val="00D74F60"/>
    <w:rsid w:val="00D75EE7"/>
    <w:rsid w:val="00D86CC7"/>
    <w:rsid w:val="00D8734A"/>
    <w:rsid w:val="00D9042F"/>
    <w:rsid w:val="00DB2223"/>
    <w:rsid w:val="00DC0011"/>
    <w:rsid w:val="00DC1274"/>
    <w:rsid w:val="00DC6962"/>
    <w:rsid w:val="00DD4153"/>
    <w:rsid w:val="00DD55AD"/>
    <w:rsid w:val="00DD647E"/>
    <w:rsid w:val="00DE1561"/>
    <w:rsid w:val="00DE3DD0"/>
    <w:rsid w:val="00DE5B75"/>
    <w:rsid w:val="00DF2257"/>
    <w:rsid w:val="00DF4412"/>
    <w:rsid w:val="00DF7446"/>
    <w:rsid w:val="00E10850"/>
    <w:rsid w:val="00E10B6A"/>
    <w:rsid w:val="00E12E3A"/>
    <w:rsid w:val="00E14D99"/>
    <w:rsid w:val="00E162AA"/>
    <w:rsid w:val="00E4469B"/>
    <w:rsid w:val="00E50324"/>
    <w:rsid w:val="00E50540"/>
    <w:rsid w:val="00E579C4"/>
    <w:rsid w:val="00E57D45"/>
    <w:rsid w:val="00E62A47"/>
    <w:rsid w:val="00E73DD0"/>
    <w:rsid w:val="00E934F0"/>
    <w:rsid w:val="00E94548"/>
    <w:rsid w:val="00EA017F"/>
    <w:rsid w:val="00EA2D2B"/>
    <w:rsid w:val="00EB0789"/>
    <w:rsid w:val="00EB32DB"/>
    <w:rsid w:val="00EB3E67"/>
    <w:rsid w:val="00EB3F8D"/>
    <w:rsid w:val="00EB6D33"/>
    <w:rsid w:val="00EC0916"/>
    <w:rsid w:val="00EC6856"/>
    <w:rsid w:val="00ED2251"/>
    <w:rsid w:val="00ED676C"/>
    <w:rsid w:val="00ED6BB7"/>
    <w:rsid w:val="00EE482C"/>
    <w:rsid w:val="00EE4B57"/>
    <w:rsid w:val="00EE5E5A"/>
    <w:rsid w:val="00EE6C91"/>
    <w:rsid w:val="00EF2C84"/>
    <w:rsid w:val="00EF4DA5"/>
    <w:rsid w:val="00EF5245"/>
    <w:rsid w:val="00EF76C9"/>
    <w:rsid w:val="00F27951"/>
    <w:rsid w:val="00F30BBB"/>
    <w:rsid w:val="00F311AB"/>
    <w:rsid w:val="00F44237"/>
    <w:rsid w:val="00F51C57"/>
    <w:rsid w:val="00F5398B"/>
    <w:rsid w:val="00F54103"/>
    <w:rsid w:val="00F54EA5"/>
    <w:rsid w:val="00F54F66"/>
    <w:rsid w:val="00F6213E"/>
    <w:rsid w:val="00F633D0"/>
    <w:rsid w:val="00F67FA1"/>
    <w:rsid w:val="00F706DD"/>
    <w:rsid w:val="00F725E0"/>
    <w:rsid w:val="00F81A13"/>
    <w:rsid w:val="00F84203"/>
    <w:rsid w:val="00F85789"/>
    <w:rsid w:val="00F904E4"/>
    <w:rsid w:val="00F91C2A"/>
    <w:rsid w:val="00F91D1B"/>
    <w:rsid w:val="00F92483"/>
    <w:rsid w:val="00F96688"/>
    <w:rsid w:val="00FA274E"/>
    <w:rsid w:val="00FA360A"/>
    <w:rsid w:val="00FB1B03"/>
    <w:rsid w:val="00FB3042"/>
    <w:rsid w:val="00FB4780"/>
    <w:rsid w:val="00FC21A7"/>
    <w:rsid w:val="00FC4911"/>
    <w:rsid w:val="00FC4FFB"/>
    <w:rsid w:val="00FC5A85"/>
    <w:rsid w:val="00FC78E8"/>
    <w:rsid w:val="00FD6D9F"/>
    <w:rsid w:val="00FE5ADC"/>
    <w:rsid w:val="00FE685E"/>
    <w:rsid w:val="00FF1287"/>
    <w:rsid w:val="00FF2B39"/>
    <w:rsid w:val="00FF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aeaea,#e21400,#911f26,#851b28,#883438,#7e252b"/>
    </o:shapedefaults>
    <o:shapelayout v:ext="edit">
      <o:idmap v:ext="edit" data="1"/>
    </o:shapelayout>
  </w:shapeDefaults>
  <w:decimalSymbol w:val="."/>
  <w:listSeparator w:val=","/>
  <w14:docId w14:val="4A189114"/>
  <w15:docId w15:val="{63AE2462-7610-4054-A92E-8FDCB9ED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0"/>
    </w:pPr>
    <w:rPr>
      <w:rFonts w:ascii="Georgia" w:hAnsi="Georgia" w:cs="Arial"/>
      <w:bCs/>
      <w:sz w:val="22"/>
      <w:szCs w:val="24"/>
    </w:rPr>
  </w:style>
  <w:style w:type="paragraph" w:styleId="Heading1">
    <w:name w:val="heading 1"/>
    <w:basedOn w:val="Normal"/>
    <w:next w:val="Normal"/>
    <w:qFormat/>
    <w:pPr>
      <w:keepNext/>
      <w:pBdr>
        <w:top w:val="single" w:sz="4" w:space="1" w:color="333399"/>
      </w:pBdr>
      <w:ind w:left="2160" w:hanging="2160"/>
      <w:outlineLvl w:val="0"/>
    </w:pPr>
    <w:rPr>
      <w:rFonts w:ascii="Arial" w:hAnsi="Arial"/>
      <w:b/>
      <w:bCs w:val="0"/>
      <w:sz w:val="24"/>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outlineLvl w:val="2"/>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Title">
    <w:name w:val="Title"/>
    <w:basedOn w:val="Normal"/>
    <w:qFormat/>
    <w:pPr>
      <w:jc w:val="center"/>
    </w:pPr>
    <w:rPr>
      <w:rFonts w:ascii="Arial" w:hAnsi="Arial"/>
      <w:b/>
      <w:bCs w:val="0"/>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2160" w:hanging="2160"/>
    </w:pPr>
    <w:rPr>
      <w:i/>
      <w:iCs/>
    </w:rPr>
  </w:style>
  <w:style w:type="paragraph" w:styleId="NormalWeb">
    <w:name w:val="Normal (Web)"/>
    <w:basedOn w:val="Normal"/>
    <w:uiPriority w:val="99"/>
    <w:rsid w:val="004A6B30"/>
    <w:pPr>
      <w:spacing w:before="100" w:beforeAutospacing="1" w:after="100" w:afterAutospacing="1"/>
    </w:pPr>
    <w:rPr>
      <w:rFonts w:ascii="Times New Roman" w:hAnsi="Times New Roman" w:cs="Times New Roman"/>
      <w:bCs w:val="0"/>
      <w:sz w:val="24"/>
    </w:rPr>
  </w:style>
  <w:style w:type="character" w:styleId="Strong">
    <w:name w:val="Strong"/>
    <w:qFormat/>
    <w:rsid w:val="004A6B30"/>
    <w:rPr>
      <w:b/>
      <w:bCs/>
    </w:rPr>
  </w:style>
  <w:style w:type="character" w:styleId="Emphasis">
    <w:name w:val="Emphasis"/>
    <w:qFormat/>
    <w:rsid w:val="004A6B30"/>
    <w:rPr>
      <w:i/>
      <w:iCs/>
    </w:rPr>
  </w:style>
  <w:style w:type="character" w:styleId="Hyperlink">
    <w:name w:val="Hyperlink"/>
    <w:uiPriority w:val="99"/>
    <w:rsid w:val="004A6B30"/>
    <w:rPr>
      <w:color w:val="0000FF"/>
      <w:u w:val="single"/>
    </w:rPr>
  </w:style>
  <w:style w:type="character" w:customStyle="1" w:styleId="bpmainphone1">
    <w:name w:val="bpmainphone1"/>
    <w:rsid w:val="001D2620"/>
    <w:rPr>
      <w:b/>
      <w:bCs/>
      <w:sz w:val="21"/>
      <w:szCs w:val="21"/>
    </w:rPr>
  </w:style>
  <w:style w:type="paragraph" w:styleId="HTMLPreformatted">
    <w:name w:val="HTML Preformatted"/>
    <w:basedOn w:val="Normal"/>
    <w:link w:val="HTMLPreformattedChar"/>
    <w:uiPriority w:val="99"/>
    <w:unhideWhenUsed/>
    <w:rsid w:val="000D2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bCs w:val="0"/>
      <w:color w:val="000000"/>
      <w:sz w:val="20"/>
      <w:szCs w:val="20"/>
    </w:rPr>
  </w:style>
  <w:style w:type="character" w:customStyle="1" w:styleId="HTMLPreformattedChar">
    <w:name w:val="HTML Preformatted Char"/>
    <w:link w:val="HTMLPreformatted"/>
    <w:uiPriority w:val="99"/>
    <w:rsid w:val="000D2DE4"/>
    <w:rPr>
      <w:rFonts w:ascii="Courier New" w:eastAsia="Calibri" w:hAnsi="Courier New" w:cs="Courier New"/>
      <w:color w:val="000000"/>
    </w:rPr>
  </w:style>
  <w:style w:type="paragraph" w:styleId="PlainText">
    <w:name w:val="Plain Text"/>
    <w:basedOn w:val="Normal"/>
    <w:link w:val="PlainTextChar"/>
    <w:uiPriority w:val="99"/>
    <w:unhideWhenUsed/>
    <w:rsid w:val="004404AE"/>
    <w:pPr>
      <w:spacing w:after="0"/>
    </w:pPr>
    <w:rPr>
      <w:rFonts w:ascii="Calibri" w:eastAsia="Calibri" w:hAnsi="Calibri" w:cs="Times New Roman"/>
      <w:bCs w:val="0"/>
      <w:szCs w:val="21"/>
    </w:rPr>
  </w:style>
  <w:style w:type="character" w:customStyle="1" w:styleId="PlainTextChar">
    <w:name w:val="Plain Text Char"/>
    <w:link w:val="PlainText"/>
    <w:uiPriority w:val="99"/>
    <w:rsid w:val="004404AE"/>
    <w:rPr>
      <w:rFonts w:ascii="Calibri" w:eastAsia="Calibri" w:hAnsi="Calibri"/>
      <w:sz w:val="22"/>
      <w:szCs w:val="21"/>
    </w:rPr>
  </w:style>
  <w:style w:type="paragraph" w:customStyle="1" w:styleId="ColorfulList-Accent11">
    <w:name w:val="Colorful List - Accent 11"/>
    <w:basedOn w:val="Normal"/>
    <w:uiPriority w:val="34"/>
    <w:qFormat/>
    <w:rsid w:val="007E2B12"/>
    <w:pPr>
      <w:ind w:left="720"/>
    </w:pPr>
  </w:style>
  <w:style w:type="paragraph" w:styleId="BalloonText">
    <w:name w:val="Balloon Text"/>
    <w:basedOn w:val="Normal"/>
    <w:link w:val="BalloonTextChar"/>
    <w:rsid w:val="005F6010"/>
    <w:pPr>
      <w:spacing w:after="0"/>
    </w:pPr>
    <w:rPr>
      <w:rFonts w:ascii="Lucida Grande" w:hAnsi="Lucida Grande" w:cs="Lucida Grande"/>
      <w:sz w:val="18"/>
      <w:szCs w:val="18"/>
    </w:rPr>
  </w:style>
  <w:style w:type="paragraph" w:customStyle="1" w:styleId="NumberedList">
    <w:name w:val="Numbered List"/>
    <w:basedOn w:val="NormalWeb"/>
    <w:qFormat/>
    <w:rsid w:val="005F6010"/>
    <w:pPr>
      <w:numPr>
        <w:numId w:val="13"/>
      </w:numPr>
      <w:tabs>
        <w:tab w:val="left" w:pos="475"/>
      </w:tabs>
      <w:spacing w:after="240" w:afterAutospacing="0"/>
      <w:ind w:left="475" w:hanging="475"/>
    </w:pPr>
    <w:rPr>
      <w:rFonts w:ascii="Georgia" w:hAnsi="Georgia"/>
      <w:sz w:val="22"/>
      <w:szCs w:val="22"/>
    </w:rPr>
  </w:style>
  <w:style w:type="paragraph" w:customStyle="1" w:styleId="Nonumberlist">
    <w:name w:val="No number list"/>
    <w:basedOn w:val="Normal"/>
    <w:qFormat/>
    <w:rsid w:val="00971C78"/>
    <w:pPr>
      <w:tabs>
        <w:tab w:val="left" w:pos="720"/>
        <w:tab w:val="left" w:pos="1440"/>
        <w:tab w:val="left" w:pos="2160"/>
        <w:tab w:val="left" w:pos="2880"/>
        <w:tab w:val="left" w:pos="3600"/>
        <w:tab w:val="left" w:pos="4320"/>
        <w:tab w:val="left" w:pos="5040"/>
        <w:tab w:val="left" w:pos="5760"/>
        <w:tab w:val="left" w:pos="6480"/>
        <w:tab w:val="left" w:pos="7200"/>
      </w:tabs>
      <w:spacing w:before="100" w:beforeAutospacing="1" w:after="240"/>
      <w:ind w:left="475"/>
    </w:pPr>
    <w:rPr>
      <w:szCs w:val="22"/>
    </w:rPr>
  </w:style>
  <w:style w:type="character" w:customStyle="1" w:styleId="BodyTextIndentChar">
    <w:name w:val="Body Text Indent Char"/>
    <w:link w:val="BodyTextIndent"/>
    <w:rsid w:val="005F6010"/>
    <w:rPr>
      <w:rFonts w:ascii="Georgia" w:hAnsi="Georgia" w:cs="Arial"/>
      <w:bCs/>
      <w:i/>
      <w:iCs/>
      <w:sz w:val="22"/>
      <w:szCs w:val="24"/>
    </w:rPr>
  </w:style>
  <w:style w:type="character" w:customStyle="1" w:styleId="BalloonTextChar">
    <w:name w:val="Balloon Text Char"/>
    <w:link w:val="BalloonText"/>
    <w:rsid w:val="005F6010"/>
    <w:rPr>
      <w:rFonts w:ascii="Lucida Grande" w:hAnsi="Lucida Grande" w:cs="Lucida Grande"/>
      <w:bCs/>
      <w:sz w:val="18"/>
      <w:szCs w:val="18"/>
    </w:rPr>
  </w:style>
  <w:style w:type="paragraph" w:styleId="ListParagraph">
    <w:name w:val="List Paragraph"/>
    <w:basedOn w:val="Normal"/>
    <w:uiPriority w:val="72"/>
    <w:rsid w:val="0017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5040">
      <w:bodyDiv w:val="1"/>
      <w:marLeft w:val="0"/>
      <w:marRight w:val="0"/>
      <w:marTop w:val="0"/>
      <w:marBottom w:val="0"/>
      <w:divBdr>
        <w:top w:val="none" w:sz="0" w:space="0" w:color="auto"/>
        <w:left w:val="none" w:sz="0" w:space="0" w:color="auto"/>
        <w:bottom w:val="none" w:sz="0" w:space="0" w:color="auto"/>
        <w:right w:val="none" w:sz="0" w:space="0" w:color="auto"/>
      </w:divBdr>
    </w:div>
    <w:div w:id="3576606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798">
          <w:marLeft w:val="0"/>
          <w:marRight w:val="0"/>
          <w:marTop w:val="0"/>
          <w:marBottom w:val="0"/>
          <w:divBdr>
            <w:top w:val="none" w:sz="0" w:space="0" w:color="auto"/>
            <w:left w:val="none" w:sz="0" w:space="0" w:color="auto"/>
            <w:bottom w:val="none" w:sz="0" w:space="0" w:color="auto"/>
            <w:right w:val="none" w:sz="0" w:space="0" w:color="auto"/>
          </w:divBdr>
          <w:divsChild>
            <w:div w:id="94863087">
              <w:marLeft w:val="0"/>
              <w:marRight w:val="0"/>
              <w:marTop w:val="0"/>
              <w:marBottom w:val="0"/>
              <w:divBdr>
                <w:top w:val="none" w:sz="0" w:space="0" w:color="auto"/>
                <w:left w:val="none" w:sz="0" w:space="0" w:color="auto"/>
                <w:bottom w:val="none" w:sz="0" w:space="0" w:color="auto"/>
                <w:right w:val="none" w:sz="0" w:space="0" w:color="auto"/>
              </w:divBdr>
              <w:divsChild>
                <w:div w:id="836966167">
                  <w:marLeft w:val="0"/>
                  <w:marRight w:val="0"/>
                  <w:marTop w:val="0"/>
                  <w:marBottom w:val="0"/>
                  <w:divBdr>
                    <w:top w:val="none" w:sz="0" w:space="0" w:color="auto"/>
                    <w:left w:val="none" w:sz="0" w:space="0" w:color="auto"/>
                    <w:bottom w:val="none" w:sz="0" w:space="0" w:color="auto"/>
                    <w:right w:val="none" w:sz="0" w:space="0" w:color="auto"/>
                  </w:divBdr>
                  <w:divsChild>
                    <w:div w:id="151338560">
                      <w:marLeft w:val="15"/>
                      <w:marRight w:val="0"/>
                      <w:marTop w:val="0"/>
                      <w:marBottom w:val="0"/>
                      <w:divBdr>
                        <w:top w:val="none" w:sz="0" w:space="0" w:color="auto"/>
                        <w:left w:val="none" w:sz="0" w:space="0" w:color="auto"/>
                        <w:bottom w:val="none" w:sz="0" w:space="0" w:color="auto"/>
                        <w:right w:val="none" w:sz="0" w:space="0" w:color="auto"/>
                      </w:divBdr>
                      <w:divsChild>
                        <w:div w:id="1579095775">
                          <w:marLeft w:val="150"/>
                          <w:marRight w:val="0"/>
                          <w:marTop w:val="0"/>
                          <w:marBottom w:val="0"/>
                          <w:divBdr>
                            <w:top w:val="none" w:sz="0" w:space="0" w:color="auto"/>
                            <w:left w:val="none" w:sz="0" w:space="0" w:color="auto"/>
                            <w:bottom w:val="none" w:sz="0" w:space="0" w:color="auto"/>
                            <w:right w:val="none" w:sz="0" w:space="0" w:color="auto"/>
                          </w:divBdr>
                          <w:divsChild>
                            <w:div w:id="856771038">
                              <w:marLeft w:val="0"/>
                              <w:marRight w:val="0"/>
                              <w:marTop w:val="0"/>
                              <w:marBottom w:val="0"/>
                              <w:divBdr>
                                <w:top w:val="none" w:sz="0" w:space="0" w:color="auto"/>
                                <w:left w:val="none" w:sz="0" w:space="0" w:color="auto"/>
                                <w:bottom w:val="none" w:sz="0" w:space="0" w:color="auto"/>
                                <w:right w:val="none" w:sz="0" w:space="0" w:color="auto"/>
                              </w:divBdr>
                              <w:divsChild>
                                <w:div w:id="1464494789">
                                  <w:marLeft w:val="0"/>
                                  <w:marRight w:val="0"/>
                                  <w:marTop w:val="0"/>
                                  <w:marBottom w:val="0"/>
                                  <w:divBdr>
                                    <w:top w:val="none" w:sz="0" w:space="0" w:color="auto"/>
                                    <w:left w:val="none" w:sz="0" w:space="0" w:color="auto"/>
                                    <w:bottom w:val="none" w:sz="0" w:space="0" w:color="auto"/>
                                    <w:right w:val="none" w:sz="0" w:space="0" w:color="auto"/>
                                  </w:divBdr>
                                  <w:divsChild>
                                    <w:div w:id="11806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153970">
      <w:bodyDiv w:val="1"/>
      <w:marLeft w:val="0"/>
      <w:marRight w:val="0"/>
      <w:marTop w:val="0"/>
      <w:marBottom w:val="0"/>
      <w:divBdr>
        <w:top w:val="none" w:sz="0" w:space="0" w:color="auto"/>
        <w:left w:val="none" w:sz="0" w:space="0" w:color="auto"/>
        <w:bottom w:val="none" w:sz="0" w:space="0" w:color="auto"/>
        <w:right w:val="none" w:sz="0" w:space="0" w:color="auto"/>
      </w:divBdr>
    </w:div>
    <w:div w:id="638924053">
      <w:bodyDiv w:val="1"/>
      <w:marLeft w:val="0"/>
      <w:marRight w:val="0"/>
      <w:marTop w:val="0"/>
      <w:marBottom w:val="0"/>
      <w:divBdr>
        <w:top w:val="none" w:sz="0" w:space="0" w:color="auto"/>
        <w:left w:val="none" w:sz="0" w:space="0" w:color="auto"/>
        <w:bottom w:val="none" w:sz="0" w:space="0" w:color="auto"/>
        <w:right w:val="none" w:sz="0" w:space="0" w:color="auto"/>
      </w:divBdr>
    </w:div>
    <w:div w:id="725642803">
      <w:bodyDiv w:val="1"/>
      <w:marLeft w:val="0"/>
      <w:marRight w:val="0"/>
      <w:marTop w:val="0"/>
      <w:marBottom w:val="0"/>
      <w:divBdr>
        <w:top w:val="none" w:sz="0" w:space="0" w:color="auto"/>
        <w:left w:val="none" w:sz="0" w:space="0" w:color="auto"/>
        <w:bottom w:val="none" w:sz="0" w:space="0" w:color="auto"/>
        <w:right w:val="none" w:sz="0" w:space="0" w:color="auto"/>
      </w:divBdr>
    </w:div>
    <w:div w:id="793906893">
      <w:bodyDiv w:val="1"/>
      <w:marLeft w:val="0"/>
      <w:marRight w:val="0"/>
      <w:marTop w:val="0"/>
      <w:marBottom w:val="0"/>
      <w:divBdr>
        <w:top w:val="none" w:sz="0" w:space="0" w:color="auto"/>
        <w:left w:val="none" w:sz="0" w:space="0" w:color="auto"/>
        <w:bottom w:val="none" w:sz="0" w:space="0" w:color="auto"/>
        <w:right w:val="none" w:sz="0" w:space="0" w:color="auto"/>
      </w:divBdr>
    </w:div>
    <w:div w:id="1269506314">
      <w:bodyDiv w:val="1"/>
      <w:marLeft w:val="0"/>
      <w:marRight w:val="0"/>
      <w:marTop w:val="0"/>
      <w:marBottom w:val="0"/>
      <w:divBdr>
        <w:top w:val="none" w:sz="0" w:space="0" w:color="auto"/>
        <w:left w:val="none" w:sz="0" w:space="0" w:color="auto"/>
        <w:bottom w:val="none" w:sz="0" w:space="0" w:color="auto"/>
        <w:right w:val="none" w:sz="0" w:space="0" w:color="auto"/>
      </w:divBdr>
    </w:div>
    <w:div w:id="1469472183">
      <w:bodyDiv w:val="1"/>
      <w:marLeft w:val="0"/>
      <w:marRight w:val="0"/>
      <w:marTop w:val="0"/>
      <w:marBottom w:val="0"/>
      <w:divBdr>
        <w:top w:val="none" w:sz="0" w:space="0" w:color="auto"/>
        <w:left w:val="none" w:sz="0" w:space="0" w:color="auto"/>
        <w:bottom w:val="none" w:sz="0" w:space="0" w:color="auto"/>
        <w:right w:val="none" w:sz="0" w:space="0" w:color="auto"/>
      </w:divBdr>
    </w:div>
    <w:div w:id="1478062806">
      <w:bodyDiv w:val="1"/>
      <w:marLeft w:val="0"/>
      <w:marRight w:val="0"/>
      <w:marTop w:val="0"/>
      <w:marBottom w:val="0"/>
      <w:divBdr>
        <w:top w:val="none" w:sz="0" w:space="0" w:color="auto"/>
        <w:left w:val="none" w:sz="0" w:space="0" w:color="auto"/>
        <w:bottom w:val="none" w:sz="0" w:space="0" w:color="auto"/>
        <w:right w:val="none" w:sz="0" w:space="0" w:color="auto"/>
      </w:divBdr>
      <w:divsChild>
        <w:div w:id="1376076770">
          <w:marLeft w:val="0"/>
          <w:marRight w:val="0"/>
          <w:marTop w:val="0"/>
          <w:marBottom w:val="0"/>
          <w:divBdr>
            <w:top w:val="none" w:sz="0" w:space="0" w:color="auto"/>
            <w:left w:val="none" w:sz="0" w:space="0" w:color="auto"/>
            <w:bottom w:val="none" w:sz="0" w:space="0" w:color="auto"/>
            <w:right w:val="none" w:sz="0" w:space="0" w:color="auto"/>
          </w:divBdr>
          <w:divsChild>
            <w:div w:id="399256821">
              <w:marLeft w:val="0"/>
              <w:marRight w:val="0"/>
              <w:marTop w:val="0"/>
              <w:marBottom w:val="0"/>
              <w:divBdr>
                <w:top w:val="none" w:sz="0" w:space="0" w:color="auto"/>
                <w:left w:val="none" w:sz="0" w:space="0" w:color="auto"/>
                <w:bottom w:val="none" w:sz="0" w:space="0" w:color="auto"/>
                <w:right w:val="none" w:sz="0" w:space="0" w:color="auto"/>
              </w:divBdr>
              <w:divsChild>
                <w:div w:id="10341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7745">
      <w:bodyDiv w:val="1"/>
      <w:marLeft w:val="0"/>
      <w:marRight w:val="0"/>
      <w:marTop w:val="0"/>
      <w:marBottom w:val="0"/>
      <w:divBdr>
        <w:top w:val="none" w:sz="0" w:space="0" w:color="auto"/>
        <w:left w:val="none" w:sz="0" w:space="0" w:color="auto"/>
        <w:bottom w:val="none" w:sz="0" w:space="0" w:color="auto"/>
        <w:right w:val="none" w:sz="0" w:space="0" w:color="auto"/>
      </w:divBdr>
    </w:div>
    <w:div w:id="189171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nsumer.mediation@maine.gov" TargetMode="External" Type="http://schemas.openxmlformats.org/officeDocument/2006/relationships/hyperlink"/>
<Relationship Id="rId11" Target="http://www.adobe.com/products/acrobat/readstep2.html" TargetMode="External" Type="http://schemas.openxmlformats.org/officeDocument/2006/relationships/hyperlink"/>
<Relationship Id="rId12" Target="http://www.maine.gov/ag/dynld/documents/Complaint%20adversary%20proceeding%20%20EXHIBIT%20A.pdf" TargetMode="External" Type="http://schemas.openxmlformats.org/officeDocument/2006/relationships/hyperlink"/>
<Relationship Id="rId13" Target="http://www.maine.gov/ag/dynld/documents/maine_coast_log_homes.pdf" TargetMode="External" Type="http://schemas.openxmlformats.org/officeDocument/2006/relationships/hyperlink"/>
<Relationship Id="rId14" Target="http://www.maine.gov/ag/dynld/documents/CBS.pdf" TargetMode="External" Type="http://schemas.openxmlformats.org/officeDocument/2006/relationships/hyperlink"/>
<Relationship Id="rId15" Target="http://www.maine.gov/ag/dynld/documents/CBS2.pdf" TargetMode="External" Type="http://schemas.openxmlformats.org/officeDocument/2006/relationships/hyperlink"/>
<Relationship Id="rId16" Target="http://www.maine.gov/ag/dynld/documents/Weinschenk.pdf" TargetMode="External" Type="http://schemas.openxmlformats.org/officeDocument/2006/relationships/hyperlink"/>
<Relationship Id="rId17" Target="http://www.maine.gov/ag/dynld/documents/Lunt.pdf" TargetMode="External" Type="http://schemas.openxmlformats.org/officeDocument/2006/relationships/hyperlink"/>
<Relationship Id="rId18" Target="http://www.maine.gov/ag/dynld/documents/Burns.pdf" TargetMode="External" Type="http://schemas.openxmlformats.org/officeDocument/2006/relationships/hyperlink"/>
<Relationship Id="rId19" Target="http://www.maine.gov/ag/dynld/documents/Giandrea.pdf" TargetMode="External" Type="http://schemas.openxmlformats.org/officeDocument/2006/relationships/hyperlink"/>
<Relationship Id="rId2" Target="numbering.xml" Type="http://schemas.openxmlformats.org/officeDocument/2006/relationships/numbering"/>
<Relationship Id="rId20" Target="http://www.maine.gov/ag/dynld/documents/Verdone.pdf" TargetMode="External" Type="http://schemas.openxmlformats.org/officeDocument/2006/relationships/hyperlink"/>
<Relationship Id="rId21" Target="http://www.maine.gov/ag/dynld/documents/Tuttle.pdf" TargetMode="External" Type="http://schemas.openxmlformats.org/officeDocument/2006/relationships/hyperlink"/>
<Relationship Id="rId22" Target="http://www.maine.gov/ag/dynld/documents/Scott-Judgment.pdf" TargetMode="External" Type="http://schemas.openxmlformats.org/officeDocument/2006/relationships/hyperlink"/>
<Relationship Id="rId23" Target="http://www.maine.gov/ag/dynld/documents/Soper_Indictment.pdf" TargetMode="External" Type="http://schemas.openxmlformats.org/officeDocument/2006/relationships/hyperlink"/>
<Relationship Id="rId24" Target="http://www.maine.gov/ag/dynld/documents/Tuttle-Judgment.pdf" TargetMode="External" Type="http://schemas.openxmlformats.org/officeDocument/2006/relationships/hyperlink"/>
<Relationship Id="rId25" Target="http://www.maine.gov/tools/whatsnew/index.php?topic=AGOffice_Consumer_Law_Guide&amp;id=27936&amp;v=article" TargetMode="External" Type="http://schemas.openxmlformats.org/officeDocument/2006/relationships/hyperlink"/>
<Relationship Id="rId26" Target="http://www.maine.gov/tools/whatsnew/index.php?topic=AGOffice_Consumer_Law_Guide&amp;id=27938&amp;v=article" TargetMode="External" Type="http://schemas.openxmlformats.org/officeDocument/2006/relationships/hyperlink"/>
<Relationship Id="rId27" Target="http://www.maine.gov/ag/" TargetMode="External" Type="http://schemas.openxmlformats.org/officeDocument/2006/relationships/hyperlink"/>
<Relationship Id="rId28" Target="http://www.maine.gov/ag/consumer/Home_Construction_Warning081506.pdf" TargetMode="External" Type="http://schemas.openxmlformats.org/officeDocument/2006/relationships/hyperlink"/>
<Relationship Id="rId29" Target="http://www.adobe.com/products/acrobat/readstep2.html" TargetMode="External" Type="http://schemas.openxmlformats.org/officeDocument/2006/relationships/hyperlink"/>
<Relationship Id="rId3" Target="styles.xml" Type="http://schemas.openxmlformats.org/officeDocument/2006/relationships/styles"/>
<Relationship Id="rId30" Target="https://graiverhomes.com/wp-content/uploads/2018/03/heath-overlook-options.pdf" TargetMode="External" Type="http://schemas.openxmlformats.org/officeDocument/2006/relationships/hyperlink"/>
<Relationship Id="rId31" Target="https://graiverhomes.com/wp-content/uploads/2018/03/heath-overlook-options.pdf" TargetMode="External" Type="http://schemas.openxmlformats.org/officeDocument/2006/relationships/hyperlink"/>
<Relationship Id="rId32" Target="https://graiverhomes.com/wp-content/uploads/2018/03/heath-overlook-options.pdf" TargetMode="External" Type="http://schemas.openxmlformats.org/officeDocument/2006/relationships/hyperlink"/>
<Relationship Id="rId33" Target="header1.xml" Type="http://schemas.openxmlformats.org/officeDocument/2006/relationships/header"/>
<Relationship Id="rId34" Target="footer1.xml" Type="http://schemas.openxmlformats.org/officeDocument/2006/relationships/footer"/>
<Relationship Id="rId35" Target="fontTable.xml" Type="http://schemas.openxmlformats.org/officeDocument/2006/relationships/fontTable"/>
<Relationship Id="rId36"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maine.gov/pfr/pfrhome.htm" TargetMode="External" Type="http://schemas.openxmlformats.org/officeDocument/2006/relationships/hyperlink"/>
<Relationship Id="rId9" Target="http://www.maine.gov/tools/whatsnew/index.php?topic=AGOffice_Consumer_Law_Guide&amp;id=27938&amp;v=article"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Admin/My%20Documents/MREN/misc/New%20Construction/newtemplate-word.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F9DE-B926-4B28-B195-D881CA81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17</Pages>
  <Words>5609</Words>
  <Characters>31976</Characters>
  <DocSecurity>0</DocSecurity>
  <Lines>266</Lines>
  <Paragraphs>75</Paragraphs>
  <ScaleCrop>false</ScaleCrop>
  <HeadingPairs>
    <vt:vector baseType="variant" size="2">
      <vt:variant>
        <vt:lpstr>Title</vt:lpstr>
      </vt:variant>
      <vt:variant>
        <vt:i4>1</vt:i4>
      </vt:variant>
    </vt:vector>
  </HeadingPairs>
  <TitlesOfParts>
    <vt:vector baseType="lpstr" size="1">
      <vt:lpstr>New Construction Specification Sheet</vt:lpstr>
    </vt:vector>
  </TitlesOfParts>
  <LinksUpToDate>false</LinksUpToDate>
  <CharactersWithSpaces>37510</CharactersWithSpaces>
  <SharedDoc>false</SharedDoc>
  <HLinks>
    <vt:vector baseType="variant" size="156">
      <vt:variant>
        <vt:i4>917513</vt:i4>
      </vt:variant>
      <vt:variant>
        <vt:i4>74</vt:i4>
      </vt:variant>
      <vt:variant>
        <vt:i4>0</vt:i4>
      </vt:variant>
      <vt:variant>
        <vt:i4>5</vt:i4>
      </vt:variant>
      <vt:variant>
        <vt:lpwstr>http://www.adobe.com/products/acrobat/readstep2.html</vt:lpwstr>
      </vt:variant>
      <vt:variant>
        <vt:lpwstr/>
      </vt:variant>
      <vt:variant>
        <vt:i4>6291516</vt:i4>
      </vt:variant>
      <vt:variant>
        <vt:i4>71</vt:i4>
      </vt:variant>
      <vt:variant>
        <vt:i4>0</vt:i4>
      </vt:variant>
      <vt:variant>
        <vt:i4>5</vt:i4>
      </vt:variant>
      <vt:variant>
        <vt:lpwstr>http://www.maine.gov/ag/consumer/Home_Construction_Warning081506.pdf</vt:lpwstr>
      </vt:variant>
      <vt:variant>
        <vt:lpwstr/>
      </vt:variant>
      <vt:variant>
        <vt:i4>1376342</vt:i4>
      </vt:variant>
      <vt:variant>
        <vt:i4>68</vt:i4>
      </vt:variant>
      <vt:variant>
        <vt:i4>0</vt:i4>
      </vt:variant>
      <vt:variant>
        <vt:i4>5</vt:i4>
      </vt:variant>
      <vt:variant>
        <vt:lpwstr>http://www.maine.gov/ag/</vt:lpwstr>
      </vt:variant>
      <vt:variant>
        <vt:lpwstr/>
      </vt:variant>
      <vt:variant>
        <vt:i4>2162705</vt:i4>
      </vt:variant>
      <vt:variant>
        <vt:i4>65</vt:i4>
      </vt:variant>
      <vt:variant>
        <vt:i4>0</vt:i4>
      </vt:variant>
      <vt:variant>
        <vt:i4>5</vt:i4>
      </vt:variant>
      <vt:variant>
        <vt:lpwstr>http://www.maine.gov/tools/whatsnew/index.php?topic=AGOffice_Consumer_Law_Guide&amp;id=27938&amp;v=article</vt:lpwstr>
      </vt:variant>
      <vt:variant>
        <vt:lpwstr/>
      </vt:variant>
      <vt:variant>
        <vt:i4>3080209</vt:i4>
      </vt:variant>
      <vt:variant>
        <vt:i4>62</vt:i4>
      </vt:variant>
      <vt:variant>
        <vt:i4>0</vt:i4>
      </vt:variant>
      <vt:variant>
        <vt:i4>5</vt:i4>
      </vt:variant>
      <vt:variant>
        <vt:lpwstr>http://www.maine.gov/tools/whatsnew/index.php?topic=AGOffice_Consumer_Law_Guide&amp;id=27936&amp;v=article</vt:lpwstr>
      </vt:variant>
      <vt:variant>
        <vt:lpwstr/>
      </vt:variant>
      <vt:variant>
        <vt:i4>2621467</vt:i4>
      </vt:variant>
      <vt:variant>
        <vt:i4>59</vt:i4>
      </vt:variant>
      <vt:variant>
        <vt:i4>0</vt:i4>
      </vt:variant>
      <vt:variant>
        <vt:i4>5</vt:i4>
      </vt:variant>
      <vt:variant>
        <vt:lpwstr>http://www.maine.gov/ag/dynld/documents/Tuttle-Judgment.pdf</vt:lpwstr>
      </vt:variant>
      <vt:variant>
        <vt:lpwstr/>
      </vt:variant>
      <vt:variant>
        <vt:i4>2752537</vt:i4>
      </vt:variant>
      <vt:variant>
        <vt:i4>56</vt:i4>
      </vt:variant>
      <vt:variant>
        <vt:i4>0</vt:i4>
      </vt:variant>
      <vt:variant>
        <vt:i4>5</vt:i4>
      </vt:variant>
      <vt:variant>
        <vt:lpwstr>http://www.maine.gov/ag/dynld/documents/Soper_Indictment.pdf</vt:lpwstr>
      </vt:variant>
      <vt:variant>
        <vt:lpwstr/>
      </vt:variant>
      <vt:variant>
        <vt:i4>2359392</vt:i4>
      </vt:variant>
      <vt:variant>
        <vt:i4>53</vt:i4>
      </vt:variant>
      <vt:variant>
        <vt:i4>0</vt:i4>
      </vt:variant>
      <vt:variant>
        <vt:i4>5</vt:i4>
      </vt:variant>
      <vt:variant>
        <vt:lpwstr>http://www.maine.gov/ag/dynld/documents/Scott-Judgment.pdf</vt:lpwstr>
      </vt:variant>
      <vt:variant>
        <vt:lpwstr/>
      </vt:variant>
      <vt:variant>
        <vt:i4>7929961</vt:i4>
      </vt:variant>
      <vt:variant>
        <vt:i4>50</vt:i4>
      </vt:variant>
      <vt:variant>
        <vt:i4>0</vt:i4>
      </vt:variant>
      <vt:variant>
        <vt:i4>5</vt:i4>
      </vt:variant>
      <vt:variant>
        <vt:lpwstr>http://www.maine.gov/ag/dynld/documents/Tuttle.pdf</vt:lpwstr>
      </vt:variant>
      <vt:variant>
        <vt:lpwstr/>
      </vt:variant>
      <vt:variant>
        <vt:i4>3014743</vt:i4>
      </vt:variant>
      <vt:variant>
        <vt:i4>47</vt:i4>
      </vt:variant>
      <vt:variant>
        <vt:i4>0</vt:i4>
      </vt:variant>
      <vt:variant>
        <vt:i4>5</vt:i4>
      </vt:variant>
      <vt:variant>
        <vt:lpwstr>http://www.maine.gov/ag/dynld/documents/Verdone.pdf</vt:lpwstr>
      </vt:variant>
      <vt:variant>
        <vt:lpwstr/>
      </vt:variant>
      <vt:variant>
        <vt:i4>589826</vt:i4>
      </vt:variant>
      <vt:variant>
        <vt:i4>44</vt:i4>
      </vt:variant>
      <vt:variant>
        <vt:i4>0</vt:i4>
      </vt:variant>
      <vt:variant>
        <vt:i4>5</vt:i4>
      </vt:variant>
      <vt:variant>
        <vt:lpwstr>http://www.maine.gov/ag/dynld/documents/Giandrea.pdf</vt:lpwstr>
      </vt:variant>
      <vt:variant>
        <vt:lpwstr/>
      </vt:variant>
      <vt:variant>
        <vt:i4>5898298</vt:i4>
      </vt:variant>
      <vt:variant>
        <vt:i4>41</vt:i4>
      </vt:variant>
      <vt:variant>
        <vt:i4>0</vt:i4>
      </vt:variant>
      <vt:variant>
        <vt:i4>5</vt:i4>
      </vt:variant>
      <vt:variant>
        <vt:lpwstr>http://www.maine.gov/ag/dynld/documents/Burns.pdf</vt:lpwstr>
      </vt:variant>
      <vt:variant>
        <vt:lpwstr/>
      </vt:variant>
      <vt:variant>
        <vt:i4>1835015</vt:i4>
      </vt:variant>
      <vt:variant>
        <vt:i4>38</vt:i4>
      </vt:variant>
      <vt:variant>
        <vt:i4>0</vt:i4>
      </vt:variant>
      <vt:variant>
        <vt:i4>5</vt:i4>
      </vt:variant>
      <vt:variant>
        <vt:lpwstr>http://www.maine.gov/ag/dynld/documents/Lunt.pdf</vt:lpwstr>
      </vt:variant>
      <vt:variant>
        <vt:lpwstr/>
      </vt:variant>
      <vt:variant>
        <vt:i4>8061038</vt:i4>
      </vt:variant>
      <vt:variant>
        <vt:i4>35</vt:i4>
      </vt:variant>
      <vt:variant>
        <vt:i4>0</vt:i4>
      </vt:variant>
      <vt:variant>
        <vt:i4>5</vt:i4>
      </vt:variant>
      <vt:variant>
        <vt:lpwstr>http://www.maine.gov/ag/dynld/documents/Weinschenk.pdf</vt:lpwstr>
      </vt:variant>
      <vt:variant>
        <vt:lpwstr/>
      </vt:variant>
      <vt:variant>
        <vt:i4>5046293</vt:i4>
      </vt:variant>
      <vt:variant>
        <vt:i4>32</vt:i4>
      </vt:variant>
      <vt:variant>
        <vt:i4>0</vt:i4>
      </vt:variant>
      <vt:variant>
        <vt:i4>5</vt:i4>
      </vt:variant>
      <vt:variant>
        <vt:lpwstr>http://www.maine.gov/ag/dynld/documents/CBS2.pdf</vt:lpwstr>
      </vt:variant>
      <vt:variant>
        <vt:lpwstr/>
      </vt:variant>
      <vt:variant>
        <vt:i4>2293833</vt:i4>
      </vt:variant>
      <vt:variant>
        <vt:i4>29</vt:i4>
      </vt:variant>
      <vt:variant>
        <vt:i4>0</vt:i4>
      </vt:variant>
      <vt:variant>
        <vt:i4>5</vt:i4>
      </vt:variant>
      <vt:variant>
        <vt:lpwstr>http://www.maine.gov/ag/dynld/documents/CBS.pdf</vt:lpwstr>
      </vt:variant>
      <vt:variant>
        <vt:lpwstr/>
      </vt:variant>
      <vt:variant>
        <vt:i4>6815795</vt:i4>
      </vt:variant>
      <vt:variant>
        <vt:i4>26</vt:i4>
      </vt:variant>
      <vt:variant>
        <vt:i4>0</vt:i4>
      </vt:variant>
      <vt:variant>
        <vt:i4>5</vt:i4>
      </vt:variant>
      <vt:variant>
        <vt:lpwstr>http://www.maine.gov/ag/dynld/documents/maine_coast_log_homes.pdf</vt:lpwstr>
      </vt:variant>
      <vt:variant>
        <vt:lpwstr/>
      </vt:variant>
      <vt:variant>
        <vt:i4>5439601</vt:i4>
      </vt:variant>
      <vt:variant>
        <vt:i4>23</vt:i4>
      </vt:variant>
      <vt:variant>
        <vt:i4>0</vt:i4>
      </vt:variant>
      <vt:variant>
        <vt:i4>5</vt:i4>
      </vt:variant>
      <vt:variant>
        <vt:lpwstr>http://www.maine.gov/ag/dynld/documents/Complaint adversary proceeding  EXHIBIT A.pdf</vt:lpwstr>
      </vt:variant>
      <vt:variant>
        <vt:lpwstr/>
      </vt:variant>
      <vt:variant>
        <vt:i4>917513</vt:i4>
      </vt:variant>
      <vt:variant>
        <vt:i4>20</vt:i4>
      </vt:variant>
      <vt:variant>
        <vt:i4>0</vt:i4>
      </vt:variant>
      <vt:variant>
        <vt:i4>5</vt:i4>
      </vt:variant>
      <vt:variant>
        <vt:lpwstr>http://www.adobe.com/products/acrobat/readstep2.html</vt:lpwstr>
      </vt:variant>
      <vt:variant>
        <vt:lpwstr/>
      </vt:variant>
      <vt:variant>
        <vt:i4>4718678</vt:i4>
      </vt:variant>
      <vt:variant>
        <vt:i4>17</vt:i4>
      </vt:variant>
      <vt:variant>
        <vt:i4>0</vt:i4>
      </vt:variant>
      <vt:variant>
        <vt:i4>5</vt:i4>
      </vt:variant>
      <vt:variant>
        <vt:lpwstr>mailto:consumer.mediation@maine.gov</vt:lpwstr>
      </vt:variant>
      <vt:variant>
        <vt:lpwstr/>
      </vt:variant>
      <vt:variant>
        <vt:i4>2162705</vt:i4>
      </vt:variant>
      <vt:variant>
        <vt:i4>14</vt:i4>
      </vt:variant>
      <vt:variant>
        <vt:i4>0</vt:i4>
      </vt:variant>
      <vt:variant>
        <vt:i4>5</vt:i4>
      </vt:variant>
      <vt:variant>
        <vt:lpwstr>http://www.maine.gov/tools/whatsnew/index.php?topic=AGOffice_Consumer_Law_Guide&amp;id=27938&amp;v=article</vt:lpwstr>
      </vt:variant>
      <vt:variant>
        <vt:lpwstr/>
      </vt:variant>
      <vt:variant>
        <vt:i4>5505089</vt:i4>
      </vt:variant>
      <vt:variant>
        <vt:i4>11</vt:i4>
      </vt:variant>
      <vt:variant>
        <vt:i4>0</vt:i4>
      </vt:variant>
      <vt:variant>
        <vt:i4>5</vt:i4>
      </vt:variant>
      <vt:variant>
        <vt:lpwstr>http://www.maine.gov/pfr/pfrhome.htm</vt:lpwstr>
      </vt:variant>
      <vt:variant>
        <vt:lpwstr/>
      </vt:variant>
      <vt:variant>
        <vt:i4>8257536</vt:i4>
      </vt:variant>
      <vt:variant>
        <vt:i4>8</vt:i4>
      </vt:variant>
      <vt:variant>
        <vt:i4>0</vt:i4>
      </vt:variant>
      <vt:variant>
        <vt:i4>5</vt:i4>
      </vt:variant>
      <vt:variant>
        <vt:lpwstr>http://cumberlandcountymortgage.com</vt:lpwstr>
      </vt:variant>
      <vt:variant>
        <vt:lpwstr/>
      </vt:variant>
      <vt:variant>
        <vt:i4>393248</vt:i4>
      </vt:variant>
      <vt:variant>
        <vt:i4>5</vt:i4>
      </vt:variant>
      <vt:variant>
        <vt:i4>0</vt:i4>
      </vt:variant>
      <vt:variant>
        <vt:i4>5</vt:i4>
      </vt:variant>
      <vt:variant>
        <vt:lpwstr>http://www.newenglandkitchens.com</vt:lpwstr>
      </vt:variant>
      <vt:variant>
        <vt:lpwstr/>
      </vt:variant>
      <vt:variant>
        <vt:i4>2228229</vt:i4>
      </vt:variant>
      <vt:variant>
        <vt:i4>2</vt:i4>
      </vt:variant>
      <vt:variant>
        <vt:i4>0</vt:i4>
      </vt:variant>
      <vt:variant>
        <vt:i4>5</vt:i4>
      </vt:variant>
      <vt:variant>
        <vt:lpwstr>mailto:design@newenglandkitchens.com</vt:lpwstr>
      </vt:variant>
      <vt:variant>
        <vt:lpwstr/>
      </vt:variant>
      <vt:variant>
        <vt:i4>3604597</vt:i4>
      </vt:variant>
      <vt:variant>
        <vt:i4>-1</vt:i4>
      </vt:variant>
      <vt:variant>
        <vt:i4>2057</vt:i4>
      </vt:variant>
      <vt:variant>
        <vt:i4>1</vt:i4>
      </vt:variant>
      <vt:variant>
        <vt:lpwstr>Graiver-Homes-Inc-Logo</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