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5282" w14:textId="77777777" w:rsidR="00E704D6" w:rsidRDefault="00E704D6">
      <w:pPr>
        <w:pStyle w:val="BodyText"/>
        <w:rPr>
          <w:rFonts w:ascii="Times New Roman"/>
          <w:sz w:val="20"/>
        </w:rPr>
      </w:pPr>
    </w:p>
    <w:p w14:paraId="1B2F3985" w14:textId="77777777" w:rsidR="00E704D6" w:rsidRDefault="00E704D6">
      <w:pPr>
        <w:pStyle w:val="BodyText"/>
        <w:rPr>
          <w:rFonts w:ascii="Times New Roman"/>
          <w:sz w:val="20"/>
        </w:rPr>
      </w:pPr>
    </w:p>
    <w:p w14:paraId="7DBE5331" w14:textId="77777777" w:rsidR="00E704D6" w:rsidRDefault="00E704D6">
      <w:pPr>
        <w:pStyle w:val="BodyText"/>
        <w:rPr>
          <w:rFonts w:ascii="Times New Roman"/>
          <w:sz w:val="20"/>
        </w:rPr>
      </w:pPr>
    </w:p>
    <w:p w14:paraId="098A81A1" w14:textId="77777777" w:rsidR="00E704D6" w:rsidRDefault="00E704D6">
      <w:pPr>
        <w:pStyle w:val="BodyText"/>
        <w:spacing w:before="6"/>
        <w:rPr>
          <w:rFonts w:ascii="Times New Roman"/>
          <w:sz w:val="17"/>
        </w:rPr>
      </w:pPr>
    </w:p>
    <w:p w14:paraId="219BB6A9" w14:textId="77777777" w:rsidR="00E704D6" w:rsidRDefault="00000000">
      <w:pPr>
        <w:spacing w:before="113"/>
        <w:ind w:left="113"/>
        <w:rPr>
          <w:sz w:val="36"/>
        </w:rPr>
      </w:pPr>
      <w:bookmarkStart w:id="0" w:name="Remote_Work_Policy_for_Employees_of_[Acm"/>
      <w:bookmarkEnd w:id="0"/>
      <w:r>
        <w:rPr>
          <w:b/>
          <w:sz w:val="36"/>
        </w:rPr>
        <w:t xml:space="preserve">Remote Work Policy for Employees of </w:t>
      </w:r>
      <w:r>
        <w:rPr>
          <w:sz w:val="36"/>
        </w:rPr>
        <w:t>[Acme Inc.]</w:t>
      </w:r>
    </w:p>
    <w:p w14:paraId="6DBB3B92" w14:textId="77777777" w:rsidR="00E704D6" w:rsidRDefault="00000000">
      <w:pPr>
        <w:spacing w:before="289" w:line="259" w:lineRule="auto"/>
        <w:ind w:left="113" w:right="296"/>
        <w:rPr>
          <w:b/>
          <w:sz w:val="24"/>
        </w:rPr>
      </w:pPr>
      <w:r>
        <w:rPr>
          <w:sz w:val="24"/>
        </w:rPr>
        <w:t xml:space="preserve">This work-from-home agreement outlines guidelines, responsibilities and rules of employees that work from a diﬀerent location than our oﬃce at </w:t>
      </w:r>
      <w:r>
        <w:rPr>
          <w:b/>
          <w:sz w:val="24"/>
        </w:rPr>
        <w:t>[1200 Main St, 94016 San Francisco, California.]</w:t>
      </w:r>
    </w:p>
    <w:p w14:paraId="42E9497F" w14:textId="77777777" w:rsidR="00E704D6" w:rsidRDefault="00E704D6">
      <w:pPr>
        <w:pStyle w:val="BodyText"/>
        <w:spacing w:before="9"/>
        <w:rPr>
          <w:b/>
        </w:rPr>
      </w:pPr>
    </w:p>
    <w:p w14:paraId="0AB577EA" w14:textId="77777777" w:rsidR="00E704D6" w:rsidRDefault="00000000">
      <w:pPr>
        <w:ind w:left="113"/>
        <w:rPr>
          <w:sz w:val="24"/>
        </w:rPr>
      </w:pPr>
      <w:r>
        <w:rPr>
          <w:sz w:val="24"/>
        </w:rPr>
        <w:t xml:space="preserve">Your position was approved for remote work by </w:t>
      </w:r>
      <w:r>
        <w:rPr>
          <w:b/>
          <w:sz w:val="24"/>
        </w:rPr>
        <w:t xml:space="preserve">[your manager] </w:t>
      </w:r>
      <w:r>
        <w:rPr>
          <w:sz w:val="24"/>
        </w:rPr>
        <w:t xml:space="preserve">on </w:t>
      </w:r>
      <w:r>
        <w:rPr>
          <w:b/>
          <w:sz w:val="24"/>
        </w:rPr>
        <w:t>[date of agreement]</w:t>
      </w:r>
      <w:r>
        <w:rPr>
          <w:sz w:val="24"/>
        </w:rPr>
        <w:t>.</w:t>
      </w:r>
    </w:p>
    <w:p w14:paraId="6EC5F943" w14:textId="77777777" w:rsidR="00E704D6" w:rsidRDefault="00E704D6">
      <w:pPr>
        <w:pStyle w:val="BodyText"/>
        <w:spacing w:before="5"/>
        <w:rPr>
          <w:sz w:val="26"/>
        </w:rPr>
      </w:pPr>
    </w:p>
    <w:p w14:paraId="3BF87474" w14:textId="77777777" w:rsidR="00E704D6" w:rsidRDefault="00000000">
      <w:pPr>
        <w:spacing w:line="252" w:lineRule="auto"/>
        <w:ind w:left="113" w:right="146"/>
        <w:rPr>
          <w:sz w:val="24"/>
        </w:rPr>
      </w:pPr>
      <w:r>
        <w:rPr>
          <w:sz w:val="24"/>
        </w:rPr>
        <w:t xml:space="preserve">This remote work policy is valid from the date of the agreement until </w:t>
      </w:r>
      <w:r>
        <w:rPr>
          <w:b/>
          <w:sz w:val="24"/>
        </w:rPr>
        <w:t xml:space="preserve">[possible end </w:t>
      </w:r>
      <w:r>
        <w:rPr>
          <w:b/>
          <w:spacing w:val="-3"/>
          <w:sz w:val="24"/>
        </w:rPr>
        <w:t>date]</w:t>
      </w:r>
      <w:r>
        <w:rPr>
          <w:spacing w:val="-3"/>
          <w:sz w:val="24"/>
        </w:rPr>
        <w:t xml:space="preserve">. </w:t>
      </w:r>
      <w:r>
        <w:rPr>
          <w:sz w:val="24"/>
        </w:rPr>
        <w:t xml:space="preserve">During this time the employee is approved to work from a remote workplace like their home at </w:t>
      </w:r>
      <w:r>
        <w:rPr>
          <w:b/>
          <w:sz w:val="24"/>
        </w:rPr>
        <w:t xml:space="preserve">[home address] </w:t>
      </w:r>
      <w:r>
        <w:rPr>
          <w:sz w:val="24"/>
        </w:rPr>
        <w:t xml:space="preserve">and </w:t>
      </w:r>
      <w:r>
        <w:rPr>
          <w:b/>
          <w:sz w:val="24"/>
        </w:rPr>
        <w:t xml:space="preserve">[other places of work] </w:t>
      </w:r>
      <w:r>
        <w:rPr>
          <w:sz w:val="24"/>
        </w:rPr>
        <w:t>or until further</w:t>
      </w:r>
      <w:r>
        <w:rPr>
          <w:spacing w:val="19"/>
          <w:sz w:val="24"/>
        </w:rPr>
        <w:t xml:space="preserve"> </w:t>
      </w:r>
      <w:r>
        <w:rPr>
          <w:spacing w:val="-3"/>
          <w:sz w:val="24"/>
        </w:rPr>
        <w:t>review.</w:t>
      </w:r>
    </w:p>
    <w:p w14:paraId="45985C62" w14:textId="77777777" w:rsidR="00E704D6" w:rsidRDefault="00E704D6">
      <w:pPr>
        <w:pStyle w:val="BodyText"/>
        <w:spacing w:before="3"/>
        <w:rPr>
          <w:sz w:val="25"/>
        </w:rPr>
      </w:pPr>
    </w:p>
    <w:p w14:paraId="011CF811" w14:textId="77777777" w:rsidR="00E704D6" w:rsidRDefault="00000000">
      <w:pPr>
        <w:pStyle w:val="BodyText"/>
        <w:ind w:left="113"/>
        <w:rPr>
          <w:b/>
        </w:rPr>
      </w:pPr>
      <w:r>
        <w:t>(Optional) The employee may work from one of those remote workplaces up to</w:t>
      </w:r>
      <w:r>
        <w:rPr>
          <w:spacing w:val="53"/>
        </w:rPr>
        <w:t xml:space="preserve"> </w:t>
      </w:r>
      <w:r>
        <w:rPr>
          <w:b/>
        </w:rPr>
        <w:t>[amount]</w:t>
      </w:r>
    </w:p>
    <w:p w14:paraId="4F655D32" w14:textId="77777777" w:rsidR="00E704D6" w:rsidRDefault="00000000">
      <w:pPr>
        <w:pStyle w:val="BodyText"/>
        <w:spacing w:before="6"/>
        <w:ind w:left="113"/>
      </w:pPr>
      <w:r>
        <w:t>of days per week.</w:t>
      </w:r>
    </w:p>
    <w:p w14:paraId="7EB529C4" w14:textId="77777777" w:rsidR="00E704D6" w:rsidRDefault="00E704D6">
      <w:pPr>
        <w:pStyle w:val="BodyText"/>
        <w:rPr>
          <w:sz w:val="28"/>
        </w:rPr>
      </w:pPr>
    </w:p>
    <w:p w14:paraId="0710515F" w14:textId="77777777" w:rsidR="00E704D6" w:rsidRDefault="00000000">
      <w:pPr>
        <w:pStyle w:val="Heading1"/>
        <w:spacing w:before="246"/>
      </w:pPr>
      <w:r>
        <w:t>Requirements for productive remote collaboration</w:t>
      </w:r>
    </w:p>
    <w:p w14:paraId="180E6515" w14:textId="77777777" w:rsidR="00E704D6" w:rsidRDefault="00000000">
      <w:pPr>
        <w:pStyle w:val="BodyText"/>
        <w:spacing w:before="168" w:line="242" w:lineRule="auto"/>
        <w:ind w:left="113"/>
      </w:pPr>
      <w:r>
        <w:t>To ensure the quality of work and concentration of the employee is kept at a similar or higher level than in the oﬃce, we advise remote employees to:</w:t>
      </w:r>
    </w:p>
    <w:p w14:paraId="7B48999D" w14:textId="77777777" w:rsidR="00E704D6" w:rsidRDefault="00E704D6">
      <w:pPr>
        <w:pStyle w:val="BodyText"/>
        <w:rPr>
          <w:sz w:val="28"/>
        </w:rPr>
      </w:pPr>
    </w:p>
    <w:p w14:paraId="2B3A04B6" w14:textId="77777777" w:rsidR="00E704D6" w:rsidRDefault="00E704D6">
      <w:pPr>
        <w:pStyle w:val="BodyText"/>
        <w:spacing w:before="4"/>
      </w:pPr>
    </w:p>
    <w:p w14:paraId="6BD38A83" w14:textId="77777777" w:rsidR="00E704D6" w:rsidRDefault="00000000">
      <w:pPr>
        <w:pStyle w:val="ListParagraph"/>
        <w:numPr>
          <w:ilvl w:val="0"/>
          <w:numId w:val="1"/>
        </w:numPr>
        <w:tabs>
          <w:tab w:val="left" w:pos="671"/>
        </w:tabs>
        <w:spacing w:before="0"/>
        <w:ind w:hanging="198"/>
        <w:rPr>
          <w:sz w:val="24"/>
        </w:rPr>
      </w:pPr>
      <w:r>
        <w:rPr>
          <w:spacing w:val="-4"/>
          <w:sz w:val="24"/>
        </w:rPr>
        <w:t xml:space="preserve">Work </w:t>
      </w:r>
      <w:r>
        <w:rPr>
          <w:sz w:val="24"/>
        </w:rPr>
        <w:t>from a quiet and distraction-free working</w:t>
      </w:r>
      <w:r>
        <w:rPr>
          <w:spacing w:val="15"/>
          <w:sz w:val="24"/>
        </w:rPr>
        <w:t xml:space="preserve"> </w:t>
      </w:r>
      <w:r>
        <w:rPr>
          <w:sz w:val="24"/>
        </w:rPr>
        <w:t>place</w:t>
      </w:r>
    </w:p>
    <w:p w14:paraId="2D75BFF9" w14:textId="77777777" w:rsidR="00E704D6" w:rsidRDefault="00000000">
      <w:pPr>
        <w:pStyle w:val="ListParagraph"/>
        <w:numPr>
          <w:ilvl w:val="0"/>
          <w:numId w:val="1"/>
        </w:numPr>
        <w:tabs>
          <w:tab w:val="left" w:pos="671"/>
        </w:tabs>
        <w:ind w:hanging="198"/>
        <w:rPr>
          <w:sz w:val="24"/>
        </w:rPr>
      </w:pPr>
      <w:r>
        <w:rPr>
          <w:sz w:val="24"/>
        </w:rPr>
        <w:t>Have an adequate internet connection and physical</w:t>
      </w:r>
      <w:r>
        <w:rPr>
          <w:spacing w:val="12"/>
          <w:sz w:val="24"/>
        </w:rPr>
        <w:t xml:space="preserve"> </w:t>
      </w:r>
      <w:r>
        <w:rPr>
          <w:sz w:val="24"/>
        </w:rPr>
        <w:t>workspace</w:t>
      </w:r>
    </w:p>
    <w:p w14:paraId="19527B04" w14:textId="77777777" w:rsidR="00E704D6" w:rsidRDefault="00000000">
      <w:pPr>
        <w:pStyle w:val="ListParagraph"/>
        <w:numPr>
          <w:ilvl w:val="0"/>
          <w:numId w:val="1"/>
        </w:numPr>
        <w:tabs>
          <w:tab w:val="left" w:pos="671"/>
        </w:tabs>
        <w:ind w:hanging="198"/>
        <w:rPr>
          <w:sz w:val="24"/>
        </w:rPr>
      </w:pPr>
      <w:r>
        <w:rPr>
          <w:sz w:val="24"/>
        </w:rPr>
        <w:t>Adhere to usual break schedules</w:t>
      </w:r>
    </w:p>
    <w:p w14:paraId="0C460DD7" w14:textId="77777777" w:rsidR="00E704D6" w:rsidRDefault="00000000">
      <w:pPr>
        <w:pStyle w:val="ListParagraph"/>
        <w:numPr>
          <w:ilvl w:val="0"/>
          <w:numId w:val="1"/>
        </w:numPr>
        <w:tabs>
          <w:tab w:val="left" w:pos="671"/>
        </w:tabs>
        <w:ind w:hanging="198"/>
        <w:rPr>
          <w:sz w:val="24"/>
        </w:rPr>
      </w:pPr>
      <w:r>
        <w:rPr>
          <w:sz w:val="24"/>
        </w:rPr>
        <w:t>Available for scheduled synchronous and asynchronous</w:t>
      </w:r>
      <w:r>
        <w:rPr>
          <w:spacing w:val="16"/>
          <w:sz w:val="24"/>
        </w:rPr>
        <w:t xml:space="preserve"> </w:t>
      </w:r>
      <w:r>
        <w:rPr>
          <w:sz w:val="24"/>
        </w:rPr>
        <w:t>communication</w:t>
      </w:r>
    </w:p>
    <w:p w14:paraId="768DAC39" w14:textId="77777777" w:rsidR="00E704D6" w:rsidRDefault="00E704D6">
      <w:pPr>
        <w:pStyle w:val="BodyText"/>
        <w:rPr>
          <w:sz w:val="30"/>
        </w:rPr>
      </w:pPr>
    </w:p>
    <w:p w14:paraId="3414EC9C" w14:textId="77777777" w:rsidR="00E704D6" w:rsidRDefault="00000000">
      <w:pPr>
        <w:pStyle w:val="BodyText"/>
        <w:spacing w:before="239"/>
        <w:ind w:left="113"/>
      </w:pPr>
      <w:r>
        <w:t>Mandatory and scheduled meetings should be continued to be attended</w:t>
      </w:r>
      <w:r>
        <w:rPr>
          <w:spacing w:val="55"/>
        </w:rPr>
        <w:t xml:space="preserve"> </w:t>
      </w:r>
      <w:r>
        <w:t>through</w:t>
      </w:r>
    </w:p>
    <w:p w14:paraId="21C5F7B6" w14:textId="77777777" w:rsidR="00E704D6" w:rsidRDefault="00000000">
      <w:pPr>
        <w:pStyle w:val="Heading2"/>
        <w:spacing w:before="23"/>
        <w:rPr>
          <w:b w:val="0"/>
        </w:rPr>
      </w:pPr>
      <w:r>
        <w:t>[meeting software of choice]</w:t>
      </w:r>
      <w:r>
        <w:rPr>
          <w:b w:val="0"/>
        </w:rPr>
        <w:t>.</w:t>
      </w:r>
    </w:p>
    <w:p w14:paraId="42BCCF31" w14:textId="77777777" w:rsidR="00E704D6" w:rsidRDefault="00E704D6">
      <w:pPr>
        <w:pStyle w:val="BodyText"/>
        <w:rPr>
          <w:sz w:val="28"/>
        </w:rPr>
      </w:pPr>
    </w:p>
    <w:p w14:paraId="60656EFA" w14:textId="77777777" w:rsidR="00E704D6" w:rsidRDefault="00E704D6">
      <w:pPr>
        <w:pStyle w:val="BodyText"/>
        <w:spacing w:before="3"/>
        <w:rPr>
          <w:sz w:val="26"/>
        </w:rPr>
      </w:pPr>
    </w:p>
    <w:p w14:paraId="2E5F6768" w14:textId="77777777" w:rsidR="00E704D6" w:rsidRDefault="00000000">
      <w:pPr>
        <w:pStyle w:val="BodyText"/>
        <w:spacing w:line="244" w:lineRule="auto"/>
        <w:ind w:left="113" w:right="296"/>
      </w:pPr>
      <w:r>
        <w:t xml:space="preserve">(Optional) </w:t>
      </w:r>
      <w:r>
        <w:rPr>
          <w:b/>
        </w:rPr>
        <w:t xml:space="preserve">[your manager] </w:t>
      </w:r>
      <w:r>
        <w:t>and you should adhere to a bi-weekly review and 1-on-1 session to discuss progress and overall sentiment.</w:t>
      </w:r>
    </w:p>
    <w:p w14:paraId="1D0EBA8E" w14:textId="77777777" w:rsidR="00E704D6" w:rsidRDefault="00E704D6">
      <w:pPr>
        <w:pStyle w:val="BodyText"/>
        <w:spacing w:before="5"/>
        <w:rPr>
          <w:sz w:val="38"/>
        </w:rPr>
      </w:pPr>
    </w:p>
    <w:p w14:paraId="59178EC9" w14:textId="77777777" w:rsidR="00E704D6" w:rsidRDefault="00000000">
      <w:pPr>
        <w:pStyle w:val="Heading1"/>
      </w:pPr>
      <w:r>
        <w:t>Equipment and Security</w:t>
      </w:r>
    </w:p>
    <w:p w14:paraId="77CD8D82" w14:textId="77777777" w:rsidR="00E704D6" w:rsidRDefault="00000000">
      <w:pPr>
        <w:spacing w:before="186"/>
        <w:ind w:left="113"/>
        <w:rPr>
          <w:sz w:val="24"/>
        </w:rPr>
      </w:pPr>
      <w:r>
        <w:rPr>
          <w:sz w:val="24"/>
        </w:rPr>
        <w:t xml:space="preserve">A </w:t>
      </w:r>
      <w:r>
        <w:rPr>
          <w:b/>
          <w:sz w:val="24"/>
        </w:rPr>
        <w:t xml:space="preserve">[type of computer w/ serial number] </w:t>
      </w:r>
      <w:r>
        <w:rPr>
          <w:sz w:val="24"/>
        </w:rPr>
        <w:t>was made available for home use during the</w:t>
      </w:r>
    </w:p>
    <w:p w14:paraId="23BAA1EC" w14:textId="77777777" w:rsidR="00E704D6" w:rsidRDefault="00E704D6">
      <w:pPr>
        <w:rPr>
          <w:sz w:val="24"/>
        </w:rPr>
        <w:sectPr w:rsidR="00E704D6">
          <w:headerReference w:type="default" r:id="rId7"/>
          <w:footerReference w:type="default" r:id="rId8"/>
          <w:type w:val="continuous"/>
          <w:pgSz w:w="11910" w:h="16840"/>
          <w:pgMar w:top="1840" w:right="1040" w:bottom="2220" w:left="1020" w:header="704" w:footer="2031" w:gutter="0"/>
          <w:cols w:space="720"/>
        </w:sectPr>
      </w:pPr>
    </w:p>
    <w:p w14:paraId="49E2B193" w14:textId="77777777" w:rsidR="00E704D6" w:rsidRDefault="00E704D6">
      <w:pPr>
        <w:pStyle w:val="BodyText"/>
        <w:rPr>
          <w:sz w:val="20"/>
        </w:rPr>
      </w:pPr>
    </w:p>
    <w:p w14:paraId="18C34240" w14:textId="77777777" w:rsidR="00E704D6" w:rsidRDefault="00E704D6">
      <w:pPr>
        <w:pStyle w:val="BodyText"/>
        <w:rPr>
          <w:sz w:val="20"/>
        </w:rPr>
      </w:pPr>
    </w:p>
    <w:p w14:paraId="15D14FAB" w14:textId="77777777" w:rsidR="00E704D6" w:rsidRDefault="00E704D6">
      <w:pPr>
        <w:pStyle w:val="BodyText"/>
        <w:rPr>
          <w:sz w:val="20"/>
        </w:rPr>
      </w:pPr>
    </w:p>
    <w:p w14:paraId="19EA125D" w14:textId="77777777" w:rsidR="00E704D6" w:rsidRDefault="00000000">
      <w:pPr>
        <w:pStyle w:val="BodyText"/>
        <w:spacing w:before="238" w:line="259" w:lineRule="auto"/>
        <w:ind w:left="113"/>
      </w:pPr>
      <w:r>
        <w:t xml:space="preserve">The employee agrees to only access the open internet through the provided VPN and adhering to existing security and safety rules as specified in </w:t>
      </w:r>
      <w:r>
        <w:rPr>
          <w:b/>
        </w:rPr>
        <w:t>[security policy]</w:t>
      </w:r>
      <w:r>
        <w:t>.</w:t>
      </w:r>
    </w:p>
    <w:p w14:paraId="43CF38F3" w14:textId="77777777" w:rsidR="00E704D6" w:rsidRDefault="00E704D6">
      <w:pPr>
        <w:pStyle w:val="BodyText"/>
        <w:rPr>
          <w:sz w:val="28"/>
        </w:rPr>
      </w:pPr>
    </w:p>
    <w:p w14:paraId="7FC8A0D5" w14:textId="77777777" w:rsidR="00E704D6" w:rsidRDefault="00E704D6">
      <w:pPr>
        <w:pStyle w:val="BodyText"/>
        <w:spacing w:before="9"/>
        <w:rPr>
          <w:sz w:val="22"/>
        </w:rPr>
      </w:pPr>
    </w:p>
    <w:p w14:paraId="4ECF146C" w14:textId="77777777" w:rsidR="00E704D6" w:rsidRDefault="00000000">
      <w:pPr>
        <w:pStyle w:val="BodyText"/>
        <w:spacing w:line="242" w:lineRule="auto"/>
        <w:ind w:left="113" w:right="71"/>
      </w:pPr>
      <w:r>
        <w:t xml:space="preserve">The equipment provided is company property. As such, it shall be returned at the end of this agreement and avoid any misuse. The equipment is to be used for business purposes only. Employees must take proper measures to secure Company information, </w:t>
      </w:r>
      <w:proofErr w:type="gramStart"/>
      <w:r>
        <w:t>assets</w:t>
      </w:r>
      <w:proofErr w:type="gramEnd"/>
      <w:r>
        <w:t xml:space="preserve"> and systems.</w:t>
      </w:r>
    </w:p>
    <w:p w14:paraId="794F559D" w14:textId="77777777" w:rsidR="00E704D6" w:rsidRDefault="00E704D6">
      <w:pPr>
        <w:pStyle w:val="BodyText"/>
        <w:rPr>
          <w:sz w:val="39"/>
        </w:rPr>
      </w:pPr>
    </w:p>
    <w:p w14:paraId="739454D4" w14:textId="77777777" w:rsidR="00E704D6" w:rsidRDefault="00000000">
      <w:pPr>
        <w:pStyle w:val="Heading1"/>
      </w:pPr>
      <w:r>
        <w:t>Reimbursements and Compensation</w:t>
      </w:r>
    </w:p>
    <w:p w14:paraId="1C873F54" w14:textId="77777777" w:rsidR="00E704D6" w:rsidRDefault="00000000">
      <w:pPr>
        <w:pStyle w:val="BodyText"/>
        <w:spacing w:before="167" w:line="242" w:lineRule="auto"/>
        <w:ind w:left="113"/>
      </w:pPr>
      <w:r>
        <w:t>Remote employees are oﬀered to submit additional items for reimbursement to cover necessary business-related expenses that are incurred during the remote working</w:t>
      </w:r>
      <w:r>
        <w:rPr>
          <w:spacing w:val="62"/>
        </w:rPr>
        <w:t xml:space="preserve"> </w:t>
      </w:r>
      <w:r>
        <w:t>period.</w:t>
      </w:r>
    </w:p>
    <w:p w14:paraId="0B954C2A" w14:textId="77777777" w:rsidR="00E704D6" w:rsidRDefault="00E704D6">
      <w:pPr>
        <w:pStyle w:val="BodyText"/>
        <w:rPr>
          <w:sz w:val="28"/>
        </w:rPr>
      </w:pPr>
    </w:p>
    <w:p w14:paraId="7997A824" w14:textId="77777777" w:rsidR="00E704D6" w:rsidRDefault="00E704D6">
      <w:pPr>
        <w:pStyle w:val="BodyText"/>
        <w:spacing w:before="5"/>
      </w:pPr>
    </w:p>
    <w:p w14:paraId="4A1A78D2" w14:textId="77777777" w:rsidR="00E704D6" w:rsidRDefault="00000000">
      <w:pPr>
        <w:pStyle w:val="ListParagraph"/>
        <w:numPr>
          <w:ilvl w:val="0"/>
          <w:numId w:val="1"/>
        </w:numPr>
        <w:tabs>
          <w:tab w:val="left" w:pos="671"/>
        </w:tabs>
        <w:spacing w:before="0"/>
        <w:ind w:hanging="198"/>
        <w:rPr>
          <w:sz w:val="24"/>
        </w:rPr>
      </w:pPr>
      <w:r>
        <w:rPr>
          <w:sz w:val="24"/>
        </w:rPr>
        <w:t>Internet costs</w:t>
      </w:r>
    </w:p>
    <w:p w14:paraId="7499E0FC" w14:textId="77777777" w:rsidR="00E704D6" w:rsidRDefault="00000000">
      <w:pPr>
        <w:pStyle w:val="ListParagraph"/>
        <w:numPr>
          <w:ilvl w:val="0"/>
          <w:numId w:val="1"/>
        </w:numPr>
        <w:tabs>
          <w:tab w:val="left" w:pos="671"/>
        </w:tabs>
        <w:ind w:hanging="198"/>
        <w:rPr>
          <w:sz w:val="24"/>
        </w:rPr>
      </w:pPr>
      <w:r>
        <w:rPr>
          <w:sz w:val="24"/>
        </w:rPr>
        <w:t>Increase in electricity bill</w:t>
      </w:r>
    </w:p>
    <w:p w14:paraId="4E591570" w14:textId="77777777" w:rsidR="00E704D6" w:rsidRDefault="00000000">
      <w:pPr>
        <w:pStyle w:val="ListParagraph"/>
        <w:numPr>
          <w:ilvl w:val="0"/>
          <w:numId w:val="1"/>
        </w:numPr>
        <w:tabs>
          <w:tab w:val="left" w:pos="671"/>
        </w:tabs>
        <w:ind w:hanging="198"/>
        <w:rPr>
          <w:sz w:val="24"/>
        </w:rPr>
      </w:pPr>
      <w:r>
        <w:rPr>
          <w:sz w:val="24"/>
        </w:rPr>
        <w:t>Authorized software</w:t>
      </w:r>
    </w:p>
    <w:p w14:paraId="4A98471F" w14:textId="77777777" w:rsidR="00E704D6" w:rsidRDefault="00000000">
      <w:pPr>
        <w:pStyle w:val="ListParagraph"/>
        <w:numPr>
          <w:ilvl w:val="0"/>
          <w:numId w:val="1"/>
        </w:numPr>
        <w:tabs>
          <w:tab w:val="left" w:pos="671"/>
        </w:tabs>
        <w:ind w:hanging="198"/>
        <w:rPr>
          <w:sz w:val="24"/>
        </w:rPr>
      </w:pPr>
      <w:r>
        <w:rPr>
          <w:w w:val="105"/>
          <w:sz w:val="24"/>
        </w:rPr>
        <w:t>Shipping</w:t>
      </w:r>
      <w:r>
        <w:rPr>
          <w:spacing w:val="-4"/>
          <w:w w:val="105"/>
          <w:sz w:val="24"/>
        </w:rPr>
        <w:t xml:space="preserve"> </w:t>
      </w:r>
      <w:r>
        <w:rPr>
          <w:w w:val="105"/>
          <w:sz w:val="24"/>
        </w:rPr>
        <w:t>costs</w:t>
      </w:r>
    </w:p>
    <w:p w14:paraId="4EED5D82" w14:textId="77777777" w:rsidR="00E704D6" w:rsidRDefault="00000000">
      <w:pPr>
        <w:pStyle w:val="ListParagraph"/>
        <w:numPr>
          <w:ilvl w:val="0"/>
          <w:numId w:val="1"/>
        </w:numPr>
        <w:tabs>
          <w:tab w:val="left" w:pos="671"/>
        </w:tabs>
        <w:ind w:hanging="198"/>
        <w:rPr>
          <w:sz w:val="24"/>
        </w:rPr>
      </w:pPr>
      <w:r>
        <w:rPr>
          <w:sz w:val="24"/>
        </w:rPr>
        <w:t>Homeowner insurance fees</w:t>
      </w:r>
    </w:p>
    <w:p w14:paraId="032917A0" w14:textId="77777777" w:rsidR="00E704D6" w:rsidRDefault="00000000">
      <w:pPr>
        <w:pStyle w:val="ListParagraph"/>
        <w:numPr>
          <w:ilvl w:val="0"/>
          <w:numId w:val="1"/>
        </w:numPr>
        <w:tabs>
          <w:tab w:val="left" w:pos="671"/>
        </w:tabs>
        <w:ind w:hanging="198"/>
        <w:rPr>
          <w:sz w:val="24"/>
        </w:rPr>
      </w:pPr>
      <w:r>
        <w:rPr>
          <w:sz w:val="24"/>
        </w:rPr>
        <w:t>Monthly $100 budget for oﬃce-related catering (coﬀee,</w:t>
      </w:r>
      <w:r>
        <w:rPr>
          <w:spacing w:val="11"/>
          <w:sz w:val="24"/>
        </w:rPr>
        <w:t xml:space="preserve"> </w:t>
      </w:r>
      <w:r>
        <w:rPr>
          <w:sz w:val="24"/>
        </w:rPr>
        <w:t>tea)</w:t>
      </w:r>
    </w:p>
    <w:p w14:paraId="5A7C0EF8" w14:textId="77777777" w:rsidR="00E704D6" w:rsidRDefault="00E704D6">
      <w:pPr>
        <w:pStyle w:val="BodyText"/>
        <w:rPr>
          <w:sz w:val="30"/>
        </w:rPr>
      </w:pPr>
    </w:p>
    <w:p w14:paraId="645722A0" w14:textId="77777777" w:rsidR="00E704D6" w:rsidRDefault="00000000">
      <w:pPr>
        <w:pStyle w:val="BodyText"/>
        <w:spacing w:before="258" w:line="244" w:lineRule="auto"/>
        <w:ind w:left="113" w:right="296"/>
      </w:pPr>
      <w:r>
        <w:t xml:space="preserve">The overall compensation stays as-is. </w:t>
      </w:r>
      <w:r>
        <w:rPr>
          <w:b/>
        </w:rPr>
        <w:t xml:space="preserve">[Acme Inc.] </w:t>
      </w:r>
      <w:r>
        <w:t>reserves the right to review the existing compensation package if the employee decides to relocate out of state.</w:t>
      </w:r>
    </w:p>
    <w:p w14:paraId="7DD83F7E" w14:textId="77777777" w:rsidR="00E704D6" w:rsidRDefault="00E704D6">
      <w:pPr>
        <w:pStyle w:val="BodyText"/>
        <w:rPr>
          <w:sz w:val="28"/>
        </w:rPr>
      </w:pPr>
    </w:p>
    <w:p w14:paraId="6C08D023" w14:textId="77777777" w:rsidR="00E704D6" w:rsidRDefault="00E704D6">
      <w:pPr>
        <w:pStyle w:val="BodyText"/>
        <w:rPr>
          <w:sz w:val="28"/>
        </w:rPr>
      </w:pPr>
    </w:p>
    <w:p w14:paraId="2925C939" w14:textId="77777777" w:rsidR="00E704D6" w:rsidRDefault="00E704D6">
      <w:pPr>
        <w:pStyle w:val="BodyText"/>
        <w:spacing w:before="10"/>
        <w:rPr>
          <w:sz w:val="35"/>
        </w:rPr>
      </w:pPr>
    </w:p>
    <w:p w14:paraId="29A568F3" w14:textId="77777777" w:rsidR="00E704D6" w:rsidRDefault="00000000">
      <w:pPr>
        <w:pStyle w:val="Heading2"/>
        <w:spacing w:line="261" w:lineRule="auto"/>
        <w:ind w:right="728"/>
      </w:pPr>
      <w:r>
        <w:t>I have reviewed the Remote Work Policy with [my manager] and understand its contents.</w:t>
      </w:r>
    </w:p>
    <w:p w14:paraId="49B7F291" w14:textId="77777777" w:rsidR="00E704D6" w:rsidRDefault="00E704D6">
      <w:pPr>
        <w:pStyle w:val="BodyText"/>
        <w:rPr>
          <w:b/>
          <w:sz w:val="20"/>
        </w:rPr>
      </w:pPr>
    </w:p>
    <w:p w14:paraId="30E178AC" w14:textId="77777777" w:rsidR="00E704D6" w:rsidRDefault="00E704D6">
      <w:pPr>
        <w:pStyle w:val="BodyText"/>
        <w:rPr>
          <w:b/>
          <w:sz w:val="20"/>
        </w:rPr>
      </w:pPr>
    </w:p>
    <w:p w14:paraId="54DF29B6" w14:textId="77777777" w:rsidR="00E704D6" w:rsidRDefault="00E704D6">
      <w:pPr>
        <w:pStyle w:val="BodyText"/>
        <w:rPr>
          <w:b/>
          <w:sz w:val="20"/>
        </w:rPr>
      </w:pPr>
    </w:p>
    <w:p w14:paraId="1050130C" w14:textId="77777777" w:rsidR="00E704D6" w:rsidRDefault="00E704D6">
      <w:pPr>
        <w:pStyle w:val="BodyText"/>
        <w:rPr>
          <w:b/>
          <w:sz w:val="20"/>
        </w:rPr>
      </w:pPr>
    </w:p>
    <w:p w14:paraId="6AF7645C" w14:textId="77777777" w:rsidR="00E704D6" w:rsidRDefault="00E704D6">
      <w:pPr>
        <w:pStyle w:val="BodyText"/>
        <w:rPr>
          <w:b/>
          <w:sz w:val="20"/>
        </w:rPr>
      </w:pPr>
    </w:p>
    <w:p w14:paraId="2FD215AF" w14:textId="77777777" w:rsidR="00E704D6" w:rsidRDefault="00E704D6">
      <w:pPr>
        <w:pStyle w:val="BodyText"/>
        <w:rPr>
          <w:b/>
          <w:sz w:val="20"/>
        </w:rPr>
      </w:pPr>
    </w:p>
    <w:p w14:paraId="2996A295" w14:textId="77777777" w:rsidR="00E704D6" w:rsidRDefault="00E704D6">
      <w:pPr>
        <w:pStyle w:val="BodyText"/>
        <w:rPr>
          <w:b/>
          <w:sz w:val="20"/>
        </w:rPr>
      </w:pPr>
    </w:p>
    <w:p w14:paraId="12E7F6F6" w14:textId="77777777" w:rsidR="00E704D6" w:rsidRDefault="00000000">
      <w:pPr>
        <w:pStyle w:val="BodyText"/>
        <w:spacing w:before="5"/>
        <w:rPr>
          <w:b/>
          <w:sz w:val="11"/>
        </w:rPr>
      </w:pPr>
      <w:r>
        <w:pict w14:anchorId="67FA041F">
          <v:shape id="_x0000_s2051" style="position:absolute;margin-left:56.7pt;margin-top:8.85pt;width:198pt;height:.1pt;z-index:-15728640;mso-wrap-distance-left:0;mso-wrap-distance-right:0;mso-position-horizontal-relative:page" coordorigin="1134,177" coordsize="3960,0" path="m1134,177r3960,e" filled="f" strokeweight=".6pt">
            <v:path arrowok="t"/>
            <w10:wrap type="topAndBottom" anchorx="page"/>
          </v:shape>
        </w:pict>
      </w:r>
      <w:r>
        <w:pict w14:anchorId="7D7D0169">
          <v:shape id="_x0000_s2050" style="position:absolute;margin-left:344.7pt;margin-top:8.85pt;width:186pt;height:.1pt;z-index:-15728128;mso-wrap-distance-left:0;mso-wrap-distance-right:0;mso-position-horizontal-relative:page" coordorigin="6894,177" coordsize="3720,0" path="m6894,177r3720,e" filled="f" strokeweight=".6pt">
            <v:path arrowok="t"/>
            <w10:wrap type="topAndBottom" anchorx="page"/>
          </v:shape>
        </w:pict>
      </w:r>
    </w:p>
    <w:sectPr w:rsidR="00E704D6">
      <w:headerReference w:type="default" r:id="rId9"/>
      <w:footerReference w:type="default" r:id="rId10"/>
      <w:pgSz w:w="11910" w:h="16840"/>
      <w:pgMar w:top="1840" w:right="1040" w:bottom="2320" w:left="1020" w:header="704" w:footer="2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CC72" w14:textId="77777777" w:rsidR="00332F7B" w:rsidRDefault="00332F7B">
      <w:r>
        <w:separator/>
      </w:r>
    </w:p>
  </w:endnote>
  <w:endnote w:type="continuationSeparator" w:id="0">
    <w:p w14:paraId="46BC0DD3" w14:textId="77777777" w:rsidR="00332F7B" w:rsidRDefault="0033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3C56" w14:textId="77777777" w:rsidR="00E704D6" w:rsidRDefault="00000000">
    <w:pPr>
      <w:pStyle w:val="BodyText"/>
      <w:spacing w:line="14" w:lineRule="auto"/>
      <w:rPr>
        <w:sz w:val="20"/>
      </w:rPr>
    </w:pPr>
    <w:r>
      <w:pict w14:anchorId="40C92488">
        <v:shapetype id="_x0000_t202" coordsize="21600,21600" o:spt="202" path="m,l,21600r21600,l21600,xe">
          <v:stroke joinstyle="miter"/>
          <v:path gradientshapeok="t" o:connecttype="rect"/>
        </v:shapetype>
        <v:shape id="_x0000_s1028" type="#_x0000_t202" style="position:absolute;margin-left:55.7pt;margin-top:725.35pt;width:180.05pt;height:16pt;z-index:-15795712;mso-position-horizontal-relative:page;mso-position-vertical-relative:page" filled="f" stroked="f">
          <v:textbox inset="0,0,0,0">
            <w:txbxContent>
              <w:p w14:paraId="5B68E4BC" w14:textId="77777777" w:rsidR="00E704D6" w:rsidRDefault="00000000">
                <w:pPr>
                  <w:pStyle w:val="BodyText"/>
                  <w:spacing w:before="23"/>
                  <w:ind w:left="20"/>
                </w:pPr>
                <w:r>
                  <w:t>remote work agreement is active.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8343" w14:textId="77777777" w:rsidR="00E704D6" w:rsidRDefault="00000000">
    <w:pPr>
      <w:pStyle w:val="BodyText"/>
      <w:spacing w:line="14" w:lineRule="auto"/>
      <w:rPr>
        <w:sz w:val="20"/>
      </w:rPr>
    </w:pPr>
    <w:r>
      <w:pict w14:anchorId="055D3202">
        <v:shapetype id="_x0000_t202" coordsize="21600,21600" o:spt="202" path="m,l,21600r21600,l21600,xe">
          <v:stroke joinstyle="miter"/>
          <v:path gradientshapeok="t" o:connecttype="rect"/>
        </v:shapetype>
        <v:shape id="_x0000_s1026" type="#_x0000_t202" style="position:absolute;margin-left:55.7pt;margin-top:724.35pt;width:109.6pt;height:16pt;z-index:-15794176;mso-position-horizontal-relative:page;mso-position-vertical-relative:page" filled="f" stroked="f">
          <v:textbox inset="0,0,0,0">
            <w:txbxContent>
              <w:p w14:paraId="5F12C44B" w14:textId="77777777" w:rsidR="00E704D6" w:rsidRDefault="00000000">
                <w:pPr>
                  <w:pStyle w:val="BodyText"/>
                  <w:spacing w:before="23"/>
                  <w:ind w:left="20"/>
                </w:pPr>
                <w:r>
                  <w:t>Employee Signature</w:t>
                </w:r>
              </w:p>
            </w:txbxContent>
          </v:textbox>
          <w10:wrap anchorx="page" anchory="page"/>
        </v:shape>
      </w:pict>
    </w:r>
    <w:r>
      <w:pict w14:anchorId="635438BD">
        <v:shape id="_x0000_s1025" type="#_x0000_t202" style="position:absolute;margin-left:343.7pt;margin-top:724.35pt;width:114.05pt;height:16pt;z-index:-15793664;mso-position-horizontal-relative:page;mso-position-vertical-relative:page" filled="f" stroked="f">
          <v:textbox inset="0,0,0,0">
            <w:txbxContent>
              <w:p w14:paraId="4733A86B" w14:textId="77777777" w:rsidR="00E704D6" w:rsidRDefault="00000000">
                <w:pPr>
                  <w:pStyle w:val="BodyText"/>
                  <w:spacing w:before="23"/>
                  <w:ind w:left="20"/>
                </w:pPr>
                <w:r>
                  <w:t>Supervisor Signature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53B3" w14:textId="77777777" w:rsidR="00332F7B" w:rsidRDefault="00332F7B">
      <w:r>
        <w:separator/>
      </w:r>
    </w:p>
  </w:footnote>
  <w:footnote w:type="continuationSeparator" w:id="0">
    <w:p w14:paraId="7618FD85" w14:textId="77777777" w:rsidR="00332F7B" w:rsidRDefault="0033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8B77" w14:textId="78702A2B" w:rsidR="00E704D6" w:rsidRDefault="00000000">
    <w:pPr>
      <w:pStyle w:val="BodyText"/>
      <w:spacing w:line="14" w:lineRule="auto"/>
      <w:rPr>
        <w:sz w:val="20"/>
      </w:rPr>
    </w:pPr>
    <w:r>
      <w:pict w14:anchorId="20142B2D">
        <v:shapetype id="_x0000_t202" coordsize="21600,21600" o:spt="202" path="m,l,21600r21600,l21600,xe">
          <v:stroke joinstyle="miter"/>
          <v:path gradientshapeok="t" o:connecttype="rect"/>
        </v:shapetype>
        <v:shape id="_x0000_s1029" type="#_x0000_t202" style="position:absolute;margin-left:55.7pt;margin-top:34.2pt;width:143.9pt;height:49.95pt;z-index:-15796224;mso-position-horizontal-relative:page;mso-position-vertical-relative:page" filled="f" stroked="f">
          <v:textbox inset="0,0,0,0">
            <w:txbxContent>
              <w:p w14:paraId="31118579" w14:textId="77777777" w:rsidR="00E704D6" w:rsidRDefault="00000000">
                <w:pPr>
                  <w:spacing w:before="27" w:line="252" w:lineRule="auto"/>
                  <w:ind w:left="20" w:right="-8"/>
                  <w:rPr>
                    <w:i/>
                    <w:sz w:val="20"/>
                  </w:rPr>
                </w:pPr>
                <w:r>
                  <w:rPr>
                    <w:b/>
                    <w:i/>
                    <w:sz w:val="20"/>
                  </w:rPr>
                  <w:t xml:space="preserve">Sample Template by </w:t>
                </w:r>
                <w:r>
                  <w:rPr>
                    <w:b/>
                    <w:i/>
                    <w:sz w:val="20"/>
                    <w:u w:val="single"/>
                  </w:rPr>
                  <w:t>NoHQ.co</w:t>
                </w:r>
                <w:r>
                  <w:rPr>
                    <w:b/>
                    <w:i/>
                    <w:sz w:val="20"/>
                  </w:rPr>
                  <w:t xml:space="preserve"> </w:t>
                </w:r>
                <w:r>
                  <w:rPr>
                    <w:i/>
                    <w:sz w:val="20"/>
                  </w:rPr>
                  <w:t>Please consult your legal team before using this template</w:t>
                </w:r>
              </w:p>
              <w:p w14:paraId="083A527F" w14:textId="77777777" w:rsidR="00E704D6" w:rsidRDefault="00000000">
                <w:pPr>
                  <w:spacing w:line="227" w:lineRule="exact"/>
                  <w:ind w:left="20"/>
                  <w:rPr>
                    <w:i/>
                    <w:sz w:val="20"/>
                  </w:rPr>
                </w:pPr>
                <w:r>
                  <w:rPr>
                    <w:i/>
                    <w:sz w:val="20"/>
                  </w:rPr>
                  <w:t>to ensure local compliance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70AA" w14:textId="20C7D11B" w:rsidR="00E704D6" w:rsidRDefault="00000000">
    <w:pPr>
      <w:pStyle w:val="BodyText"/>
      <w:spacing w:line="14" w:lineRule="auto"/>
      <w:rPr>
        <w:sz w:val="20"/>
      </w:rPr>
    </w:pPr>
    <w:r>
      <w:pict w14:anchorId="548ECD0C">
        <v:shapetype id="_x0000_t202" coordsize="21600,21600" o:spt="202" path="m,l,21600r21600,l21600,xe">
          <v:stroke joinstyle="miter"/>
          <v:path gradientshapeok="t" o:connecttype="rect"/>
        </v:shapetype>
        <v:shape id="_x0000_s1027" type="#_x0000_t202" style="position:absolute;margin-left:55.7pt;margin-top:34.2pt;width:143.9pt;height:49.95pt;z-index:-15794688;mso-position-horizontal-relative:page;mso-position-vertical-relative:page" filled="f" stroked="f">
          <v:textbox inset="0,0,0,0">
            <w:txbxContent>
              <w:p w14:paraId="64130549" w14:textId="77777777" w:rsidR="00E704D6" w:rsidRDefault="00000000">
                <w:pPr>
                  <w:spacing w:before="27" w:line="252" w:lineRule="auto"/>
                  <w:ind w:left="20" w:right="-8"/>
                  <w:rPr>
                    <w:i/>
                    <w:sz w:val="20"/>
                  </w:rPr>
                </w:pPr>
                <w:r>
                  <w:rPr>
                    <w:b/>
                    <w:i/>
                    <w:sz w:val="20"/>
                  </w:rPr>
                  <w:t xml:space="preserve">Sample Template by </w:t>
                </w:r>
                <w:r>
                  <w:rPr>
                    <w:b/>
                    <w:i/>
                    <w:sz w:val="20"/>
                    <w:u w:val="single"/>
                  </w:rPr>
                  <w:t>NoHQ.co</w:t>
                </w:r>
                <w:r>
                  <w:rPr>
                    <w:b/>
                    <w:i/>
                    <w:sz w:val="20"/>
                  </w:rPr>
                  <w:t xml:space="preserve"> </w:t>
                </w:r>
                <w:r>
                  <w:rPr>
                    <w:i/>
                    <w:sz w:val="20"/>
                  </w:rPr>
                  <w:t>Please consult your legal team before using this template</w:t>
                </w:r>
              </w:p>
              <w:p w14:paraId="48BEBAC1" w14:textId="77777777" w:rsidR="00E704D6" w:rsidRDefault="00000000">
                <w:pPr>
                  <w:spacing w:line="227" w:lineRule="exact"/>
                  <w:ind w:left="20"/>
                  <w:rPr>
                    <w:i/>
                    <w:sz w:val="20"/>
                  </w:rPr>
                </w:pPr>
                <w:r>
                  <w:rPr>
                    <w:i/>
                    <w:sz w:val="20"/>
                  </w:rPr>
                  <w:t>to ensure local compliance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22EAF"/>
    <w:multiLevelType w:val="hybridMultilevel"/>
    <w:tmpl w:val="5C20B340"/>
    <w:lvl w:ilvl="0" w:tplc="3990BEFC">
      <w:numFmt w:val="bullet"/>
      <w:lvlText w:val="•"/>
      <w:lvlJc w:val="left"/>
      <w:pPr>
        <w:ind w:left="670" w:hanging="197"/>
      </w:pPr>
      <w:rPr>
        <w:rFonts w:ascii="Arial" w:eastAsia="Arial" w:hAnsi="Arial" w:cs="Arial" w:hint="default"/>
        <w:w w:val="99"/>
        <w:position w:val="-1"/>
        <w:sz w:val="24"/>
        <w:szCs w:val="24"/>
      </w:rPr>
    </w:lvl>
    <w:lvl w:ilvl="1" w:tplc="58E6F6AE">
      <w:numFmt w:val="bullet"/>
      <w:lvlText w:val="•"/>
      <w:lvlJc w:val="left"/>
      <w:pPr>
        <w:ind w:left="1596" w:hanging="197"/>
      </w:pPr>
      <w:rPr>
        <w:rFonts w:hint="default"/>
      </w:rPr>
    </w:lvl>
    <w:lvl w:ilvl="2" w:tplc="F588F316">
      <w:numFmt w:val="bullet"/>
      <w:lvlText w:val="•"/>
      <w:lvlJc w:val="left"/>
      <w:pPr>
        <w:ind w:left="2513" w:hanging="197"/>
      </w:pPr>
      <w:rPr>
        <w:rFonts w:hint="default"/>
      </w:rPr>
    </w:lvl>
    <w:lvl w:ilvl="3" w:tplc="487897AE">
      <w:numFmt w:val="bullet"/>
      <w:lvlText w:val="•"/>
      <w:lvlJc w:val="left"/>
      <w:pPr>
        <w:ind w:left="3429" w:hanging="197"/>
      </w:pPr>
      <w:rPr>
        <w:rFonts w:hint="default"/>
      </w:rPr>
    </w:lvl>
    <w:lvl w:ilvl="4" w:tplc="8B3059BE">
      <w:numFmt w:val="bullet"/>
      <w:lvlText w:val="•"/>
      <w:lvlJc w:val="left"/>
      <w:pPr>
        <w:ind w:left="4346" w:hanging="197"/>
      </w:pPr>
      <w:rPr>
        <w:rFonts w:hint="default"/>
      </w:rPr>
    </w:lvl>
    <w:lvl w:ilvl="5" w:tplc="5012159A">
      <w:numFmt w:val="bullet"/>
      <w:lvlText w:val="•"/>
      <w:lvlJc w:val="left"/>
      <w:pPr>
        <w:ind w:left="5262" w:hanging="197"/>
      </w:pPr>
      <w:rPr>
        <w:rFonts w:hint="default"/>
      </w:rPr>
    </w:lvl>
    <w:lvl w:ilvl="6" w:tplc="F94C9714">
      <w:numFmt w:val="bullet"/>
      <w:lvlText w:val="•"/>
      <w:lvlJc w:val="left"/>
      <w:pPr>
        <w:ind w:left="6179" w:hanging="197"/>
      </w:pPr>
      <w:rPr>
        <w:rFonts w:hint="default"/>
      </w:rPr>
    </w:lvl>
    <w:lvl w:ilvl="7" w:tplc="466E51D4">
      <w:numFmt w:val="bullet"/>
      <w:lvlText w:val="•"/>
      <w:lvlJc w:val="left"/>
      <w:pPr>
        <w:ind w:left="7095" w:hanging="197"/>
      </w:pPr>
      <w:rPr>
        <w:rFonts w:hint="default"/>
      </w:rPr>
    </w:lvl>
    <w:lvl w:ilvl="8" w:tplc="96965CCC">
      <w:numFmt w:val="bullet"/>
      <w:lvlText w:val="•"/>
      <w:lvlJc w:val="left"/>
      <w:pPr>
        <w:ind w:left="8012" w:hanging="197"/>
      </w:pPr>
      <w:rPr>
        <w:rFonts w:hint="default"/>
      </w:rPr>
    </w:lvl>
  </w:abstractNum>
  <w:num w:numId="1" w16cid:durableId="128407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704D6"/>
    <w:rsid w:val="00332F7B"/>
    <w:rsid w:val="006A240E"/>
    <w:rsid w:val="00E704D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A0D6FC"/>
  <w15:docId w15:val="{5134810F-0079-47D5-831D-100CA460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13"/>
      <w:outlineLvl w:val="0"/>
    </w:pPr>
    <w:rPr>
      <w:b/>
      <w:bCs/>
      <w:sz w:val="32"/>
      <w:szCs w:val="32"/>
    </w:rPr>
  </w:style>
  <w:style w:type="paragraph" w:styleId="Heading2">
    <w:name w:val="heading 2"/>
    <w:basedOn w:val="Normal"/>
    <w:uiPriority w:val="9"/>
    <w:unhideWhenUsed/>
    <w:qFormat/>
    <w:pPr>
      <w:spacing w:before="1"/>
      <w:ind w:left="11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4"/>
      <w:ind w:left="670" w:hanging="19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240E"/>
    <w:pPr>
      <w:tabs>
        <w:tab w:val="center" w:pos="4680"/>
        <w:tab w:val="right" w:pos="9360"/>
      </w:tabs>
    </w:pPr>
  </w:style>
  <w:style w:type="character" w:customStyle="1" w:styleId="HeaderChar">
    <w:name w:val="Header Char"/>
    <w:basedOn w:val="DefaultParagraphFont"/>
    <w:link w:val="Header"/>
    <w:uiPriority w:val="99"/>
    <w:rsid w:val="006A240E"/>
    <w:rPr>
      <w:rFonts w:ascii="Arial" w:eastAsia="Arial" w:hAnsi="Arial" w:cs="Arial"/>
    </w:rPr>
  </w:style>
  <w:style w:type="paragraph" w:styleId="Footer">
    <w:name w:val="footer"/>
    <w:basedOn w:val="Normal"/>
    <w:link w:val="FooterChar"/>
    <w:uiPriority w:val="99"/>
    <w:unhideWhenUsed/>
    <w:rsid w:val="006A240E"/>
    <w:pPr>
      <w:tabs>
        <w:tab w:val="center" w:pos="4680"/>
        <w:tab w:val="right" w:pos="9360"/>
      </w:tabs>
    </w:pPr>
  </w:style>
  <w:style w:type="character" w:customStyle="1" w:styleId="FooterChar">
    <w:name w:val="Footer Char"/>
    <w:basedOn w:val="DefaultParagraphFont"/>
    <w:link w:val="Footer"/>
    <w:uiPriority w:val="99"/>
    <w:rsid w:val="006A24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375</Words>
  <Characters>2139</Characters>
  <DocSecurity>0</DocSecurity>
  <Lines>17</Lines>
  <Paragraphs>5</Paragraphs>
  <ScaleCrop>false</ScaleCrop>
  <Company/>
  <LinksUpToDate>false</LinksUpToDate>
  <CharactersWithSpaces>2509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