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659C8" w14:textId="77777777" w:rsidR="00F21383" w:rsidRDefault="00000000">
      <w:pPr>
        <w:pStyle w:val="Title"/>
      </w:pPr>
      <w:r>
        <w:t>Working from Home Policy</w:t>
      </w:r>
    </w:p>
    <w:p w14:paraId="3DAF362F" w14:textId="77777777" w:rsidR="00F21383" w:rsidRDefault="00F21383">
      <w:pPr>
        <w:pStyle w:val="BodyText"/>
        <w:spacing w:before="6"/>
        <w:rPr>
          <w:b/>
        </w:rPr>
      </w:pPr>
    </w:p>
    <w:p w14:paraId="05BE6B8A" w14:textId="77777777" w:rsidR="00F21383" w:rsidRDefault="00000000">
      <w:pPr>
        <w:pStyle w:val="Heading1"/>
        <w:numPr>
          <w:ilvl w:val="0"/>
          <w:numId w:val="2"/>
        </w:numPr>
        <w:tabs>
          <w:tab w:val="left" w:pos="1092"/>
        </w:tabs>
        <w:ind w:hanging="273"/>
      </w:pPr>
      <w:r>
        <w:t>Aims and objectives</w:t>
      </w:r>
    </w:p>
    <w:p w14:paraId="75304507" w14:textId="77777777" w:rsidR="00F21383" w:rsidRDefault="00F21383">
      <w:pPr>
        <w:pStyle w:val="BodyText"/>
        <w:spacing w:before="2"/>
        <w:rPr>
          <w:b/>
        </w:rPr>
      </w:pPr>
    </w:p>
    <w:p w14:paraId="57D50AB6" w14:textId="77777777" w:rsidR="00F21383" w:rsidRDefault="00000000">
      <w:pPr>
        <w:pStyle w:val="ListParagraph"/>
        <w:numPr>
          <w:ilvl w:val="1"/>
          <w:numId w:val="2"/>
        </w:numPr>
        <w:tabs>
          <w:tab w:val="left" w:pos="1539"/>
          <w:tab w:val="left" w:pos="1540"/>
        </w:tabs>
        <w:ind w:right="1203" w:hanging="721"/>
        <w:rPr>
          <w:sz w:val="24"/>
        </w:rPr>
      </w:pPr>
      <w:r>
        <w:rPr>
          <w:sz w:val="24"/>
        </w:rPr>
        <w:t>This policy is intended to provide guidance and good practice to enable employees to work from home effectively and</w:t>
      </w:r>
      <w:r>
        <w:rPr>
          <w:spacing w:val="-3"/>
          <w:sz w:val="24"/>
        </w:rPr>
        <w:t xml:space="preserve"> </w:t>
      </w:r>
      <w:r>
        <w:rPr>
          <w:sz w:val="24"/>
        </w:rPr>
        <w:t>safely.</w:t>
      </w:r>
    </w:p>
    <w:p w14:paraId="2308DAFC" w14:textId="77777777" w:rsidR="00F21383" w:rsidRDefault="00F21383">
      <w:pPr>
        <w:pStyle w:val="BodyText"/>
        <w:spacing w:before="5"/>
      </w:pPr>
    </w:p>
    <w:p w14:paraId="25C5BA7C" w14:textId="77777777" w:rsidR="00F21383" w:rsidRDefault="00000000">
      <w:pPr>
        <w:pStyle w:val="ListParagraph"/>
        <w:numPr>
          <w:ilvl w:val="1"/>
          <w:numId w:val="2"/>
        </w:numPr>
        <w:tabs>
          <w:tab w:val="left" w:pos="1539"/>
          <w:tab w:val="left" w:pos="1540"/>
        </w:tabs>
        <w:ind w:right="1870"/>
        <w:rPr>
          <w:sz w:val="24"/>
        </w:rPr>
      </w:pPr>
      <w:r>
        <w:rPr>
          <w:sz w:val="24"/>
        </w:rPr>
        <w:t>The policy is intended to assist both managers and employees in implementing working from home by highlighting areas for consideration and providing practical advice and</w:t>
      </w:r>
      <w:r>
        <w:rPr>
          <w:spacing w:val="-5"/>
          <w:sz w:val="24"/>
        </w:rPr>
        <w:t xml:space="preserve"> </w:t>
      </w:r>
      <w:r>
        <w:rPr>
          <w:sz w:val="24"/>
        </w:rPr>
        <w:t>information.</w:t>
      </w:r>
    </w:p>
    <w:p w14:paraId="2D8FDEB8" w14:textId="77777777" w:rsidR="00F21383" w:rsidRDefault="00F21383">
      <w:pPr>
        <w:pStyle w:val="BodyText"/>
        <w:spacing w:before="5"/>
      </w:pPr>
    </w:p>
    <w:p w14:paraId="0360111D" w14:textId="77777777" w:rsidR="00F21383" w:rsidRDefault="00000000">
      <w:pPr>
        <w:pStyle w:val="ListParagraph"/>
        <w:numPr>
          <w:ilvl w:val="1"/>
          <w:numId w:val="2"/>
        </w:numPr>
        <w:tabs>
          <w:tab w:val="left" w:pos="1539"/>
          <w:tab w:val="left" w:pos="1540"/>
        </w:tabs>
        <w:ind w:right="1261"/>
        <w:rPr>
          <w:sz w:val="24"/>
        </w:rPr>
      </w:pPr>
      <w:r>
        <w:rPr>
          <w:sz w:val="24"/>
        </w:rPr>
        <w:t>The policy recognises that for the majority of employees, working from home will be on an occasional basis and with prior agreement from</w:t>
      </w:r>
      <w:r>
        <w:rPr>
          <w:spacing w:val="-17"/>
          <w:sz w:val="24"/>
        </w:rPr>
        <w:t xml:space="preserve"> </w:t>
      </w:r>
      <w:r>
        <w:rPr>
          <w:sz w:val="24"/>
        </w:rPr>
        <w:t xml:space="preserve">the manager. Where this is on a permanent basis, please refer to </w:t>
      </w:r>
      <w:r>
        <w:rPr>
          <w:b/>
          <w:sz w:val="24"/>
        </w:rPr>
        <w:t>Appendix 1</w:t>
      </w:r>
      <w:r>
        <w:rPr>
          <w:sz w:val="24"/>
        </w:rPr>
        <w:t>.</w:t>
      </w:r>
    </w:p>
    <w:p w14:paraId="177D37F7" w14:textId="77777777" w:rsidR="00F21383" w:rsidRDefault="00F21383">
      <w:pPr>
        <w:pStyle w:val="BodyText"/>
        <w:spacing w:before="2"/>
      </w:pPr>
    </w:p>
    <w:p w14:paraId="39D8BB93" w14:textId="77777777" w:rsidR="00F21383" w:rsidRDefault="00000000">
      <w:pPr>
        <w:pStyle w:val="ListParagraph"/>
        <w:numPr>
          <w:ilvl w:val="1"/>
          <w:numId w:val="2"/>
        </w:numPr>
        <w:tabs>
          <w:tab w:val="left" w:pos="1539"/>
          <w:tab w:val="left" w:pos="1541"/>
        </w:tabs>
        <w:spacing w:before="1"/>
        <w:ind w:right="1313"/>
        <w:rPr>
          <w:sz w:val="24"/>
        </w:rPr>
      </w:pPr>
      <w:r>
        <w:rPr>
          <w:sz w:val="24"/>
        </w:rPr>
        <w:t>The policy should be considered alongside the Council’s other corporate strategies and policies, in particular those relating to Human Resources, ICT, Health and Safety and</w:t>
      </w:r>
      <w:r>
        <w:rPr>
          <w:spacing w:val="-3"/>
          <w:sz w:val="24"/>
        </w:rPr>
        <w:t xml:space="preserve"> </w:t>
      </w:r>
      <w:r>
        <w:rPr>
          <w:sz w:val="24"/>
        </w:rPr>
        <w:t>Property.</w:t>
      </w:r>
    </w:p>
    <w:p w14:paraId="4AA0BCC2" w14:textId="77777777" w:rsidR="00F21383" w:rsidRDefault="00F21383">
      <w:pPr>
        <w:pStyle w:val="BodyText"/>
        <w:spacing w:before="4"/>
      </w:pPr>
    </w:p>
    <w:p w14:paraId="13764DD3" w14:textId="77777777" w:rsidR="00F21383" w:rsidRDefault="00000000">
      <w:pPr>
        <w:pStyle w:val="Heading1"/>
        <w:numPr>
          <w:ilvl w:val="0"/>
          <w:numId w:val="2"/>
        </w:numPr>
        <w:tabs>
          <w:tab w:val="left" w:pos="1089"/>
        </w:tabs>
        <w:ind w:left="1088" w:hanging="269"/>
      </w:pPr>
      <w:r>
        <w:t>Background</w:t>
      </w:r>
    </w:p>
    <w:p w14:paraId="3C9447FB" w14:textId="77777777" w:rsidR="00F21383" w:rsidRDefault="00F21383">
      <w:pPr>
        <w:pStyle w:val="BodyText"/>
        <w:spacing w:before="5"/>
        <w:rPr>
          <w:b/>
        </w:rPr>
      </w:pPr>
    </w:p>
    <w:p w14:paraId="1F9A4818" w14:textId="77777777" w:rsidR="00F21383" w:rsidRDefault="00000000">
      <w:pPr>
        <w:pStyle w:val="ListParagraph"/>
        <w:numPr>
          <w:ilvl w:val="1"/>
          <w:numId w:val="2"/>
        </w:numPr>
        <w:tabs>
          <w:tab w:val="left" w:pos="1539"/>
          <w:tab w:val="left" w:pos="1541"/>
        </w:tabs>
        <w:ind w:right="1191"/>
        <w:rPr>
          <w:sz w:val="24"/>
        </w:rPr>
      </w:pPr>
      <w:r>
        <w:rPr>
          <w:sz w:val="24"/>
        </w:rPr>
        <w:t>The County Council aims to create and provide modern and efficient ways of working for employees. This includes reducing accommodation and travel costs, and tailoring working hours to better support the needs of the service, its employees and</w:t>
      </w:r>
      <w:r>
        <w:rPr>
          <w:spacing w:val="1"/>
          <w:sz w:val="24"/>
        </w:rPr>
        <w:t xml:space="preserve"> </w:t>
      </w:r>
      <w:r>
        <w:rPr>
          <w:sz w:val="24"/>
        </w:rPr>
        <w:t>customers.</w:t>
      </w:r>
    </w:p>
    <w:p w14:paraId="7CCC875F" w14:textId="77777777" w:rsidR="00F21383" w:rsidRDefault="00F21383">
      <w:pPr>
        <w:pStyle w:val="BodyText"/>
        <w:spacing w:before="3"/>
      </w:pPr>
    </w:p>
    <w:p w14:paraId="4D7252BA" w14:textId="77777777" w:rsidR="00F21383" w:rsidRDefault="00000000">
      <w:pPr>
        <w:pStyle w:val="ListParagraph"/>
        <w:numPr>
          <w:ilvl w:val="1"/>
          <w:numId w:val="2"/>
        </w:numPr>
        <w:tabs>
          <w:tab w:val="left" w:pos="1539"/>
          <w:tab w:val="left" w:pos="1541"/>
        </w:tabs>
        <w:ind w:right="1422"/>
        <w:rPr>
          <w:sz w:val="24"/>
        </w:rPr>
      </w:pPr>
      <w:r>
        <w:rPr>
          <w:sz w:val="24"/>
        </w:rPr>
        <w:t>The County Council has developed a range of flexible working practices to enable more effective working in a variety of ways from</w:t>
      </w:r>
      <w:r>
        <w:rPr>
          <w:spacing w:val="-22"/>
          <w:sz w:val="24"/>
        </w:rPr>
        <w:t xml:space="preserve"> </w:t>
      </w:r>
      <w:r>
        <w:rPr>
          <w:sz w:val="24"/>
        </w:rPr>
        <w:t>a variety of work settings. The Council has, for a number of years, operated working from home on a limited basis to accommodate specific individual or service</w:t>
      </w:r>
      <w:r>
        <w:rPr>
          <w:spacing w:val="-1"/>
          <w:sz w:val="24"/>
        </w:rPr>
        <w:t xml:space="preserve"> </w:t>
      </w:r>
      <w:r>
        <w:rPr>
          <w:sz w:val="24"/>
        </w:rPr>
        <w:t>needs.</w:t>
      </w:r>
    </w:p>
    <w:p w14:paraId="35DC964B" w14:textId="77777777" w:rsidR="00F21383" w:rsidRDefault="00F21383">
      <w:pPr>
        <w:pStyle w:val="BodyText"/>
        <w:spacing w:before="5"/>
      </w:pPr>
    </w:p>
    <w:p w14:paraId="6A7E8439" w14:textId="77777777" w:rsidR="00F21383" w:rsidRDefault="00000000">
      <w:pPr>
        <w:pStyle w:val="ListParagraph"/>
        <w:numPr>
          <w:ilvl w:val="1"/>
          <w:numId w:val="2"/>
        </w:numPr>
        <w:tabs>
          <w:tab w:val="left" w:pos="1539"/>
          <w:tab w:val="left" w:pos="1541"/>
        </w:tabs>
        <w:ind w:right="1378"/>
        <w:rPr>
          <w:sz w:val="24"/>
        </w:rPr>
      </w:pPr>
      <w:r>
        <w:rPr>
          <w:sz w:val="24"/>
        </w:rPr>
        <w:t>Provided that it fits in with the needs of the service, flexible working at the County Council is intended to provide flexibility</w:t>
      </w:r>
      <w:r>
        <w:rPr>
          <w:spacing w:val="-9"/>
          <w:sz w:val="24"/>
        </w:rPr>
        <w:t xml:space="preserve"> </w:t>
      </w:r>
      <w:r>
        <w:rPr>
          <w:sz w:val="24"/>
        </w:rPr>
        <w:t>about:</w:t>
      </w:r>
    </w:p>
    <w:p w14:paraId="12A37BC4" w14:textId="77777777" w:rsidR="00F21383" w:rsidRDefault="00F21383">
      <w:pPr>
        <w:pStyle w:val="BodyText"/>
      </w:pPr>
    </w:p>
    <w:p w14:paraId="24CFC7C0" w14:textId="77777777" w:rsidR="00F21383" w:rsidRDefault="00000000">
      <w:pPr>
        <w:pStyle w:val="ListParagraph"/>
        <w:numPr>
          <w:ilvl w:val="2"/>
          <w:numId w:val="2"/>
        </w:numPr>
        <w:tabs>
          <w:tab w:val="left" w:pos="2143"/>
        </w:tabs>
        <w:ind w:hanging="604"/>
        <w:rPr>
          <w:sz w:val="24"/>
        </w:rPr>
      </w:pPr>
      <w:r>
        <w:rPr>
          <w:sz w:val="24"/>
        </w:rPr>
        <w:t>hours and working</w:t>
      </w:r>
      <w:r>
        <w:rPr>
          <w:spacing w:val="-1"/>
          <w:sz w:val="24"/>
        </w:rPr>
        <w:t xml:space="preserve"> </w:t>
      </w:r>
      <w:r>
        <w:rPr>
          <w:sz w:val="24"/>
        </w:rPr>
        <w:t>patterns</w:t>
      </w:r>
    </w:p>
    <w:p w14:paraId="522ED768" w14:textId="77777777" w:rsidR="00F21383" w:rsidRDefault="00000000">
      <w:pPr>
        <w:pStyle w:val="ListParagraph"/>
        <w:numPr>
          <w:ilvl w:val="2"/>
          <w:numId w:val="2"/>
        </w:numPr>
        <w:tabs>
          <w:tab w:val="left" w:pos="2143"/>
        </w:tabs>
        <w:ind w:hanging="604"/>
        <w:rPr>
          <w:sz w:val="24"/>
        </w:rPr>
      </w:pPr>
      <w:r>
        <w:rPr>
          <w:sz w:val="24"/>
        </w:rPr>
        <w:t>working from the office or at</w:t>
      </w:r>
      <w:r>
        <w:rPr>
          <w:spacing w:val="-8"/>
          <w:sz w:val="24"/>
        </w:rPr>
        <w:t xml:space="preserve"> </w:t>
      </w:r>
      <w:r>
        <w:rPr>
          <w:sz w:val="24"/>
        </w:rPr>
        <w:t>home</w:t>
      </w:r>
    </w:p>
    <w:p w14:paraId="6A0A95A2" w14:textId="77777777" w:rsidR="00F21383" w:rsidRDefault="00000000">
      <w:pPr>
        <w:pStyle w:val="ListParagraph"/>
        <w:numPr>
          <w:ilvl w:val="2"/>
          <w:numId w:val="2"/>
        </w:numPr>
        <w:tabs>
          <w:tab w:val="left" w:pos="2143"/>
        </w:tabs>
        <w:ind w:left="1539" w:right="1885" w:firstLine="0"/>
        <w:rPr>
          <w:sz w:val="24"/>
        </w:rPr>
      </w:pPr>
      <w:r>
        <w:rPr>
          <w:sz w:val="24"/>
        </w:rPr>
        <w:t>using a range of fixed and flexible desks, work settings and buildings.</w:t>
      </w:r>
    </w:p>
    <w:p w14:paraId="331B546C" w14:textId="77777777" w:rsidR="00F21383" w:rsidRDefault="00F21383">
      <w:pPr>
        <w:pStyle w:val="BodyText"/>
      </w:pPr>
    </w:p>
    <w:p w14:paraId="3A8294A4" w14:textId="77777777" w:rsidR="00F21383" w:rsidRDefault="00000000">
      <w:pPr>
        <w:pStyle w:val="ListParagraph"/>
        <w:numPr>
          <w:ilvl w:val="1"/>
          <w:numId w:val="2"/>
        </w:numPr>
        <w:tabs>
          <w:tab w:val="left" w:pos="1539"/>
          <w:tab w:val="left" w:pos="1540"/>
        </w:tabs>
        <w:ind w:left="1539" w:hanging="721"/>
        <w:rPr>
          <w:sz w:val="24"/>
        </w:rPr>
      </w:pPr>
      <w:r>
        <w:rPr>
          <w:sz w:val="24"/>
        </w:rPr>
        <w:t>These flexible working practices are detailed on the intranet</w:t>
      </w:r>
      <w:r>
        <w:rPr>
          <w:spacing w:val="-5"/>
          <w:sz w:val="24"/>
        </w:rPr>
        <w:t xml:space="preserve"> </w:t>
      </w:r>
      <w:r>
        <w:rPr>
          <w:sz w:val="24"/>
        </w:rPr>
        <w:t>in:</w:t>
      </w:r>
    </w:p>
    <w:p w14:paraId="3E8D3683" w14:textId="77777777" w:rsidR="00F21383" w:rsidRDefault="00F21383">
      <w:pPr>
        <w:pStyle w:val="BodyText"/>
      </w:pPr>
    </w:p>
    <w:p w14:paraId="4A711EC0" w14:textId="77777777" w:rsidR="00F21383" w:rsidRDefault="00000000">
      <w:pPr>
        <w:pStyle w:val="ListParagraph"/>
        <w:numPr>
          <w:ilvl w:val="2"/>
          <w:numId w:val="2"/>
        </w:numPr>
        <w:tabs>
          <w:tab w:val="left" w:pos="2143"/>
        </w:tabs>
        <w:ind w:hanging="604"/>
        <w:rPr>
          <w:sz w:val="24"/>
        </w:rPr>
      </w:pPr>
      <w:r>
        <w:rPr>
          <w:sz w:val="24"/>
        </w:rPr>
        <w:t>HR</w:t>
      </w:r>
      <w:r>
        <w:rPr>
          <w:spacing w:val="-1"/>
          <w:sz w:val="24"/>
        </w:rPr>
        <w:t xml:space="preserve"> </w:t>
      </w:r>
      <w:r>
        <w:rPr>
          <w:sz w:val="24"/>
        </w:rPr>
        <w:t>Policies</w:t>
      </w:r>
    </w:p>
    <w:p w14:paraId="70B57973" w14:textId="77777777" w:rsidR="00F21383" w:rsidRDefault="00000000">
      <w:pPr>
        <w:pStyle w:val="ListParagraph"/>
        <w:numPr>
          <w:ilvl w:val="2"/>
          <w:numId w:val="2"/>
        </w:numPr>
        <w:tabs>
          <w:tab w:val="left" w:pos="2138"/>
        </w:tabs>
        <w:ind w:left="2137" w:hanging="599"/>
        <w:rPr>
          <w:sz w:val="24"/>
        </w:rPr>
      </w:pPr>
      <w:r>
        <w:rPr>
          <w:sz w:val="24"/>
        </w:rPr>
        <w:t>Work style</w:t>
      </w:r>
      <w:r>
        <w:rPr>
          <w:spacing w:val="-2"/>
          <w:sz w:val="24"/>
        </w:rPr>
        <w:t xml:space="preserve"> </w:t>
      </w:r>
      <w:r>
        <w:rPr>
          <w:sz w:val="24"/>
        </w:rPr>
        <w:t>profile</w:t>
      </w:r>
    </w:p>
    <w:p w14:paraId="7D01187A" w14:textId="77777777" w:rsidR="00F21383" w:rsidRDefault="00000000">
      <w:pPr>
        <w:pStyle w:val="ListParagraph"/>
        <w:numPr>
          <w:ilvl w:val="2"/>
          <w:numId w:val="2"/>
        </w:numPr>
        <w:tabs>
          <w:tab w:val="left" w:pos="2138"/>
        </w:tabs>
        <w:ind w:left="2137" w:hanging="599"/>
        <w:rPr>
          <w:sz w:val="24"/>
        </w:rPr>
      </w:pPr>
      <w:r>
        <w:rPr>
          <w:sz w:val="24"/>
        </w:rPr>
        <w:t>Working practices and protocols for flexible</w:t>
      </w:r>
      <w:r>
        <w:rPr>
          <w:spacing w:val="-7"/>
          <w:sz w:val="24"/>
        </w:rPr>
        <w:t xml:space="preserve"> </w:t>
      </w:r>
      <w:r>
        <w:rPr>
          <w:sz w:val="24"/>
        </w:rPr>
        <w:t>offices.</w:t>
      </w:r>
    </w:p>
    <w:p w14:paraId="2E14E925" w14:textId="77777777" w:rsidR="00F21383" w:rsidRDefault="00F21383">
      <w:pPr>
        <w:pStyle w:val="BodyText"/>
      </w:pPr>
    </w:p>
    <w:p w14:paraId="73410EC6" w14:textId="77777777" w:rsidR="00F21383" w:rsidRDefault="00000000">
      <w:pPr>
        <w:pStyle w:val="BodyText"/>
        <w:ind w:left="843" w:right="1243"/>
        <w:jc w:val="center"/>
      </w:pPr>
      <w:r>
        <w:t>These documents should be used in conjunction with this policy.</w:t>
      </w:r>
    </w:p>
    <w:p w14:paraId="21E0B612" w14:textId="77777777" w:rsidR="00F21383" w:rsidRDefault="00F21383">
      <w:pPr>
        <w:jc w:val="center"/>
        <w:sectPr w:rsidR="00F21383">
          <w:footerReference w:type="default" r:id="rId7"/>
          <w:type w:val="continuous"/>
          <w:pgSz w:w="11900" w:h="16840"/>
          <w:pgMar w:top="1360" w:right="620" w:bottom="900" w:left="980" w:header="720" w:footer="702" w:gutter="0"/>
          <w:pgNumType w:start="1"/>
          <w:cols w:space="720"/>
        </w:sectPr>
      </w:pPr>
    </w:p>
    <w:p w14:paraId="44B598FF" w14:textId="77777777" w:rsidR="00F21383" w:rsidRDefault="00000000">
      <w:pPr>
        <w:pStyle w:val="Heading1"/>
        <w:numPr>
          <w:ilvl w:val="0"/>
          <w:numId w:val="2"/>
        </w:numPr>
        <w:tabs>
          <w:tab w:val="left" w:pos="1089"/>
        </w:tabs>
        <w:spacing w:before="75"/>
        <w:ind w:left="1088" w:hanging="269"/>
      </w:pPr>
      <w:r>
        <w:lastRenderedPageBreak/>
        <w:t>General approach and</w:t>
      </w:r>
      <w:r>
        <w:rPr>
          <w:spacing w:val="-6"/>
        </w:rPr>
        <w:t xml:space="preserve"> </w:t>
      </w:r>
      <w:r>
        <w:t>principles</w:t>
      </w:r>
    </w:p>
    <w:p w14:paraId="05BB3AEB" w14:textId="77777777" w:rsidR="00F21383" w:rsidRDefault="00F21383">
      <w:pPr>
        <w:pStyle w:val="BodyText"/>
        <w:spacing w:before="5"/>
        <w:rPr>
          <w:b/>
        </w:rPr>
      </w:pPr>
    </w:p>
    <w:p w14:paraId="7ACFF966" w14:textId="77777777" w:rsidR="00F21383" w:rsidRDefault="00000000">
      <w:pPr>
        <w:pStyle w:val="ListParagraph"/>
        <w:numPr>
          <w:ilvl w:val="1"/>
          <w:numId w:val="2"/>
        </w:numPr>
        <w:tabs>
          <w:tab w:val="left" w:pos="1539"/>
          <w:tab w:val="left" w:pos="1541"/>
        </w:tabs>
        <w:ind w:right="1954"/>
        <w:rPr>
          <w:sz w:val="24"/>
        </w:rPr>
      </w:pPr>
      <w:r>
        <w:rPr>
          <w:sz w:val="24"/>
        </w:rPr>
        <w:t>The Council has established four generic work styles that will be allocated to all employees, as</w:t>
      </w:r>
      <w:r>
        <w:rPr>
          <w:spacing w:val="-5"/>
          <w:sz w:val="24"/>
        </w:rPr>
        <w:t xml:space="preserve"> </w:t>
      </w:r>
      <w:r>
        <w:rPr>
          <w:sz w:val="24"/>
        </w:rPr>
        <w:t>follows:</w:t>
      </w:r>
    </w:p>
    <w:p w14:paraId="179FA875" w14:textId="77777777" w:rsidR="00F21383" w:rsidRDefault="00F21383">
      <w:pPr>
        <w:pStyle w:val="BodyText"/>
        <w:spacing w:before="3"/>
      </w:pPr>
    </w:p>
    <w:p w14:paraId="630E4148" w14:textId="77777777" w:rsidR="00F21383" w:rsidRDefault="00000000">
      <w:pPr>
        <w:pStyle w:val="ListParagraph"/>
        <w:numPr>
          <w:ilvl w:val="2"/>
          <w:numId w:val="2"/>
        </w:numPr>
        <w:tabs>
          <w:tab w:val="left" w:pos="2260"/>
        </w:tabs>
        <w:ind w:left="2259" w:right="1191" w:hanging="720"/>
        <w:rPr>
          <w:sz w:val="24"/>
        </w:rPr>
      </w:pPr>
      <w:r>
        <w:rPr>
          <w:sz w:val="24"/>
        </w:rPr>
        <w:t>Fixed desk workers: any employee who needs to be at the same desk every</w:t>
      </w:r>
      <w:r>
        <w:rPr>
          <w:spacing w:val="-3"/>
          <w:sz w:val="24"/>
        </w:rPr>
        <w:t xml:space="preserve"> </w:t>
      </w:r>
      <w:r>
        <w:rPr>
          <w:sz w:val="24"/>
        </w:rPr>
        <w:t>day.</w:t>
      </w:r>
    </w:p>
    <w:p w14:paraId="34EB4A83" w14:textId="77777777" w:rsidR="00F21383" w:rsidRDefault="00F21383">
      <w:pPr>
        <w:pStyle w:val="BodyText"/>
        <w:spacing w:before="4"/>
      </w:pPr>
    </w:p>
    <w:p w14:paraId="419657E2" w14:textId="77777777" w:rsidR="00F21383" w:rsidRDefault="00000000">
      <w:pPr>
        <w:pStyle w:val="ListParagraph"/>
        <w:numPr>
          <w:ilvl w:val="2"/>
          <w:numId w:val="2"/>
        </w:numPr>
        <w:tabs>
          <w:tab w:val="left" w:pos="2260"/>
        </w:tabs>
        <w:spacing w:before="1"/>
        <w:ind w:left="2260" w:right="1539" w:hanging="720"/>
        <w:rPr>
          <w:sz w:val="24"/>
        </w:rPr>
      </w:pPr>
      <w:r>
        <w:rPr>
          <w:sz w:val="24"/>
        </w:rPr>
        <w:t>Flexible workers: the majority of employees based in office accommodation but without a requirement to use a dedicated desk.</w:t>
      </w:r>
    </w:p>
    <w:p w14:paraId="3FB66034" w14:textId="77777777" w:rsidR="00F21383" w:rsidRDefault="00F21383">
      <w:pPr>
        <w:pStyle w:val="BodyText"/>
        <w:spacing w:before="4"/>
      </w:pPr>
    </w:p>
    <w:p w14:paraId="52958255" w14:textId="77777777" w:rsidR="00F21383" w:rsidRDefault="00000000">
      <w:pPr>
        <w:pStyle w:val="ListParagraph"/>
        <w:numPr>
          <w:ilvl w:val="2"/>
          <w:numId w:val="2"/>
        </w:numPr>
        <w:tabs>
          <w:tab w:val="left" w:pos="2260"/>
        </w:tabs>
        <w:ind w:left="2260" w:right="1422" w:hanging="720"/>
        <w:rPr>
          <w:sz w:val="24"/>
        </w:rPr>
      </w:pPr>
      <w:r>
        <w:rPr>
          <w:sz w:val="24"/>
        </w:rPr>
        <w:t>Mobile workers: employees who spend more than 50% of</w:t>
      </w:r>
      <w:r>
        <w:rPr>
          <w:spacing w:val="-13"/>
          <w:sz w:val="24"/>
        </w:rPr>
        <w:t xml:space="preserve"> </w:t>
      </w:r>
      <w:r>
        <w:rPr>
          <w:sz w:val="24"/>
        </w:rPr>
        <w:t>time out of their office base, meeting customers etc, at other locations.</w:t>
      </w:r>
    </w:p>
    <w:p w14:paraId="4CB5CFBE" w14:textId="77777777" w:rsidR="00F21383" w:rsidRDefault="00F21383">
      <w:pPr>
        <w:pStyle w:val="BodyText"/>
        <w:spacing w:before="3"/>
      </w:pPr>
    </w:p>
    <w:p w14:paraId="75EF9632" w14:textId="77777777" w:rsidR="00F21383" w:rsidRDefault="00000000">
      <w:pPr>
        <w:pStyle w:val="ListParagraph"/>
        <w:numPr>
          <w:ilvl w:val="2"/>
          <w:numId w:val="2"/>
        </w:numPr>
        <w:tabs>
          <w:tab w:val="left" w:pos="2260"/>
        </w:tabs>
        <w:ind w:left="2259" w:right="1378" w:hanging="720"/>
        <w:rPr>
          <w:sz w:val="24"/>
        </w:rPr>
      </w:pPr>
      <w:r>
        <w:rPr>
          <w:sz w:val="24"/>
        </w:rPr>
        <w:t>Home workers: employees who can perform more than 90% of their duties from their</w:t>
      </w:r>
      <w:r>
        <w:rPr>
          <w:spacing w:val="-3"/>
          <w:sz w:val="24"/>
        </w:rPr>
        <w:t xml:space="preserve"> </w:t>
      </w:r>
      <w:r>
        <w:rPr>
          <w:sz w:val="24"/>
        </w:rPr>
        <w:t>home.</w:t>
      </w:r>
    </w:p>
    <w:p w14:paraId="0361E4C5" w14:textId="77777777" w:rsidR="00F21383" w:rsidRDefault="00F21383">
      <w:pPr>
        <w:pStyle w:val="BodyText"/>
        <w:spacing w:before="5"/>
      </w:pPr>
    </w:p>
    <w:p w14:paraId="5D91FC8E" w14:textId="77777777" w:rsidR="00F21383" w:rsidRDefault="00000000">
      <w:pPr>
        <w:pStyle w:val="ListParagraph"/>
        <w:numPr>
          <w:ilvl w:val="1"/>
          <w:numId w:val="2"/>
        </w:numPr>
        <w:tabs>
          <w:tab w:val="left" w:pos="1539"/>
          <w:tab w:val="left" w:pos="1540"/>
        </w:tabs>
        <w:ind w:left="1539" w:right="1193"/>
        <w:rPr>
          <w:sz w:val="24"/>
        </w:rPr>
      </w:pPr>
      <w:r>
        <w:rPr>
          <w:sz w:val="24"/>
        </w:rPr>
        <w:t>This policy provides a framework for working from home where this is both feasible and desirable. Any arrangement for working from home should be voluntary on the part of the employee and at the discretion of the manager. It is critical that any arrangement does not impact detrimentally on the quality and continuity of service provision in all of the functions and activities of the County Council. The key to success is mutual understanding and trust, leading towards mutual</w:t>
      </w:r>
      <w:r>
        <w:rPr>
          <w:spacing w:val="-10"/>
          <w:sz w:val="24"/>
        </w:rPr>
        <w:t xml:space="preserve"> </w:t>
      </w:r>
      <w:r>
        <w:rPr>
          <w:sz w:val="24"/>
        </w:rPr>
        <w:t>benefit.</w:t>
      </w:r>
    </w:p>
    <w:p w14:paraId="4492CD1F" w14:textId="77777777" w:rsidR="00F21383" w:rsidRDefault="00F21383">
      <w:pPr>
        <w:pStyle w:val="BodyText"/>
        <w:spacing w:before="2"/>
      </w:pPr>
    </w:p>
    <w:p w14:paraId="4ED3E990" w14:textId="77777777" w:rsidR="00F21383" w:rsidRDefault="00000000">
      <w:pPr>
        <w:pStyle w:val="ListParagraph"/>
        <w:numPr>
          <w:ilvl w:val="1"/>
          <w:numId w:val="2"/>
        </w:numPr>
        <w:tabs>
          <w:tab w:val="left" w:pos="1539"/>
          <w:tab w:val="left" w:pos="1540"/>
        </w:tabs>
        <w:ind w:left="1539" w:right="1327"/>
        <w:rPr>
          <w:sz w:val="24"/>
        </w:rPr>
      </w:pPr>
      <w:r>
        <w:rPr>
          <w:sz w:val="24"/>
        </w:rPr>
        <w:t xml:space="preserve">In the vast majority of cases, employees will work from home on an occasional basis only and with prior agreement from the manager. Consequently their working arrangements in the main, will remain unchanged. There will be some cases where employees work on a mobile/peripatetic basis or where home is designated as their work base. For employees who have home as their designated work base, specific guidance for home workers is contained in </w:t>
      </w:r>
      <w:r>
        <w:rPr>
          <w:b/>
          <w:sz w:val="24"/>
        </w:rPr>
        <w:t xml:space="preserve">Appendix 1 </w:t>
      </w:r>
      <w:r>
        <w:rPr>
          <w:sz w:val="24"/>
        </w:rPr>
        <w:t>of this policy.</w:t>
      </w:r>
    </w:p>
    <w:p w14:paraId="32B42835" w14:textId="77777777" w:rsidR="00F21383" w:rsidRDefault="00F21383">
      <w:pPr>
        <w:pStyle w:val="BodyText"/>
        <w:spacing w:before="5"/>
      </w:pPr>
    </w:p>
    <w:p w14:paraId="44774C80" w14:textId="77777777" w:rsidR="00F21383" w:rsidRDefault="00000000">
      <w:pPr>
        <w:pStyle w:val="ListParagraph"/>
        <w:numPr>
          <w:ilvl w:val="1"/>
          <w:numId w:val="2"/>
        </w:numPr>
        <w:tabs>
          <w:tab w:val="left" w:pos="1539"/>
          <w:tab w:val="left" w:pos="1540"/>
        </w:tabs>
        <w:ind w:left="1539" w:right="1178"/>
        <w:rPr>
          <w:sz w:val="24"/>
        </w:rPr>
      </w:pPr>
      <w:r>
        <w:rPr>
          <w:sz w:val="24"/>
        </w:rPr>
        <w:t>It is acknowledged that not all jobs are suitable for working from home, and for those which are suitable, employees may not want to work at home. If suitable ICT kit is not available or, where key health and safety requirements cannot be met, requests may not be</w:t>
      </w:r>
      <w:r>
        <w:rPr>
          <w:spacing w:val="-7"/>
          <w:sz w:val="24"/>
        </w:rPr>
        <w:t xml:space="preserve"> </w:t>
      </w:r>
      <w:r>
        <w:rPr>
          <w:sz w:val="24"/>
        </w:rPr>
        <w:t>approved.</w:t>
      </w:r>
    </w:p>
    <w:p w14:paraId="2FBE9CC6" w14:textId="77777777" w:rsidR="00F21383" w:rsidRDefault="00F21383">
      <w:pPr>
        <w:pStyle w:val="BodyText"/>
        <w:spacing w:before="5"/>
      </w:pPr>
    </w:p>
    <w:p w14:paraId="3E911C57" w14:textId="77777777" w:rsidR="00F21383" w:rsidRDefault="00000000">
      <w:pPr>
        <w:pStyle w:val="Heading1"/>
        <w:numPr>
          <w:ilvl w:val="0"/>
          <w:numId w:val="2"/>
        </w:numPr>
        <w:tabs>
          <w:tab w:val="left" w:pos="1089"/>
        </w:tabs>
        <w:ind w:left="1088" w:hanging="270"/>
      </w:pPr>
      <w:r>
        <w:t>Procedure</w:t>
      </w:r>
    </w:p>
    <w:p w14:paraId="5FF90939" w14:textId="77777777" w:rsidR="00F21383" w:rsidRDefault="00F21383">
      <w:pPr>
        <w:pStyle w:val="BodyText"/>
        <w:spacing w:before="3"/>
        <w:rPr>
          <w:b/>
        </w:rPr>
      </w:pPr>
    </w:p>
    <w:p w14:paraId="6FE3C4D1" w14:textId="77777777" w:rsidR="00F21383" w:rsidRDefault="00000000">
      <w:pPr>
        <w:pStyle w:val="ListParagraph"/>
        <w:numPr>
          <w:ilvl w:val="1"/>
          <w:numId w:val="2"/>
        </w:numPr>
        <w:tabs>
          <w:tab w:val="left" w:pos="1539"/>
          <w:tab w:val="left" w:pos="1540"/>
        </w:tabs>
        <w:ind w:left="1539" w:right="1346"/>
        <w:rPr>
          <w:sz w:val="24"/>
        </w:rPr>
      </w:pPr>
      <w:r>
        <w:rPr>
          <w:sz w:val="24"/>
        </w:rPr>
        <w:t>The prospect of working from home may be raised by managers or employees; either individuals or groups. Employees who consider</w:t>
      </w:r>
      <w:r>
        <w:rPr>
          <w:spacing w:val="-36"/>
          <w:sz w:val="24"/>
        </w:rPr>
        <w:t xml:space="preserve"> </w:t>
      </w:r>
      <w:r>
        <w:rPr>
          <w:sz w:val="24"/>
        </w:rPr>
        <w:t>that working from home is an option should discuss this with their line manager.</w:t>
      </w:r>
    </w:p>
    <w:p w14:paraId="10028276" w14:textId="77777777" w:rsidR="00F21383" w:rsidRDefault="00F21383">
      <w:pPr>
        <w:pStyle w:val="BodyText"/>
        <w:spacing w:before="5"/>
      </w:pPr>
    </w:p>
    <w:p w14:paraId="4B539826" w14:textId="77777777" w:rsidR="00F21383" w:rsidRDefault="00000000">
      <w:pPr>
        <w:pStyle w:val="ListParagraph"/>
        <w:numPr>
          <w:ilvl w:val="1"/>
          <w:numId w:val="2"/>
        </w:numPr>
        <w:tabs>
          <w:tab w:val="left" w:pos="1539"/>
          <w:tab w:val="left" w:pos="1540"/>
        </w:tabs>
        <w:ind w:left="1539" w:right="1203"/>
        <w:rPr>
          <w:sz w:val="24"/>
        </w:rPr>
      </w:pPr>
      <w:r>
        <w:rPr>
          <w:sz w:val="24"/>
        </w:rPr>
        <w:t>Working from home, by its very nature, is often individual to the job and the employee concerned. Accordingly, appropriate</w:t>
      </w:r>
      <w:r>
        <w:rPr>
          <w:spacing w:val="-3"/>
          <w:sz w:val="24"/>
        </w:rPr>
        <w:t xml:space="preserve"> </w:t>
      </w:r>
      <w:r>
        <w:rPr>
          <w:sz w:val="24"/>
        </w:rPr>
        <w:t>arrangements</w:t>
      </w:r>
    </w:p>
    <w:p w14:paraId="6100B4E2" w14:textId="77777777" w:rsidR="00F21383" w:rsidRDefault="00F21383">
      <w:pPr>
        <w:rPr>
          <w:sz w:val="24"/>
        </w:rPr>
        <w:sectPr w:rsidR="00F21383">
          <w:pgSz w:w="11900" w:h="16840"/>
          <w:pgMar w:top="1360" w:right="620" w:bottom="980" w:left="980" w:header="0" w:footer="702" w:gutter="0"/>
          <w:cols w:space="720"/>
        </w:sectPr>
      </w:pPr>
    </w:p>
    <w:p w14:paraId="73281C16" w14:textId="77777777" w:rsidR="00F21383" w:rsidRDefault="00000000">
      <w:pPr>
        <w:pStyle w:val="BodyText"/>
        <w:spacing w:before="75"/>
        <w:ind w:left="1540" w:right="2161"/>
      </w:pPr>
      <w:r>
        <w:lastRenderedPageBreak/>
        <w:t>should be decided between the employee and manager and a timescale for implementation agreed.</w:t>
      </w:r>
    </w:p>
    <w:p w14:paraId="64CA7DF6" w14:textId="77777777" w:rsidR="00F21383" w:rsidRDefault="00F21383">
      <w:pPr>
        <w:pStyle w:val="BodyText"/>
        <w:spacing w:before="5"/>
      </w:pPr>
    </w:p>
    <w:p w14:paraId="474F3DE1" w14:textId="77777777" w:rsidR="00F21383" w:rsidRDefault="00000000">
      <w:pPr>
        <w:pStyle w:val="ListParagraph"/>
        <w:numPr>
          <w:ilvl w:val="1"/>
          <w:numId w:val="2"/>
        </w:numPr>
        <w:tabs>
          <w:tab w:val="left" w:pos="1539"/>
          <w:tab w:val="left" w:pos="1540"/>
        </w:tabs>
        <w:ind w:right="1750"/>
        <w:rPr>
          <w:sz w:val="24"/>
        </w:rPr>
      </w:pPr>
      <w:r>
        <w:rPr>
          <w:sz w:val="24"/>
        </w:rPr>
        <w:t>Consideration should be given to the guidance within this policy to ensure that everything is in place. Particular attention is drawn to matters relating to health and safety, ICT, confidentiality, contact, training and support and the contract of</w:t>
      </w:r>
      <w:r>
        <w:rPr>
          <w:spacing w:val="-4"/>
          <w:sz w:val="24"/>
        </w:rPr>
        <w:t xml:space="preserve"> </w:t>
      </w:r>
      <w:r>
        <w:rPr>
          <w:sz w:val="24"/>
        </w:rPr>
        <w:t>employment.</w:t>
      </w:r>
    </w:p>
    <w:p w14:paraId="4605AFB6" w14:textId="77777777" w:rsidR="00F21383" w:rsidRDefault="00F21383">
      <w:pPr>
        <w:pStyle w:val="BodyText"/>
        <w:spacing w:before="3"/>
      </w:pPr>
    </w:p>
    <w:p w14:paraId="6332C430" w14:textId="77777777" w:rsidR="00F21383" w:rsidRDefault="00000000">
      <w:pPr>
        <w:pStyle w:val="ListParagraph"/>
        <w:numPr>
          <w:ilvl w:val="1"/>
          <w:numId w:val="2"/>
        </w:numPr>
        <w:tabs>
          <w:tab w:val="left" w:pos="1539"/>
          <w:tab w:val="left" w:pos="1540"/>
        </w:tabs>
        <w:ind w:right="1618"/>
        <w:rPr>
          <w:sz w:val="24"/>
        </w:rPr>
      </w:pPr>
      <w:r>
        <w:rPr>
          <w:sz w:val="24"/>
        </w:rPr>
        <w:t>Consideration should be given to different approaches to managing employees who are working from home, such as managing outputs and deliverables. This relies on collaborative working between the employee and the line manager and regular review of performance targets and workload levels. The existing supervision and EPDR process can be used in this process, in conjunction with the Competency Framework as detailed in the checklist in Appendix</w:t>
      </w:r>
      <w:r>
        <w:rPr>
          <w:spacing w:val="-13"/>
          <w:sz w:val="24"/>
        </w:rPr>
        <w:t xml:space="preserve"> </w:t>
      </w:r>
      <w:r>
        <w:rPr>
          <w:sz w:val="24"/>
        </w:rPr>
        <w:t>2.</w:t>
      </w:r>
    </w:p>
    <w:p w14:paraId="2D9D54EF" w14:textId="77777777" w:rsidR="00F21383" w:rsidRDefault="00F21383">
      <w:pPr>
        <w:pStyle w:val="BodyText"/>
        <w:spacing w:before="5"/>
      </w:pPr>
    </w:p>
    <w:p w14:paraId="07D01318" w14:textId="77777777" w:rsidR="00F21383" w:rsidRDefault="00000000">
      <w:pPr>
        <w:pStyle w:val="Heading1"/>
        <w:numPr>
          <w:ilvl w:val="0"/>
          <w:numId w:val="2"/>
        </w:numPr>
        <w:tabs>
          <w:tab w:val="left" w:pos="1089"/>
        </w:tabs>
        <w:ind w:left="1088" w:hanging="270"/>
      </w:pPr>
      <w:r>
        <w:t>Trial period/review</w:t>
      </w:r>
    </w:p>
    <w:p w14:paraId="54793105" w14:textId="77777777" w:rsidR="00F21383" w:rsidRDefault="00F21383">
      <w:pPr>
        <w:pStyle w:val="BodyText"/>
        <w:spacing w:before="4"/>
        <w:rPr>
          <w:b/>
        </w:rPr>
      </w:pPr>
    </w:p>
    <w:p w14:paraId="485A7A96" w14:textId="77777777" w:rsidR="00F21383" w:rsidRDefault="00000000">
      <w:pPr>
        <w:pStyle w:val="ListParagraph"/>
        <w:numPr>
          <w:ilvl w:val="1"/>
          <w:numId w:val="2"/>
        </w:numPr>
        <w:tabs>
          <w:tab w:val="left" w:pos="1539"/>
          <w:tab w:val="left" w:pos="1540"/>
        </w:tabs>
        <w:spacing w:before="1"/>
        <w:ind w:right="1179" w:hanging="721"/>
        <w:rPr>
          <w:sz w:val="24"/>
        </w:rPr>
      </w:pPr>
      <w:r>
        <w:rPr>
          <w:sz w:val="24"/>
        </w:rPr>
        <w:t>It is sensible for a trial period to take place before any permanent arrangement is confirmed, particularly where the employee’s work base is at home. This can help to smooth any difficulties experienced by employees, managers or colleagues. The length of the trial period should be mutually agreed at the outset and will depend on the job and the needs of the individuals concerned. Three months should be appropriate in most cases. A template is provided to record the trial period.</w:t>
      </w:r>
    </w:p>
    <w:p w14:paraId="521DAA4D" w14:textId="77777777" w:rsidR="00F21383" w:rsidRDefault="00F21383">
      <w:pPr>
        <w:pStyle w:val="BodyText"/>
        <w:spacing w:before="2"/>
      </w:pPr>
    </w:p>
    <w:p w14:paraId="571B35B2" w14:textId="77777777" w:rsidR="00F21383" w:rsidRDefault="00000000">
      <w:pPr>
        <w:pStyle w:val="Heading1"/>
        <w:numPr>
          <w:ilvl w:val="0"/>
          <w:numId w:val="2"/>
        </w:numPr>
        <w:tabs>
          <w:tab w:val="left" w:pos="1089"/>
        </w:tabs>
        <w:ind w:left="1088" w:hanging="270"/>
      </w:pPr>
      <w:r>
        <w:t>Confidentiality</w:t>
      </w:r>
    </w:p>
    <w:p w14:paraId="49E7D2D1" w14:textId="77777777" w:rsidR="00F21383" w:rsidRDefault="00F21383">
      <w:pPr>
        <w:pStyle w:val="BodyText"/>
        <w:spacing w:before="5"/>
        <w:rPr>
          <w:b/>
        </w:rPr>
      </w:pPr>
    </w:p>
    <w:p w14:paraId="5D8F7E01" w14:textId="77777777" w:rsidR="00F21383" w:rsidRDefault="00000000">
      <w:pPr>
        <w:pStyle w:val="ListParagraph"/>
        <w:numPr>
          <w:ilvl w:val="1"/>
          <w:numId w:val="2"/>
        </w:numPr>
        <w:tabs>
          <w:tab w:val="left" w:pos="1539"/>
          <w:tab w:val="left" w:pos="1540"/>
        </w:tabs>
        <w:ind w:left="1539" w:right="1248"/>
        <w:rPr>
          <w:sz w:val="24"/>
        </w:rPr>
      </w:pPr>
      <w:r>
        <w:rPr>
          <w:sz w:val="24"/>
        </w:rPr>
        <w:t>It is the responsibility of the employee and manager to ensure the confidentiality of all County Council information whilst the employee is working from home. Consideration should be given to the availability of lockable storage cabinets, or other suitable equipment due to the risk of other members of the household/visitors gaining unauthorised access to confidential information. Reference should be made to the ICT Security Policy and Data Protection</w:t>
      </w:r>
      <w:r>
        <w:rPr>
          <w:spacing w:val="-13"/>
          <w:sz w:val="24"/>
        </w:rPr>
        <w:t xml:space="preserve"> </w:t>
      </w:r>
      <w:r>
        <w:rPr>
          <w:sz w:val="24"/>
        </w:rPr>
        <w:t>Policy</w:t>
      </w:r>
    </w:p>
    <w:p w14:paraId="64E1E3A6" w14:textId="77777777" w:rsidR="00F21383" w:rsidRDefault="00F21383">
      <w:pPr>
        <w:pStyle w:val="BodyText"/>
        <w:spacing w:before="2"/>
      </w:pPr>
    </w:p>
    <w:p w14:paraId="48E737BD" w14:textId="77777777" w:rsidR="00F21383" w:rsidRDefault="00000000">
      <w:pPr>
        <w:pStyle w:val="ListParagraph"/>
        <w:numPr>
          <w:ilvl w:val="1"/>
          <w:numId w:val="2"/>
        </w:numPr>
        <w:tabs>
          <w:tab w:val="left" w:pos="1539"/>
          <w:tab w:val="left" w:pos="1540"/>
        </w:tabs>
        <w:spacing w:before="1"/>
        <w:ind w:left="1539" w:right="1299"/>
        <w:rPr>
          <w:sz w:val="24"/>
        </w:rPr>
      </w:pPr>
      <w:r>
        <w:rPr>
          <w:sz w:val="24"/>
        </w:rPr>
        <w:t>In order to maintain confidentiality and data security, County Council documents and equipment (laptops etc) must be stored securely at home and not be left in employees’ vehicles when unattended. Reference should be made to the Guidance on Protecting Confidential Information.</w:t>
      </w:r>
    </w:p>
    <w:p w14:paraId="69521EBB" w14:textId="77777777" w:rsidR="00F21383" w:rsidRDefault="00F21383">
      <w:pPr>
        <w:pStyle w:val="BodyText"/>
        <w:spacing w:before="4"/>
      </w:pPr>
    </w:p>
    <w:p w14:paraId="0E71DA4E" w14:textId="77777777" w:rsidR="00F21383" w:rsidRDefault="00000000">
      <w:pPr>
        <w:pStyle w:val="Heading1"/>
        <w:numPr>
          <w:ilvl w:val="0"/>
          <w:numId w:val="2"/>
        </w:numPr>
        <w:tabs>
          <w:tab w:val="left" w:pos="1089"/>
        </w:tabs>
        <w:spacing w:before="1"/>
        <w:ind w:left="1088" w:hanging="270"/>
      </w:pPr>
      <w:r>
        <w:t>Financial</w:t>
      </w:r>
      <w:r>
        <w:rPr>
          <w:spacing w:val="-3"/>
        </w:rPr>
        <w:t xml:space="preserve"> </w:t>
      </w:r>
      <w:r>
        <w:t>considerations</w:t>
      </w:r>
    </w:p>
    <w:p w14:paraId="40D0AB2B" w14:textId="77777777" w:rsidR="00F21383" w:rsidRDefault="00F21383">
      <w:pPr>
        <w:pStyle w:val="BodyText"/>
        <w:spacing w:before="4"/>
        <w:rPr>
          <w:b/>
        </w:rPr>
      </w:pPr>
    </w:p>
    <w:p w14:paraId="20435961" w14:textId="77777777" w:rsidR="00F21383" w:rsidRDefault="00000000">
      <w:pPr>
        <w:pStyle w:val="ListParagraph"/>
        <w:numPr>
          <w:ilvl w:val="1"/>
          <w:numId w:val="2"/>
        </w:numPr>
        <w:tabs>
          <w:tab w:val="left" w:pos="1539"/>
          <w:tab w:val="left" w:pos="1540"/>
        </w:tabs>
        <w:ind w:right="1354" w:hanging="721"/>
        <w:rPr>
          <w:sz w:val="24"/>
        </w:rPr>
      </w:pPr>
      <w:r>
        <w:rPr>
          <w:sz w:val="24"/>
        </w:rPr>
        <w:t>It is considered that working from home is mutually beneficial and that the costs and benefits of working from home will cancel each other, out. Consequently, a working from home allowance will not be</w:t>
      </w:r>
      <w:r>
        <w:rPr>
          <w:spacing w:val="-7"/>
          <w:sz w:val="24"/>
        </w:rPr>
        <w:t xml:space="preserve"> </w:t>
      </w:r>
      <w:r>
        <w:rPr>
          <w:sz w:val="24"/>
        </w:rPr>
        <w:t>paid.</w:t>
      </w:r>
    </w:p>
    <w:p w14:paraId="52C8A006" w14:textId="77777777" w:rsidR="00F21383" w:rsidRDefault="00F21383">
      <w:pPr>
        <w:rPr>
          <w:sz w:val="24"/>
        </w:rPr>
        <w:sectPr w:rsidR="00F21383">
          <w:pgSz w:w="11900" w:h="16840"/>
          <w:pgMar w:top="1360" w:right="620" w:bottom="980" w:left="980" w:header="0" w:footer="702" w:gutter="0"/>
          <w:cols w:space="720"/>
        </w:sectPr>
      </w:pPr>
    </w:p>
    <w:p w14:paraId="75AFF273" w14:textId="77777777" w:rsidR="00F21383" w:rsidRDefault="00000000">
      <w:pPr>
        <w:pStyle w:val="ListParagraph"/>
        <w:numPr>
          <w:ilvl w:val="1"/>
          <w:numId w:val="2"/>
        </w:numPr>
        <w:tabs>
          <w:tab w:val="left" w:pos="1539"/>
          <w:tab w:val="left" w:pos="1541"/>
        </w:tabs>
        <w:spacing w:before="75"/>
        <w:ind w:right="1259"/>
        <w:rPr>
          <w:sz w:val="24"/>
        </w:rPr>
      </w:pPr>
      <w:r>
        <w:rPr>
          <w:sz w:val="24"/>
        </w:rPr>
        <w:lastRenderedPageBreak/>
        <w:t>Travel arrangements will be in accordance with national and local conditions of service. Where the office is the employee’s work base, travel between home and the contractual work base will not attract travel allowances, whereas other business-related journeys will, as per the employee’s contract of employment. If the employee’s home is the work base, all business-related journeys will attract travel allowances as per the employee’s contract of</w:t>
      </w:r>
      <w:r>
        <w:rPr>
          <w:spacing w:val="-6"/>
          <w:sz w:val="24"/>
        </w:rPr>
        <w:t xml:space="preserve"> </w:t>
      </w:r>
      <w:r>
        <w:rPr>
          <w:sz w:val="24"/>
        </w:rPr>
        <w:t>employment.</w:t>
      </w:r>
    </w:p>
    <w:p w14:paraId="79F511AC" w14:textId="77777777" w:rsidR="00F21383" w:rsidRDefault="00F21383">
      <w:pPr>
        <w:pStyle w:val="BodyText"/>
        <w:spacing w:before="5"/>
      </w:pPr>
    </w:p>
    <w:p w14:paraId="49B3E2E7" w14:textId="77777777" w:rsidR="00F21383" w:rsidRDefault="00000000">
      <w:pPr>
        <w:pStyle w:val="Heading1"/>
        <w:numPr>
          <w:ilvl w:val="0"/>
          <w:numId w:val="2"/>
        </w:numPr>
        <w:tabs>
          <w:tab w:val="left" w:pos="1089"/>
        </w:tabs>
        <w:ind w:left="1088" w:hanging="269"/>
      </w:pPr>
      <w:r>
        <w:t>Equipment</w:t>
      </w:r>
    </w:p>
    <w:p w14:paraId="151495A8" w14:textId="77777777" w:rsidR="00F21383" w:rsidRDefault="00F21383">
      <w:pPr>
        <w:pStyle w:val="BodyText"/>
        <w:spacing w:before="3"/>
        <w:rPr>
          <w:b/>
        </w:rPr>
      </w:pPr>
    </w:p>
    <w:p w14:paraId="51BE0A6C" w14:textId="77777777" w:rsidR="00F21383" w:rsidRDefault="00000000">
      <w:pPr>
        <w:pStyle w:val="ListParagraph"/>
        <w:numPr>
          <w:ilvl w:val="1"/>
          <w:numId w:val="2"/>
        </w:numPr>
        <w:tabs>
          <w:tab w:val="left" w:pos="1539"/>
          <w:tab w:val="left" w:pos="1540"/>
        </w:tabs>
        <w:ind w:right="1177" w:hanging="721"/>
        <w:rPr>
          <w:sz w:val="24"/>
        </w:rPr>
      </w:pPr>
      <w:r>
        <w:rPr>
          <w:sz w:val="24"/>
        </w:rPr>
        <w:t>Guidance on which equipment and technology is most suitable for each work style profile, including working from home is available on the Work Styles Profiles intranet</w:t>
      </w:r>
      <w:r>
        <w:rPr>
          <w:spacing w:val="-5"/>
          <w:sz w:val="24"/>
        </w:rPr>
        <w:t xml:space="preserve"> </w:t>
      </w:r>
      <w:r>
        <w:rPr>
          <w:sz w:val="24"/>
        </w:rPr>
        <w:t>page.</w:t>
      </w:r>
    </w:p>
    <w:p w14:paraId="02A2BA83" w14:textId="77777777" w:rsidR="00F21383" w:rsidRDefault="00F21383">
      <w:pPr>
        <w:pStyle w:val="BodyText"/>
        <w:spacing w:before="5"/>
      </w:pPr>
    </w:p>
    <w:p w14:paraId="37D9EEEF" w14:textId="77777777" w:rsidR="00F21383" w:rsidRDefault="00000000">
      <w:pPr>
        <w:pStyle w:val="ListParagraph"/>
        <w:numPr>
          <w:ilvl w:val="1"/>
          <w:numId w:val="2"/>
        </w:numPr>
        <w:tabs>
          <w:tab w:val="left" w:pos="1539"/>
          <w:tab w:val="left" w:pos="1540"/>
        </w:tabs>
        <w:ind w:left="1539" w:right="1258"/>
        <w:rPr>
          <w:sz w:val="24"/>
        </w:rPr>
      </w:pPr>
      <w:r>
        <w:rPr>
          <w:sz w:val="24"/>
        </w:rPr>
        <w:t xml:space="preserve">All equipment provided must be used in accordance with instructions, safe methods and systems of working and must be returned at the end of employment, or at the end of the working from home arrangements. Electrical equipment used when working from home will need portable appliance testing, as per the Electrical Equipment part of the checklist in </w:t>
      </w:r>
      <w:r>
        <w:rPr>
          <w:b/>
          <w:sz w:val="24"/>
        </w:rPr>
        <w:t>Appendix 2</w:t>
      </w:r>
      <w:r>
        <w:rPr>
          <w:sz w:val="24"/>
        </w:rPr>
        <w:t>. The employee and the line manager will need to make appropriate arrangements for this testing to take place, prior to any working from home arrangements being</w:t>
      </w:r>
      <w:r>
        <w:rPr>
          <w:spacing w:val="-3"/>
          <w:sz w:val="24"/>
        </w:rPr>
        <w:t xml:space="preserve"> </w:t>
      </w:r>
      <w:r>
        <w:rPr>
          <w:sz w:val="24"/>
        </w:rPr>
        <w:t>agreed.</w:t>
      </w:r>
    </w:p>
    <w:p w14:paraId="3EB01B45" w14:textId="77777777" w:rsidR="00F21383" w:rsidRDefault="00F21383">
      <w:pPr>
        <w:pStyle w:val="BodyText"/>
        <w:spacing w:before="2"/>
      </w:pPr>
    </w:p>
    <w:p w14:paraId="05130BBF" w14:textId="77777777" w:rsidR="00F21383" w:rsidRDefault="00000000">
      <w:pPr>
        <w:pStyle w:val="Heading1"/>
        <w:numPr>
          <w:ilvl w:val="0"/>
          <w:numId w:val="2"/>
        </w:numPr>
        <w:tabs>
          <w:tab w:val="left" w:pos="1089"/>
        </w:tabs>
        <w:ind w:left="1088" w:hanging="269"/>
      </w:pPr>
      <w:r>
        <w:t>Health and Safety and Risk</w:t>
      </w:r>
      <w:r>
        <w:rPr>
          <w:spacing w:val="-4"/>
        </w:rPr>
        <w:t xml:space="preserve"> </w:t>
      </w:r>
      <w:r>
        <w:t>Management</w:t>
      </w:r>
    </w:p>
    <w:p w14:paraId="46B66485" w14:textId="77777777" w:rsidR="00F21383" w:rsidRDefault="00F21383">
      <w:pPr>
        <w:pStyle w:val="BodyText"/>
        <w:spacing w:before="5"/>
        <w:rPr>
          <w:b/>
        </w:rPr>
      </w:pPr>
    </w:p>
    <w:p w14:paraId="5E3B1CC1" w14:textId="77777777" w:rsidR="00F21383" w:rsidRDefault="00000000">
      <w:pPr>
        <w:pStyle w:val="ListParagraph"/>
        <w:numPr>
          <w:ilvl w:val="1"/>
          <w:numId w:val="2"/>
        </w:numPr>
        <w:tabs>
          <w:tab w:val="left" w:pos="1539"/>
          <w:tab w:val="left" w:pos="1540"/>
        </w:tabs>
        <w:ind w:right="1419"/>
        <w:rPr>
          <w:sz w:val="24"/>
        </w:rPr>
      </w:pPr>
      <w:r>
        <w:rPr>
          <w:sz w:val="24"/>
        </w:rPr>
        <w:t xml:space="preserve">Employees and managers need to understand and comply with the Council’s policy regarding health and safety requirements for working from home, and complete a ‘Self Assessment Checklist’ prior to commencing any working from home arrangements. This form is attached as </w:t>
      </w:r>
      <w:r>
        <w:rPr>
          <w:b/>
          <w:sz w:val="24"/>
        </w:rPr>
        <w:t>Appendix</w:t>
      </w:r>
      <w:r>
        <w:rPr>
          <w:b/>
          <w:spacing w:val="1"/>
          <w:sz w:val="24"/>
        </w:rPr>
        <w:t xml:space="preserve"> </w:t>
      </w:r>
      <w:r>
        <w:rPr>
          <w:b/>
          <w:sz w:val="24"/>
        </w:rPr>
        <w:t>2</w:t>
      </w:r>
      <w:r>
        <w:rPr>
          <w:sz w:val="24"/>
        </w:rPr>
        <w:t>.</w:t>
      </w:r>
    </w:p>
    <w:p w14:paraId="1CCAFB2C" w14:textId="77777777" w:rsidR="00F21383" w:rsidRDefault="00F21383">
      <w:pPr>
        <w:pStyle w:val="BodyText"/>
        <w:spacing w:before="5"/>
      </w:pPr>
    </w:p>
    <w:p w14:paraId="32127F68" w14:textId="77777777" w:rsidR="00F21383" w:rsidRDefault="00000000">
      <w:pPr>
        <w:pStyle w:val="ListParagraph"/>
        <w:numPr>
          <w:ilvl w:val="1"/>
          <w:numId w:val="2"/>
        </w:numPr>
        <w:tabs>
          <w:tab w:val="left" w:pos="1539"/>
          <w:tab w:val="left" w:pos="1540"/>
        </w:tabs>
        <w:ind w:left="1539" w:right="1285"/>
        <w:rPr>
          <w:sz w:val="24"/>
        </w:rPr>
      </w:pPr>
      <w:r>
        <w:rPr>
          <w:sz w:val="24"/>
        </w:rPr>
        <w:t>The checklist should be completed initially on the set up of working from home and thereafter if there is a change in circumstances. The line manager and employee should review this form at least once a year at EPDR or in supervision meetings. The checklist should also be reviewed by the line manager for new and expectant mothers. Any accident or ill health directly related to the working from home arrangements, should also prompt a review and be reported using existing County Council</w:t>
      </w:r>
      <w:r>
        <w:rPr>
          <w:spacing w:val="-4"/>
          <w:sz w:val="24"/>
        </w:rPr>
        <w:t xml:space="preserve"> </w:t>
      </w:r>
      <w:r>
        <w:rPr>
          <w:sz w:val="24"/>
        </w:rPr>
        <w:t>procedures.</w:t>
      </w:r>
    </w:p>
    <w:p w14:paraId="0AAE8A02" w14:textId="77777777" w:rsidR="00F21383" w:rsidRDefault="00F21383">
      <w:pPr>
        <w:rPr>
          <w:sz w:val="24"/>
        </w:rPr>
        <w:sectPr w:rsidR="00F21383">
          <w:pgSz w:w="11900" w:h="16840"/>
          <w:pgMar w:top="1360" w:right="620" w:bottom="980" w:left="980" w:header="0" w:footer="702" w:gutter="0"/>
          <w:cols w:space="720"/>
        </w:sectPr>
      </w:pPr>
    </w:p>
    <w:p w14:paraId="64F11E4E" w14:textId="77777777" w:rsidR="00F21383" w:rsidRDefault="00000000">
      <w:pPr>
        <w:pStyle w:val="Heading1"/>
        <w:numPr>
          <w:ilvl w:val="0"/>
          <w:numId w:val="2"/>
        </w:numPr>
        <w:tabs>
          <w:tab w:val="left" w:pos="1224"/>
        </w:tabs>
        <w:spacing w:before="75"/>
        <w:ind w:left="1223" w:hanging="404"/>
      </w:pPr>
      <w:r>
        <w:lastRenderedPageBreak/>
        <w:t>Insurance Implications</w:t>
      </w:r>
    </w:p>
    <w:p w14:paraId="11247D4A" w14:textId="77777777" w:rsidR="00F21383" w:rsidRDefault="00F21383">
      <w:pPr>
        <w:pStyle w:val="BodyText"/>
        <w:spacing w:before="10"/>
        <w:rPr>
          <w:b/>
          <w:sz w:val="20"/>
        </w:rPr>
      </w:pPr>
    </w:p>
    <w:p w14:paraId="3FE74963" w14:textId="77777777" w:rsidR="00F21383" w:rsidRDefault="00000000">
      <w:pPr>
        <w:pStyle w:val="ListParagraph"/>
        <w:numPr>
          <w:ilvl w:val="1"/>
          <w:numId w:val="2"/>
        </w:numPr>
        <w:tabs>
          <w:tab w:val="left" w:pos="1539"/>
          <w:tab w:val="left" w:pos="1541"/>
        </w:tabs>
        <w:ind w:right="1301"/>
        <w:rPr>
          <w:sz w:val="24"/>
        </w:rPr>
      </w:pPr>
      <w:r>
        <w:rPr>
          <w:sz w:val="24"/>
        </w:rPr>
        <w:t>In general, working from home should not give rise to any special difficulties from a risk management or insurance point of view. The guiding principle is that good practice should reduce or eliminate the possibility of injury or loss to employees, the County Council or others. Insurance by itself does not prevent injury or loss, and good risk management techniques are</w:t>
      </w:r>
      <w:r>
        <w:rPr>
          <w:spacing w:val="-2"/>
          <w:sz w:val="24"/>
        </w:rPr>
        <w:t xml:space="preserve"> </w:t>
      </w:r>
      <w:r>
        <w:rPr>
          <w:sz w:val="24"/>
        </w:rPr>
        <w:t>required.</w:t>
      </w:r>
    </w:p>
    <w:p w14:paraId="26F73C13" w14:textId="77777777" w:rsidR="00F21383" w:rsidRDefault="00F21383">
      <w:pPr>
        <w:pStyle w:val="BodyText"/>
        <w:spacing w:before="5"/>
      </w:pPr>
    </w:p>
    <w:p w14:paraId="75C867F6" w14:textId="77777777" w:rsidR="00F21383" w:rsidRDefault="00000000">
      <w:pPr>
        <w:pStyle w:val="ListParagraph"/>
        <w:numPr>
          <w:ilvl w:val="1"/>
          <w:numId w:val="2"/>
        </w:numPr>
        <w:tabs>
          <w:tab w:val="left" w:pos="1539"/>
          <w:tab w:val="left" w:pos="1541"/>
        </w:tabs>
        <w:ind w:right="1260"/>
        <w:rPr>
          <w:sz w:val="24"/>
        </w:rPr>
      </w:pPr>
      <w:r>
        <w:rPr>
          <w:sz w:val="24"/>
        </w:rPr>
        <w:t>It is vital that employees and managers adhere to this working from home policy and associated guidelines, in order to maintain the validity of this insurance</w:t>
      </w:r>
      <w:r>
        <w:rPr>
          <w:spacing w:val="3"/>
          <w:sz w:val="24"/>
        </w:rPr>
        <w:t xml:space="preserve"> </w:t>
      </w:r>
      <w:r>
        <w:rPr>
          <w:sz w:val="24"/>
        </w:rPr>
        <w:t>provision.</w:t>
      </w:r>
    </w:p>
    <w:p w14:paraId="24493803" w14:textId="77777777" w:rsidR="00F21383" w:rsidRDefault="00F21383">
      <w:pPr>
        <w:pStyle w:val="BodyText"/>
        <w:spacing w:before="3"/>
      </w:pPr>
    </w:p>
    <w:p w14:paraId="27F69772" w14:textId="77777777" w:rsidR="00F21383" w:rsidRDefault="00000000">
      <w:pPr>
        <w:pStyle w:val="ListParagraph"/>
        <w:numPr>
          <w:ilvl w:val="1"/>
          <w:numId w:val="2"/>
        </w:numPr>
        <w:tabs>
          <w:tab w:val="left" w:pos="1539"/>
          <w:tab w:val="left" w:pos="1541"/>
        </w:tabs>
        <w:ind w:right="1434"/>
        <w:rPr>
          <w:sz w:val="24"/>
        </w:rPr>
      </w:pPr>
      <w:r>
        <w:rPr>
          <w:b/>
          <w:sz w:val="24"/>
        </w:rPr>
        <w:t xml:space="preserve">Liability insurance </w:t>
      </w:r>
      <w:r>
        <w:rPr>
          <w:sz w:val="24"/>
        </w:rPr>
        <w:t>protects the Council and its employees jointly for accidental death, injury and loss of property where the Council has been negligent. This insurance will operate in respect of employees who are working at home with the knowledge and consent of their manager, subject to the appropriate risk, heath and safety assessments and training and support being in</w:t>
      </w:r>
      <w:r>
        <w:rPr>
          <w:spacing w:val="-2"/>
          <w:sz w:val="24"/>
        </w:rPr>
        <w:t xml:space="preserve"> </w:t>
      </w:r>
      <w:r>
        <w:rPr>
          <w:sz w:val="24"/>
        </w:rPr>
        <w:t>place.</w:t>
      </w:r>
    </w:p>
    <w:p w14:paraId="3A1CA76A" w14:textId="77777777" w:rsidR="00F21383" w:rsidRDefault="00F21383">
      <w:pPr>
        <w:pStyle w:val="BodyText"/>
        <w:spacing w:before="5"/>
      </w:pPr>
    </w:p>
    <w:p w14:paraId="784F4D6B" w14:textId="77777777" w:rsidR="00F21383" w:rsidRDefault="00000000">
      <w:pPr>
        <w:pStyle w:val="ListParagraph"/>
        <w:numPr>
          <w:ilvl w:val="1"/>
          <w:numId w:val="2"/>
        </w:numPr>
        <w:tabs>
          <w:tab w:val="left" w:pos="1539"/>
          <w:tab w:val="left" w:pos="1541"/>
        </w:tabs>
        <w:ind w:left="1539" w:right="1231"/>
        <w:rPr>
          <w:sz w:val="24"/>
        </w:rPr>
      </w:pPr>
      <w:r>
        <w:rPr>
          <w:b/>
          <w:sz w:val="24"/>
        </w:rPr>
        <w:t xml:space="preserve">Personal accident insurance </w:t>
      </w:r>
      <w:r>
        <w:rPr>
          <w:sz w:val="24"/>
        </w:rPr>
        <w:t>will apply to employees working at home including whilst travelling on County Council business. This does not include commuting to work from home except where the home has been formally designated as the work base, in which case all journeys will be made whilst on</w:t>
      </w:r>
      <w:r>
        <w:rPr>
          <w:spacing w:val="1"/>
          <w:sz w:val="24"/>
        </w:rPr>
        <w:t xml:space="preserve"> </w:t>
      </w:r>
      <w:r>
        <w:rPr>
          <w:sz w:val="24"/>
        </w:rPr>
        <w:t>duty.</w:t>
      </w:r>
    </w:p>
    <w:p w14:paraId="1559FFC1" w14:textId="77777777" w:rsidR="00F21383" w:rsidRDefault="00F21383">
      <w:pPr>
        <w:pStyle w:val="BodyText"/>
        <w:spacing w:before="2"/>
      </w:pPr>
    </w:p>
    <w:p w14:paraId="38B54896" w14:textId="77777777" w:rsidR="00F21383" w:rsidRDefault="00000000">
      <w:pPr>
        <w:pStyle w:val="ListParagraph"/>
        <w:numPr>
          <w:ilvl w:val="1"/>
          <w:numId w:val="2"/>
        </w:numPr>
        <w:tabs>
          <w:tab w:val="left" w:pos="1539"/>
          <w:tab w:val="left" w:pos="1541"/>
        </w:tabs>
        <w:ind w:right="1206" w:hanging="721"/>
        <w:rPr>
          <w:sz w:val="24"/>
        </w:rPr>
      </w:pPr>
      <w:r>
        <w:rPr>
          <w:b/>
          <w:sz w:val="24"/>
        </w:rPr>
        <w:t xml:space="preserve">Property insurance </w:t>
      </w:r>
      <w:r>
        <w:rPr>
          <w:sz w:val="24"/>
        </w:rPr>
        <w:t>cover is provided by the County Council. This will only apply to all items provided for use by the employee working at home with the knowledge and consent of their manager. The employee has a duty and responsibility to look after the County Council’s property. There is no insurance cover for theft if there is no forcible entry to the property and only laptops or computers are covered in this instance. Losses arising from unattended vehicles are not</w:t>
      </w:r>
      <w:r>
        <w:rPr>
          <w:spacing w:val="-6"/>
          <w:sz w:val="24"/>
        </w:rPr>
        <w:t xml:space="preserve"> </w:t>
      </w:r>
      <w:r>
        <w:rPr>
          <w:sz w:val="24"/>
        </w:rPr>
        <w:t>covered</w:t>
      </w:r>
    </w:p>
    <w:p w14:paraId="1DAE622F" w14:textId="77777777" w:rsidR="00F21383" w:rsidRDefault="00F21383">
      <w:pPr>
        <w:pStyle w:val="BodyText"/>
        <w:spacing w:before="5"/>
      </w:pPr>
    </w:p>
    <w:p w14:paraId="45F967AF" w14:textId="77777777" w:rsidR="00F21383" w:rsidRDefault="00000000">
      <w:pPr>
        <w:pStyle w:val="ListParagraph"/>
        <w:numPr>
          <w:ilvl w:val="1"/>
          <w:numId w:val="2"/>
        </w:numPr>
        <w:tabs>
          <w:tab w:val="left" w:pos="1539"/>
          <w:tab w:val="left" w:pos="1541"/>
        </w:tabs>
        <w:ind w:right="1539"/>
        <w:rPr>
          <w:sz w:val="24"/>
        </w:rPr>
      </w:pPr>
      <w:r>
        <w:rPr>
          <w:b/>
          <w:sz w:val="24"/>
        </w:rPr>
        <w:t xml:space="preserve">The Personal Injury Plan Voluntary Scheme </w:t>
      </w:r>
      <w:r>
        <w:rPr>
          <w:sz w:val="24"/>
        </w:rPr>
        <w:t>and the related No Claims Bonus Scheme, where employees have joined them, are not affected by working from</w:t>
      </w:r>
      <w:r>
        <w:rPr>
          <w:spacing w:val="-3"/>
          <w:sz w:val="24"/>
        </w:rPr>
        <w:t xml:space="preserve"> </w:t>
      </w:r>
      <w:r>
        <w:rPr>
          <w:sz w:val="24"/>
        </w:rPr>
        <w:t>home.</w:t>
      </w:r>
    </w:p>
    <w:p w14:paraId="0C0B90C6" w14:textId="77777777" w:rsidR="00F21383" w:rsidRDefault="00F21383">
      <w:pPr>
        <w:pStyle w:val="BodyText"/>
        <w:spacing w:before="5"/>
      </w:pPr>
    </w:p>
    <w:p w14:paraId="32BDBA7F" w14:textId="77777777" w:rsidR="00F21383" w:rsidRDefault="00000000">
      <w:pPr>
        <w:pStyle w:val="ListParagraph"/>
        <w:numPr>
          <w:ilvl w:val="1"/>
          <w:numId w:val="2"/>
        </w:numPr>
        <w:tabs>
          <w:tab w:val="left" w:pos="1539"/>
          <w:tab w:val="left" w:pos="1541"/>
        </w:tabs>
        <w:ind w:right="1233"/>
        <w:rPr>
          <w:sz w:val="24"/>
        </w:rPr>
      </w:pPr>
      <w:r>
        <w:rPr>
          <w:b/>
          <w:sz w:val="24"/>
        </w:rPr>
        <w:t xml:space="preserve">Employees’ own insurance policies </w:t>
      </w:r>
      <w:r>
        <w:rPr>
          <w:sz w:val="24"/>
        </w:rPr>
        <w:t>are unlikely to be affected by working from home. However, employees are advised to consider whether they need to inform their insurers or inform others such as their landlord, mortgage company or loan company of the working from home arrangements, within the terms of any agreements. If in doubt the employee should let the insurance company know, as non- disclosure may sometimes invalidate any</w:t>
      </w:r>
      <w:r>
        <w:rPr>
          <w:spacing w:val="-6"/>
          <w:sz w:val="24"/>
        </w:rPr>
        <w:t xml:space="preserve"> </w:t>
      </w:r>
      <w:r>
        <w:rPr>
          <w:sz w:val="24"/>
        </w:rPr>
        <w:t>policy.</w:t>
      </w:r>
    </w:p>
    <w:p w14:paraId="33A86750" w14:textId="77777777" w:rsidR="00F21383" w:rsidRDefault="00F21383">
      <w:pPr>
        <w:pStyle w:val="BodyText"/>
        <w:spacing w:before="3"/>
      </w:pPr>
    </w:p>
    <w:p w14:paraId="5E904559" w14:textId="77777777" w:rsidR="00F21383" w:rsidRDefault="00000000">
      <w:pPr>
        <w:pStyle w:val="Heading1"/>
        <w:numPr>
          <w:ilvl w:val="0"/>
          <w:numId w:val="2"/>
        </w:numPr>
        <w:tabs>
          <w:tab w:val="left" w:pos="1224"/>
        </w:tabs>
        <w:ind w:left="1223" w:hanging="404"/>
      </w:pPr>
      <w:r>
        <w:t>Tax Implications</w:t>
      </w:r>
    </w:p>
    <w:p w14:paraId="5FC146A4" w14:textId="77777777" w:rsidR="00F21383" w:rsidRDefault="00F21383">
      <w:pPr>
        <w:pStyle w:val="BodyText"/>
        <w:spacing w:before="10"/>
        <w:rPr>
          <w:b/>
          <w:sz w:val="20"/>
        </w:rPr>
      </w:pPr>
    </w:p>
    <w:p w14:paraId="14BFDD38" w14:textId="77777777" w:rsidR="00F21383" w:rsidRDefault="00000000">
      <w:pPr>
        <w:pStyle w:val="ListParagraph"/>
        <w:numPr>
          <w:ilvl w:val="1"/>
          <w:numId w:val="2"/>
        </w:numPr>
        <w:tabs>
          <w:tab w:val="left" w:pos="1539"/>
          <w:tab w:val="left" w:pos="1541"/>
        </w:tabs>
        <w:ind w:right="1421"/>
        <w:rPr>
          <w:sz w:val="24"/>
        </w:rPr>
      </w:pPr>
      <w:r>
        <w:rPr>
          <w:sz w:val="24"/>
        </w:rPr>
        <w:t>Tax relief - Employees can set against tax, expenses that they incur “wholly, exclusively and necessarily” in undertaking their</w:t>
      </w:r>
      <w:r>
        <w:rPr>
          <w:spacing w:val="-21"/>
          <w:sz w:val="24"/>
        </w:rPr>
        <w:t xml:space="preserve"> </w:t>
      </w:r>
      <w:r>
        <w:rPr>
          <w:sz w:val="24"/>
        </w:rPr>
        <w:t>employment</w:t>
      </w:r>
    </w:p>
    <w:p w14:paraId="1F966671" w14:textId="77777777" w:rsidR="00F21383" w:rsidRDefault="00F21383">
      <w:pPr>
        <w:rPr>
          <w:sz w:val="24"/>
        </w:rPr>
        <w:sectPr w:rsidR="00F21383">
          <w:pgSz w:w="11900" w:h="16840"/>
          <w:pgMar w:top="1360" w:right="620" w:bottom="980" w:left="980" w:header="0" w:footer="702" w:gutter="0"/>
          <w:cols w:space="720"/>
        </w:sectPr>
      </w:pPr>
    </w:p>
    <w:p w14:paraId="67E4C042" w14:textId="77777777" w:rsidR="00F21383" w:rsidRDefault="00000000">
      <w:pPr>
        <w:pStyle w:val="BodyText"/>
        <w:spacing w:before="75"/>
        <w:ind w:left="1539" w:right="1206"/>
      </w:pPr>
      <w:r>
        <w:lastRenderedPageBreak/>
        <w:t xml:space="preserve">and which are not reimbursed by the employer. It is helpful if home workers can separate home/work facilities. Where this is not possible, (eg. heating / lighting costs), it must be demonstrated that any element claimed as a work expense is incurred wholly, exclusively and necessarily in the performance of duties and that the basis on which it has been calculated is justified and reasonable. Consequently, employees can only claim this tax relief where they have no office base and that ‘home’ is specified on their contract of employment as their work base. For detailed information visit: </w:t>
      </w:r>
      <w:hyperlink r:id="rId8">
        <w:r>
          <w:rPr>
            <w:color w:val="0000FF"/>
            <w:u w:val="single" w:color="0000FF"/>
          </w:rPr>
          <w:t>http://www.hmrc.gov.uk/incometax/relief-household.htm</w:t>
        </w:r>
      </w:hyperlink>
    </w:p>
    <w:p w14:paraId="4DB0A18E" w14:textId="77777777" w:rsidR="00F21383" w:rsidRDefault="00F21383">
      <w:pPr>
        <w:pStyle w:val="BodyText"/>
        <w:spacing w:before="3"/>
        <w:rPr>
          <w:sz w:val="21"/>
        </w:rPr>
      </w:pPr>
    </w:p>
    <w:p w14:paraId="0C32AEEA" w14:textId="77777777" w:rsidR="00F21383" w:rsidRDefault="00000000">
      <w:pPr>
        <w:pStyle w:val="ListParagraph"/>
        <w:numPr>
          <w:ilvl w:val="1"/>
          <w:numId w:val="2"/>
        </w:numPr>
        <w:tabs>
          <w:tab w:val="left" w:pos="1539"/>
          <w:tab w:val="left" w:pos="1541"/>
        </w:tabs>
        <w:spacing w:before="92"/>
        <w:ind w:left="1539" w:right="1393"/>
        <w:rPr>
          <w:sz w:val="24"/>
        </w:rPr>
      </w:pPr>
      <w:r>
        <w:rPr>
          <w:sz w:val="24"/>
        </w:rPr>
        <w:t xml:space="preserve">Capital Gains Tax Relief - In most cases, private residence relief means that Capital Gains Tax will not be incurred on the sale of an employee’s only or main residence. But if part of a home has at some time been used </w:t>
      </w:r>
      <w:r>
        <w:rPr>
          <w:i/>
          <w:sz w:val="24"/>
        </w:rPr>
        <w:t xml:space="preserve">exclusively </w:t>
      </w:r>
      <w:r>
        <w:rPr>
          <w:sz w:val="24"/>
        </w:rPr>
        <w:t xml:space="preserve">for employment, any gain will be apportioned between that part and the part that qualifies as private residence relief. If, however, no part of your home is used </w:t>
      </w:r>
      <w:r>
        <w:rPr>
          <w:i/>
          <w:sz w:val="24"/>
        </w:rPr>
        <w:t xml:space="preserve">exclusively </w:t>
      </w:r>
      <w:r>
        <w:rPr>
          <w:sz w:val="24"/>
        </w:rPr>
        <w:t>for business – i.e. it is also used at times for residential purposes – then, depending on the amount of residential use, full relief could be available. For detailed information visit:</w:t>
      </w:r>
      <w:hyperlink r:id="rId9" w:anchor="3">
        <w:r>
          <w:rPr>
            <w:color w:val="0000FF"/>
            <w:sz w:val="24"/>
            <w:u w:val="single" w:color="0000FF"/>
          </w:rPr>
          <w:t xml:space="preserve"> http://www.hmrc.gov.uk/cgt/property/sell-own-home.htm#3</w:t>
        </w:r>
      </w:hyperlink>
    </w:p>
    <w:p w14:paraId="0F6CF0D2" w14:textId="77777777" w:rsidR="00F21383" w:rsidRDefault="00F21383">
      <w:pPr>
        <w:pStyle w:val="BodyText"/>
        <w:spacing w:before="10"/>
        <w:rPr>
          <w:sz w:val="20"/>
        </w:rPr>
      </w:pPr>
    </w:p>
    <w:p w14:paraId="615F6966" w14:textId="77777777" w:rsidR="00F21383" w:rsidRDefault="00000000">
      <w:pPr>
        <w:pStyle w:val="Heading1"/>
        <w:numPr>
          <w:ilvl w:val="0"/>
          <w:numId w:val="2"/>
        </w:numPr>
        <w:tabs>
          <w:tab w:val="left" w:pos="1224"/>
        </w:tabs>
        <w:ind w:left="1223" w:hanging="405"/>
      </w:pPr>
      <w:r>
        <w:t>Other</w:t>
      </w:r>
      <w:r>
        <w:rPr>
          <w:spacing w:val="-3"/>
        </w:rPr>
        <w:t xml:space="preserve"> </w:t>
      </w:r>
      <w:r>
        <w:t>Considerations</w:t>
      </w:r>
    </w:p>
    <w:p w14:paraId="245B6857" w14:textId="77777777" w:rsidR="00F21383" w:rsidRDefault="00F21383">
      <w:pPr>
        <w:pStyle w:val="BodyText"/>
        <w:spacing w:before="5"/>
        <w:rPr>
          <w:b/>
        </w:rPr>
      </w:pPr>
    </w:p>
    <w:p w14:paraId="61BE95DD" w14:textId="77777777" w:rsidR="00F21383" w:rsidRDefault="00000000">
      <w:pPr>
        <w:pStyle w:val="ListParagraph"/>
        <w:numPr>
          <w:ilvl w:val="1"/>
          <w:numId w:val="2"/>
        </w:numPr>
        <w:tabs>
          <w:tab w:val="left" w:pos="1539"/>
          <w:tab w:val="left" w:pos="1541"/>
        </w:tabs>
        <w:ind w:left="1539" w:right="1178"/>
        <w:rPr>
          <w:sz w:val="24"/>
        </w:rPr>
      </w:pPr>
      <w:r>
        <w:rPr>
          <w:sz w:val="24"/>
        </w:rPr>
        <w:t>Business Rates - Where an area of the home is dedicated exclusively to work, there could be a liability for business rates, but this is unlikely where business use is subsidiary to domestic use (eg. a desk in a room that is also used for domestic purposes). For further information visit</w:t>
      </w:r>
      <w:hyperlink r:id="rId10">
        <w:r>
          <w:rPr>
            <w:color w:val="0000FF"/>
            <w:sz w:val="24"/>
            <w:u w:val="single" w:color="0000FF"/>
          </w:rPr>
          <w:t xml:space="preserve"> www.voa.gov.uk</w:t>
        </w:r>
        <w:r>
          <w:rPr>
            <w:sz w:val="24"/>
          </w:rPr>
          <w:t>.</w:t>
        </w:r>
      </w:hyperlink>
    </w:p>
    <w:p w14:paraId="67882B54" w14:textId="77777777" w:rsidR="00F21383" w:rsidRDefault="00F21383">
      <w:pPr>
        <w:pStyle w:val="BodyText"/>
        <w:spacing w:before="2"/>
        <w:rPr>
          <w:sz w:val="16"/>
        </w:rPr>
      </w:pPr>
    </w:p>
    <w:p w14:paraId="6DF332DE" w14:textId="77777777" w:rsidR="00F21383" w:rsidRDefault="00000000">
      <w:pPr>
        <w:pStyle w:val="ListParagraph"/>
        <w:numPr>
          <w:ilvl w:val="1"/>
          <w:numId w:val="2"/>
        </w:numPr>
        <w:tabs>
          <w:tab w:val="left" w:pos="1539"/>
          <w:tab w:val="left" w:pos="1541"/>
        </w:tabs>
        <w:spacing w:before="93"/>
        <w:ind w:left="1539" w:right="1246"/>
        <w:rPr>
          <w:sz w:val="24"/>
        </w:rPr>
      </w:pPr>
      <w:r>
        <w:rPr>
          <w:sz w:val="24"/>
        </w:rPr>
        <w:t>Planning – Planning permission may need to be considered by employees in relation to working from home. There may be a planning condition imposed on the original planning permission for the property, which could prevent home working that the employee needs to check. Otherwise, planning permission would only need to be sought if the change of use to working from home would change the overall character of the property eg. a marked rise in traffic or people calling, or disturbance to neighbours at unreasonable hours. All of these situations are highly unlikely if the guidance in this policy is adhered</w:t>
      </w:r>
      <w:r>
        <w:rPr>
          <w:spacing w:val="-18"/>
          <w:sz w:val="24"/>
        </w:rPr>
        <w:t xml:space="preserve"> </w:t>
      </w:r>
      <w:r>
        <w:rPr>
          <w:sz w:val="24"/>
        </w:rPr>
        <w:t>to.</w:t>
      </w:r>
    </w:p>
    <w:p w14:paraId="25F36A6F" w14:textId="77777777" w:rsidR="00F21383" w:rsidRDefault="00F21383">
      <w:pPr>
        <w:pStyle w:val="BodyText"/>
        <w:spacing w:before="5"/>
      </w:pPr>
    </w:p>
    <w:p w14:paraId="0646DA80" w14:textId="77777777" w:rsidR="00F21383" w:rsidRDefault="00000000">
      <w:pPr>
        <w:pStyle w:val="ListParagraph"/>
        <w:numPr>
          <w:ilvl w:val="1"/>
          <w:numId w:val="2"/>
        </w:numPr>
        <w:tabs>
          <w:tab w:val="left" w:pos="1539"/>
          <w:tab w:val="left" w:pos="1541"/>
        </w:tabs>
        <w:ind w:left="1539" w:right="1286"/>
        <w:rPr>
          <w:sz w:val="24"/>
        </w:rPr>
      </w:pPr>
      <w:r>
        <w:rPr>
          <w:sz w:val="24"/>
        </w:rPr>
        <w:t>Possible legal restrictions – employees need to check that there is no legal obstacle to them working from home, eg. a restrictive covenant attached to the lease or deeds of the property forbidding non-domestic activity. If the property is rented, the landlord’s agreement to the arrangements for home working may be necessary. If there is a mortgage on the property, it may be necessary for the lender to be informed or to give</w:t>
      </w:r>
      <w:r>
        <w:rPr>
          <w:spacing w:val="-1"/>
          <w:sz w:val="24"/>
        </w:rPr>
        <w:t xml:space="preserve"> </w:t>
      </w:r>
      <w:r>
        <w:rPr>
          <w:sz w:val="24"/>
        </w:rPr>
        <w:t>permission.</w:t>
      </w:r>
    </w:p>
    <w:p w14:paraId="6739207D" w14:textId="77777777" w:rsidR="00F21383" w:rsidRDefault="00F21383">
      <w:pPr>
        <w:rPr>
          <w:sz w:val="24"/>
        </w:rPr>
        <w:sectPr w:rsidR="00F21383">
          <w:pgSz w:w="11900" w:h="16840"/>
          <w:pgMar w:top="1360" w:right="620" w:bottom="980" w:left="980" w:header="0" w:footer="702" w:gutter="0"/>
          <w:cols w:space="720"/>
        </w:sectPr>
      </w:pPr>
    </w:p>
    <w:p w14:paraId="15A039E6" w14:textId="77777777" w:rsidR="00F21383" w:rsidRDefault="00000000">
      <w:pPr>
        <w:pStyle w:val="ListParagraph"/>
        <w:numPr>
          <w:ilvl w:val="1"/>
          <w:numId w:val="2"/>
        </w:numPr>
        <w:tabs>
          <w:tab w:val="left" w:pos="1539"/>
          <w:tab w:val="left" w:pos="1541"/>
        </w:tabs>
        <w:spacing w:before="75"/>
        <w:ind w:right="1246"/>
        <w:rPr>
          <w:sz w:val="24"/>
        </w:rPr>
      </w:pPr>
      <w:r>
        <w:rPr>
          <w:sz w:val="24"/>
        </w:rPr>
        <w:lastRenderedPageBreak/>
        <w:t>Standard letters in Microsoft Word format to assist with these issues are available for home working employees to download in the following link:</w:t>
      </w:r>
    </w:p>
    <w:p w14:paraId="3ED9E1E7" w14:textId="77777777" w:rsidR="00F21383" w:rsidRDefault="00F21383">
      <w:pPr>
        <w:pStyle w:val="BodyText"/>
        <w:spacing w:before="5"/>
      </w:pPr>
    </w:p>
    <w:p w14:paraId="47BC4158" w14:textId="77777777" w:rsidR="00F21383" w:rsidRDefault="00000000">
      <w:pPr>
        <w:pStyle w:val="BodyText"/>
        <w:ind w:left="1540" w:right="1856"/>
      </w:pPr>
      <w:r>
        <w:t>Sample letter to contents insurer, buildings insurer and mortgage provider/landlord is available.</w:t>
      </w:r>
    </w:p>
    <w:p w14:paraId="1C23B26D" w14:textId="77777777" w:rsidR="00F21383" w:rsidRDefault="00F21383">
      <w:pPr>
        <w:sectPr w:rsidR="00F21383">
          <w:pgSz w:w="11900" w:h="16840"/>
          <w:pgMar w:top="1360" w:right="620" w:bottom="980" w:left="980" w:header="0" w:footer="702" w:gutter="0"/>
          <w:cols w:space="720"/>
        </w:sectPr>
      </w:pPr>
    </w:p>
    <w:p w14:paraId="2080B0D4" w14:textId="77777777" w:rsidR="00F21383" w:rsidRDefault="00000000">
      <w:pPr>
        <w:pStyle w:val="Heading1"/>
        <w:spacing w:before="75"/>
        <w:ind w:left="891" w:right="1243"/>
        <w:jc w:val="center"/>
      </w:pPr>
      <w:r>
        <w:lastRenderedPageBreak/>
        <w:t>Appendix 1</w:t>
      </w:r>
    </w:p>
    <w:p w14:paraId="040C7575" w14:textId="77777777" w:rsidR="00F21383" w:rsidRDefault="00F21383">
      <w:pPr>
        <w:pStyle w:val="BodyText"/>
        <w:rPr>
          <w:b/>
        </w:rPr>
      </w:pPr>
    </w:p>
    <w:p w14:paraId="6D02C512" w14:textId="77777777" w:rsidR="00F21383" w:rsidRDefault="00000000">
      <w:pPr>
        <w:ind w:left="820" w:right="1458"/>
        <w:rPr>
          <w:b/>
          <w:sz w:val="24"/>
        </w:rPr>
      </w:pPr>
      <w:r>
        <w:rPr>
          <w:b/>
          <w:sz w:val="24"/>
        </w:rPr>
        <w:t>Guidance for Working from Home where home is the designated Work Base (– ‘Home worker’ work style profile)</w:t>
      </w:r>
    </w:p>
    <w:p w14:paraId="1E4F2CE4" w14:textId="77777777" w:rsidR="00F21383" w:rsidRDefault="00F21383">
      <w:pPr>
        <w:pStyle w:val="BodyText"/>
        <w:rPr>
          <w:b/>
        </w:rPr>
      </w:pPr>
    </w:p>
    <w:p w14:paraId="5E79E94A" w14:textId="77777777" w:rsidR="00F21383" w:rsidRDefault="00000000">
      <w:pPr>
        <w:pStyle w:val="BodyText"/>
        <w:spacing w:before="1"/>
        <w:ind w:left="820" w:right="1327"/>
      </w:pPr>
      <w:r>
        <w:t>In addition to the guidance already outlined in the policy, the following areas are particularly relevant where the employee’s home is their designated work base:-</w:t>
      </w:r>
    </w:p>
    <w:p w14:paraId="05F79A25" w14:textId="77777777" w:rsidR="00F21383" w:rsidRDefault="00F21383">
      <w:pPr>
        <w:pStyle w:val="BodyText"/>
        <w:spacing w:before="11"/>
        <w:rPr>
          <w:sz w:val="23"/>
        </w:rPr>
      </w:pPr>
    </w:p>
    <w:p w14:paraId="06E14441" w14:textId="77777777" w:rsidR="00F21383" w:rsidRDefault="00000000">
      <w:pPr>
        <w:pStyle w:val="Heading1"/>
        <w:numPr>
          <w:ilvl w:val="0"/>
          <w:numId w:val="1"/>
        </w:numPr>
        <w:tabs>
          <w:tab w:val="left" w:pos="1180"/>
        </w:tabs>
      </w:pPr>
      <w:r>
        <w:t>The importance of a Trial</w:t>
      </w:r>
      <w:r>
        <w:rPr>
          <w:spacing w:val="-2"/>
        </w:rPr>
        <w:t xml:space="preserve"> </w:t>
      </w:r>
      <w:r>
        <w:t>Period.</w:t>
      </w:r>
    </w:p>
    <w:p w14:paraId="0B0417AE" w14:textId="77777777" w:rsidR="00F21383" w:rsidRDefault="00F21383">
      <w:pPr>
        <w:pStyle w:val="BodyText"/>
        <w:rPr>
          <w:b/>
        </w:rPr>
      </w:pPr>
    </w:p>
    <w:p w14:paraId="370D2C2D" w14:textId="77777777" w:rsidR="00F21383" w:rsidRDefault="00000000">
      <w:pPr>
        <w:pStyle w:val="ListParagraph"/>
        <w:numPr>
          <w:ilvl w:val="1"/>
          <w:numId w:val="1"/>
        </w:numPr>
        <w:tabs>
          <w:tab w:val="left" w:pos="1539"/>
          <w:tab w:val="left" w:pos="1540"/>
        </w:tabs>
        <w:ind w:right="1285"/>
        <w:rPr>
          <w:sz w:val="24"/>
        </w:rPr>
      </w:pPr>
      <w:r>
        <w:rPr>
          <w:sz w:val="24"/>
        </w:rPr>
        <w:t>Where home is to be the employee’s work base, it is particularly important that a trial period is undertaken before any permanent arrangement is confirmed (for detailed guidance please refer to Sections 5 and 7 in the policy above). The use of a trial period should ensure that both the duties of the job concerned and the employee are suitable for these</w:t>
      </w:r>
      <w:r>
        <w:rPr>
          <w:spacing w:val="-7"/>
          <w:sz w:val="24"/>
        </w:rPr>
        <w:t xml:space="preserve"> </w:t>
      </w:r>
      <w:r>
        <w:rPr>
          <w:sz w:val="24"/>
        </w:rPr>
        <w:t>arrangements.</w:t>
      </w:r>
    </w:p>
    <w:p w14:paraId="0F649C82" w14:textId="77777777" w:rsidR="00F21383" w:rsidRDefault="00F21383">
      <w:pPr>
        <w:pStyle w:val="BodyText"/>
      </w:pPr>
    </w:p>
    <w:p w14:paraId="21D4D8C2" w14:textId="77777777" w:rsidR="00F21383" w:rsidRDefault="00000000">
      <w:pPr>
        <w:pStyle w:val="Heading1"/>
        <w:numPr>
          <w:ilvl w:val="0"/>
          <w:numId w:val="1"/>
        </w:numPr>
        <w:tabs>
          <w:tab w:val="left" w:pos="1180"/>
        </w:tabs>
        <w:ind w:hanging="361"/>
      </w:pPr>
      <w:r>
        <w:t>Employment</w:t>
      </w:r>
      <w:r>
        <w:rPr>
          <w:spacing w:val="-2"/>
        </w:rPr>
        <w:t xml:space="preserve"> </w:t>
      </w:r>
      <w:r>
        <w:t>Contracts</w:t>
      </w:r>
    </w:p>
    <w:p w14:paraId="7D8C406C" w14:textId="77777777" w:rsidR="00F21383" w:rsidRDefault="00F21383">
      <w:pPr>
        <w:pStyle w:val="BodyText"/>
        <w:rPr>
          <w:b/>
        </w:rPr>
      </w:pPr>
    </w:p>
    <w:p w14:paraId="0890670C" w14:textId="77777777" w:rsidR="00F21383" w:rsidRDefault="00000000">
      <w:pPr>
        <w:pStyle w:val="ListParagraph"/>
        <w:numPr>
          <w:ilvl w:val="1"/>
          <w:numId w:val="1"/>
        </w:numPr>
        <w:tabs>
          <w:tab w:val="left" w:pos="1539"/>
          <w:tab w:val="left" w:pos="1540"/>
        </w:tabs>
        <w:ind w:right="1554"/>
        <w:rPr>
          <w:sz w:val="24"/>
        </w:rPr>
      </w:pPr>
      <w:r>
        <w:rPr>
          <w:sz w:val="24"/>
        </w:rPr>
        <w:t>During trial periods, no permanent changes will be made to employment contracts. The agreed temporary arrangements for the trial period will, however, be formally recorded and signed by both manager and employee. When a move to a permanent pattern of home working is agreed, contracts of employment may need to take account of the specific working</w:t>
      </w:r>
      <w:r>
        <w:rPr>
          <w:spacing w:val="-2"/>
          <w:sz w:val="24"/>
        </w:rPr>
        <w:t xml:space="preserve"> </w:t>
      </w:r>
      <w:r>
        <w:rPr>
          <w:sz w:val="24"/>
        </w:rPr>
        <w:t>arrangements.</w:t>
      </w:r>
    </w:p>
    <w:p w14:paraId="26CDFBEC" w14:textId="77777777" w:rsidR="00F21383" w:rsidRDefault="00000000">
      <w:pPr>
        <w:pStyle w:val="ListParagraph"/>
        <w:numPr>
          <w:ilvl w:val="2"/>
          <w:numId w:val="1"/>
        </w:numPr>
        <w:tabs>
          <w:tab w:val="left" w:pos="1540"/>
        </w:tabs>
        <w:ind w:right="1285"/>
        <w:rPr>
          <w:sz w:val="24"/>
        </w:rPr>
      </w:pPr>
      <w:r>
        <w:rPr>
          <w:sz w:val="24"/>
        </w:rPr>
        <w:t>Base – this specifies the usual place of work or base for administrative purposes, usually the employees work address. Where the employee does not have a work address, this will be the employee’s</w:t>
      </w:r>
      <w:r>
        <w:rPr>
          <w:spacing w:val="-9"/>
          <w:sz w:val="24"/>
        </w:rPr>
        <w:t xml:space="preserve"> </w:t>
      </w:r>
      <w:r>
        <w:rPr>
          <w:sz w:val="24"/>
        </w:rPr>
        <w:t>home.</w:t>
      </w:r>
    </w:p>
    <w:p w14:paraId="474647ED" w14:textId="77777777" w:rsidR="00F21383" w:rsidRDefault="00000000">
      <w:pPr>
        <w:pStyle w:val="ListParagraph"/>
        <w:numPr>
          <w:ilvl w:val="2"/>
          <w:numId w:val="1"/>
        </w:numPr>
        <w:tabs>
          <w:tab w:val="left" w:pos="1540"/>
        </w:tabs>
        <w:spacing w:before="1"/>
        <w:ind w:left="1540" w:right="1326" w:hanging="721"/>
        <w:rPr>
          <w:sz w:val="24"/>
        </w:rPr>
      </w:pPr>
      <w:r>
        <w:rPr>
          <w:sz w:val="24"/>
        </w:rPr>
        <w:t>Hours of work – the level of contracted working hours is not changed by moving to working from home arrangements, including the use of Flexitime where applicable and adherence to Working Time Regulations. However, greater flexibility over when the contracted hours are worked may be possible in some circumstances, subject to agreement between employee and manager, and as long as the required level of service to customers is not disrupted or reduced. The working hours when the employee should be contactable and the attendance requirements for on site meetings and other office-based duties should be agreed and defined as appropriate, and communicated to other team</w:t>
      </w:r>
      <w:r>
        <w:rPr>
          <w:spacing w:val="-5"/>
          <w:sz w:val="24"/>
        </w:rPr>
        <w:t xml:space="preserve"> </w:t>
      </w:r>
      <w:r>
        <w:rPr>
          <w:sz w:val="24"/>
        </w:rPr>
        <w:t>members.</w:t>
      </w:r>
    </w:p>
    <w:p w14:paraId="6E423BF7" w14:textId="77777777" w:rsidR="00F21383" w:rsidRDefault="00000000">
      <w:pPr>
        <w:pStyle w:val="ListParagraph"/>
        <w:numPr>
          <w:ilvl w:val="2"/>
          <w:numId w:val="1"/>
        </w:numPr>
        <w:tabs>
          <w:tab w:val="left" w:pos="1540"/>
        </w:tabs>
        <w:ind w:left="1540" w:right="1846" w:hanging="721"/>
        <w:rPr>
          <w:sz w:val="24"/>
        </w:rPr>
      </w:pPr>
      <w:r>
        <w:rPr>
          <w:sz w:val="24"/>
        </w:rPr>
        <w:t>Absence - procedures for reporting sickness absence and for requesting annual leave are unaffected and should be in line with existing County Council</w:t>
      </w:r>
      <w:r>
        <w:rPr>
          <w:spacing w:val="-4"/>
          <w:sz w:val="24"/>
        </w:rPr>
        <w:t xml:space="preserve"> </w:t>
      </w:r>
      <w:r>
        <w:rPr>
          <w:sz w:val="24"/>
        </w:rPr>
        <w:t>procedures.</w:t>
      </w:r>
    </w:p>
    <w:p w14:paraId="7E037002" w14:textId="77777777" w:rsidR="00F21383" w:rsidRDefault="00000000">
      <w:pPr>
        <w:pStyle w:val="ListParagraph"/>
        <w:numPr>
          <w:ilvl w:val="2"/>
          <w:numId w:val="1"/>
        </w:numPr>
        <w:tabs>
          <w:tab w:val="left" w:pos="1540"/>
        </w:tabs>
        <w:ind w:left="1540" w:right="1710"/>
        <w:rPr>
          <w:sz w:val="24"/>
        </w:rPr>
      </w:pPr>
      <w:r>
        <w:rPr>
          <w:sz w:val="24"/>
        </w:rPr>
        <w:t>Should it be necessary to change or cease the working from home arrangements, employment contracts should be discussed and amended as</w:t>
      </w:r>
      <w:r>
        <w:rPr>
          <w:spacing w:val="-2"/>
          <w:sz w:val="24"/>
        </w:rPr>
        <w:t xml:space="preserve"> </w:t>
      </w:r>
      <w:r>
        <w:rPr>
          <w:sz w:val="24"/>
        </w:rPr>
        <w:t>required.</w:t>
      </w:r>
    </w:p>
    <w:p w14:paraId="64ECF18A" w14:textId="77777777" w:rsidR="00F21383" w:rsidRDefault="00F21383">
      <w:pPr>
        <w:pStyle w:val="BodyText"/>
        <w:spacing w:before="2"/>
      </w:pPr>
    </w:p>
    <w:p w14:paraId="70FB1BDD" w14:textId="77777777" w:rsidR="00F21383" w:rsidRDefault="00000000">
      <w:pPr>
        <w:pStyle w:val="BodyText"/>
        <w:tabs>
          <w:tab w:val="left" w:pos="1539"/>
        </w:tabs>
        <w:ind w:left="1540" w:right="1419" w:hanging="720"/>
      </w:pPr>
      <w:r>
        <w:t>2.3</w:t>
      </w:r>
      <w:r>
        <w:tab/>
        <w:t>The Business Support Centre will have post-specific clauses to insert in contracts of employment that line managers can request when working from home arrangements are</w:t>
      </w:r>
      <w:r>
        <w:rPr>
          <w:spacing w:val="-1"/>
        </w:rPr>
        <w:t xml:space="preserve"> </w:t>
      </w:r>
      <w:r>
        <w:t>agreed.</w:t>
      </w:r>
    </w:p>
    <w:p w14:paraId="6C68DA3B" w14:textId="77777777" w:rsidR="00F21383" w:rsidRDefault="00F21383">
      <w:pPr>
        <w:sectPr w:rsidR="00F21383">
          <w:pgSz w:w="11900" w:h="16840"/>
          <w:pgMar w:top="1360" w:right="620" w:bottom="980" w:left="980" w:header="0" w:footer="702" w:gutter="0"/>
          <w:cols w:space="720"/>
        </w:sectPr>
      </w:pPr>
    </w:p>
    <w:p w14:paraId="0D88E779" w14:textId="77777777" w:rsidR="00F21383" w:rsidRDefault="00000000">
      <w:pPr>
        <w:pStyle w:val="Heading1"/>
        <w:numPr>
          <w:ilvl w:val="0"/>
          <w:numId w:val="1"/>
        </w:numPr>
        <w:tabs>
          <w:tab w:val="left" w:pos="1180"/>
        </w:tabs>
        <w:spacing w:before="75"/>
      </w:pPr>
      <w:r>
        <w:lastRenderedPageBreak/>
        <w:t>Communication</w:t>
      </w:r>
    </w:p>
    <w:p w14:paraId="5824BEEF" w14:textId="77777777" w:rsidR="00F21383" w:rsidRDefault="00F21383">
      <w:pPr>
        <w:pStyle w:val="BodyText"/>
        <w:rPr>
          <w:b/>
        </w:rPr>
      </w:pPr>
    </w:p>
    <w:p w14:paraId="14BDB696" w14:textId="77777777" w:rsidR="00F21383" w:rsidRDefault="00000000">
      <w:pPr>
        <w:pStyle w:val="ListParagraph"/>
        <w:numPr>
          <w:ilvl w:val="1"/>
          <w:numId w:val="1"/>
        </w:numPr>
        <w:tabs>
          <w:tab w:val="left" w:pos="1212"/>
        </w:tabs>
        <w:ind w:left="1211" w:right="1265" w:hanging="392"/>
        <w:rPr>
          <w:sz w:val="24"/>
        </w:rPr>
      </w:pPr>
      <w:r>
        <w:rPr>
          <w:sz w:val="24"/>
        </w:rPr>
        <w:t>Employees based at home should receive the same level of information, with the same frequency, as their office-based colleagues. Contact needs to be two-way, so it is important that open channels of communication are set up and maintained. Regular contact will also allow the line manager to pick up on early warning signs if something is going wrong, and offer appropriate support.</w:t>
      </w:r>
    </w:p>
    <w:p w14:paraId="4D125136" w14:textId="77777777" w:rsidR="00F21383" w:rsidRDefault="00F21383">
      <w:pPr>
        <w:pStyle w:val="BodyText"/>
      </w:pPr>
    </w:p>
    <w:p w14:paraId="52C271B6" w14:textId="77777777" w:rsidR="00F21383" w:rsidRDefault="00000000">
      <w:pPr>
        <w:pStyle w:val="ListParagraph"/>
        <w:numPr>
          <w:ilvl w:val="1"/>
          <w:numId w:val="1"/>
        </w:numPr>
        <w:tabs>
          <w:tab w:val="left" w:pos="1212"/>
        </w:tabs>
        <w:spacing w:before="1"/>
        <w:ind w:left="1211" w:right="1276" w:hanging="392"/>
        <w:rPr>
          <w:sz w:val="24"/>
        </w:rPr>
      </w:pPr>
      <w:r>
        <w:rPr>
          <w:sz w:val="24"/>
        </w:rPr>
        <w:t>There should be clarity about the times in which an employee working from home should be available for contact, and about any requirement for the employee to make regular contact with the office. These should be established and agreed with the Line Manager, and communicated to the team.</w:t>
      </w:r>
    </w:p>
    <w:p w14:paraId="08913EF1" w14:textId="77777777" w:rsidR="00F21383" w:rsidRDefault="00F21383">
      <w:pPr>
        <w:pStyle w:val="BodyText"/>
      </w:pPr>
    </w:p>
    <w:p w14:paraId="472865A3" w14:textId="77777777" w:rsidR="00F21383" w:rsidRDefault="00000000">
      <w:pPr>
        <w:pStyle w:val="ListParagraph"/>
        <w:numPr>
          <w:ilvl w:val="1"/>
          <w:numId w:val="1"/>
        </w:numPr>
        <w:tabs>
          <w:tab w:val="left" w:pos="1212"/>
        </w:tabs>
        <w:ind w:left="1211" w:right="1403" w:hanging="392"/>
        <w:rPr>
          <w:sz w:val="24"/>
        </w:rPr>
      </w:pPr>
      <w:r>
        <w:rPr>
          <w:sz w:val="24"/>
        </w:rPr>
        <w:t xml:space="preserve">Any visits to the employee’s home must be made by prior arrangement and during agreed working hours eg Health and Safety reviews, equipment installation. It is expected that all routine meetings eg Supervision, EPDR will take place at the office base. Meetings with Service Users or other employees </w:t>
      </w:r>
      <w:r>
        <w:rPr>
          <w:b/>
          <w:sz w:val="24"/>
        </w:rPr>
        <w:t xml:space="preserve">must not be held at the employee’s home, </w:t>
      </w:r>
      <w:r>
        <w:rPr>
          <w:sz w:val="24"/>
        </w:rPr>
        <w:t>an appropriate office base should be</w:t>
      </w:r>
      <w:r>
        <w:rPr>
          <w:spacing w:val="-4"/>
          <w:sz w:val="24"/>
        </w:rPr>
        <w:t xml:space="preserve"> </w:t>
      </w:r>
      <w:r>
        <w:rPr>
          <w:sz w:val="24"/>
        </w:rPr>
        <w:t>used.</w:t>
      </w:r>
    </w:p>
    <w:p w14:paraId="73CFFFFE" w14:textId="77777777" w:rsidR="00F21383" w:rsidRDefault="00F21383">
      <w:pPr>
        <w:pStyle w:val="BodyText"/>
      </w:pPr>
    </w:p>
    <w:p w14:paraId="0D9CB50D" w14:textId="77777777" w:rsidR="00F21383" w:rsidRDefault="00000000">
      <w:pPr>
        <w:pStyle w:val="ListParagraph"/>
        <w:numPr>
          <w:ilvl w:val="1"/>
          <w:numId w:val="1"/>
        </w:numPr>
        <w:tabs>
          <w:tab w:val="left" w:pos="1212"/>
        </w:tabs>
        <w:ind w:left="1211" w:right="1213" w:hanging="392"/>
        <w:rPr>
          <w:sz w:val="24"/>
        </w:rPr>
      </w:pPr>
      <w:r>
        <w:rPr>
          <w:sz w:val="24"/>
        </w:rPr>
        <w:t>It is essential that the Self Assessment Checklist (</w:t>
      </w:r>
      <w:r>
        <w:rPr>
          <w:b/>
          <w:sz w:val="24"/>
        </w:rPr>
        <w:t xml:space="preserve">Appendix 2 </w:t>
      </w:r>
      <w:r>
        <w:rPr>
          <w:sz w:val="24"/>
        </w:rPr>
        <w:t>in the policy) is completed as stipulated, by both the employee and line manager in order to minimise</w:t>
      </w:r>
      <w:r>
        <w:rPr>
          <w:spacing w:val="-3"/>
          <w:sz w:val="24"/>
        </w:rPr>
        <w:t xml:space="preserve"> </w:t>
      </w:r>
      <w:r>
        <w:rPr>
          <w:sz w:val="24"/>
        </w:rPr>
        <w:t>risk.</w:t>
      </w:r>
    </w:p>
    <w:p w14:paraId="4FDA7E47" w14:textId="77777777" w:rsidR="00F21383" w:rsidRDefault="00F21383">
      <w:pPr>
        <w:pStyle w:val="BodyText"/>
      </w:pPr>
    </w:p>
    <w:p w14:paraId="0C2B395F" w14:textId="77777777" w:rsidR="00F21383" w:rsidRDefault="00000000">
      <w:pPr>
        <w:pStyle w:val="ListParagraph"/>
        <w:numPr>
          <w:ilvl w:val="1"/>
          <w:numId w:val="1"/>
        </w:numPr>
        <w:tabs>
          <w:tab w:val="left" w:pos="1212"/>
        </w:tabs>
        <w:ind w:left="1211" w:right="1467" w:hanging="392"/>
        <w:rPr>
          <w:sz w:val="24"/>
        </w:rPr>
      </w:pPr>
      <w:r>
        <w:rPr>
          <w:sz w:val="24"/>
        </w:rPr>
        <w:t>External mail should be directed to Council offices and not to the employee’s home address. Employees should, where the facility is available, forward their telephone calls to a work mobile or other device, using existing phone or MS</w:t>
      </w:r>
      <w:r>
        <w:rPr>
          <w:spacing w:val="-4"/>
          <w:sz w:val="24"/>
        </w:rPr>
        <w:t xml:space="preserve"> </w:t>
      </w:r>
      <w:r>
        <w:rPr>
          <w:sz w:val="24"/>
        </w:rPr>
        <w:t>Lync.</w:t>
      </w:r>
    </w:p>
    <w:p w14:paraId="7144A13D" w14:textId="77777777" w:rsidR="00F21383" w:rsidRDefault="00F21383">
      <w:pPr>
        <w:pStyle w:val="BodyText"/>
      </w:pPr>
    </w:p>
    <w:p w14:paraId="70EA960C" w14:textId="77777777" w:rsidR="00F21383" w:rsidRDefault="00000000">
      <w:pPr>
        <w:pStyle w:val="Heading1"/>
        <w:numPr>
          <w:ilvl w:val="0"/>
          <w:numId w:val="1"/>
        </w:numPr>
        <w:tabs>
          <w:tab w:val="left" w:pos="1180"/>
        </w:tabs>
      </w:pPr>
      <w:r>
        <w:t>Performance and</w:t>
      </w:r>
      <w:r>
        <w:rPr>
          <w:spacing w:val="-3"/>
        </w:rPr>
        <w:t xml:space="preserve"> </w:t>
      </w:r>
      <w:r>
        <w:t>support</w:t>
      </w:r>
    </w:p>
    <w:p w14:paraId="728B31FC" w14:textId="77777777" w:rsidR="00F21383" w:rsidRDefault="00F21383">
      <w:pPr>
        <w:pStyle w:val="BodyText"/>
        <w:rPr>
          <w:b/>
        </w:rPr>
      </w:pPr>
    </w:p>
    <w:p w14:paraId="6109727A" w14:textId="77777777" w:rsidR="00F21383" w:rsidRDefault="00000000">
      <w:pPr>
        <w:pStyle w:val="ListParagraph"/>
        <w:numPr>
          <w:ilvl w:val="1"/>
          <w:numId w:val="1"/>
        </w:numPr>
        <w:tabs>
          <w:tab w:val="left" w:pos="1212"/>
        </w:tabs>
        <w:ind w:left="1211" w:right="1278" w:hanging="392"/>
        <w:rPr>
          <w:sz w:val="24"/>
        </w:rPr>
      </w:pPr>
      <w:r>
        <w:rPr>
          <w:sz w:val="24"/>
        </w:rPr>
        <w:t>Working from home arrangements require a high degree of trust, together with open and honest communication. The most effective way of managing the performance of the employee working from home is to concentrate on outputs and deliverables. This relies on collaborative working between the employee and the line manager and regular review of performance targets and workload</w:t>
      </w:r>
      <w:r>
        <w:rPr>
          <w:spacing w:val="-1"/>
          <w:sz w:val="24"/>
        </w:rPr>
        <w:t xml:space="preserve"> </w:t>
      </w:r>
      <w:r>
        <w:rPr>
          <w:sz w:val="24"/>
        </w:rPr>
        <w:t>levels.</w:t>
      </w:r>
    </w:p>
    <w:p w14:paraId="42799BBF" w14:textId="77777777" w:rsidR="00F21383" w:rsidRDefault="00F21383">
      <w:pPr>
        <w:pStyle w:val="BodyText"/>
      </w:pPr>
    </w:p>
    <w:p w14:paraId="4E58B7AB" w14:textId="77777777" w:rsidR="00F21383" w:rsidRDefault="00000000">
      <w:pPr>
        <w:pStyle w:val="ListParagraph"/>
        <w:numPr>
          <w:ilvl w:val="1"/>
          <w:numId w:val="1"/>
        </w:numPr>
        <w:tabs>
          <w:tab w:val="left" w:pos="1212"/>
        </w:tabs>
        <w:ind w:left="1211" w:right="1430" w:hanging="392"/>
        <w:rPr>
          <w:sz w:val="24"/>
        </w:rPr>
      </w:pPr>
      <w:r>
        <w:rPr>
          <w:sz w:val="24"/>
        </w:rPr>
        <w:t>Regular supervision meetings, team meetings and EPDRs should be available to employees based at home, in accordance with the</w:t>
      </w:r>
      <w:r>
        <w:rPr>
          <w:spacing w:val="-19"/>
          <w:sz w:val="24"/>
        </w:rPr>
        <w:t xml:space="preserve"> </w:t>
      </w:r>
      <w:r>
        <w:rPr>
          <w:sz w:val="24"/>
        </w:rPr>
        <w:t>Council’s policies and guidelines, and carried out in an appropriate office</w:t>
      </w:r>
      <w:r>
        <w:rPr>
          <w:spacing w:val="-15"/>
          <w:sz w:val="24"/>
        </w:rPr>
        <w:t xml:space="preserve"> </w:t>
      </w:r>
      <w:r>
        <w:rPr>
          <w:sz w:val="24"/>
        </w:rPr>
        <w:t>base.</w:t>
      </w:r>
    </w:p>
    <w:p w14:paraId="3C8AE753" w14:textId="77777777" w:rsidR="00F21383" w:rsidRDefault="00F21383">
      <w:pPr>
        <w:pStyle w:val="BodyText"/>
      </w:pPr>
    </w:p>
    <w:p w14:paraId="37D92A94" w14:textId="77777777" w:rsidR="00F21383" w:rsidRDefault="00000000">
      <w:pPr>
        <w:pStyle w:val="Heading1"/>
        <w:numPr>
          <w:ilvl w:val="0"/>
          <w:numId w:val="1"/>
        </w:numPr>
        <w:tabs>
          <w:tab w:val="left" w:pos="1180"/>
        </w:tabs>
      </w:pPr>
      <w:r>
        <w:t>Working Hours and</w:t>
      </w:r>
      <w:r>
        <w:rPr>
          <w:spacing w:val="-2"/>
        </w:rPr>
        <w:t xml:space="preserve"> </w:t>
      </w:r>
      <w:r>
        <w:t>Patterns</w:t>
      </w:r>
    </w:p>
    <w:p w14:paraId="214337EC" w14:textId="77777777" w:rsidR="00F21383" w:rsidRDefault="00F21383">
      <w:pPr>
        <w:pStyle w:val="BodyText"/>
        <w:rPr>
          <w:b/>
        </w:rPr>
      </w:pPr>
    </w:p>
    <w:p w14:paraId="2AC52F81" w14:textId="77777777" w:rsidR="00F21383" w:rsidRDefault="00000000">
      <w:pPr>
        <w:pStyle w:val="ListParagraph"/>
        <w:numPr>
          <w:ilvl w:val="1"/>
          <w:numId w:val="1"/>
        </w:numPr>
        <w:tabs>
          <w:tab w:val="left" w:pos="1212"/>
        </w:tabs>
        <w:ind w:left="1211" w:right="1171" w:hanging="392"/>
        <w:rPr>
          <w:sz w:val="24"/>
        </w:rPr>
      </w:pPr>
      <w:r>
        <w:rPr>
          <w:sz w:val="24"/>
        </w:rPr>
        <w:t>The Line manager and employee should agree working patterns and times when commencing the working from home arrangements, and communicate these to the team. Generally, recording methods should not differ from other colleagues eg Completion of timesheets or</w:t>
      </w:r>
      <w:r>
        <w:rPr>
          <w:spacing w:val="-14"/>
          <w:sz w:val="24"/>
        </w:rPr>
        <w:t xml:space="preserve"> </w:t>
      </w:r>
      <w:r>
        <w:rPr>
          <w:sz w:val="24"/>
        </w:rPr>
        <w:t>flexi-sheets.</w:t>
      </w:r>
    </w:p>
    <w:p w14:paraId="69BC2860" w14:textId="77777777" w:rsidR="00F21383" w:rsidRDefault="00F21383">
      <w:pPr>
        <w:rPr>
          <w:sz w:val="24"/>
        </w:rPr>
        <w:sectPr w:rsidR="00F21383">
          <w:pgSz w:w="11900" w:h="16840"/>
          <w:pgMar w:top="1360" w:right="620" w:bottom="980" w:left="980" w:header="0" w:footer="702" w:gutter="0"/>
          <w:cols w:space="720"/>
        </w:sectPr>
      </w:pPr>
    </w:p>
    <w:p w14:paraId="7265D3C6" w14:textId="77777777" w:rsidR="00F21383" w:rsidRDefault="00000000">
      <w:pPr>
        <w:pStyle w:val="ListParagraph"/>
        <w:numPr>
          <w:ilvl w:val="1"/>
          <w:numId w:val="1"/>
        </w:numPr>
        <w:tabs>
          <w:tab w:val="left" w:pos="1212"/>
        </w:tabs>
        <w:spacing w:before="111"/>
        <w:ind w:left="1211" w:right="1508" w:hanging="392"/>
        <w:rPr>
          <w:sz w:val="24"/>
        </w:rPr>
      </w:pPr>
      <w:r>
        <w:rPr>
          <w:sz w:val="24"/>
        </w:rPr>
        <w:lastRenderedPageBreak/>
        <w:t>The line manager will need to consider whether a Lone Working Monitoring System needs to be used in accordance with Section B30 of the Safety</w:t>
      </w:r>
      <w:r>
        <w:rPr>
          <w:spacing w:val="-2"/>
          <w:sz w:val="24"/>
        </w:rPr>
        <w:t xml:space="preserve"> </w:t>
      </w:r>
      <w:r>
        <w:rPr>
          <w:sz w:val="24"/>
        </w:rPr>
        <w:t>Manual.</w:t>
      </w:r>
    </w:p>
    <w:p w14:paraId="477A3828" w14:textId="77777777" w:rsidR="00F21383" w:rsidRDefault="00F21383">
      <w:pPr>
        <w:rPr>
          <w:sz w:val="24"/>
        </w:rPr>
        <w:sectPr w:rsidR="00F21383">
          <w:pgSz w:w="11900" w:h="16840"/>
          <w:pgMar w:top="1600" w:right="620" w:bottom="980" w:left="980" w:header="0" w:footer="702" w:gutter="0"/>
          <w:cols w:space="720"/>
        </w:sectPr>
      </w:pPr>
    </w:p>
    <w:p w14:paraId="36C93FA8" w14:textId="77777777" w:rsidR="00F21383" w:rsidRDefault="00000000">
      <w:pPr>
        <w:pStyle w:val="Heading1"/>
        <w:spacing w:before="75"/>
        <w:ind w:left="891" w:right="1243"/>
        <w:jc w:val="center"/>
      </w:pPr>
      <w:r>
        <w:lastRenderedPageBreak/>
        <w:t>Appendix 2</w:t>
      </w:r>
    </w:p>
    <w:p w14:paraId="619BE3CD" w14:textId="77777777" w:rsidR="00F21383" w:rsidRDefault="00F21383">
      <w:pPr>
        <w:pStyle w:val="BodyText"/>
        <w:rPr>
          <w:b/>
        </w:rPr>
      </w:pPr>
    </w:p>
    <w:p w14:paraId="347F0C29" w14:textId="77777777" w:rsidR="00F21383" w:rsidRDefault="00000000">
      <w:pPr>
        <w:ind w:left="892" w:right="1243"/>
        <w:jc w:val="center"/>
        <w:rPr>
          <w:b/>
          <w:sz w:val="24"/>
        </w:rPr>
      </w:pPr>
      <w:r>
        <w:rPr>
          <w:b/>
          <w:sz w:val="24"/>
        </w:rPr>
        <w:t>WORKING FROM HOME HEALTH AND SAFETY AND WELLBEING SELF ASSESSMENT CHECKLIST (SR48)</w:t>
      </w:r>
    </w:p>
    <w:p w14:paraId="09024ED3" w14:textId="77777777" w:rsidR="00F21383" w:rsidRDefault="00F21383">
      <w:pPr>
        <w:pStyle w:val="BodyText"/>
        <w:spacing w:before="2"/>
        <w:rPr>
          <w:b/>
        </w:rPr>
      </w:pPr>
    </w:p>
    <w:p w14:paraId="3896A488" w14:textId="77777777" w:rsidR="00F21383" w:rsidRDefault="00000000">
      <w:pPr>
        <w:spacing w:line="480" w:lineRule="auto"/>
        <w:ind w:left="819" w:right="1389"/>
      </w:pPr>
      <w:r>
        <w:pict w14:anchorId="72E4369B">
          <v:group id="_x0000_s2067" style="position:absolute;left:0;text-align:left;margin-left:84.1pt;margin-top:157.9pt;width:454.1pt;height:365.8pt;z-index:-15728640;mso-wrap-distance-left:0;mso-wrap-distance-right:0;mso-position-horizontal-relative:page" coordorigin="1682,3158" coordsize="9082,7316">
            <v:shape id="_x0000_s2079" style="position:absolute;left:1682;top:3158;width:9072;height:10" coordorigin="1682,3158" coordsize="9072,10" path="m10754,3158r-9062,l1682,3158r,10l1692,3168r9062,l10754,3158xe" fillcolor="black" stroked="f">
              <v:path arrowok="t"/>
            </v:shape>
            <v:shape id="_x0000_s2078" style="position:absolute;left:1687;top:3158;width:9072;height:6965" coordorigin="1687,3158" coordsize="9072,6965" o:spt="100" adj="0,,0" path="m10759,3158r,6965m1687,3168r,6955e" filled="f" strokeweight=".48pt">
              <v:stroke joinstyle="round"/>
              <v:formulas/>
              <v:path arrowok="t" o:connecttype="segments"/>
            </v:shape>
            <v:shape id="_x0000_s2077" style="position:absolute;left:1682;top:10123;width:9082;height:351" coordorigin="1682,10123" coordsize="9082,351" path="m10764,10123r-10,l10754,10464r-9062,l1692,10123r-10,l1682,10464r,10l1692,10474r9062,l10764,10474r,-10l10764,10123xe" fillcolor="black" stroked="f">
              <v:path arrowok="t"/>
            </v:shape>
            <v:shapetype id="_x0000_t202" coordsize="21600,21600" o:spt="202" path="m,l,21600r21600,l21600,xe">
              <v:stroke joinstyle="miter"/>
              <v:path gradientshapeok="t" o:connecttype="rect"/>
            </v:shapetype>
            <v:shape id="_x0000_s2076" type="#_x0000_t202" style="position:absolute;left:1800;top:3193;width:756;height:269" filled="f" stroked="f">
              <v:textbox inset="0,0,0,0">
                <w:txbxContent>
                  <w:p w14:paraId="5FC001B0" w14:textId="77777777" w:rsidR="00F21383" w:rsidRDefault="00000000">
                    <w:pPr>
                      <w:spacing w:line="268" w:lineRule="exact"/>
                      <w:rPr>
                        <w:b/>
                        <w:sz w:val="24"/>
                      </w:rPr>
                    </w:pPr>
                    <w:r>
                      <w:rPr>
                        <w:b/>
                        <w:sz w:val="24"/>
                      </w:rPr>
                      <w:t>Name:</w:t>
                    </w:r>
                  </w:p>
                </w:txbxContent>
              </v:textbox>
            </v:shape>
            <v:shape id="_x0000_s2075" type="#_x0000_t202" style="position:absolute;left:7559;top:3193;width:621;height:269" filled="f" stroked="f">
              <v:textbox inset="0,0,0,0">
                <w:txbxContent>
                  <w:p w14:paraId="7D156BA5" w14:textId="77777777" w:rsidR="00F21383" w:rsidRDefault="00000000">
                    <w:pPr>
                      <w:spacing w:line="268" w:lineRule="exact"/>
                      <w:rPr>
                        <w:b/>
                        <w:sz w:val="24"/>
                      </w:rPr>
                    </w:pPr>
                    <w:r>
                      <w:rPr>
                        <w:b/>
                        <w:sz w:val="24"/>
                      </w:rPr>
                      <w:t>Date:</w:t>
                    </w:r>
                  </w:p>
                </w:txbxContent>
              </v:textbox>
            </v:shape>
            <v:shape id="_x0000_s2074" type="#_x0000_t202" style="position:absolute;left:1800;top:3742;width:1060;height:269" filled="f" stroked="f">
              <v:textbox inset="0,0,0,0">
                <w:txbxContent>
                  <w:p w14:paraId="6B753AB9" w14:textId="77777777" w:rsidR="00F21383" w:rsidRDefault="00000000">
                    <w:pPr>
                      <w:spacing w:line="268" w:lineRule="exact"/>
                      <w:rPr>
                        <w:b/>
                        <w:sz w:val="24"/>
                      </w:rPr>
                    </w:pPr>
                    <w:r>
                      <w:rPr>
                        <w:b/>
                        <w:sz w:val="24"/>
                      </w:rPr>
                      <w:t>Address:</w:t>
                    </w:r>
                  </w:p>
                </w:txbxContent>
              </v:textbox>
            </v:shape>
            <v:shape id="_x0000_s2073" type="#_x0000_t202" style="position:absolute;left:1800;top:4846;width:5169;height:269" filled="f" stroked="f">
              <v:textbox inset="0,0,0,0">
                <w:txbxContent>
                  <w:p w14:paraId="30F8DDD5" w14:textId="77777777" w:rsidR="00F21383" w:rsidRDefault="00000000">
                    <w:pPr>
                      <w:spacing w:line="268" w:lineRule="exact"/>
                      <w:rPr>
                        <w:b/>
                        <w:sz w:val="24"/>
                      </w:rPr>
                    </w:pPr>
                    <w:r>
                      <w:rPr>
                        <w:b/>
                        <w:sz w:val="24"/>
                      </w:rPr>
                      <w:t>Details of the work to be carried out at home:</w:t>
                    </w:r>
                  </w:p>
                </w:txbxContent>
              </v:textbox>
            </v:shape>
            <v:shape id="_x0000_s2072" type="#_x0000_t202" style="position:absolute;left:1800;top:5950;width:6038;height:269" filled="f" stroked="f">
              <v:textbox inset="0,0,0,0">
                <w:txbxContent>
                  <w:p w14:paraId="2F6D7FCE" w14:textId="77777777" w:rsidR="00F21383" w:rsidRDefault="00000000">
                    <w:pPr>
                      <w:spacing w:line="268" w:lineRule="exact"/>
                      <w:rPr>
                        <w:b/>
                        <w:sz w:val="24"/>
                      </w:rPr>
                    </w:pPr>
                    <w:r>
                      <w:rPr>
                        <w:b/>
                        <w:sz w:val="24"/>
                      </w:rPr>
                      <w:t>Details of room / space used for working from home:</w:t>
                    </w:r>
                  </w:p>
                </w:txbxContent>
              </v:textbox>
            </v:shape>
            <v:shape id="_x0000_s2071" type="#_x0000_t202" style="position:absolute;left:1800;top:7054;width:5685;height:269" filled="f" stroked="f">
              <v:textbox inset="0,0,0,0">
                <w:txbxContent>
                  <w:p w14:paraId="48C453AC" w14:textId="77777777" w:rsidR="00F21383" w:rsidRDefault="00000000">
                    <w:pPr>
                      <w:spacing w:line="268" w:lineRule="exact"/>
                      <w:rPr>
                        <w:b/>
                        <w:sz w:val="24"/>
                      </w:rPr>
                    </w:pPr>
                    <w:r>
                      <w:rPr>
                        <w:b/>
                        <w:sz w:val="24"/>
                      </w:rPr>
                      <w:t>Detail County Council equipment supplied, if any:</w:t>
                    </w:r>
                  </w:p>
                </w:txbxContent>
              </v:textbox>
            </v:shape>
            <v:shape id="_x0000_s2070" type="#_x0000_t202" style="position:absolute;left:1800;top:8158;width:8327;height:545" filled="f" stroked="f">
              <v:textbox inset="0,0,0,0">
                <w:txbxContent>
                  <w:p w14:paraId="3273422A" w14:textId="77777777" w:rsidR="00F21383" w:rsidRDefault="00000000">
                    <w:pPr>
                      <w:rPr>
                        <w:b/>
                        <w:sz w:val="24"/>
                      </w:rPr>
                    </w:pPr>
                    <w:r>
                      <w:rPr>
                        <w:b/>
                        <w:sz w:val="24"/>
                      </w:rPr>
                      <w:t>Will your job involve any of the following whilst working from home? (please tick):-</w:t>
                    </w:r>
                  </w:p>
                </w:txbxContent>
              </v:textbox>
            </v:shape>
            <v:shape id="_x0000_s2069" type="#_x0000_t202" style="position:absolute;left:1800;top:9068;width:3141;height:1027" filled="f" stroked="f">
              <v:textbox inset="0,0,0,0">
                <w:txbxContent>
                  <w:p w14:paraId="391546C4" w14:textId="77777777" w:rsidR="00F21383" w:rsidRDefault="00000000">
                    <w:pPr>
                      <w:spacing w:line="328" w:lineRule="auto"/>
                      <w:ind w:right="1227"/>
                      <w:rPr>
                        <w:b/>
                        <w:sz w:val="24"/>
                      </w:rPr>
                    </w:pPr>
                    <w:r>
                      <w:rPr>
                        <w:b/>
                        <w:sz w:val="24"/>
                      </w:rPr>
                      <w:t>Computer use Manual handling</w:t>
                    </w:r>
                  </w:p>
                  <w:p w14:paraId="00489E94" w14:textId="77777777" w:rsidR="00F21383" w:rsidRDefault="00000000">
                    <w:pPr>
                      <w:rPr>
                        <w:b/>
                        <w:sz w:val="24"/>
                      </w:rPr>
                    </w:pPr>
                    <w:r>
                      <w:rPr>
                        <w:b/>
                        <w:sz w:val="24"/>
                      </w:rPr>
                      <w:t>Use of electrical equipment</w:t>
                    </w:r>
                  </w:p>
                </w:txbxContent>
              </v:textbox>
            </v:shape>
            <v:shape id="_x0000_s2068" type="#_x0000_t202" style="position:absolute;left:6120;top:8981;width:272;height:1138" filled="f" stroked="f">
              <v:textbox inset="0,0,0,0">
                <w:txbxContent>
                  <w:p w14:paraId="5D5315DE" w14:textId="77777777" w:rsidR="00F21383" w:rsidRDefault="00000000">
                    <w:pPr>
                      <w:spacing w:line="379" w:lineRule="exact"/>
                      <w:rPr>
                        <w:rFonts w:ascii="Wingdings 2" w:hAnsi="Wingdings 2"/>
                        <w:sz w:val="36"/>
                      </w:rPr>
                    </w:pPr>
                    <w:r>
                      <w:rPr>
                        <w:rFonts w:ascii="Wingdings 2" w:hAnsi="Wingdings 2"/>
                        <w:w w:val="139"/>
                        <w:sz w:val="36"/>
                      </w:rPr>
                      <w:t>□</w:t>
                    </w:r>
                  </w:p>
                  <w:p w14:paraId="577ABE4A" w14:textId="77777777" w:rsidR="00F21383" w:rsidRDefault="00000000">
                    <w:pPr>
                      <w:spacing w:line="379" w:lineRule="exact"/>
                      <w:rPr>
                        <w:rFonts w:ascii="Wingdings 2" w:hAnsi="Wingdings 2"/>
                        <w:sz w:val="36"/>
                      </w:rPr>
                    </w:pPr>
                    <w:r>
                      <w:rPr>
                        <w:rFonts w:ascii="Wingdings 2" w:hAnsi="Wingdings 2"/>
                        <w:w w:val="139"/>
                        <w:sz w:val="36"/>
                      </w:rPr>
                      <w:t>□</w:t>
                    </w:r>
                  </w:p>
                  <w:p w14:paraId="1AE2F227" w14:textId="77777777" w:rsidR="00F21383" w:rsidRDefault="00000000">
                    <w:pPr>
                      <w:rPr>
                        <w:rFonts w:ascii="Wingdings 2" w:hAnsi="Wingdings 2"/>
                        <w:sz w:val="36"/>
                      </w:rPr>
                    </w:pPr>
                    <w:r>
                      <w:rPr>
                        <w:rFonts w:ascii="Wingdings 2" w:hAnsi="Wingdings 2"/>
                        <w:w w:val="139"/>
                        <w:sz w:val="36"/>
                      </w:rPr>
                      <w:t>□</w:t>
                    </w:r>
                  </w:p>
                </w:txbxContent>
              </v:textbox>
            </v:shape>
            <w10:wrap type="topAndBottom" anchorx="page"/>
          </v:group>
        </w:pict>
      </w:r>
      <w:r>
        <w:t xml:space="preserve">Please complete this checklist prior to commencing a working from home arrangement (and review at least once a year at the EPDR) or if there are any changes </w:t>
      </w:r>
      <w:r>
        <w:rPr>
          <w:b/>
        </w:rPr>
        <w:t>eg</w:t>
      </w:r>
      <w:r>
        <w:t>. Moving house; changes to the equipment/furniture or any health/wellbeing issues arise). The completed form should be given to your line manager and will help the County Council to ensure that your working conditions at home are safe and healthy.</w:t>
      </w:r>
    </w:p>
    <w:p w14:paraId="0632D1DF" w14:textId="77777777" w:rsidR="00F21383" w:rsidRDefault="00F21383">
      <w:pPr>
        <w:spacing w:line="480" w:lineRule="auto"/>
        <w:sectPr w:rsidR="00F21383">
          <w:pgSz w:w="11900" w:h="16840"/>
          <w:pgMar w:top="1360" w:right="620" w:bottom="980" w:left="980" w:header="0" w:footer="702" w:gutter="0"/>
          <w:cols w:space="720"/>
        </w:sectPr>
      </w:pPr>
    </w:p>
    <w:p w14:paraId="66AA1108" w14:textId="77777777" w:rsidR="00F21383" w:rsidRDefault="00000000">
      <w:pPr>
        <w:pStyle w:val="BodyText"/>
        <w:spacing w:before="1"/>
        <w:rPr>
          <w:sz w:val="10"/>
        </w:rPr>
      </w:pPr>
      <w:r>
        <w:lastRenderedPageBreak/>
        <w:pict w14:anchorId="380FE03B">
          <v:rect id="_x0000_s2066" style="position:absolute;margin-left:58.55pt;margin-top:121.1pt;width:183.5pt;height:.5pt;z-index:-16122368;mso-position-horizontal-relative:page;mso-position-vertical-relative:page" fillcolor="#75b423" stroked="f">
            <w10:wrap anchorx="page" anchory="page"/>
          </v:rect>
        </w:pict>
      </w:r>
      <w:r>
        <w:pict w14:anchorId="541A1505">
          <v:rect id="_x0000_s2065" style="position:absolute;margin-left:249.95pt;margin-top:121.1pt;width:34.55pt;height:.5pt;z-index:-16121856;mso-position-horizontal-relative:page;mso-position-vertical-relative:page" fillcolor="#75b423" stroked="f">
            <w10:wrap anchorx="page" anchory="page"/>
          </v:rect>
        </w:pict>
      </w:r>
      <w:r>
        <w:pict w14:anchorId="07A535A4">
          <v:rect id="_x0000_s2064" style="position:absolute;margin-left:292.45pt;margin-top:121.1pt;width:34.7pt;height:.5pt;z-index:-16121344;mso-position-horizontal-relative:page;mso-position-vertical-relative:page" fillcolor="#75b423" stroked="f">
            <w10:wrap anchorx="page" anchory="page"/>
          </v:rect>
        </w:pict>
      </w:r>
      <w:r>
        <w:pict w14:anchorId="6807795E">
          <v:rect id="_x0000_s2063" style="position:absolute;margin-left:334.9pt;margin-top:121.1pt;width:219.1pt;height:.5pt;z-index:-16120832;mso-position-horizontal-relative:page;mso-position-vertical-relative:page" fillcolor="#75b423" stroked="f">
            <w10:wrap anchorx="page" anchory="page"/>
          </v:rect>
        </w:pict>
      </w:r>
      <w:r>
        <w:pict w14:anchorId="01C7EC1C">
          <v:rect id="_x0000_s2062" style="position:absolute;margin-left:58.55pt;margin-top:679.9pt;width:183.5pt;height:.5pt;z-index:-16120320;mso-position-horizontal-relative:page;mso-position-vertical-relative:page" fillcolor="#75b423" stroked="f">
            <w10:wrap anchorx="page" anchory="page"/>
          </v:rect>
        </w:pict>
      </w:r>
      <w:r>
        <w:pict w14:anchorId="6DB9A34B">
          <v:rect id="_x0000_s2061" style="position:absolute;margin-left:258.95pt;margin-top:679.9pt;width:25.55pt;height:.5pt;z-index:-16119808;mso-position-horizontal-relative:page;mso-position-vertical-relative:page" fillcolor="#75b423" stroked="f">
            <w10:wrap anchorx="page" anchory="page"/>
          </v:rect>
        </w:pict>
      </w:r>
      <w:r>
        <w:pict w14:anchorId="05BA6C23">
          <v:rect id="_x0000_s2060" style="position:absolute;margin-left:301.45pt;margin-top:679.9pt;width:25.7pt;height:.5pt;z-index:-16119296;mso-position-horizontal-relative:page;mso-position-vertical-relative:page" fillcolor="#75b423" stroked="f">
            <w10:wrap anchorx="page" anchory="page"/>
          </v:rect>
        </w:pict>
      </w:r>
      <w:r>
        <w:pict w14:anchorId="5BD336E2">
          <v:rect id="_x0000_s2059" style="position:absolute;margin-left:343.9pt;margin-top:679.9pt;width:210.1pt;height:.5pt;z-index:-16118784;mso-position-horizontal-relative:page;mso-position-vertical-relative:page" fillcolor="#75b423" stroked="f">
            <w10:wrap anchorx="page" anchory="page"/>
          </v:rect>
        </w:pic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8"/>
        <w:gridCol w:w="850"/>
        <w:gridCol w:w="850"/>
        <w:gridCol w:w="4541"/>
      </w:tblGrid>
      <w:tr w:rsidR="00F21383" w14:paraId="1B411B43" w14:textId="77777777">
        <w:trPr>
          <w:trHeight w:val="1101"/>
        </w:trPr>
        <w:tc>
          <w:tcPr>
            <w:tcW w:w="3828" w:type="dxa"/>
          </w:tcPr>
          <w:p w14:paraId="255C4284" w14:textId="77777777" w:rsidR="00F21383" w:rsidRDefault="00F21383">
            <w:pPr>
              <w:pStyle w:val="TableParagraph"/>
              <w:spacing w:before="1"/>
            </w:pPr>
          </w:p>
          <w:p w14:paraId="5F7076ED" w14:textId="77777777" w:rsidR="00F21383" w:rsidRDefault="00000000">
            <w:pPr>
              <w:pStyle w:val="TableParagraph"/>
              <w:spacing w:line="420" w:lineRule="atLeast"/>
              <w:ind w:left="107" w:right="344"/>
              <w:rPr>
                <w:b/>
                <w:sz w:val="24"/>
              </w:rPr>
            </w:pPr>
            <w:r>
              <w:rPr>
                <w:b/>
                <w:sz w:val="24"/>
              </w:rPr>
              <w:t>Workstation and Home Office (- where applicable)</w:t>
            </w:r>
          </w:p>
        </w:tc>
        <w:tc>
          <w:tcPr>
            <w:tcW w:w="850" w:type="dxa"/>
          </w:tcPr>
          <w:p w14:paraId="788F4C0B" w14:textId="77777777" w:rsidR="00F21383" w:rsidRDefault="00F21383">
            <w:pPr>
              <w:pStyle w:val="TableParagraph"/>
              <w:spacing w:before="7"/>
              <w:rPr>
                <w:sz w:val="34"/>
              </w:rPr>
            </w:pPr>
          </w:p>
          <w:p w14:paraId="2C653C0E" w14:textId="77777777" w:rsidR="00F21383" w:rsidRDefault="00000000">
            <w:pPr>
              <w:pStyle w:val="TableParagraph"/>
              <w:ind w:left="107"/>
              <w:rPr>
                <w:b/>
                <w:sz w:val="24"/>
              </w:rPr>
            </w:pPr>
            <w:r>
              <w:rPr>
                <w:b/>
                <w:sz w:val="24"/>
              </w:rPr>
              <w:t>Yes</w:t>
            </w:r>
          </w:p>
        </w:tc>
        <w:tc>
          <w:tcPr>
            <w:tcW w:w="850" w:type="dxa"/>
          </w:tcPr>
          <w:p w14:paraId="42BDBAE1" w14:textId="77777777" w:rsidR="00F21383" w:rsidRDefault="00F21383">
            <w:pPr>
              <w:pStyle w:val="TableParagraph"/>
              <w:spacing w:before="7"/>
              <w:rPr>
                <w:sz w:val="34"/>
              </w:rPr>
            </w:pPr>
          </w:p>
          <w:p w14:paraId="03B722C2" w14:textId="77777777" w:rsidR="00F21383" w:rsidRDefault="00000000">
            <w:pPr>
              <w:pStyle w:val="TableParagraph"/>
              <w:ind w:left="107"/>
              <w:rPr>
                <w:b/>
                <w:sz w:val="24"/>
              </w:rPr>
            </w:pPr>
            <w:r>
              <w:rPr>
                <w:b/>
                <w:sz w:val="24"/>
              </w:rPr>
              <w:t>No</w:t>
            </w:r>
          </w:p>
        </w:tc>
        <w:tc>
          <w:tcPr>
            <w:tcW w:w="4541" w:type="dxa"/>
          </w:tcPr>
          <w:p w14:paraId="23BD17DD" w14:textId="77777777" w:rsidR="00F21383" w:rsidRDefault="00F21383">
            <w:pPr>
              <w:pStyle w:val="TableParagraph"/>
              <w:spacing w:before="7"/>
              <w:rPr>
                <w:sz w:val="34"/>
              </w:rPr>
            </w:pPr>
          </w:p>
          <w:p w14:paraId="28493348" w14:textId="77777777" w:rsidR="00F21383" w:rsidRDefault="00000000">
            <w:pPr>
              <w:pStyle w:val="TableParagraph"/>
              <w:ind w:left="106"/>
              <w:rPr>
                <w:b/>
                <w:sz w:val="24"/>
              </w:rPr>
            </w:pPr>
            <w:r>
              <w:rPr>
                <w:b/>
                <w:sz w:val="24"/>
              </w:rPr>
              <w:t>Comments</w:t>
            </w:r>
          </w:p>
        </w:tc>
      </w:tr>
      <w:tr w:rsidR="00F21383" w14:paraId="08B8E48C" w14:textId="77777777">
        <w:trPr>
          <w:trHeight w:val="551"/>
        </w:trPr>
        <w:tc>
          <w:tcPr>
            <w:tcW w:w="3828" w:type="dxa"/>
          </w:tcPr>
          <w:p w14:paraId="2BBFA578" w14:textId="77777777" w:rsidR="00F21383" w:rsidRDefault="00000000">
            <w:pPr>
              <w:pStyle w:val="TableParagraph"/>
              <w:spacing w:line="276" w:lineRule="exact"/>
              <w:ind w:left="107" w:right="396"/>
              <w:rPr>
                <w:sz w:val="24"/>
              </w:rPr>
            </w:pPr>
            <w:r>
              <w:rPr>
                <w:sz w:val="24"/>
              </w:rPr>
              <w:t>Is the room/area separate from other living areas in the home?</w:t>
            </w:r>
          </w:p>
        </w:tc>
        <w:tc>
          <w:tcPr>
            <w:tcW w:w="850" w:type="dxa"/>
          </w:tcPr>
          <w:p w14:paraId="723BB50C" w14:textId="77777777" w:rsidR="00F21383" w:rsidRDefault="00F21383">
            <w:pPr>
              <w:pStyle w:val="TableParagraph"/>
              <w:rPr>
                <w:rFonts w:ascii="Times New Roman"/>
              </w:rPr>
            </w:pPr>
          </w:p>
        </w:tc>
        <w:tc>
          <w:tcPr>
            <w:tcW w:w="850" w:type="dxa"/>
          </w:tcPr>
          <w:p w14:paraId="779D7FFF" w14:textId="77777777" w:rsidR="00F21383" w:rsidRDefault="00F21383">
            <w:pPr>
              <w:pStyle w:val="TableParagraph"/>
              <w:rPr>
                <w:rFonts w:ascii="Times New Roman"/>
              </w:rPr>
            </w:pPr>
          </w:p>
        </w:tc>
        <w:tc>
          <w:tcPr>
            <w:tcW w:w="4541" w:type="dxa"/>
          </w:tcPr>
          <w:p w14:paraId="7044568A" w14:textId="77777777" w:rsidR="00F21383" w:rsidRDefault="00F21383">
            <w:pPr>
              <w:pStyle w:val="TableParagraph"/>
              <w:rPr>
                <w:rFonts w:ascii="Times New Roman"/>
              </w:rPr>
            </w:pPr>
          </w:p>
        </w:tc>
      </w:tr>
      <w:tr w:rsidR="00F21383" w14:paraId="53AA7197" w14:textId="77777777">
        <w:trPr>
          <w:trHeight w:val="553"/>
        </w:trPr>
        <w:tc>
          <w:tcPr>
            <w:tcW w:w="3828" w:type="dxa"/>
          </w:tcPr>
          <w:p w14:paraId="38247E71" w14:textId="77777777" w:rsidR="00F21383" w:rsidRDefault="00000000">
            <w:pPr>
              <w:pStyle w:val="TableParagraph"/>
              <w:spacing w:before="2" w:line="276" w:lineRule="exact"/>
              <w:ind w:left="107" w:right="169"/>
              <w:rPr>
                <w:sz w:val="24"/>
              </w:rPr>
            </w:pPr>
            <w:r>
              <w:rPr>
                <w:sz w:val="24"/>
              </w:rPr>
              <w:t>Is the room/area used accessible without climbing a ladder?</w:t>
            </w:r>
          </w:p>
        </w:tc>
        <w:tc>
          <w:tcPr>
            <w:tcW w:w="850" w:type="dxa"/>
          </w:tcPr>
          <w:p w14:paraId="6B1375A3" w14:textId="77777777" w:rsidR="00F21383" w:rsidRDefault="00F21383">
            <w:pPr>
              <w:pStyle w:val="TableParagraph"/>
              <w:rPr>
                <w:rFonts w:ascii="Times New Roman"/>
              </w:rPr>
            </w:pPr>
          </w:p>
        </w:tc>
        <w:tc>
          <w:tcPr>
            <w:tcW w:w="850" w:type="dxa"/>
          </w:tcPr>
          <w:p w14:paraId="6494DE15" w14:textId="77777777" w:rsidR="00F21383" w:rsidRDefault="00F21383">
            <w:pPr>
              <w:pStyle w:val="TableParagraph"/>
              <w:rPr>
                <w:rFonts w:ascii="Times New Roman"/>
              </w:rPr>
            </w:pPr>
          </w:p>
        </w:tc>
        <w:tc>
          <w:tcPr>
            <w:tcW w:w="4541" w:type="dxa"/>
          </w:tcPr>
          <w:p w14:paraId="3E18ACD0" w14:textId="77777777" w:rsidR="00F21383" w:rsidRDefault="00F21383">
            <w:pPr>
              <w:pStyle w:val="TableParagraph"/>
              <w:rPr>
                <w:rFonts w:ascii="Times New Roman"/>
              </w:rPr>
            </w:pPr>
          </w:p>
        </w:tc>
      </w:tr>
      <w:tr w:rsidR="00F21383" w14:paraId="3D05FAB7" w14:textId="77777777">
        <w:trPr>
          <w:trHeight w:val="827"/>
        </w:trPr>
        <w:tc>
          <w:tcPr>
            <w:tcW w:w="3828" w:type="dxa"/>
          </w:tcPr>
          <w:p w14:paraId="4CD49961" w14:textId="77777777" w:rsidR="00F21383" w:rsidRDefault="00000000">
            <w:pPr>
              <w:pStyle w:val="TableParagraph"/>
              <w:ind w:left="107" w:right="355"/>
              <w:rPr>
                <w:sz w:val="24"/>
              </w:rPr>
            </w:pPr>
            <w:r>
              <w:rPr>
                <w:sz w:val="24"/>
              </w:rPr>
              <w:t>Is there enough space to safely accommodate all necessary</w:t>
            </w:r>
          </w:p>
          <w:p w14:paraId="130CEAD1" w14:textId="77777777" w:rsidR="00F21383" w:rsidRDefault="00000000">
            <w:pPr>
              <w:pStyle w:val="TableParagraph"/>
              <w:spacing w:line="260" w:lineRule="exact"/>
              <w:ind w:left="107"/>
              <w:rPr>
                <w:sz w:val="24"/>
              </w:rPr>
            </w:pPr>
            <w:r>
              <w:rPr>
                <w:sz w:val="24"/>
              </w:rPr>
              <w:t>furniture and equipment?</w:t>
            </w:r>
          </w:p>
        </w:tc>
        <w:tc>
          <w:tcPr>
            <w:tcW w:w="850" w:type="dxa"/>
          </w:tcPr>
          <w:p w14:paraId="71991FD3" w14:textId="77777777" w:rsidR="00F21383" w:rsidRDefault="00F21383">
            <w:pPr>
              <w:pStyle w:val="TableParagraph"/>
              <w:rPr>
                <w:rFonts w:ascii="Times New Roman"/>
              </w:rPr>
            </w:pPr>
          </w:p>
        </w:tc>
        <w:tc>
          <w:tcPr>
            <w:tcW w:w="850" w:type="dxa"/>
          </w:tcPr>
          <w:p w14:paraId="1A66E1EF" w14:textId="77777777" w:rsidR="00F21383" w:rsidRDefault="00F21383">
            <w:pPr>
              <w:pStyle w:val="TableParagraph"/>
              <w:rPr>
                <w:rFonts w:ascii="Times New Roman"/>
              </w:rPr>
            </w:pPr>
          </w:p>
        </w:tc>
        <w:tc>
          <w:tcPr>
            <w:tcW w:w="4541" w:type="dxa"/>
          </w:tcPr>
          <w:p w14:paraId="77F64019" w14:textId="77777777" w:rsidR="00F21383" w:rsidRDefault="00F21383">
            <w:pPr>
              <w:pStyle w:val="TableParagraph"/>
              <w:rPr>
                <w:rFonts w:ascii="Times New Roman"/>
              </w:rPr>
            </w:pPr>
          </w:p>
        </w:tc>
      </w:tr>
      <w:tr w:rsidR="00F21383" w14:paraId="1CE4A509" w14:textId="77777777">
        <w:trPr>
          <w:trHeight w:val="551"/>
        </w:trPr>
        <w:tc>
          <w:tcPr>
            <w:tcW w:w="3828" w:type="dxa"/>
          </w:tcPr>
          <w:p w14:paraId="29700D3B" w14:textId="77777777" w:rsidR="00F21383" w:rsidRDefault="00000000">
            <w:pPr>
              <w:pStyle w:val="TableParagraph"/>
              <w:spacing w:line="276" w:lineRule="exact"/>
              <w:ind w:left="107" w:right="209"/>
              <w:rPr>
                <w:sz w:val="24"/>
              </w:rPr>
            </w:pPr>
            <w:r>
              <w:rPr>
                <w:sz w:val="24"/>
              </w:rPr>
              <w:t>Are walkways clear of tripping hazards, such as trailing cables?</w:t>
            </w:r>
          </w:p>
        </w:tc>
        <w:tc>
          <w:tcPr>
            <w:tcW w:w="850" w:type="dxa"/>
          </w:tcPr>
          <w:p w14:paraId="4AB8669A" w14:textId="77777777" w:rsidR="00F21383" w:rsidRDefault="00F21383">
            <w:pPr>
              <w:pStyle w:val="TableParagraph"/>
              <w:rPr>
                <w:rFonts w:ascii="Times New Roman"/>
              </w:rPr>
            </w:pPr>
          </w:p>
        </w:tc>
        <w:tc>
          <w:tcPr>
            <w:tcW w:w="850" w:type="dxa"/>
          </w:tcPr>
          <w:p w14:paraId="1F44F771" w14:textId="77777777" w:rsidR="00F21383" w:rsidRDefault="00F21383">
            <w:pPr>
              <w:pStyle w:val="TableParagraph"/>
              <w:rPr>
                <w:rFonts w:ascii="Times New Roman"/>
              </w:rPr>
            </w:pPr>
          </w:p>
        </w:tc>
        <w:tc>
          <w:tcPr>
            <w:tcW w:w="4541" w:type="dxa"/>
          </w:tcPr>
          <w:p w14:paraId="33D56731" w14:textId="77777777" w:rsidR="00F21383" w:rsidRDefault="00F21383">
            <w:pPr>
              <w:pStyle w:val="TableParagraph"/>
              <w:rPr>
                <w:rFonts w:ascii="Times New Roman"/>
              </w:rPr>
            </w:pPr>
          </w:p>
        </w:tc>
      </w:tr>
      <w:tr w:rsidR="00F21383" w14:paraId="27B3A590" w14:textId="77777777">
        <w:trPr>
          <w:trHeight w:val="827"/>
        </w:trPr>
        <w:tc>
          <w:tcPr>
            <w:tcW w:w="3828" w:type="dxa"/>
          </w:tcPr>
          <w:p w14:paraId="0A9C02C5" w14:textId="77777777" w:rsidR="00F21383" w:rsidRDefault="00000000">
            <w:pPr>
              <w:pStyle w:val="TableParagraph"/>
              <w:ind w:left="107" w:right="515"/>
              <w:rPr>
                <w:sz w:val="24"/>
              </w:rPr>
            </w:pPr>
            <w:r>
              <w:rPr>
                <w:sz w:val="24"/>
              </w:rPr>
              <w:t>Is there a source of heating to maintain a comfortable</w:t>
            </w:r>
          </w:p>
          <w:p w14:paraId="1E22F165" w14:textId="77777777" w:rsidR="00F21383" w:rsidRDefault="00000000">
            <w:pPr>
              <w:pStyle w:val="TableParagraph"/>
              <w:spacing w:line="260" w:lineRule="exact"/>
              <w:ind w:left="107"/>
              <w:rPr>
                <w:sz w:val="24"/>
              </w:rPr>
            </w:pPr>
            <w:r>
              <w:rPr>
                <w:sz w:val="24"/>
              </w:rPr>
              <w:t>temperature?</w:t>
            </w:r>
          </w:p>
        </w:tc>
        <w:tc>
          <w:tcPr>
            <w:tcW w:w="850" w:type="dxa"/>
          </w:tcPr>
          <w:p w14:paraId="3D938183" w14:textId="77777777" w:rsidR="00F21383" w:rsidRDefault="00F21383">
            <w:pPr>
              <w:pStyle w:val="TableParagraph"/>
              <w:rPr>
                <w:rFonts w:ascii="Times New Roman"/>
              </w:rPr>
            </w:pPr>
          </w:p>
        </w:tc>
        <w:tc>
          <w:tcPr>
            <w:tcW w:w="850" w:type="dxa"/>
          </w:tcPr>
          <w:p w14:paraId="5EDC65EA" w14:textId="77777777" w:rsidR="00F21383" w:rsidRDefault="00F21383">
            <w:pPr>
              <w:pStyle w:val="TableParagraph"/>
              <w:rPr>
                <w:rFonts w:ascii="Times New Roman"/>
              </w:rPr>
            </w:pPr>
          </w:p>
        </w:tc>
        <w:tc>
          <w:tcPr>
            <w:tcW w:w="4541" w:type="dxa"/>
          </w:tcPr>
          <w:p w14:paraId="483EAE5B" w14:textId="77777777" w:rsidR="00F21383" w:rsidRDefault="00F21383">
            <w:pPr>
              <w:pStyle w:val="TableParagraph"/>
              <w:rPr>
                <w:rFonts w:ascii="Times New Roman"/>
              </w:rPr>
            </w:pPr>
          </w:p>
        </w:tc>
      </w:tr>
      <w:tr w:rsidR="00F21383" w14:paraId="3D58B668" w14:textId="77777777">
        <w:trPr>
          <w:trHeight w:val="551"/>
        </w:trPr>
        <w:tc>
          <w:tcPr>
            <w:tcW w:w="3828" w:type="dxa"/>
          </w:tcPr>
          <w:p w14:paraId="31E34A3F" w14:textId="77777777" w:rsidR="00F21383" w:rsidRDefault="00000000">
            <w:pPr>
              <w:pStyle w:val="TableParagraph"/>
              <w:spacing w:line="276" w:lineRule="exact"/>
              <w:ind w:left="107" w:right="275"/>
              <w:rPr>
                <w:sz w:val="24"/>
              </w:rPr>
            </w:pPr>
            <w:r>
              <w:rPr>
                <w:sz w:val="24"/>
              </w:rPr>
              <w:t>Does the room have an opening window for ventilation?</w:t>
            </w:r>
          </w:p>
        </w:tc>
        <w:tc>
          <w:tcPr>
            <w:tcW w:w="850" w:type="dxa"/>
          </w:tcPr>
          <w:p w14:paraId="77A430EB" w14:textId="77777777" w:rsidR="00F21383" w:rsidRDefault="00F21383">
            <w:pPr>
              <w:pStyle w:val="TableParagraph"/>
              <w:rPr>
                <w:rFonts w:ascii="Times New Roman"/>
              </w:rPr>
            </w:pPr>
          </w:p>
        </w:tc>
        <w:tc>
          <w:tcPr>
            <w:tcW w:w="850" w:type="dxa"/>
          </w:tcPr>
          <w:p w14:paraId="70F5A5FF" w14:textId="77777777" w:rsidR="00F21383" w:rsidRDefault="00F21383">
            <w:pPr>
              <w:pStyle w:val="TableParagraph"/>
              <w:rPr>
                <w:rFonts w:ascii="Times New Roman"/>
              </w:rPr>
            </w:pPr>
          </w:p>
        </w:tc>
        <w:tc>
          <w:tcPr>
            <w:tcW w:w="4541" w:type="dxa"/>
          </w:tcPr>
          <w:p w14:paraId="1AEE26F1" w14:textId="77777777" w:rsidR="00F21383" w:rsidRDefault="00F21383">
            <w:pPr>
              <w:pStyle w:val="TableParagraph"/>
              <w:rPr>
                <w:rFonts w:ascii="Times New Roman"/>
              </w:rPr>
            </w:pPr>
          </w:p>
        </w:tc>
      </w:tr>
      <w:tr w:rsidR="00F21383" w14:paraId="5E9D7045" w14:textId="77777777">
        <w:trPr>
          <w:trHeight w:val="827"/>
        </w:trPr>
        <w:tc>
          <w:tcPr>
            <w:tcW w:w="3828" w:type="dxa"/>
          </w:tcPr>
          <w:p w14:paraId="0F5A78DE" w14:textId="77777777" w:rsidR="00F21383" w:rsidRDefault="00000000">
            <w:pPr>
              <w:pStyle w:val="TableParagraph"/>
              <w:ind w:left="107" w:right="289"/>
              <w:rPr>
                <w:sz w:val="24"/>
              </w:rPr>
            </w:pPr>
            <w:r>
              <w:rPr>
                <w:sz w:val="24"/>
              </w:rPr>
              <w:t>Is there adequate light to comfortably see documents and</w:t>
            </w:r>
          </w:p>
          <w:p w14:paraId="1CDBA242" w14:textId="77777777" w:rsidR="00F21383" w:rsidRDefault="00000000">
            <w:pPr>
              <w:pStyle w:val="TableParagraph"/>
              <w:spacing w:line="260" w:lineRule="exact"/>
              <w:ind w:left="107"/>
              <w:rPr>
                <w:sz w:val="24"/>
              </w:rPr>
            </w:pPr>
            <w:r>
              <w:rPr>
                <w:sz w:val="24"/>
              </w:rPr>
              <w:t>your computer screen?</w:t>
            </w:r>
          </w:p>
        </w:tc>
        <w:tc>
          <w:tcPr>
            <w:tcW w:w="850" w:type="dxa"/>
          </w:tcPr>
          <w:p w14:paraId="30EC8E00" w14:textId="77777777" w:rsidR="00F21383" w:rsidRDefault="00F21383">
            <w:pPr>
              <w:pStyle w:val="TableParagraph"/>
              <w:rPr>
                <w:rFonts w:ascii="Times New Roman"/>
              </w:rPr>
            </w:pPr>
          </w:p>
        </w:tc>
        <w:tc>
          <w:tcPr>
            <w:tcW w:w="850" w:type="dxa"/>
          </w:tcPr>
          <w:p w14:paraId="7E106F89" w14:textId="77777777" w:rsidR="00F21383" w:rsidRDefault="00F21383">
            <w:pPr>
              <w:pStyle w:val="TableParagraph"/>
              <w:rPr>
                <w:rFonts w:ascii="Times New Roman"/>
              </w:rPr>
            </w:pPr>
          </w:p>
        </w:tc>
        <w:tc>
          <w:tcPr>
            <w:tcW w:w="4541" w:type="dxa"/>
          </w:tcPr>
          <w:p w14:paraId="5793DD4B" w14:textId="77777777" w:rsidR="00F21383" w:rsidRDefault="00F21383">
            <w:pPr>
              <w:pStyle w:val="TableParagraph"/>
              <w:rPr>
                <w:rFonts w:ascii="Times New Roman"/>
              </w:rPr>
            </w:pPr>
          </w:p>
        </w:tc>
      </w:tr>
      <w:tr w:rsidR="00F21383" w14:paraId="02DA852B" w14:textId="77777777">
        <w:trPr>
          <w:trHeight w:val="827"/>
        </w:trPr>
        <w:tc>
          <w:tcPr>
            <w:tcW w:w="3828" w:type="dxa"/>
          </w:tcPr>
          <w:p w14:paraId="58E8E1BA" w14:textId="77777777" w:rsidR="00F21383" w:rsidRDefault="00000000">
            <w:pPr>
              <w:pStyle w:val="TableParagraph"/>
              <w:spacing w:line="276" w:lineRule="exact"/>
              <w:ind w:left="107" w:right="169"/>
              <w:rPr>
                <w:sz w:val="24"/>
              </w:rPr>
            </w:pPr>
            <w:r>
              <w:rPr>
                <w:sz w:val="24"/>
              </w:rPr>
              <w:t>Can you reach storage shelves without having to stretch over the desk?</w:t>
            </w:r>
          </w:p>
        </w:tc>
        <w:tc>
          <w:tcPr>
            <w:tcW w:w="850" w:type="dxa"/>
          </w:tcPr>
          <w:p w14:paraId="79289487" w14:textId="77777777" w:rsidR="00F21383" w:rsidRDefault="00F21383">
            <w:pPr>
              <w:pStyle w:val="TableParagraph"/>
              <w:rPr>
                <w:rFonts w:ascii="Times New Roman"/>
              </w:rPr>
            </w:pPr>
          </w:p>
        </w:tc>
        <w:tc>
          <w:tcPr>
            <w:tcW w:w="850" w:type="dxa"/>
          </w:tcPr>
          <w:p w14:paraId="24D6F7D4" w14:textId="77777777" w:rsidR="00F21383" w:rsidRDefault="00F21383">
            <w:pPr>
              <w:pStyle w:val="TableParagraph"/>
              <w:rPr>
                <w:rFonts w:ascii="Times New Roman"/>
              </w:rPr>
            </w:pPr>
          </w:p>
        </w:tc>
        <w:tc>
          <w:tcPr>
            <w:tcW w:w="4541" w:type="dxa"/>
          </w:tcPr>
          <w:p w14:paraId="65EE525C" w14:textId="77777777" w:rsidR="00F21383" w:rsidRDefault="00F21383">
            <w:pPr>
              <w:pStyle w:val="TableParagraph"/>
              <w:rPr>
                <w:rFonts w:ascii="Times New Roman"/>
              </w:rPr>
            </w:pPr>
          </w:p>
        </w:tc>
      </w:tr>
      <w:tr w:rsidR="00F21383" w14:paraId="2638AB9F" w14:textId="77777777">
        <w:trPr>
          <w:trHeight w:val="553"/>
        </w:trPr>
        <w:tc>
          <w:tcPr>
            <w:tcW w:w="3828" w:type="dxa"/>
          </w:tcPr>
          <w:p w14:paraId="14336BC2" w14:textId="77777777" w:rsidR="00F21383" w:rsidRDefault="00000000">
            <w:pPr>
              <w:pStyle w:val="TableParagraph"/>
              <w:spacing w:before="2" w:line="276" w:lineRule="exact"/>
              <w:ind w:left="107" w:right="302"/>
              <w:rPr>
                <w:sz w:val="24"/>
              </w:rPr>
            </w:pPr>
            <w:r>
              <w:rPr>
                <w:sz w:val="24"/>
              </w:rPr>
              <w:t>Do you generally find your workstation comfortable to use?</w:t>
            </w:r>
          </w:p>
        </w:tc>
        <w:tc>
          <w:tcPr>
            <w:tcW w:w="850" w:type="dxa"/>
          </w:tcPr>
          <w:p w14:paraId="13B9C09B" w14:textId="77777777" w:rsidR="00F21383" w:rsidRDefault="00F21383">
            <w:pPr>
              <w:pStyle w:val="TableParagraph"/>
              <w:rPr>
                <w:rFonts w:ascii="Times New Roman"/>
              </w:rPr>
            </w:pPr>
          </w:p>
        </w:tc>
        <w:tc>
          <w:tcPr>
            <w:tcW w:w="850" w:type="dxa"/>
          </w:tcPr>
          <w:p w14:paraId="581EBD98" w14:textId="77777777" w:rsidR="00F21383" w:rsidRDefault="00F21383">
            <w:pPr>
              <w:pStyle w:val="TableParagraph"/>
              <w:rPr>
                <w:rFonts w:ascii="Times New Roman"/>
              </w:rPr>
            </w:pPr>
          </w:p>
        </w:tc>
        <w:tc>
          <w:tcPr>
            <w:tcW w:w="4541" w:type="dxa"/>
          </w:tcPr>
          <w:p w14:paraId="2E5C4E68" w14:textId="77777777" w:rsidR="00F21383" w:rsidRDefault="00F21383">
            <w:pPr>
              <w:pStyle w:val="TableParagraph"/>
              <w:rPr>
                <w:rFonts w:ascii="Times New Roman"/>
              </w:rPr>
            </w:pPr>
          </w:p>
        </w:tc>
      </w:tr>
      <w:tr w:rsidR="00F21383" w14:paraId="126A0F2E" w14:textId="77777777">
        <w:trPr>
          <w:trHeight w:val="1103"/>
        </w:trPr>
        <w:tc>
          <w:tcPr>
            <w:tcW w:w="3828" w:type="dxa"/>
          </w:tcPr>
          <w:p w14:paraId="671CC34F" w14:textId="77777777" w:rsidR="00F21383" w:rsidRDefault="00000000">
            <w:pPr>
              <w:pStyle w:val="TableParagraph"/>
              <w:ind w:left="107" w:right="289"/>
              <w:rPr>
                <w:sz w:val="24"/>
              </w:rPr>
            </w:pPr>
            <w:r>
              <w:rPr>
                <w:sz w:val="24"/>
              </w:rPr>
              <w:t>Do you know how your workstation should be arranged to achieve the most comfortable</w:t>
            </w:r>
          </w:p>
          <w:p w14:paraId="557D91A7" w14:textId="77777777" w:rsidR="00F21383" w:rsidRDefault="00000000">
            <w:pPr>
              <w:pStyle w:val="TableParagraph"/>
              <w:spacing w:line="260" w:lineRule="exact"/>
              <w:ind w:left="107"/>
              <w:rPr>
                <w:sz w:val="24"/>
              </w:rPr>
            </w:pPr>
            <w:r>
              <w:rPr>
                <w:sz w:val="24"/>
              </w:rPr>
              <w:t>posture?</w:t>
            </w:r>
          </w:p>
        </w:tc>
        <w:tc>
          <w:tcPr>
            <w:tcW w:w="850" w:type="dxa"/>
          </w:tcPr>
          <w:p w14:paraId="4D499958" w14:textId="77777777" w:rsidR="00F21383" w:rsidRDefault="00F21383">
            <w:pPr>
              <w:pStyle w:val="TableParagraph"/>
              <w:rPr>
                <w:rFonts w:ascii="Times New Roman"/>
              </w:rPr>
            </w:pPr>
          </w:p>
        </w:tc>
        <w:tc>
          <w:tcPr>
            <w:tcW w:w="850" w:type="dxa"/>
          </w:tcPr>
          <w:p w14:paraId="1B8CB178" w14:textId="77777777" w:rsidR="00F21383" w:rsidRDefault="00F21383">
            <w:pPr>
              <w:pStyle w:val="TableParagraph"/>
              <w:rPr>
                <w:rFonts w:ascii="Times New Roman"/>
              </w:rPr>
            </w:pPr>
          </w:p>
        </w:tc>
        <w:tc>
          <w:tcPr>
            <w:tcW w:w="4541" w:type="dxa"/>
          </w:tcPr>
          <w:p w14:paraId="7F80FCAA" w14:textId="77777777" w:rsidR="00F21383" w:rsidRDefault="00F21383">
            <w:pPr>
              <w:pStyle w:val="TableParagraph"/>
              <w:rPr>
                <w:rFonts w:ascii="Times New Roman"/>
              </w:rPr>
            </w:pPr>
          </w:p>
        </w:tc>
      </w:tr>
      <w:tr w:rsidR="00F21383" w14:paraId="71985614" w14:textId="77777777">
        <w:trPr>
          <w:trHeight w:val="827"/>
        </w:trPr>
        <w:tc>
          <w:tcPr>
            <w:tcW w:w="3828" w:type="dxa"/>
          </w:tcPr>
          <w:p w14:paraId="09D51049" w14:textId="77777777" w:rsidR="00F21383" w:rsidRDefault="00000000">
            <w:pPr>
              <w:pStyle w:val="TableParagraph"/>
              <w:ind w:left="107" w:right="195"/>
              <w:rPr>
                <w:sz w:val="24"/>
              </w:rPr>
            </w:pPr>
            <w:r>
              <w:rPr>
                <w:sz w:val="24"/>
              </w:rPr>
              <w:t>Have you completed and applied the Workstation Safety Plus</w:t>
            </w:r>
          </w:p>
          <w:p w14:paraId="4DDE7951" w14:textId="77777777" w:rsidR="00F21383" w:rsidRDefault="00000000">
            <w:pPr>
              <w:pStyle w:val="TableParagraph"/>
              <w:spacing w:line="260" w:lineRule="exact"/>
              <w:ind w:left="107"/>
              <w:rPr>
                <w:sz w:val="24"/>
              </w:rPr>
            </w:pPr>
            <w:r>
              <w:rPr>
                <w:sz w:val="24"/>
              </w:rPr>
              <w:t>E Learning module?</w:t>
            </w:r>
          </w:p>
        </w:tc>
        <w:tc>
          <w:tcPr>
            <w:tcW w:w="850" w:type="dxa"/>
          </w:tcPr>
          <w:p w14:paraId="6AE0E620" w14:textId="77777777" w:rsidR="00F21383" w:rsidRDefault="00F21383">
            <w:pPr>
              <w:pStyle w:val="TableParagraph"/>
              <w:rPr>
                <w:rFonts w:ascii="Times New Roman"/>
              </w:rPr>
            </w:pPr>
          </w:p>
        </w:tc>
        <w:tc>
          <w:tcPr>
            <w:tcW w:w="850" w:type="dxa"/>
          </w:tcPr>
          <w:p w14:paraId="50E94153" w14:textId="77777777" w:rsidR="00F21383" w:rsidRDefault="00F21383">
            <w:pPr>
              <w:pStyle w:val="TableParagraph"/>
              <w:rPr>
                <w:rFonts w:ascii="Times New Roman"/>
              </w:rPr>
            </w:pPr>
          </w:p>
        </w:tc>
        <w:tc>
          <w:tcPr>
            <w:tcW w:w="4541" w:type="dxa"/>
          </w:tcPr>
          <w:p w14:paraId="1F7BF5FB" w14:textId="77777777" w:rsidR="00F21383" w:rsidRDefault="00000000">
            <w:pPr>
              <w:pStyle w:val="TableParagraph"/>
              <w:ind w:left="106" w:right="1030" w:hanging="1"/>
              <w:rPr>
                <w:sz w:val="24"/>
              </w:rPr>
            </w:pPr>
            <w:r>
              <w:rPr>
                <w:sz w:val="24"/>
              </w:rPr>
              <w:t>Health and Safety Learning and Development</w:t>
            </w:r>
          </w:p>
        </w:tc>
      </w:tr>
      <w:tr w:rsidR="00F21383" w14:paraId="6E59D008" w14:textId="77777777">
        <w:trPr>
          <w:trHeight w:val="1938"/>
        </w:trPr>
        <w:tc>
          <w:tcPr>
            <w:tcW w:w="3828" w:type="dxa"/>
          </w:tcPr>
          <w:p w14:paraId="7C2B2A6F" w14:textId="77777777" w:rsidR="00F21383" w:rsidRDefault="00000000">
            <w:pPr>
              <w:pStyle w:val="TableParagraph"/>
              <w:ind w:left="107" w:right="249"/>
              <w:rPr>
                <w:sz w:val="24"/>
              </w:rPr>
            </w:pPr>
            <w:r>
              <w:rPr>
                <w:sz w:val="24"/>
              </w:rPr>
              <w:t>Do you have somewhere secure to store confidential County Council documents in order to maintain Data Protection Act?</w:t>
            </w:r>
          </w:p>
        </w:tc>
        <w:tc>
          <w:tcPr>
            <w:tcW w:w="850" w:type="dxa"/>
          </w:tcPr>
          <w:p w14:paraId="1F07D731" w14:textId="77777777" w:rsidR="00F21383" w:rsidRDefault="00F21383">
            <w:pPr>
              <w:pStyle w:val="TableParagraph"/>
              <w:rPr>
                <w:rFonts w:ascii="Times New Roman"/>
              </w:rPr>
            </w:pPr>
          </w:p>
        </w:tc>
        <w:tc>
          <w:tcPr>
            <w:tcW w:w="850" w:type="dxa"/>
          </w:tcPr>
          <w:p w14:paraId="0AD737D0" w14:textId="77777777" w:rsidR="00F21383" w:rsidRDefault="00F21383">
            <w:pPr>
              <w:pStyle w:val="TableParagraph"/>
              <w:rPr>
                <w:rFonts w:ascii="Times New Roman"/>
              </w:rPr>
            </w:pPr>
          </w:p>
        </w:tc>
        <w:tc>
          <w:tcPr>
            <w:tcW w:w="4541" w:type="dxa"/>
          </w:tcPr>
          <w:p w14:paraId="7D84E533" w14:textId="77777777" w:rsidR="00F21383" w:rsidRDefault="00000000">
            <w:pPr>
              <w:pStyle w:val="TableParagraph"/>
              <w:ind w:left="106" w:right="563" w:hanging="1"/>
              <w:rPr>
                <w:sz w:val="24"/>
              </w:rPr>
            </w:pPr>
            <w:r>
              <w:rPr>
                <w:sz w:val="24"/>
              </w:rPr>
              <w:t>Guidance on Protecting Confidential Information.</w:t>
            </w:r>
          </w:p>
        </w:tc>
      </w:tr>
      <w:tr w:rsidR="00F21383" w14:paraId="435797A6" w14:textId="77777777">
        <w:trPr>
          <w:trHeight w:val="827"/>
        </w:trPr>
        <w:tc>
          <w:tcPr>
            <w:tcW w:w="3828" w:type="dxa"/>
          </w:tcPr>
          <w:p w14:paraId="068EC283" w14:textId="77777777" w:rsidR="00F21383" w:rsidRDefault="00F21383">
            <w:pPr>
              <w:pStyle w:val="TableParagraph"/>
              <w:spacing w:before="7"/>
              <w:rPr>
                <w:sz w:val="34"/>
              </w:rPr>
            </w:pPr>
          </w:p>
          <w:p w14:paraId="2DC8DBF4" w14:textId="77777777" w:rsidR="00F21383" w:rsidRDefault="00000000">
            <w:pPr>
              <w:pStyle w:val="TableParagraph"/>
              <w:ind w:left="107"/>
              <w:rPr>
                <w:b/>
                <w:sz w:val="24"/>
              </w:rPr>
            </w:pPr>
            <w:r>
              <w:rPr>
                <w:b/>
                <w:sz w:val="24"/>
              </w:rPr>
              <w:t>Safe use of computers</w:t>
            </w:r>
          </w:p>
        </w:tc>
        <w:tc>
          <w:tcPr>
            <w:tcW w:w="850" w:type="dxa"/>
          </w:tcPr>
          <w:p w14:paraId="0DAAFA9B" w14:textId="77777777" w:rsidR="00F21383" w:rsidRDefault="00F21383">
            <w:pPr>
              <w:pStyle w:val="TableParagraph"/>
              <w:spacing w:before="7"/>
              <w:rPr>
                <w:sz w:val="34"/>
              </w:rPr>
            </w:pPr>
          </w:p>
          <w:p w14:paraId="735CD36A" w14:textId="77777777" w:rsidR="00F21383" w:rsidRDefault="00000000">
            <w:pPr>
              <w:pStyle w:val="TableParagraph"/>
              <w:ind w:left="287"/>
              <w:rPr>
                <w:b/>
                <w:sz w:val="24"/>
              </w:rPr>
            </w:pPr>
            <w:r>
              <w:rPr>
                <w:b/>
                <w:sz w:val="24"/>
              </w:rPr>
              <w:t>Yes</w:t>
            </w:r>
          </w:p>
        </w:tc>
        <w:tc>
          <w:tcPr>
            <w:tcW w:w="850" w:type="dxa"/>
          </w:tcPr>
          <w:p w14:paraId="4B2771CF" w14:textId="77777777" w:rsidR="00F21383" w:rsidRDefault="00F21383">
            <w:pPr>
              <w:pStyle w:val="TableParagraph"/>
              <w:spacing w:before="7"/>
              <w:rPr>
                <w:sz w:val="34"/>
              </w:rPr>
            </w:pPr>
          </w:p>
          <w:p w14:paraId="4345E60B" w14:textId="77777777" w:rsidR="00F21383" w:rsidRDefault="00000000">
            <w:pPr>
              <w:pStyle w:val="TableParagraph"/>
              <w:ind w:left="287"/>
              <w:rPr>
                <w:b/>
                <w:sz w:val="24"/>
              </w:rPr>
            </w:pPr>
            <w:r>
              <w:rPr>
                <w:b/>
                <w:sz w:val="24"/>
              </w:rPr>
              <w:t>No</w:t>
            </w:r>
          </w:p>
        </w:tc>
        <w:tc>
          <w:tcPr>
            <w:tcW w:w="4541" w:type="dxa"/>
          </w:tcPr>
          <w:p w14:paraId="6B9717A6" w14:textId="77777777" w:rsidR="00F21383" w:rsidRDefault="00F21383">
            <w:pPr>
              <w:pStyle w:val="TableParagraph"/>
              <w:spacing w:before="7"/>
              <w:rPr>
                <w:sz w:val="34"/>
              </w:rPr>
            </w:pPr>
          </w:p>
          <w:p w14:paraId="1E732B7A" w14:textId="77777777" w:rsidR="00F21383" w:rsidRDefault="00000000">
            <w:pPr>
              <w:pStyle w:val="TableParagraph"/>
              <w:ind w:left="286"/>
              <w:rPr>
                <w:b/>
                <w:sz w:val="24"/>
              </w:rPr>
            </w:pPr>
            <w:r>
              <w:rPr>
                <w:b/>
                <w:sz w:val="24"/>
              </w:rPr>
              <w:t>Comments</w:t>
            </w:r>
          </w:p>
        </w:tc>
      </w:tr>
      <w:tr w:rsidR="00F21383" w14:paraId="2D0519CC" w14:textId="77777777">
        <w:trPr>
          <w:trHeight w:val="551"/>
        </w:trPr>
        <w:tc>
          <w:tcPr>
            <w:tcW w:w="3828" w:type="dxa"/>
          </w:tcPr>
          <w:p w14:paraId="12619B37" w14:textId="77777777" w:rsidR="00F21383" w:rsidRDefault="00000000">
            <w:pPr>
              <w:pStyle w:val="TableParagraph"/>
              <w:spacing w:line="276" w:lineRule="exact"/>
              <w:ind w:left="107" w:right="222"/>
              <w:rPr>
                <w:sz w:val="24"/>
              </w:rPr>
            </w:pPr>
            <w:r>
              <w:rPr>
                <w:sz w:val="24"/>
              </w:rPr>
              <w:t>Do you use a computer/laptop at home for work purposes?</w:t>
            </w:r>
          </w:p>
        </w:tc>
        <w:tc>
          <w:tcPr>
            <w:tcW w:w="850" w:type="dxa"/>
          </w:tcPr>
          <w:p w14:paraId="458C53A3" w14:textId="77777777" w:rsidR="00F21383" w:rsidRDefault="00F21383">
            <w:pPr>
              <w:pStyle w:val="TableParagraph"/>
              <w:rPr>
                <w:rFonts w:ascii="Times New Roman"/>
              </w:rPr>
            </w:pPr>
          </w:p>
        </w:tc>
        <w:tc>
          <w:tcPr>
            <w:tcW w:w="850" w:type="dxa"/>
          </w:tcPr>
          <w:p w14:paraId="33717912" w14:textId="77777777" w:rsidR="00F21383" w:rsidRDefault="00F21383">
            <w:pPr>
              <w:pStyle w:val="TableParagraph"/>
              <w:rPr>
                <w:rFonts w:ascii="Times New Roman"/>
              </w:rPr>
            </w:pPr>
          </w:p>
        </w:tc>
        <w:tc>
          <w:tcPr>
            <w:tcW w:w="4541" w:type="dxa"/>
          </w:tcPr>
          <w:p w14:paraId="233E6DC0" w14:textId="77777777" w:rsidR="00F21383" w:rsidRDefault="00F21383">
            <w:pPr>
              <w:pStyle w:val="TableParagraph"/>
              <w:rPr>
                <w:rFonts w:ascii="Times New Roman"/>
              </w:rPr>
            </w:pPr>
          </w:p>
        </w:tc>
      </w:tr>
      <w:tr w:rsidR="00F21383" w14:paraId="6F72BF82" w14:textId="77777777">
        <w:trPr>
          <w:trHeight w:val="827"/>
        </w:trPr>
        <w:tc>
          <w:tcPr>
            <w:tcW w:w="3828" w:type="dxa"/>
          </w:tcPr>
          <w:p w14:paraId="37BB5FAE" w14:textId="77777777" w:rsidR="00F21383" w:rsidRDefault="00000000">
            <w:pPr>
              <w:pStyle w:val="TableParagraph"/>
              <w:ind w:left="107" w:right="257"/>
              <w:rPr>
                <w:sz w:val="24"/>
              </w:rPr>
            </w:pPr>
            <w:r>
              <w:rPr>
                <w:sz w:val="24"/>
              </w:rPr>
              <w:t>Do you have to use a computer/laptop intensively on</w:t>
            </w:r>
            <w:r>
              <w:rPr>
                <w:spacing w:val="-9"/>
                <w:sz w:val="24"/>
              </w:rPr>
              <w:t xml:space="preserve"> </w:t>
            </w:r>
            <w:r>
              <w:rPr>
                <w:sz w:val="24"/>
              </w:rPr>
              <w:t>a</w:t>
            </w:r>
          </w:p>
          <w:p w14:paraId="2A52755F" w14:textId="77777777" w:rsidR="00F21383" w:rsidRDefault="00000000">
            <w:pPr>
              <w:pStyle w:val="TableParagraph"/>
              <w:spacing w:line="260" w:lineRule="exact"/>
              <w:ind w:left="107"/>
              <w:rPr>
                <w:sz w:val="24"/>
              </w:rPr>
            </w:pPr>
            <w:r>
              <w:rPr>
                <w:sz w:val="24"/>
              </w:rPr>
              <w:t>regular basis when working</w:t>
            </w:r>
            <w:r>
              <w:rPr>
                <w:spacing w:val="-5"/>
                <w:sz w:val="24"/>
              </w:rPr>
              <w:t xml:space="preserve"> </w:t>
            </w:r>
            <w:r>
              <w:rPr>
                <w:sz w:val="24"/>
              </w:rPr>
              <w:t>from</w:t>
            </w:r>
          </w:p>
        </w:tc>
        <w:tc>
          <w:tcPr>
            <w:tcW w:w="850" w:type="dxa"/>
          </w:tcPr>
          <w:p w14:paraId="386D8B37" w14:textId="77777777" w:rsidR="00F21383" w:rsidRDefault="00F21383">
            <w:pPr>
              <w:pStyle w:val="TableParagraph"/>
              <w:rPr>
                <w:rFonts w:ascii="Times New Roman"/>
              </w:rPr>
            </w:pPr>
          </w:p>
        </w:tc>
        <w:tc>
          <w:tcPr>
            <w:tcW w:w="850" w:type="dxa"/>
          </w:tcPr>
          <w:p w14:paraId="5D827E51" w14:textId="77777777" w:rsidR="00F21383" w:rsidRDefault="00F21383">
            <w:pPr>
              <w:pStyle w:val="TableParagraph"/>
              <w:rPr>
                <w:rFonts w:ascii="Times New Roman"/>
              </w:rPr>
            </w:pPr>
          </w:p>
        </w:tc>
        <w:tc>
          <w:tcPr>
            <w:tcW w:w="4541" w:type="dxa"/>
          </w:tcPr>
          <w:p w14:paraId="7234D23F" w14:textId="77777777" w:rsidR="00F21383" w:rsidRDefault="00000000">
            <w:pPr>
              <w:pStyle w:val="TableParagraph"/>
              <w:ind w:left="106" w:right="804" w:hanging="1"/>
              <w:rPr>
                <w:sz w:val="24"/>
              </w:rPr>
            </w:pPr>
            <w:r>
              <w:rPr>
                <w:sz w:val="24"/>
              </w:rPr>
              <w:t>Link to DSE Regulations in Safety Manual</w:t>
            </w:r>
          </w:p>
        </w:tc>
      </w:tr>
    </w:tbl>
    <w:p w14:paraId="2029CB8D" w14:textId="77777777" w:rsidR="00F21383" w:rsidRDefault="00F21383">
      <w:pPr>
        <w:rPr>
          <w:sz w:val="24"/>
        </w:rPr>
        <w:sectPr w:rsidR="00F21383">
          <w:pgSz w:w="11900" w:h="16840"/>
          <w:pgMar w:top="1600" w:right="620" w:bottom="900" w:left="980" w:header="0" w:footer="702"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8"/>
        <w:gridCol w:w="850"/>
        <w:gridCol w:w="850"/>
        <w:gridCol w:w="4541"/>
      </w:tblGrid>
      <w:tr w:rsidR="00F21383" w14:paraId="1EBF7792" w14:textId="77777777">
        <w:trPr>
          <w:trHeight w:val="275"/>
        </w:trPr>
        <w:tc>
          <w:tcPr>
            <w:tcW w:w="3828" w:type="dxa"/>
          </w:tcPr>
          <w:p w14:paraId="7E72944B" w14:textId="77777777" w:rsidR="00F21383" w:rsidRDefault="00000000">
            <w:pPr>
              <w:pStyle w:val="TableParagraph"/>
              <w:spacing w:line="256" w:lineRule="exact"/>
              <w:ind w:left="107"/>
              <w:rPr>
                <w:sz w:val="24"/>
              </w:rPr>
            </w:pPr>
            <w:r>
              <w:rPr>
                <w:sz w:val="24"/>
              </w:rPr>
              <w:lastRenderedPageBreak/>
              <w:t>home?</w:t>
            </w:r>
          </w:p>
        </w:tc>
        <w:tc>
          <w:tcPr>
            <w:tcW w:w="850" w:type="dxa"/>
          </w:tcPr>
          <w:p w14:paraId="0CB00AAB" w14:textId="77777777" w:rsidR="00F21383" w:rsidRDefault="00F21383">
            <w:pPr>
              <w:pStyle w:val="TableParagraph"/>
              <w:rPr>
                <w:rFonts w:ascii="Times New Roman"/>
                <w:sz w:val="20"/>
              </w:rPr>
            </w:pPr>
          </w:p>
        </w:tc>
        <w:tc>
          <w:tcPr>
            <w:tcW w:w="850" w:type="dxa"/>
          </w:tcPr>
          <w:p w14:paraId="5895FAB1" w14:textId="77777777" w:rsidR="00F21383" w:rsidRDefault="00F21383">
            <w:pPr>
              <w:pStyle w:val="TableParagraph"/>
              <w:rPr>
                <w:rFonts w:ascii="Times New Roman"/>
                <w:sz w:val="20"/>
              </w:rPr>
            </w:pPr>
          </w:p>
        </w:tc>
        <w:tc>
          <w:tcPr>
            <w:tcW w:w="4541" w:type="dxa"/>
          </w:tcPr>
          <w:p w14:paraId="0CBF3777" w14:textId="77777777" w:rsidR="00F21383" w:rsidRDefault="00F21383">
            <w:pPr>
              <w:pStyle w:val="TableParagraph"/>
              <w:rPr>
                <w:rFonts w:ascii="Times New Roman"/>
                <w:sz w:val="20"/>
              </w:rPr>
            </w:pPr>
          </w:p>
        </w:tc>
      </w:tr>
      <w:tr w:rsidR="00F21383" w14:paraId="0D7172E8" w14:textId="77777777">
        <w:trPr>
          <w:trHeight w:val="1379"/>
        </w:trPr>
        <w:tc>
          <w:tcPr>
            <w:tcW w:w="3828" w:type="dxa"/>
          </w:tcPr>
          <w:p w14:paraId="325ADD61" w14:textId="77777777" w:rsidR="00F21383" w:rsidRDefault="00000000">
            <w:pPr>
              <w:pStyle w:val="TableParagraph"/>
              <w:ind w:left="107" w:right="622"/>
              <w:rPr>
                <w:sz w:val="24"/>
              </w:rPr>
            </w:pPr>
            <w:r>
              <w:rPr>
                <w:sz w:val="24"/>
              </w:rPr>
              <w:t>If yes to the above, have you completed and applied the Workstation Safety Plus</w:t>
            </w:r>
          </w:p>
          <w:p w14:paraId="62EB94B3" w14:textId="77777777" w:rsidR="00F21383" w:rsidRDefault="00000000">
            <w:pPr>
              <w:pStyle w:val="TableParagraph"/>
              <w:ind w:left="107"/>
              <w:rPr>
                <w:sz w:val="24"/>
              </w:rPr>
            </w:pPr>
            <w:r>
              <w:rPr>
                <w:sz w:val="24"/>
              </w:rPr>
              <w:t>E Learning module?</w:t>
            </w:r>
          </w:p>
        </w:tc>
        <w:tc>
          <w:tcPr>
            <w:tcW w:w="850" w:type="dxa"/>
          </w:tcPr>
          <w:p w14:paraId="02B4754B" w14:textId="77777777" w:rsidR="00F21383" w:rsidRDefault="00F21383">
            <w:pPr>
              <w:pStyle w:val="TableParagraph"/>
              <w:rPr>
                <w:rFonts w:ascii="Times New Roman"/>
              </w:rPr>
            </w:pPr>
          </w:p>
        </w:tc>
        <w:tc>
          <w:tcPr>
            <w:tcW w:w="850" w:type="dxa"/>
          </w:tcPr>
          <w:p w14:paraId="60045EB0" w14:textId="77777777" w:rsidR="00F21383" w:rsidRDefault="00F21383">
            <w:pPr>
              <w:pStyle w:val="TableParagraph"/>
              <w:rPr>
                <w:rFonts w:ascii="Times New Roman"/>
              </w:rPr>
            </w:pPr>
          </w:p>
        </w:tc>
        <w:tc>
          <w:tcPr>
            <w:tcW w:w="4541" w:type="dxa"/>
          </w:tcPr>
          <w:p w14:paraId="22B178BB" w14:textId="77777777" w:rsidR="00F21383" w:rsidRDefault="00000000">
            <w:pPr>
              <w:pStyle w:val="TableParagraph"/>
              <w:ind w:left="106" w:right="697" w:hanging="1"/>
              <w:rPr>
                <w:sz w:val="24"/>
              </w:rPr>
            </w:pPr>
            <w:r>
              <w:rPr>
                <w:sz w:val="24"/>
              </w:rPr>
              <w:t>For E Learning - Health and Safety Learning and Development</w:t>
            </w:r>
          </w:p>
        </w:tc>
      </w:tr>
      <w:tr w:rsidR="00F21383" w14:paraId="046C0F6D" w14:textId="77777777">
        <w:trPr>
          <w:trHeight w:val="827"/>
        </w:trPr>
        <w:tc>
          <w:tcPr>
            <w:tcW w:w="3828" w:type="dxa"/>
          </w:tcPr>
          <w:p w14:paraId="5451E102" w14:textId="77777777" w:rsidR="00F21383" w:rsidRDefault="00F21383">
            <w:pPr>
              <w:pStyle w:val="TableParagraph"/>
              <w:spacing w:before="7"/>
              <w:rPr>
                <w:sz w:val="34"/>
              </w:rPr>
            </w:pPr>
          </w:p>
          <w:p w14:paraId="6431E271" w14:textId="77777777" w:rsidR="00F21383" w:rsidRDefault="00000000">
            <w:pPr>
              <w:pStyle w:val="TableParagraph"/>
              <w:ind w:left="287"/>
              <w:rPr>
                <w:b/>
                <w:sz w:val="24"/>
              </w:rPr>
            </w:pPr>
            <w:r>
              <w:rPr>
                <w:b/>
                <w:sz w:val="24"/>
              </w:rPr>
              <w:t>Electrical Equipment</w:t>
            </w:r>
          </w:p>
        </w:tc>
        <w:tc>
          <w:tcPr>
            <w:tcW w:w="850" w:type="dxa"/>
          </w:tcPr>
          <w:p w14:paraId="68C8E549" w14:textId="77777777" w:rsidR="00F21383" w:rsidRDefault="00F21383">
            <w:pPr>
              <w:pStyle w:val="TableParagraph"/>
              <w:spacing w:before="7"/>
              <w:rPr>
                <w:sz w:val="34"/>
              </w:rPr>
            </w:pPr>
          </w:p>
          <w:p w14:paraId="7E11125C" w14:textId="77777777" w:rsidR="00F21383" w:rsidRDefault="00000000">
            <w:pPr>
              <w:pStyle w:val="TableParagraph"/>
              <w:ind w:right="171"/>
              <w:jc w:val="right"/>
              <w:rPr>
                <w:b/>
                <w:sz w:val="24"/>
              </w:rPr>
            </w:pPr>
            <w:r>
              <w:rPr>
                <w:b/>
                <w:sz w:val="24"/>
              </w:rPr>
              <w:t>Yes</w:t>
            </w:r>
          </w:p>
        </w:tc>
        <w:tc>
          <w:tcPr>
            <w:tcW w:w="850" w:type="dxa"/>
          </w:tcPr>
          <w:p w14:paraId="6FFA4263" w14:textId="77777777" w:rsidR="00F21383" w:rsidRDefault="00F21383">
            <w:pPr>
              <w:pStyle w:val="TableParagraph"/>
              <w:spacing w:before="7"/>
              <w:rPr>
                <w:sz w:val="34"/>
              </w:rPr>
            </w:pPr>
          </w:p>
          <w:p w14:paraId="6ED1D09D" w14:textId="77777777" w:rsidR="00F21383" w:rsidRDefault="00000000">
            <w:pPr>
              <w:pStyle w:val="TableParagraph"/>
              <w:ind w:right="279"/>
              <w:jc w:val="right"/>
              <w:rPr>
                <w:b/>
                <w:sz w:val="24"/>
              </w:rPr>
            </w:pPr>
            <w:r>
              <w:rPr>
                <w:b/>
                <w:sz w:val="24"/>
              </w:rPr>
              <w:t>No</w:t>
            </w:r>
          </w:p>
        </w:tc>
        <w:tc>
          <w:tcPr>
            <w:tcW w:w="4541" w:type="dxa"/>
          </w:tcPr>
          <w:p w14:paraId="023D1299" w14:textId="77777777" w:rsidR="00F21383" w:rsidRDefault="00F21383">
            <w:pPr>
              <w:pStyle w:val="TableParagraph"/>
              <w:spacing w:before="7"/>
              <w:rPr>
                <w:sz w:val="34"/>
              </w:rPr>
            </w:pPr>
          </w:p>
          <w:p w14:paraId="7BFF18EC" w14:textId="77777777" w:rsidR="00F21383" w:rsidRDefault="00000000">
            <w:pPr>
              <w:pStyle w:val="TableParagraph"/>
              <w:ind w:left="238"/>
              <w:rPr>
                <w:b/>
                <w:sz w:val="24"/>
              </w:rPr>
            </w:pPr>
            <w:r>
              <w:rPr>
                <w:b/>
                <w:sz w:val="24"/>
              </w:rPr>
              <w:t>Comments</w:t>
            </w:r>
          </w:p>
        </w:tc>
      </w:tr>
      <w:tr w:rsidR="00F21383" w14:paraId="0D6AE4FC" w14:textId="77777777">
        <w:trPr>
          <w:trHeight w:val="1379"/>
        </w:trPr>
        <w:tc>
          <w:tcPr>
            <w:tcW w:w="3828" w:type="dxa"/>
          </w:tcPr>
          <w:p w14:paraId="40986C30" w14:textId="77777777" w:rsidR="00F21383" w:rsidRDefault="00000000">
            <w:pPr>
              <w:pStyle w:val="TableParagraph"/>
              <w:ind w:left="107" w:right="396"/>
              <w:rPr>
                <w:sz w:val="24"/>
              </w:rPr>
            </w:pPr>
            <w:r>
              <w:rPr>
                <w:sz w:val="24"/>
              </w:rPr>
              <w:t>Does your electrical equipment have any signs of damage?</w:t>
            </w:r>
          </w:p>
        </w:tc>
        <w:tc>
          <w:tcPr>
            <w:tcW w:w="850" w:type="dxa"/>
          </w:tcPr>
          <w:p w14:paraId="327B51FE" w14:textId="77777777" w:rsidR="00F21383" w:rsidRDefault="00F21383">
            <w:pPr>
              <w:pStyle w:val="TableParagraph"/>
              <w:rPr>
                <w:rFonts w:ascii="Times New Roman"/>
              </w:rPr>
            </w:pPr>
          </w:p>
        </w:tc>
        <w:tc>
          <w:tcPr>
            <w:tcW w:w="850" w:type="dxa"/>
          </w:tcPr>
          <w:p w14:paraId="40054DF9" w14:textId="77777777" w:rsidR="00F21383" w:rsidRDefault="00F21383">
            <w:pPr>
              <w:pStyle w:val="TableParagraph"/>
              <w:rPr>
                <w:rFonts w:ascii="Times New Roman"/>
              </w:rPr>
            </w:pPr>
          </w:p>
        </w:tc>
        <w:tc>
          <w:tcPr>
            <w:tcW w:w="4541" w:type="dxa"/>
          </w:tcPr>
          <w:p w14:paraId="268D14FD" w14:textId="77777777" w:rsidR="00F21383" w:rsidRDefault="00000000">
            <w:pPr>
              <w:pStyle w:val="TableParagraph"/>
              <w:spacing w:line="276" w:lineRule="exact"/>
              <w:ind w:left="106" w:right="166" w:hanging="1"/>
              <w:rPr>
                <w:sz w:val="24"/>
              </w:rPr>
            </w:pPr>
            <w:r>
              <w:rPr>
                <w:sz w:val="24"/>
              </w:rPr>
              <w:t>Look for obvious faults such as loose cables, cracked plugs, split covering to leads etc. This is a visual inspection only - you should not open plugs or take covers off the</w:t>
            </w:r>
            <w:r>
              <w:rPr>
                <w:spacing w:val="1"/>
                <w:sz w:val="24"/>
              </w:rPr>
              <w:t xml:space="preserve"> </w:t>
            </w:r>
            <w:r>
              <w:rPr>
                <w:sz w:val="24"/>
              </w:rPr>
              <w:t>equipment.</w:t>
            </w:r>
          </w:p>
        </w:tc>
      </w:tr>
      <w:tr w:rsidR="00F21383" w14:paraId="62B6827A" w14:textId="77777777">
        <w:trPr>
          <w:trHeight w:val="1379"/>
        </w:trPr>
        <w:tc>
          <w:tcPr>
            <w:tcW w:w="3828" w:type="dxa"/>
          </w:tcPr>
          <w:p w14:paraId="58DF5E6E" w14:textId="77777777" w:rsidR="00F21383" w:rsidRDefault="00000000">
            <w:pPr>
              <w:pStyle w:val="TableParagraph"/>
              <w:ind w:left="107" w:right="303"/>
              <w:jc w:val="both"/>
              <w:rPr>
                <w:sz w:val="24"/>
              </w:rPr>
            </w:pPr>
            <w:r>
              <w:rPr>
                <w:sz w:val="24"/>
              </w:rPr>
              <w:t>If you have any items of County Council equipment at home, are they marked to show they have</w:t>
            </w:r>
          </w:p>
          <w:p w14:paraId="0C36755C" w14:textId="77777777" w:rsidR="00F21383" w:rsidRDefault="00000000">
            <w:pPr>
              <w:pStyle w:val="TableParagraph"/>
              <w:spacing w:line="270" w:lineRule="atLeast"/>
              <w:ind w:left="107" w:right="569"/>
              <w:jc w:val="both"/>
              <w:rPr>
                <w:sz w:val="24"/>
              </w:rPr>
            </w:pPr>
            <w:r>
              <w:rPr>
                <w:sz w:val="24"/>
              </w:rPr>
              <w:t>received a portable appliance test?</w:t>
            </w:r>
          </w:p>
        </w:tc>
        <w:tc>
          <w:tcPr>
            <w:tcW w:w="850" w:type="dxa"/>
          </w:tcPr>
          <w:p w14:paraId="20410445" w14:textId="77777777" w:rsidR="00F21383" w:rsidRDefault="00F21383">
            <w:pPr>
              <w:pStyle w:val="TableParagraph"/>
              <w:rPr>
                <w:rFonts w:ascii="Times New Roman"/>
              </w:rPr>
            </w:pPr>
          </w:p>
        </w:tc>
        <w:tc>
          <w:tcPr>
            <w:tcW w:w="850" w:type="dxa"/>
          </w:tcPr>
          <w:p w14:paraId="794D873B" w14:textId="77777777" w:rsidR="00F21383" w:rsidRDefault="00F21383">
            <w:pPr>
              <w:pStyle w:val="TableParagraph"/>
              <w:rPr>
                <w:rFonts w:ascii="Times New Roman"/>
              </w:rPr>
            </w:pPr>
          </w:p>
        </w:tc>
        <w:tc>
          <w:tcPr>
            <w:tcW w:w="4541" w:type="dxa"/>
          </w:tcPr>
          <w:p w14:paraId="2E49DD2B" w14:textId="77777777" w:rsidR="00F21383" w:rsidRDefault="00000000">
            <w:pPr>
              <w:pStyle w:val="TableParagraph"/>
              <w:ind w:left="106" w:right="722" w:hanging="1"/>
              <w:rPr>
                <w:sz w:val="24"/>
              </w:rPr>
            </w:pPr>
            <w:r>
              <w:rPr>
                <w:sz w:val="24"/>
              </w:rPr>
              <w:t>There should be a label on the equipment showing the date it was checked.</w:t>
            </w:r>
          </w:p>
        </w:tc>
      </w:tr>
      <w:tr w:rsidR="00F21383" w14:paraId="6E2142B2" w14:textId="77777777">
        <w:trPr>
          <w:trHeight w:val="550"/>
        </w:trPr>
        <w:tc>
          <w:tcPr>
            <w:tcW w:w="3828" w:type="dxa"/>
          </w:tcPr>
          <w:p w14:paraId="0EB86395" w14:textId="77777777" w:rsidR="00F21383" w:rsidRDefault="00000000">
            <w:pPr>
              <w:pStyle w:val="TableParagraph"/>
              <w:spacing w:line="271" w:lineRule="exact"/>
              <w:ind w:left="107"/>
              <w:rPr>
                <w:sz w:val="24"/>
              </w:rPr>
            </w:pPr>
            <w:r>
              <w:rPr>
                <w:sz w:val="24"/>
              </w:rPr>
              <w:t>When was this equipment last</w:t>
            </w:r>
          </w:p>
          <w:p w14:paraId="52D0F5C3" w14:textId="77777777" w:rsidR="00F21383" w:rsidRDefault="00000000">
            <w:pPr>
              <w:pStyle w:val="TableParagraph"/>
              <w:spacing w:line="260" w:lineRule="exact"/>
              <w:ind w:left="107"/>
              <w:rPr>
                <w:sz w:val="24"/>
              </w:rPr>
            </w:pPr>
            <w:r>
              <w:rPr>
                <w:sz w:val="24"/>
              </w:rPr>
              <w:t>checked?</w:t>
            </w:r>
          </w:p>
        </w:tc>
        <w:tc>
          <w:tcPr>
            <w:tcW w:w="850" w:type="dxa"/>
          </w:tcPr>
          <w:p w14:paraId="3571213E" w14:textId="77777777" w:rsidR="00F21383" w:rsidRDefault="00F21383">
            <w:pPr>
              <w:pStyle w:val="TableParagraph"/>
              <w:rPr>
                <w:rFonts w:ascii="Times New Roman"/>
              </w:rPr>
            </w:pPr>
          </w:p>
        </w:tc>
        <w:tc>
          <w:tcPr>
            <w:tcW w:w="850" w:type="dxa"/>
          </w:tcPr>
          <w:p w14:paraId="50151479" w14:textId="77777777" w:rsidR="00F21383" w:rsidRDefault="00F21383">
            <w:pPr>
              <w:pStyle w:val="TableParagraph"/>
              <w:rPr>
                <w:rFonts w:ascii="Times New Roman"/>
              </w:rPr>
            </w:pPr>
          </w:p>
        </w:tc>
        <w:tc>
          <w:tcPr>
            <w:tcW w:w="4541" w:type="dxa"/>
          </w:tcPr>
          <w:p w14:paraId="53BF54B3" w14:textId="77777777" w:rsidR="00F21383" w:rsidRDefault="00F21383">
            <w:pPr>
              <w:pStyle w:val="TableParagraph"/>
              <w:rPr>
                <w:rFonts w:ascii="Times New Roman"/>
              </w:rPr>
            </w:pPr>
          </w:p>
        </w:tc>
      </w:tr>
      <w:tr w:rsidR="00F21383" w14:paraId="15EF6E44" w14:textId="77777777">
        <w:trPr>
          <w:trHeight w:val="1103"/>
        </w:trPr>
        <w:tc>
          <w:tcPr>
            <w:tcW w:w="3828" w:type="dxa"/>
          </w:tcPr>
          <w:p w14:paraId="0D08A78B" w14:textId="77777777" w:rsidR="00F21383" w:rsidRDefault="00000000">
            <w:pPr>
              <w:pStyle w:val="TableParagraph"/>
              <w:ind w:left="107" w:right="399"/>
              <w:jc w:val="both"/>
              <w:rPr>
                <w:sz w:val="24"/>
              </w:rPr>
            </w:pPr>
            <w:r>
              <w:rPr>
                <w:sz w:val="24"/>
              </w:rPr>
              <w:t>Do you know how to safely use the equipment you use to work from home?</w:t>
            </w:r>
          </w:p>
        </w:tc>
        <w:tc>
          <w:tcPr>
            <w:tcW w:w="850" w:type="dxa"/>
          </w:tcPr>
          <w:p w14:paraId="20104329" w14:textId="77777777" w:rsidR="00F21383" w:rsidRDefault="00F21383">
            <w:pPr>
              <w:pStyle w:val="TableParagraph"/>
              <w:rPr>
                <w:rFonts w:ascii="Times New Roman"/>
              </w:rPr>
            </w:pPr>
          </w:p>
        </w:tc>
        <w:tc>
          <w:tcPr>
            <w:tcW w:w="850" w:type="dxa"/>
          </w:tcPr>
          <w:p w14:paraId="2AED3032" w14:textId="77777777" w:rsidR="00F21383" w:rsidRDefault="00F21383">
            <w:pPr>
              <w:pStyle w:val="TableParagraph"/>
              <w:rPr>
                <w:rFonts w:ascii="Times New Roman"/>
              </w:rPr>
            </w:pPr>
          </w:p>
        </w:tc>
        <w:tc>
          <w:tcPr>
            <w:tcW w:w="4541" w:type="dxa"/>
          </w:tcPr>
          <w:p w14:paraId="685EBFC2" w14:textId="77777777" w:rsidR="00F21383" w:rsidRDefault="00F21383">
            <w:pPr>
              <w:pStyle w:val="TableParagraph"/>
              <w:rPr>
                <w:rFonts w:ascii="Times New Roman"/>
              </w:rPr>
            </w:pPr>
          </w:p>
        </w:tc>
      </w:tr>
      <w:tr w:rsidR="00F21383" w14:paraId="42E40792" w14:textId="77777777">
        <w:trPr>
          <w:trHeight w:val="825"/>
        </w:trPr>
        <w:tc>
          <w:tcPr>
            <w:tcW w:w="3828" w:type="dxa"/>
          </w:tcPr>
          <w:p w14:paraId="1D65D2B0" w14:textId="77777777" w:rsidR="00F21383" w:rsidRDefault="00F21383">
            <w:pPr>
              <w:pStyle w:val="TableParagraph"/>
              <w:spacing w:before="7"/>
              <w:rPr>
                <w:sz w:val="34"/>
              </w:rPr>
            </w:pPr>
          </w:p>
          <w:p w14:paraId="66507550" w14:textId="77777777" w:rsidR="00F21383" w:rsidRDefault="00000000">
            <w:pPr>
              <w:pStyle w:val="TableParagraph"/>
              <w:ind w:left="287"/>
              <w:rPr>
                <w:b/>
                <w:sz w:val="24"/>
              </w:rPr>
            </w:pPr>
            <w:r>
              <w:rPr>
                <w:b/>
                <w:sz w:val="24"/>
              </w:rPr>
              <w:t>Emergencies</w:t>
            </w:r>
          </w:p>
        </w:tc>
        <w:tc>
          <w:tcPr>
            <w:tcW w:w="850" w:type="dxa"/>
          </w:tcPr>
          <w:p w14:paraId="37B173ED" w14:textId="77777777" w:rsidR="00F21383" w:rsidRDefault="00F21383">
            <w:pPr>
              <w:pStyle w:val="TableParagraph"/>
              <w:spacing w:before="7"/>
              <w:rPr>
                <w:sz w:val="34"/>
              </w:rPr>
            </w:pPr>
          </w:p>
          <w:p w14:paraId="2DB91A39" w14:textId="77777777" w:rsidR="00F21383" w:rsidRDefault="00000000">
            <w:pPr>
              <w:pStyle w:val="TableParagraph"/>
              <w:ind w:right="123"/>
              <w:jc w:val="right"/>
              <w:rPr>
                <w:b/>
                <w:sz w:val="24"/>
              </w:rPr>
            </w:pPr>
            <w:r>
              <w:rPr>
                <w:b/>
                <w:sz w:val="24"/>
              </w:rPr>
              <w:t>Yes</w:t>
            </w:r>
          </w:p>
        </w:tc>
        <w:tc>
          <w:tcPr>
            <w:tcW w:w="850" w:type="dxa"/>
          </w:tcPr>
          <w:p w14:paraId="312FCF5B" w14:textId="77777777" w:rsidR="00F21383" w:rsidRDefault="00F21383">
            <w:pPr>
              <w:pStyle w:val="TableParagraph"/>
              <w:spacing w:before="7"/>
              <w:rPr>
                <w:sz w:val="34"/>
              </w:rPr>
            </w:pPr>
          </w:p>
          <w:p w14:paraId="123296F3" w14:textId="77777777" w:rsidR="00F21383" w:rsidRDefault="00000000">
            <w:pPr>
              <w:pStyle w:val="TableParagraph"/>
              <w:ind w:right="231"/>
              <w:jc w:val="right"/>
              <w:rPr>
                <w:b/>
                <w:sz w:val="24"/>
              </w:rPr>
            </w:pPr>
            <w:r>
              <w:rPr>
                <w:b/>
                <w:sz w:val="24"/>
              </w:rPr>
              <w:t>No</w:t>
            </w:r>
          </w:p>
        </w:tc>
        <w:tc>
          <w:tcPr>
            <w:tcW w:w="4541" w:type="dxa"/>
          </w:tcPr>
          <w:p w14:paraId="39D5A74B" w14:textId="77777777" w:rsidR="00F21383" w:rsidRDefault="00F21383">
            <w:pPr>
              <w:pStyle w:val="TableParagraph"/>
              <w:spacing w:before="7"/>
              <w:rPr>
                <w:sz w:val="34"/>
              </w:rPr>
            </w:pPr>
          </w:p>
          <w:p w14:paraId="547FB8DE" w14:textId="77777777" w:rsidR="00F21383" w:rsidRDefault="00000000">
            <w:pPr>
              <w:pStyle w:val="TableParagraph"/>
              <w:ind w:left="286"/>
              <w:rPr>
                <w:b/>
                <w:sz w:val="24"/>
              </w:rPr>
            </w:pPr>
            <w:r>
              <w:rPr>
                <w:b/>
                <w:sz w:val="24"/>
              </w:rPr>
              <w:t>Comments</w:t>
            </w:r>
          </w:p>
        </w:tc>
      </w:tr>
      <w:tr w:rsidR="00F21383" w14:paraId="74748965" w14:textId="77777777">
        <w:trPr>
          <w:trHeight w:val="553"/>
        </w:trPr>
        <w:tc>
          <w:tcPr>
            <w:tcW w:w="3828" w:type="dxa"/>
          </w:tcPr>
          <w:p w14:paraId="41034D99" w14:textId="77777777" w:rsidR="00F21383" w:rsidRDefault="00000000">
            <w:pPr>
              <w:pStyle w:val="TableParagraph"/>
              <w:spacing w:before="2" w:line="276" w:lineRule="exact"/>
              <w:ind w:left="107" w:right="395"/>
              <w:rPr>
                <w:sz w:val="24"/>
              </w:rPr>
            </w:pPr>
            <w:r>
              <w:rPr>
                <w:sz w:val="24"/>
              </w:rPr>
              <w:t>Do you have an escape plan in case of fire?</w:t>
            </w:r>
          </w:p>
        </w:tc>
        <w:tc>
          <w:tcPr>
            <w:tcW w:w="850" w:type="dxa"/>
          </w:tcPr>
          <w:p w14:paraId="36C4AD17" w14:textId="77777777" w:rsidR="00F21383" w:rsidRDefault="00F21383">
            <w:pPr>
              <w:pStyle w:val="TableParagraph"/>
              <w:rPr>
                <w:rFonts w:ascii="Times New Roman"/>
              </w:rPr>
            </w:pPr>
          </w:p>
        </w:tc>
        <w:tc>
          <w:tcPr>
            <w:tcW w:w="850" w:type="dxa"/>
          </w:tcPr>
          <w:p w14:paraId="32312246" w14:textId="77777777" w:rsidR="00F21383" w:rsidRDefault="00F21383">
            <w:pPr>
              <w:pStyle w:val="TableParagraph"/>
              <w:rPr>
                <w:rFonts w:ascii="Times New Roman"/>
              </w:rPr>
            </w:pPr>
          </w:p>
        </w:tc>
        <w:tc>
          <w:tcPr>
            <w:tcW w:w="4541" w:type="dxa"/>
          </w:tcPr>
          <w:p w14:paraId="21FCA5E2" w14:textId="77777777" w:rsidR="00F21383" w:rsidRDefault="00F21383">
            <w:pPr>
              <w:pStyle w:val="TableParagraph"/>
              <w:rPr>
                <w:rFonts w:ascii="Times New Roman"/>
              </w:rPr>
            </w:pPr>
          </w:p>
        </w:tc>
      </w:tr>
      <w:tr w:rsidR="00F21383" w14:paraId="515BA0B5" w14:textId="77777777">
        <w:trPr>
          <w:trHeight w:val="827"/>
        </w:trPr>
        <w:tc>
          <w:tcPr>
            <w:tcW w:w="3828" w:type="dxa"/>
          </w:tcPr>
          <w:p w14:paraId="35C7CDAB" w14:textId="77777777" w:rsidR="00F21383" w:rsidRDefault="00000000">
            <w:pPr>
              <w:pStyle w:val="TableParagraph"/>
              <w:ind w:left="107" w:right="702"/>
              <w:rPr>
                <w:sz w:val="24"/>
              </w:rPr>
            </w:pPr>
            <w:r>
              <w:rPr>
                <w:sz w:val="24"/>
              </w:rPr>
              <w:t>Do you have a smoke alarm fitted?</w:t>
            </w:r>
          </w:p>
        </w:tc>
        <w:tc>
          <w:tcPr>
            <w:tcW w:w="850" w:type="dxa"/>
          </w:tcPr>
          <w:p w14:paraId="4D29FB34" w14:textId="77777777" w:rsidR="00F21383" w:rsidRDefault="00F21383">
            <w:pPr>
              <w:pStyle w:val="TableParagraph"/>
              <w:rPr>
                <w:rFonts w:ascii="Times New Roman"/>
              </w:rPr>
            </w:pPr>
          </w:p>
        </w:tc>
        <w:tc>
          <w:tcPr>
            <w:tcW w:w="850" w:type="dxa"/>
          </w:tcPr>
          <w:p w14:paraId="5E96CAD0" w14:textId="77777777" w:rsidR="00F21383" w:rsidRDefault="00F21383">
            <w:pPr>
              <w:pStyle w:val="TableParagraph"/>
              <w:rPr>
                <w:rFonts w:ascii="Times New Roman"/>
              </w:rPr>
            </w:pPr>
          </w:p>
        </w:tc>
        <w:tc>
          <w:tcPr>
            <w:tcW w:w="4541" w:type="dxa"/>
          </w:tcPr>
          <w:p w14:paraId="59EF6DFE" w14:textId="77777777" w:rsidR="00F21383" w:rsidRDefault="00000000">
            <w:pPr>
              <w:pStyle w:val="TableParagraph"/>
              <w:spacing w:line="276" w:lineRule="exact"/>
              <w:ind w:left="106" w:right="150" w:hanging="1"/>
              <w:rPr>
                <w:sz w:val="24"/>
              </w:rPr>
            </w:pPr>
            <w:r>
              <w:rPr>
                <w:sz w:val="24"/>
              </w:rPr>
              <w:t>It is strongly recommended that you fit a smoke alarm. This should be tested weekly to ensure that it is working.</w:t>
            </w:r>
          </w:p>
        </w:tc>
      </w:tr>
      <w:tr w:rsidR="00F21383" w14:paraId="1B65A2D5" w14:textId="77777777">
        <w:trPr>
          <w:trHeight w:val="827"/>
        </w:trPr>
        <w:tc>
          <w:tcPr>
            <w:tcW w:w="3828" w:type="dxa"/>
          </w:tcPr>
          <w:p w14:paraId="43312E20" w14:textId="77777777" w:rsidR="00F21383" w:rsidRDefault="00000000">
            <w:pPr>
              <w:pStyle w:val="TableParagraph"/>
              <w:ind w:left="107" w:right="475"/>
              <w:rPr>
                <w:sz w:val="24"/>
              </w:rPr>
            </w:pPr>
            <w:r>
              <w:rPr>
                <w:sz w:val="24"/>
              </w:rPr>
              <w:t>Do you know what to do in the event of having an accident at</w:t>
            </w:r>
          </w:p>
          <w:p w14:paraId="50C34A74" w14:textId="77777777" w:rsidR="00F21383" w:rsidRDefault="00000000">
            <w:pPr>
              <w:pStyle w:val="TableParagraph"/>
              <w:spacing w:line="260" w:lineRule="exact"/>
              <w:ind w:left="107"/>
              <w:rPr>
                <w:sz w:val="24"/>
              </w:rPr>
            </w:pPr>
            <w:r>
              <w:rPr>
                <w:sz w:val="24"/>
              </w:rPr>
              <w:t>home?</w:t>
            </w:r>
          </w:p>
        </w:tc>
        <w:tc>
          <w:tcPr>
            <w:tcW w:w="850" w:type="dxa"/>
          </w:tcPr>
          <w:p w14:paraId="6F0C3342" w14:textId="77777777" w:rsidR="00F21383" w:rsidRDefault="00F21383">
            <w:pPr>
              <w:pStyle w:val="TableParagraph"/>
              <w:rPr>
                <w:rFonts w:ascii="Times New Roman"/>
              </w:rPr>
            </w:pPr>
          </w:p>
        </w:tc>
        <w:tc>
          <w:tcPr>
            <w:tcW w:w="850" w:type="dxa"/>
          </w:tcPr>
          <w:p w14:paraId="42175321" w14:textId="77777777" w:rsidR="00F21383" w:rsidRDefault="00F21383">
            <w:pPr>
              <w:pStyle w:val="TableParagraph"/>
              <w:rPr>
                <w:rFonts w:ascii="Times New Roman"/>
              </w:rPr>
            </w:pPr>
          </w:p>
        </w:tc>
        <w:tc>
          <w:tcPr>
            <w:tcW w:w="4541" w:type="dxa"/>
          </w:tcPr>
          <w:p w14:paraId="13DCDF0D" w14:textId="77777777" w:rsidR="00F21383" w:rsidRDefault="00F21383">
            <w:pPr>
              <w:pStyle w:val="TableParagraph"/>
              <w:rPr>
                <w:rFonts w:ascii="Times New Roman"/>
              </w:rPr>
            </w:pPr>
          </w:p>
        </w:tc>
      </w:tr>
      <w:tr w:rsidR="00F21383" w14:paraId="4C70D62C" w14:textId="77777777">
        <w:trPr>
          <w:trHeight w:val="551"/>
        </w:trPr>
        <w:tc>
          <w:tcPr>
            <w:tcW w:w="3828" w:type="dxa"/>
          </w:tcPr>
          <w:p w14:paraId="25248632" w14:textId="77777777" w:rsidR="00F21383" w:rsidRDefault="00000000">
            <w:pPr>
              <w:pStyle w:val="TableParagraph"/>
              <w:spacing w:line="271" w:lineRule="exact"/>
              <w:ind w:left="107"/>
              <w:rPr>
                <w:b/>
                <w:sz w:val="24"/>
              </w:rPr>
            </w:pPr>
            <w:r>
              <w:rPr>
                <w:b/>
                <w:sz w:val="24"/>
              </w:rPr>
              <w:t>Wellbeing</w:t>
            </w:r>
          </w:p>
        </w:tc>
        <w:tc>
          <w:tcPr>
            <w:tcW w:w="850" w:type="dxa"/>
          </w:tcPr>
          <w:p w14:paraId="053CE437" w14:textId="77777777" w:rsidR="00F21383" w:rsidRDefault="00000000">
            <w:pPr>
              <w:pStyle w:val="TableParagraph"/>
              <w:spacing w:line="271" w:lineRule="exact"/>
              <w:ind w:left="107"/>
              <w:rPr>
                <w:b/>
                <w:sz w:val="24"/>
              </w:rPr>
            </w:pPr>
            <w:r>
              <w:rPr>
                <w:b/>
                <w:sz w:val="24"/>
              </w:rPr>
              <w:t>Yes</w:t>
            </w:r>
          </w:p>
        </w:tc>
        <w:tc>
          <w:tcPr>
            <w:tcW w:w="850" w:type="dxa"/>
          </w:tcPr>
          <w:p w14:paraId="0C0BC05D" w14:textId="77777777" w:rsidR="00F21383" w:rsidRDefault="00000000">
            <w:pPr>
              <w:pStyle w:val="TableParagraph"/>
              <w:spacing w:line="271" w:lineRule="exact"/>
              <w:ind w:left="107"/>
              <w:rPr>
                <w:b/>
                <w:sz w:val="24"/>
              </w:rPr>
            </w:pPr>
            <w:r>
              <w:rPr>
                <w:b/>
                <w:sz w:val="24"/>
              </w:rPr>
              <w:t>No</w:t>
            </w:r>
          </w:p>
        </w:tc>
        <w:tc>
          <w:tcPr>
            <w:tcW w:w="4541" w:type="dxa"/>
          </w:tcPr>
          <w:p w14:paraId="39DF73F8" w14:textId="77777777" w:rsidR="00F21383" w:rsidRDefault="00000000">
            <w:pPr>
              <w:pStyle w:val="TableParagraph"/>
              <w:spacing w:line="271" w:lineRule="exact"/>
              <w:ind w:left="106"/>
              <w:rPr>
                <w:b/>
                <w:sz w:val="24"/>
              </w:rPr>
            </w:pPr>
            <w:r>
              <w:rPr>
                <w:b/>
                <w:sz w:val="24"/>
              </w:rPr>
              <w:t>Comments</w:t>
            </w:r>
          </w:p>
        </w:tc>
      </w:tr>
      <w:tr w:rsidR="00F21383" w14:paraId="002C8C3D" w14:textId="77777777">
        <w:trPr>
          <w:trHeight w:val="1103"/>
        </w:trPr>
        <w:tc>
          <w:tcPr>
            <w:tcW w:w="3828" w:type="dxa"/>
          </w:tcPr>
          <w:p w14:paraId="1FD53119" w14:textId="77777777" w:rsidR="00F21383" w:rsidRDefault="00000000">
            <w:pPr>
              <w:pStyle w:val="TableParagraph"/>
              <w:ind w:left="107" w:right="315"/>
              <w:rPr>
                <w:sz w:val="24"/>
              </w:rPr>
            </w:pPr>
            <w:r>
              <w:rPr>
                <w:sz w:val="24"/>
              </w:rPr>
              <w:t>If your job involves lifting and handling at home, have you received training to do it safely?</w:t>
            </w:r>
          </w:p>
        </w:tc>
        <w:tc>
          <w:tcPr>
            <w:tcW w:w="850" w:type="dxa"/>
          </w:tcPr>
          <w:p w14:paraId="50C96120" w14:textId="77777777" w:rsidR="00F21383" w:rsidRDefault="00F21383">
            <w:pPr>
              <w:pStyle w:val="TableParagraph"/>
              <w:rPr>
                <w:rFonts w:ascii="Times New Roman"/>
              </w:rPr>
            </w:pPr>
          </w:p>
        </w:tc>
        <w:tc>
          <w:tcPr>
            <w:tcW w:w="850" w:type="dxa"/>
          </w:tcPr>
          <w:p w14:paraId="589FE8AF" w14:textId="77777777" w:rsidR="00F21383" w:rsidRDefault="00F21383">
            <w:pPr>
              <w:pStyle w:val="TableParagraph"/>
              <w:rPr>
                <w:rFonts w:ascii="Times New Roman"/>
              </w:rPr>
            </w:pPr>
          </w:p>
        </w:tc>
        <w:tc>
          <w:tcPr>
            <w:tcW w:w="4541" w:type="dxa"/>
          </w:tcPr>
          <w:p w14:paraId="09AE562C" w14:textId="77777777" w:rsidR="00F21383" w:rsidRDefault="00000000">
            <w:pPr>
              <w:pStyle w:val="TableParagraph"/>
              <w:ind w:left="106" w:right="1030" w:hanging="1"/>
              <w:rPr>
                <w:sz w:val="24"/>
              </w:rPr>
            </w:pPr>
            <w:r>
              <w:rPr>
                <w:sz w:val="24"/>
              </w:rPr>
              <w:t>Health and Safety Learning and Development</w:t>
            </w:r>
          </w:p>
        </w:tc>
      </w:tr>
      <w:tr w:rsidR="00F21383" w14:paraId="4B54F5CB" w14:textId="77777777">
        <w:trPr>
          <w:trHeight w:val="551"/>
        </w:trPr>
        <w:tc>
          <w:tcPr>
            <w:tcW w:w="3828" w:type="dxa"/>
          </w:tcPr>
          <w:p w14:paraId="480CA0C1" w14:textId="77777777" w:rsidR="00F21383" w:rsidRDefault="00000000">
            <w:pPr>
              <w:pStyle w:val="TableParagraph"/>
              <w:spacing w:line="276" w:lineRule="exact"/>
              <w:ind w:left="107" w:right="249"/>
              <w:rPr>
                <w:sz w:val="24"/>
              </w:rPr>
            </w:pPr>
            <w:r>
              <w:rPr>
                <w:sz w:val="24"/>
              </w:rPr>
              <w:t>Do you have regular supervision with your line manager?</w:t>
            </w:r>
          </w:p>
        </w:tc>
        <w:tc>
          <w:tcPr>
            <w:tcW w:w="850" w:type="dxa"/>
          </w:tcPr>
          <w:p w14:paraId="277FE67B" w14:textId="77777777" w:rsidR="00F21383" w:rsidRDefault="00F21383">
            <w:pPr>
              <w:pStyle w:val="TableParagraph"/>
              <w:rPr>
                <w:rFonts w:ascii="Times New Roman"/>
              </w:rPr>
            </w:pPr>
          </w:p>
        </w:tc>
        <w:tc>
          <w:tcPr>
            <w:tcW w:w="850" w:type="dxa"/>
          </w:tcPr>
          <w:p w14:paraId="70B9C0CA" w14:textId="77777777" w:rsidR="00F21383" w:rsidRDefault="00F21383">
            <w:pPr>
              <w:pStyle w:val="TableParagraph"/>
              <w:rPr>
                <w:rFonts w:ascii="Times New Roman"/>
              </w:rPr>
            </w:pPr>
          </w:p>
        </w:tc>
        <w:tc>
          <w:tcPr>
            <w:tcW w:w="4541" w:type="dxa"/>
          </w:tcPr>
          <w:p w14:paraId="212609DC" w14:textId="77777777" w:rsidR="00F21383" w:rsidRDefault="00F21383">
            <w:pPr>
              <w:pStyle w:val="TableParagraph"/>
              <w:rPr>
                <w:rFonts w:ascii="Times New Roman"/>
              </w:rPr>
            </w:pPr>
          </w:p>
        </w:tc>
      </w:tr>
      <w:tr w:rsidR="00F21383" w14:paraId="55456D7A" w14:textId="77777777">
        <w:trPr>
          <w:trHeight w:val="827"/>
        </w:trPr>
        <w:tc>
          <w:tcPr>
            <w:tcW w:w="3828" w:type="dxa"/>
          </w:tcPr>
          <w:p w14:paraId="1566416B" w14:textId="77777777" w:rsidR="00F21383" w:rsidRDefault="00000000">
            <w:pPr>
              <w:pStyle w:val="TableParagraph"/>
              <w:ind w:left="107" w:right="276"/>
              <w:rPr>
                <w:sz w:val="24"/>
              </w:rPr>
            </w:pPr>
            <w:r>
              <w:rPr>
                <w:sz w:val="24"/>
              </w:rPr>
              <w:t>Do your working hours at home comply with the current Working</w:t>
            </w:r>
          </w:p>
          <w:p w14:paraId="0EE86317" w14:textId="77777777" w:rsidR="00F21383" w:rsidRDefault="00000000">
            <w:pPr>
              <w:pStyle w:val="TableParagraph"/>
              <w:spacing w:line="260" w:lineRule="exact"/>
              <w:ind w:left="107"/>
              <w:rPr>
                <w:sz w:val="24"/>
              </w:rPr>
            </w:pPr>
            <w:r>
              <w:rPr>
                <w:sz w:val="24"/>
              </w:rPr>
              <w:t>Time Regulations?</w:t>
            </w:r>
          </w:p>
        </w:tc>
        <w:tc>
          <w:tcPr>
            <w:tcW w:w="850" w:type="dxa"/>
          </w:tcPr>
          <w:p w14:paraId="042E2C32" w14:textId="77777777" w:rsidR="00F21383" w:rsidRDefault="00F21383">
            <w:pPr>
              <w:pStyle w:val="TableParagraph"/>
              <w:rPr>
                <w:rFonts w:ascii="Times New Roman"/>
              </w:rPr>
            </w:pPr>
          </w:p>
        </w:tc>
        <w:tc>
          <w:tcPr>
            <w:tcW w:w="850" w:type="dxa"/>
          </w:tcPr>
          <w:p w14:paraId="7A622E89" w14:textId="77777777" w:rsidR="00F21383" w:rsidRDefault="00F21383">
            <w:pPr>
              <w:pStyle w:val="TableParagraph"/>
              <w:rPr>
                <w:rFonts w:ascii="Times New Roman"/>
              </w:rPr>
            </w:pPr>
          </w:p>
        </w:tc>
        <w:tc>
          <w:tcPr>
            <w:tcW w:w="4541" w:type="dxa"/>
          </w:tcPr>
          <w:p w14:paraId="23A03CB3" w14:textId="77777777" w:rsidR="00F21383" w:rsidRDefault="00000000">
            <w:pPr>
              <w:pStyle w:val="TableParagraph"/>
              <w:spacing w:line="271" w:lineRule="exact"/>
              <w:ind w:left="106"/>
              <w:rPr>
                <w:sz w:val="24"/>
              </w:rPr>
            </w:pPr>
            <w:r>
              <w:rPr>
                <w:sz w:val="24"/>
              </w:rPr>
              <w:t>Working Time Regulations</w:t>
            </w:r>
          </w:p>
        </w:tc>
      </w:tr>
      <w:tr w:rsidR="00F21383" w14:paraId="5B9C28BF" w14:textId="77777777">
        <w:trPr>
          <w:trHeight w:val="553"/>
        </w:trPr>
        <w:tc>
          <w:tcPr>
            <w:tcW w:w="3828" w:type="dxa"/>
          </w:tcPr>
          <w:p w14:paraId="6385C1FA" w14:textId="77777777" w:rsidR="00F21383" w:rsidRDefault="00000000">
            <w:pPr>
              <w:pStyle w:val="TableParagraph"/>
              <w:spacing w:before="2" w:line="276" w:lineRule="exact"/>
              <w:ind w:left="107" w:right="302"/>
              <w:rPr>
                <w:sz w:val="24"/>
              </w:rPr>
            </w:pPr>
            <w:r>
              <w:rPr>
                <w:sz w:val="24"/>
              </w:rPr>
              <w:t>Does your Line Manager review your working from home</w:t>
            </w:r>
          </w:p>
        </w:tc>
        <w:tc>
          <w:tcPr>
            <w:tcW w:w="850" w:type="dxa"/>
          </w:tcPr>
          <w:p w14:paraId="1D6F79CD" w14:textId="77777777" w:rsidR="00F21383" w:rsidRDefault="00F21383">
            <w:pPr>
              <w:pStyle w:val="TableParagraph"/>
              <w:rPr>
                <w:rFonts w:ascii="Times New Roman"/>
              </w:rPr>
            </w:pPr>
          </w:p>
        </w:tc>
        <w:tc>
          <w:tcPr>
            <w:tcW w:w="850" w:type="dxa"/>
          </w:tcPr>
          <w:p w14:paraId="58A0691D" w14:textId="77777777" w:rsidR="00F21383" w:rsidRDefault="00F21383">
            <w:pPr>
              <w:pStyle w:val="TableParagraph"/>
              <w:rPr>
                <w:rFonts w:ascii="Times New Roman"/>
              </w:rPr>
            </w:pPr>
          </w:p>
        </w:tc>
        <w:tc>
          <w:tcPr>
            <w:tcW w:w="4541" w:type="dxa"/>
          </w:tcPr>
          <w:p w14:paraId="1CED6DDB" w14:textId="77777777" w:rsidR="00F21383" w:rsidRDefault="00F21383">
            <w:pPr>
              <w:pStyle w:val="TableParagraph"/>
              <w:rPr>
                <w:rFonts w:ascii="Times New Roman"/>
              </w:rPr>
            </w:pPr>
          </w:p>
        </w:tc>
      </w:tr>
    </w:tbl>
    <w:p w14:paraId="10D41E73" w14:textId="77777777" w:rsidR="00F21383" w:rsidRDefault="00000000">
      <w:pPr>
        <w:rPr>
          <w:sz w:val="2"/>
          <w:szCs w:val="2"/>
        </w:rPr>
      </w:pPr>
      <w:r>
        <w:pict w14:anchorId="50ED5078">
          <v:rect id="_x0000_s2058" style="position:absolute;margin-left:67.55pt;margin-top:191.15pt;width:174.5pt;height:.5pt;z-index:-16118272;mso-position-horizontal-relative:page;mso-position-vertical-relative:page" fillcolor="#75b423" stroked="f">
            <w10:wrap anchorx="page" anchory="page"/>
          </v:rect>
        </w:pict>
      </w:r>
      <w:r>
        <w:pict w14:anchorId="3B34F9AA">
          <v:rect id="_x0000_s2057" style="position:absolute;margin-left:256.55pt;margin-top:191.15pt;width:27.95pt;height:.5pt;z-index:-16117760;mso-position-horizontal-relative:page;mso-position-vertical-relative:page" fillcolor="#75b423" stroked="f">
            <w10:wrap anchorx="page" anchory="page"/>
          </v:rect>
        </w:pict>
      </w:r>
      <w:r>
        <w:pict w14:anchorId="7A5AC213">
          <v:rect id="_x0000_s2056" style="position:absolute;margin-left:299.05pt;margin-top:191.15pt;width:28.1pt;height:.5pt;z-index:-16117248;mso-position-horizontal-relative:page;mso-position-vertical-relative:page" fillcolor="#75b423" stroked="f">
            <w10:wrap anchorx="page" anchory="page"/>
          </v:rect>
        </w:pict>
      </w:r>
      <w:r>
        <w:pict w14:anchorId="06D45282">
          <v:rect id="_x0000_s2055" style="position:absolute;margin-left:341.5pt;margin-top:191.15pt;width:212.5pt;height:.5pt;z-index:-16116736;mso-position-horizontal-relative:page;mso-position-vertical-relative:page" fillcolor="#75b423" stroked="f">
            <w10:wrap anchorx="page" anchory="page"/>
          </v:rect>
        </w:pict>
      </w:r>
      <w:r>
        <w:pict w14:anchorId="1A6E0598">
          <v:rect id="_x0000_s2054" style="position:absolute;margin-left:67.55pt;margin-top:455.65pt;width:174.5pt;height:.5pt;z-index:-16116224;mso-position-horizontal-relative:page;mso-position-vertical-relative:page" fillcolor="#75b423" stroked="f">
            <w10:wrap anchorx="page" anchory="page"/>
          </v:rect>
        </w:pict>
      </w:r>
      <w:r>
        <w:pict w14:anchorId="09D94CD2">
          <v:rect id="_x0000_s2053" style="position:absolute;margin-left:258.95pt;margin-top:455.65pt;width:25.55pt;height:.5pt;z-index:-16115712;mso-position-horizontal-relative:page;mso-position-vertical-relative:page" fillcolor="#75b423" stroked="f">
            <w10:wrap anchorx="page" anchory="page"/>
          </v:rect>
        </w:pict>
      </w:r>
      <w:r>
        <w:pict w14:anchorId="7064DB65">
          <v:rect id="_x0000_s2052" style="position:absolute;margin-left:301.45pt;margin-top:455.65pt;width:25.7pt;height:.5pt;z-index:-16115200;mso-position-horizontal-relative:page;mso-position-vertical-relative:page" fillcolor="#75b423" stroked="f">
            <w10:wrap anchorx="page" anchory="page"/>
          </v:rect>
        </w:pict>
      </w:r>
      <w:r>
        <w:pict w14:anchorId="684199FD">
          <v:rect id="_x0000_s2051" style="position:absolute;margin-left:343.9pt;margin-top:455.65pt;width:210.1pt;height:.5pt;z-index:-16114688;mso-position-horizontal-relative:page;mso-position-vertical-relative:page" fillcolor="#75b423" stroked="f">
            <w10:wrap anchorx="page" anchory="page"/>
          </v:rect>
        </w:pict>
      </w:r>
    </w:p>
    <w:p w14:paraId="34A0ED4E" w14:textId="77777777" w:rsidR="00F21383" w:rsidRDefault="00F21383">
      <w:pPr>
        <w:rPr>
          <w:sz w:val="2"/>
          <w:szCs w:val="2"/>
        </w:rPr>
        <w:sectPr w:rsidR="00F21383">
          <w:pgSz w:w="11900" w:h="16840"/>
          <w:pgMar w:top="1440" w:right="620" w:bottom="900" w:left="980" w:header="0" w:footer="702"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8"/>
        <w:gridCol w:w="850"/>
        <w:gridCol w:w="850"/>
        <w:gridCol w:w="4541"/>
      </w:tblGrid>
      <w:tr w:rsidR="00F21383" w14:paraId="6E450325" w14:textId="77777777">
        <w:trPr>
          <w:trHeight w:val="551"/>
        </w:trPr>
        <w:tc>
          <w:tcPr>
            <w:tcW w:w="3828" w:type="dxa"/>
          </w:tcPr>
          <w:p w14:paraId="1CBCA6C6" w14:textId="77777777" w:rsidR="00F21383" w:rsidRDefault="00000000">
            <w:pPr>
              <w:pStyle w:val="TableParagraph"/>
              <w:spacing w:line="276" w:lineRule="exact"/>
              <w:ind w:left="107" w:right="996"/>
              <w:rPr>
                <w:sz w:val="24"/>
              </w:rPr>
            </w:pPr>
            <w:r>
              <w:rPr>
                <w:sz w:val="24"/>
              </w:rPr>
              <w:lastRenderedPageBreak/>
              <w:t>arrangements with you at supervision or at EPDR?</w:t>
            </w:r>
          </w:p>
        </w:tc>
        <w:tc>
          <w:tcPr>
            <w:tcW w:w="850" w:type="dxa"/>
          </w:tcPr>
          <w:p w14:paraId="0C56C0D1" w14:textId="77777777" w:rsidR="00F21383" w:rsidRDefault="00F21383">
            <w:pPr>
              <w:pStyle w:val="TableParagraph"/>
              <w:rPr>
                <w:rFonts w:ascii="Times New Roman"/>
              </w:rPr>
            </w:pPr>
          </w:p>
        </w:tc>
        <w:tc>
          <w:tcPr>
            <w:tcW w:w="850" w:type="dxa"/>
          </w:tcPr>
          <w:p w14:paraId="772FBEF4" w14:textId="77777777" w:rsidR="00F21383" w:rsidRDefault="00F21383">
            <w:pPr>
              <w:pStyle w:val="TableParagraph"/>
              <w:rPr>
                <w:rFonts w:ascii="Times New Roman"/>
              </w:rPr>
            </w:pPr>
          </w:p>
        </w:tc>
        <w:tc>
          <w:tcPr>
            <w:tcW w:w="4541" w:type="dxa"/>
          </w:tcPr>
          <w:p w14:paraId="7DBD9D35" w14:textId="77777777" w:rsidR="00F21383" w:rsidRDefault="00F21383">
            <w:pPr>
              <w:pStyle w:val="TableParagraph"/>
              <w:rPr>
                <w:rFonts w:ascii="Times New Roman"/>
              </w:rPr>
            </w:pPr>
          </w:p>
        </w:tc>
      </w:tr>
      <w:tr w:rsidR="00F21383" w14:paraId="47D28DA5" w14:textId="77777777">
        <w:trPr>
          <w:trHeight w:val="1655"/>
        </w:trPr>
        <w:tc>
          <w:tcPr>
            <w:tcW w:w="3828" w:type="dxa"/>
          </w:tcPr>
          <w:p w14:paraId="68969D3F" w14:textId="77777777" w:rsidR="00F21383" w:rsidRDefault="00000000">
            <w:pPr>
              <w:pStyle w:val="TableParagraph"/>
              <w:ind w:left="107" w:right="129"/>
              <w:rPr>
                <w:sz w:val="24"/>
              </w:rPr>
            </w:pPr>
            <w:r>
              <w:rPr>
                <w:sz w:val="24"/>
              </w:rPr>
              <w:t>Are you aware of the requirement of the Council’s Attendance Procedure that requires you to report any sickness, whether working from home or at any</w:t>
            </w:r>
          </w:p>
          <w:p w14:paraId="751B6EFF" w14:textId="77777777" w:rsidR="00F21383" w:rsidRDefault="00000000">
            <w:pPr>
              <w:pStyle w:val="TableParagraph"/>
              <w:spacing w:line="260" w:lineRule="exact"/>
              <w:ind w:left="107"/>
              <w:rPr>
                <w:sz w:val="24"/>
              </w:rPr>
            </w:pPr>
            <w:r>
              <w:rPr>
                <w:sz w:val="24"/>
              </w:rPr>
              <w:t>other work base?</w:t>
            </w:r>
          </w:p>
        </w:tc>
        <w:tc>
          <w:tcPr>
            <w:tcW w:w="850" w:type="dxa"/>
          </w:tcPr>
          <w:p w14:paraId="387E292B" w14:textId="77777777" w:rsidR="00F21383" w:rsidRDefault="00F21383">
            <w:pPr>
              <w:pStyle w:val="TableParagraph"/>
              <w:rPr>
                <w:rFonts w:ascii="Times New Roman"/>
              </w:rPr>
            </w:pPr>
          </w:p>
        </w:tc>
        <w:tc>
          <w:tcPr>
            <w:tcW w:w="850" w:type="dxa"/>
          </w:tcPr>
          <w:p w14:paraId="5AFE2C43" w14:textId="77777777" w:rsidR="00F21383" w:rsidRDefault="00F21383">
            <w:pPr>
              <w:pStyle w:val="TableParagraph"/>
              <w:rPr>
                <w:rFonts w:ascii="Times New Roman"/>
              </w:rPr>
            </w:pPr>
          </w:p>
        </w:tc>
        <w:tc>
          <w:tcPr>
            <w:tcW w:w="4541" w:type="dxa"/>
          </w:tcPr>
          <w:p w14:paraId="63F4F7C8" w14:textId="77777777" w:rsidR="00F21383" w:rsidRDefault="00000000">
            <w:pPr>
              <w:pStyle w:val="TableParagraph"/>
              <w:ind w:left="106" w:right="750" w:hanging="1"/>
              <w:rPr>
                <w:sz w:val="24"/>
              </w:rPr>
            </w:pPr>
            <w:r>
              <w:rPr>
                <w:sz w:val="24"/>
              </w:rPr>
              <w:t>Link to Attendance Management – Employee Guide</w:t>
            </w:r>
          </w:p>
        </w:tc>
      </w:tr>
      <w:tr w:rsidR="00F21383" w14:paraId="65972748" w14:textId="77777777">
        <w:trPr>
          <w:trHeight w:val="1381"/>
        </w:trPr>
        <w:tc>
          <w:tcPr>
            <w:tcW w:w="3828" w:type="dxa"/>
          </w:tcPr>
          <w:p w14:paraId="7390D28C" w14:textId="77777777" w:rsidR="00F21383" w:rsidRDefault="00000000">
            <w:pPr>
              <w:pStyle w:val="TableParagraph"/>
              <w:spacing w:line="276" w:lineRule="exact"/>
              <w:ind w:left="107" w:right="142"/>
              <w:rPr>
                <w:sz w:val="24"/>
              </w:rPr>
            </w:pPr>
            <w:r>
              <w:rPr>
                <w:sz w:val="24"/>
              </w:rPr>
              <w:t>Do you have the opportunity to contact and meet with other team members as appropriate (‘Home worker’ work style employees only)?</w:t>
            </w:r>
          </w:p>
        </w:tc>
        <w:tc>
          <w:tcPr>
            <w:tcW w:w="850" w:type="dxa"/>
          </w:tcPr>
          <w:p w14:paraId="15EA3C5F" w14:textId="77777777" w:rsidR="00F21383" w:rsidRDefault="00F21383">
            <w:pPr>
              <w:pStyle w:val="TableParagraph"/>
              <w:rPr>
                <w:rFonts w:ascii="Times New Roman"/>
              </w:rPr>
            </w:pPr>
          </w:p>
        </w:tc>
        <w:tc>
          <w:tcPr>
            <w:tcW w:w="850" w:type="dxa"/>
          </w:tcPr>
          <w:p w14:paraId="561AD78F" w14:textId="77777777" w:rsidR="00F21383" w:rsidRDefault="00F21383">
            <w:pPr>
              <w:pStyle w:val="TableParagraph"/>
              <w:rPr>
                <w:rFonts w:ascii="Times New Roman"/>
              </w:rPr>
            </w:pPr>
          </w:p>
        </w:tc>
        <w:tc>
          <w:tcPr>
            <w:tcW w:w="4541" w:type="dxa"/>
          </w:tcPr>
          <w:p w14:paraId="5ECC7AFD" w14:textId="77777777" w:rsidR="00F21383" w:rsidRDefault="00F21383">
            <w:pPr>
              <w:pStyle w:val="TableParagraph"/>
              <w:rPr>
                <w:rFonts w:ascii="Times New Roman"/>
              </w:rPr>
            </w:pPr>
          </w:p>
        </w:tc>
      </w:tr>
    </w:tbl>
    <w:p w14:paraId="72CADA28" w14:textId="77777777" w:rsidR="00F21383" w:rsidRDefault="00F21383">
      <w:pPr>
        <w:pStyle w:val="BodyText"/>
        <w:rPr>
          <w:sz w:val="26"/>
        </w:rPr>
      </w:pPr>
    </w:p>
    <w:p w14:paraId="6B202B09" w14:textId="77777777" w:rsidR="00F21383" w:rsidRDefault="00000000">
      <w:pPr>
        <w:pStyle w:val="Heading1"/>
        <w:spacing w:before="92"/>
        <w:ind w:left="819" w:right="1259"/>
      </w:pPr>
      <w:r>
        <w:t>Do you have any other comments about your working conditions or any other health and safety concerns?</w:t>
      </w:r>
    </w:p>
    <w:p w14:paraId="4C1FF7DF" w14:textId="77777777" w:rsidR="00F21383" w:rsidRDefault="00F21383">
      <w:pPr>
        <w:pStyle w:val="BodyText"/>
        <w:rPr>
          <w:b/>
          <w:sz w:val="26"/>
        </w:rPr>
      </w:pPr>
    </w:p>
    <w:p w14:paraId="01750CBE" w14:textId="77777777" w:rsidR="00F21383" w:rsidRDefault="00F21383">
      <w:pPr>
        <w:pStyle w:val="BodyText"/>
        <w:rPr>
          <w:b/>
          <w:sz w:val="26"/>
        </w:rPr>
      </w:pPr>
    </w:p>
    <w:p w14:paraId="027689A1" w14:textId="77777777" w:rsidR="00F21383" w:rsidRDefault="00F21383">
      <w:pPr>
        <w:pStyle w:val="BodyText"/>
        <w:rPr>
          <w:b/>
          <w:sz w:val="26"/>
        </w:rPr>
      </w:pPr>
    </w:p>
    <w:p w14:paraId="188A863C" w14:textId="77777777" w:rsidR="00F21383" w:rsidRDefault="00F21383">
      <w:pPr>
        <w:pStyle w:val="BodyText"/>
        <w:rPr>
          <w:b/>
          <w:sz w:val="26"/>
        </w:rPr>
      </w:pPr>
    </w:p>
    <w:p w14:paraId="154C793C" w14:textId="77777777" w:rsidR="00F21383" w:rsidRDefault="00F21383">
      <w:pPr>
        <w:pStyle w:val="BodyText"/>
        <w:rPr>
          <w:b/>
          <w:sz w:val="26"/>
        </w:rPr>
      </w:pPr>
    </w:p>
    <w:p w14:paraId="31D3BE4A" w14:textId="77777777" w:rsidR="00F21383" w:rsidRDefault="00F21383">
      <w:pPr>
        <w:pStyle w:val="BodyText"/>
        <w:rPr>
          <w:b/>
          <w:sz w:val="26"/>
        </w:rPr>
      </w:pPr>
    </w:p>
    <w:p w14:paraId="2337E3A8" w14:textId="77777777" w:rsidR="00F21383" w:rsidRDefault="00F21383">
      <w:pPr>
        <w:pStyle w:val="BodyText"/>
        <w:spacing w:before="3"/>
        <w:rPr>
          <w:b/>
          <w:sz w:val="22"/>
        </w:rPr>
      </w:pPr>
    </w:p>
    <w:p w14:paraId="322559CB" w14:textId="77777777" w:rsidR="00F21383" w:rsidRDefault="00000000">
      <w:pPr>
        <w:tabs>
          <w:tab w:val="left" w:pos="6579"/>
        </w:tabs>
        <w:ind w:left="819"/>
        <w:rPr>
          <w:b/>
          <w:sz w:val="24"/>
        </w:rPr>
      </w:pPr>
      <w:r>
        <w:rPr>
          <w:b/>
          <w:sz w:val="24"/>
        </w:rPr>
        <w:t>Employees</w:t>
      </w:r>
      <w:r>
        <w:rPr>
          <w:b/>
          <w:spacing w:val="-3"/>
          <w:sz w:val="24"/>
        </w:rPr>
        <w:t xml:space="preserve"> </w:t>
      </w:r>
      <w:r>
        <w:rPr>
          <w:b/>
          <w:sz w:val="24"/>
        </w:rPr>
        <w:t>signature:</w:t>
      </w:r>
      <w:r>
        <w:rPr>
          <w:b/>
          <w:sz w:val="24"/>
        </w:rPr>
        <w:tab/>
        <w:t>Date:</w:t>
      </w:r>
    </w:p>
    <w:p w14:paraId="5DF293F4" w14:textId="77777777" w:rsidR="00F21383" w:rsidRDefault="00F21383">
      <w:pPr>
        <w:pStyle w:val="BodyText"/>
        <w:rPr>
          <w:b/>
        </w:rPr>
      </w:pPr>
    </w:p>
    <w:p w14:paraId="3E22D99C" w14:textId="77777777" w:rsidR="00F21383" w:rsidRDefault="00000000">
      <w:pPr>
        <w:pStyle w:val="Heading1"/>
        <w:ind w:left="819"/>
      </w:pPr>
      <w:r>
        <w:t>Line managers name:</w:t>
      </w:r>
    </w:p>
    <w:p w14:paraId="5A030F49" w14:textId="77777777" w:rsidR="00F21383" w:rsidRDefault="00F21383">
      <w:pPr>
        <w:pStyle w:val="BodyText"/>
        <w:rPr>
          <w:b/>
        </w:rPr>
      </w:pPr>
    </w:p>
    <w:p w14:paraId="426E46A6" w14:textId="77777777" w:rsidR="00F21383" w:rsidRDefault="00000000">
      <w:pPr>
        <w:tabs>
          <w:tab w:val="left" w:pos="6579"/>
        </w:tabs>
        <w:ind w:left="819"/>
        <w:rPr>
          <w:b/>
          <w:sz w:val="24"/>
        </w:rPr>
      </w:pPr>
      <w:r>
        <w:rPr>
          <w:b/>
          <w:sz w:val="24"/>
        </w:rPr>
        <w:t>Line</w:t>
      </w:r>
      <w:r>
        <w:rPr>
          <w:b/>
          <w:spacing w:val="-2"/>
          <w:sz w:val="24"/>
        </w:rPr>
        <w:t xml:space="preserve"> </w:t>
      </w:r>
      <w:r>
        <w:rPr>
          <w:b/>
          <w:sz w:val="24"/>
        </w:rPr>
        <w:t>managers</w:t>
      </w:r>
      <w:r>
        <w:rPr>
          <w:b/>
          <w:spacing w:val="-3"/>
          <w:sz w:val="24"/>
        </w:rPr>
        <w:t xml:space="preserve"> </w:t>
      </w:r>
      <w:r>
        <w:rPr>
          <w:b/>
          <w:sz w:val="24"/>
        </w:rPr>
        <w:t>signature:</w:t>
      </w:r>
      <w:r>
        <w:rPr>
          <w:b/>
          <w:sz w:val="24"/>
        </w:rPr>
        <w:tab/>
        <w:t>Date:</w:t>
      </w:r>
    </w:p>
    <w:p w14:paraId="1B99340F" w14:textId="77777777" w:rsidR="00F21383" w:rsidRDefault="00F21383">
      <w:pPr>
        <w:pStyle w:val="BodyText"/>
        <w:rPr>
          <w:b/>
          <w:sz w:val="20"/>
        </w:rPr>
      </w:pPr>
    </w:p>
    <w:p w14:paraId="5F6EF08D" w14:textId="77777777" w:rsidR="00F21383" w:rsidRDefault="00F21383">
      <w:pPr>
        <w:pStyle w:val="BodyText"/>
        <w:rPr>
          <w:b/>
          <w:sz w:val="20"/>
        </w:rPr>
      </w:pPr>
    </w:p>
    <w:p w14:paraId="3E0F278A" w14:textId="77777777" w:rsidR="00F21383" w:rsidRDefault="00F21383">
      <w:pPr>
        <w:pStyle w:val="BodyText"/>
        <w:rPr>
          <w:b/>
          <w:sz w:val="20"/>
        </w:rPr>
      </w:pPr>
    </w:p>
    <w:p w14:paraId="666CBC90" w14:textId="77777777" w:rsidR="00F21383" w:rsidRDefault="00F21383">
      <w:pPr>
        <w:pStyle w:val="BodyText"/>
        <w:rPr>
          <w:b/>
          <w:sz w:val="20"/>
        </w:rPr>
      </w:pPr>
    </w:p>
    <w:p w14:paraId="748ABB93" w14:textId="77777777" w:rsidR="00F21383" w:rsidRDefault="00F21383">
      <w:pPr>
        <w:pStyle w:val="BodyText"/>
        <w:rPr>
          <w:b/>
          <w:sz w:val="20"/>
        </w:rPr>
      </w:pPr>
    </w:p>
    <w:p w14:paraId="094AD963" w14:textId="77777777" w:rsidR="00F21383" w:rsidRDefault="00F21383">
      <w:pPr>
        <w:pStyle w:val="BodyText"/>
        <w:rPr>
          <w:b/>
          <w:sz w:val="20"/>
        </w:rPr>
      </w:pPr>
    </w:p>
    <w:p w14:paraId="17825C7F" w14:textId="77777777" w:rsidR="00F21383" w:rsidRDefault="00F21383">
      <w:pPr>
        <w:pStyle w:val="BodyText"/>
        <w:rPr>
          <w:b/>
          <w:sz w:val="20"/>
        </w:rPr>
      </w:pPr>
    </w:p>
    <w:p w14:paraId="7F232A15" w14:textId="77777777" w:rsidR="00F21383" w:rsidRDefault="00F21383">
      <w:pPr>
        <w:pStyle w:val="BodyText"/>
        <w:rPr>
          <w:b/>
          <w:sz w:val="20"/>
        </w:rPr>
      </w:pPr>
    </w:p>
    <w:p w14:paraId="03125F71" w14:textId="77777777" w:rsidR="00F21383" w:rsidRDefault="00000000">
      <w:pPr>
        <w:pStyle w:val="BodyText"/>
        <w:rPr>
          <w:b/>
          <w:sz w:val="29"/>
        </w:rPr>
      </w:pPr>
      <w:r>
        <w:pict w14:anchorId="37BD791E">
          <v:shape id="_x0000_s2050" type="#_x0000_t202" style="position:absolute;margin-left:84.35pt;margin-top:18.9pt;width:426.6pt;height:168.15pt;z-index:-15719936;mso-wrap-distance-left:0;mso-wrap-distance-right:0;mso-position-horizontal-relative:page" filled="f" strokeweight=".48pt">
            <v:textbox inset="0,0,0,0">
              <w:txbxContent>
                <w:p w14:paraId="6C6E9DCB" w14:textId="77777777" w:rsidR="00F21383" w:rsidRDefault="00000000">
                  <w:pPr>
                    <w:pStyle w:val="BodyText"/>
                    <w:spacing w:before="17"/>
                    <w:ind w:left="107"/>
                  </w:pPr>
                  <w:r>
                    <w:t>Please detail the action that is to be taken, if any, to address any issues highlighted in the assessment.</w:t>
                  </w:r>
                </w:p>
              </w:txbxContent>
            </v:textbox>
            <w10:wrap type="topAndBottom" anchorx="page"/>
          </v:shape>
        </w:pict>
      </w:r>
    </w:p>
    <w:sectPr w:rsidR="00F21383">
      <w:pgSz w:w="11900" w:h="16840"/>
      <w:pgMar w:top="1440" w:right="620" w:bottom="900" w:left="980" w:header="0"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16547" w14:textId="77777777" w:rsidR="00AE68C9" w:rsidRDefault="00AE68C9">
      <w:r>
        <w:separator/>
      </w:r>
    </w:p>
  </w:endnote>
  <w:endnote w:type="continuationSeparator" w:id="0">
    <w:p w14:paraId="4C28417A" w14:textId="77777777" w:rsidR="00AE68C9" w:rsidRDefault="00AE6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8BADD" w14:textId="77777777" w:rsidR="00F21383" w:rsidRDefault="00000000">
    <w:pPr>
      <w:pStyle w:val="BodyText"/>
      <w:spacing w:line="14" w:lineRule="auto"/>
      <w:rPr>
        <w:sz w:val="19"/>
      </w:rPr>
    </w:pPr>
    <w:r>
      <w:pict w14:anchorId="733F5580">
        <v:shapetype id="_x0000_t202" coordsize="21600,21600" o:spt="202" path="m,l,21600r21600,l21600,xe">
          <v:stroke joinstyle="miter"/>
          <v:path gradientshapeok="t" o:connecttype="rect"/>
        </v:shapetype>
        <v:shape id="_x0000_s1025" type="#_x0000_t202" style="position:absolute;margin-left:488.9pt;margin-top:791.9pt;width:19.4pt;height:15.45pt;z-index:-251658752;mso-position-horizontal-relative:page;mso-position-vertical-relative:page" filled="f" stroked="f">
          <v:textbox inset="0,0,0,0">
            <w:txbxContent>
              <w:p w14:paraId="590D28DA" w14:textId="77777777" w:rsidR="00F21383" w:rsidRDefault="00000000">
                <w:pPr>
                  <w:pStyle w:val="BodyText"/>
                  <w:spacing w:before="12"/>
                  <w:ind w:left="60"/>
                </w:pPr>
                <w:r>
                  <w:fldChar w:fldCharType="begin"/>
                </w:r>
                <w:r>
                  <w:instrText xml:space="preserve"> PAGE </w:instrText>
                </w:r>
                <w:r>
                  <w:fldChar w:fldCharType="separate"/>
                </w:r>
                <w:r>
                  <w:t>12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84BAF" w14:textId="77777777" w:rsidR="00AE68C9" w:rsidRDefault="00AE68C9">
      <w:r>
        <w:separator/>
      </w:r>
    </w:p>
  </w:footnote>
  <w:footnote w:type="continuationSeparator" w:id="0">
    <w:p w14:paraId="4BE62B4C" w14:textId="77777777" w:rsidR="00AE68C9" w:rsidRDefault="00AE6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E10E2C"/>
    <w:multiLevelType w:val="multilevel"/>
    <w:tmpl w:val="0388DD4C"/>
    <w:lvl w:ilvl="0">
      <w:start w:val="1"/>
      <w:numFmt w:val="decimal"/>
      <w:lvlText w:val="%1."/>
      <w:lvlJc w:val="left"/>
      <w:pPr>
        <w:ind w:left="1091" w:hanging="272"/>
        <w:jc w:val="left"/>
      </w:pPr>
      <w:rPr>
        <w:rFonts w:ascii="Arial" w:eastAsia="Arial" w:hAnsi="Arial" w:cs="Arial" w:hint="default"/>
        <w:b/>
        <w:bCs/>
        <w:spacing w:val="0"/>
        <w:w w:val="99"/>
        <w:sz w:val="24"/>
        <w:szCs w:val="24"/>
      </w:rPr>
    </w:lvl>
    <w:lvl w:ilvl="1">
      <w:start w:val="1"/>
      <w:numFmt w:val="decimal"/>
      <w:lvlText w:val="%1.%2"/>
      <w:lvlJc w:val="left"/>
      <w:pPr>
        <w:ind w:left="1540" w:hanging="720"/>
        <w:jc w:val="left"/>
      </w:pPr>
      <w:rPr>
        <w:rFonts w:ascii="Arial" w:eastAsia="Arial" w:hAnsi="Arial" w:cs="Arial" w:hint="default"/>
        <w:spacing w:val="0"/>
        <w:w w:val="99"/>
        <w:sz w:val="24"/>
        <w:szCs w:val="24"/>
      </w:rPr>
    </w:lvl>
    <w:lvl w:ilvl="2">
      <w:start w:val="1"/>
      <w:numFmt w:val="decimal"/>
      <w:lvlText w:val="%1.%2.%3"/>
      <w:lvlJc w:val="left"/>
      <w:pPr>
        <w:ind w:left="2142" w:hanging="603"/>
        <w:jc w:val="left"/>
      </w:pPr>
      <w:rPr>
        <w:rFonts w:ascii="Arial" w:eastAsia="Arial" w:hAnsi="Arial" w:cs="Arial" w:hint="default"/>
        <w:spacing w:val="-2"/>
        <w:w w:val="99"/>
        <w:sz w:val="24"/>
        <w:szCs w:val="24"/>
      </w:rPr>
    </w:lvl>
    <w:lvl w:ilvl="3">
      <w:numFmt w:val="bullet"/>
      <w:lvlText w:val="•"/>
      <w:lvlJc w:val="left"/>
      <w:pPr>
        <w:ind w:left="2260" w:hanging="603"/>
      </w:pPr>
      <w:rPr>
        <w:rFonts w:hint="default"/>
      </w:rPr>
    </w:lvl>
    <w:lvl w:ilvl="4">
      <w:numFmt w:val="bullet"/>
      <w:lvlText w:val="•"/>
      <w:lvlJc w:val="left"/>
      <w:pPr>
        <w:ind w:left="3408" w:hanging="603"/>
      </w:pPr>
      <w:rPr>
        <w:rFonts w:hint="default"/>
      </w:rPr>
    </w:lvl>
    <w:lvl w:ilvl="5">
      <w:numFmt w:val="bullet"/>
      <w:lvlText w:val="•"/>
      <w:lvlJc w:val="left"/>
      <w:pPr>
        <w:ind w:left="4557" w:hanging="603"/>
      </w:pPr>
      <w:rPr>
        <w:rFonts w:hint="default"/>
      </w:rPr>
    </w:lvl>
    <w:lvl w:ilvl="6">
      <w:numFmt w:val="bullet"/>
      <w:lvlText w:val="•"/>
      <w:lvlJc w:val="left"/>
      <w:pPr>
        <w:ind w:left="5705" w:hanging="603"/>
      </w:pPr>
      <w:rPr>
        <w:rFonts w:hint="default"/>
      </w:rPr>
    </w:lvl>
    <w:lvl w:ilvl="7">
      <w:numFmt w:val="bullet"/>
      <w:lvlText w:val="•"/>
      <w:lvlJc w:val="left"/>
      <w:pPr>
        <w:ind w:left="6854" w:hanging="603"/>
      </w:pPr>
      <w:rPr>
        <w:rFonts w:hint="default"/>
      </w:rPr>
    </w:lvl>
    <w:lvl w:ilvl="8">
      <w:numFmt w:val="bullet"/>
      <w:lvlText w:val="•"/>
      <w:lvlJc w:val="left"/>
      <w:pPr>
        <w:ind w:left="8002" w:hanging="603"/>
      </w:pPr>
      <w:rPr>
        <w:rFonts w:hint="default"/>
      </w:rPr>
    </w:lvl>
  </w:abstractNum>
  <w:abstractNum w:abstractNumId="1" w15:restartNumberingAfterBreak="0">
    <w:nsid w:val="768F0D21"/>
    <w:multiLevelType w:val="multilevel"/>
    <w:tmpl w:val="63ECF206"/>
    <w:lvl w:ilvl="0">
      <w:start w:val="1"/>
      <w:numFmt w:val="decimal"/>
      <w:lvlText w:val="%1."/>
      <w:lvlJc w:val="left"/>
      <w:pPr>
        <w:ind w:left="1179" w:hanging="360"/>
        <w:jc w:val="left"/>
      </w:pPr>
      <w:rPr>
        <w:rFonts w:ascii="Arial" w:eastAsia="Arial" w:hAnsi="Arial" w:cs="Arial" w:hint="default"/>
        <w:b/>
        <w:bCs/>
        <w:spacing w:val="0"/>
        <w:w w:val="99"/>
        <w:sz w:val="24"/>
        <w:szCs w:val="24"/>
      </w:rPr>
    </w:lvl>
    <w:lvl w:ilvl="1">
      <w:start w:val="1"/>
      <w:numFmt w:val="decimal"/>
      <w:lvlText w:val="%1.%2"/>
      <w:lvlJc w:val="left"/>
      <w:pPr>
        <w:ind w:left="1539" w:hanging="720"/>
        <w:jc w:val="left"/>
      </w:pPr>
      <w:rPr>
        <w:rFonts w:ascii="Arial" w:eastAsia="Arial" w:hAnsi="Arial" w:cs="Arial" w:hint="default"/>
        <w:spacing w:val="0"/>
        <w:w w:val="99"/>
        <w:sz w:val="24"/>
        <w:szCs w:val="24"/>
      </w:rPr>
    </w:lvl>
    <w:lvl w:ilvl="2">
      <w:start w:val="1"/>
      <w:numFmt w:val="decimal"/>
      <w:lvlText w:val="%1.%2.%3"/>
      <w:lvlJc w:val="left"/>
      <w:pPr>
        <w:ind w:left="1539" w:hanging="720"/>
        <w:jc w:val="left"/>
      </w:pPr>
      <w:rPr>
        <w:rFonts w:ascii="Arial" w:eastAsia="Arial" w:hAnsi="Arial" w:cs="Arial" w:hint="default"/>
        <w:spacing w:val="-2"/>
        <w:w w:val="99"/>
        <w:sz w:val="24"/>
        <w:szCs w:val="24"/>
      </w:rPr>
    </w:lvl>
    <w:lvl w:ilvl="3">
      <w:numFmt w:val="bullet"/>
      <w:lvlText w:val="•"/>
      <w:lvlJc w:val="left"/>
      <w:pPr>
        <w:ind w:left="2635" w:hanging="720"/>
      </w:pPr>
      <w:rPr>
        <w:rFonts w:hint="default"/>
      </w:rPr>
    </w:lvl>
    <w:lvl w:ilvl="4">
      <w:numFmt w:val="bullet"/>
      <w:lvlText w:val="•"/>
      <w:lvlJc w:val="left"/>
      <w:pPr>
        <w:ind w:left="3730" w:hanging="720"/>
      </w:pPr>
      <w:rPr>
        <w:rFonts w:hint="default"/>
      </w:rPr>
    </w:lvl>
    <w:lvl w:ilvl="5">
      <w:numFmt w:val="bullet"/>
      <w:lvlText w:val="•"/>
      <w:lvlJc w:val="left"/>
      <w:pPr>
        <w:ind w:left="4825" w:hanging="720"/>
      </w:pPr>
      <w:rPr>
        <w:rFonts w:hint="default"/>
      </w:rPr>
    </w:lvl>
    <w:lvl w:ilvl="6">
      <w:numFmt w:val="bullet"/>
      <w:lvlText w:val="•"/>
      <w:lvlJc w:val="left"/>
      <w:pPr>
        <w:ind w:left="5920" w:hanging="720"/>
      </w:pPr>
      <w:rPr>
        <w:rFonts w:hint="default"/>
      </w:rPr>
    </w:lvl>
    <w:lvl w:ilvl="7">
      <w:numFmt w:val="bullet"/>
      <w:lvlText w:val="•"/>
      <w:lvlJc w:val="left"/>
      <w:pPr>
        <w:ind w:left="7015" w:hanging="720"/>
      </w:pPr>
      <w:rPr>
        <w:rFonts w:hint="default"/>
      </w:rPr>
    </w:lvl>
    <w:lvl w:ilvl="8">
      <w:numFmt w:val="bullet"/>
      <w:lvlText w:val="•"/>
      <w:lvlJc w:val="left"/>
      <w:pPr>
        <w:ind w:left="8110" w:hanging="720"/>
      </w:pPr>
      <w:rPr>
        <w:rFonts w:hint="default"/>
      </w:rPr>
    </w:lvl>
  </w:abstractNum>
  <w:num w:numId="1" w16cid:durableId="756942213">
    <w:abstractNumId w:val="1"/>
  </w:num>
  <w:num w:numId="2" w16cid:durableId="1632974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8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F21383"/>
    <w:rsid w:val="00AE68C9"/>
    <w:rsid w:val="00D207EA"/>
    <w:rsid w:val="00F2138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2"/>
    </o:shapelayout>
  </w:shapeDefaults>
  <w:decimalSymbol w:val="."/>
  <w:listSeparator w:val=","/>
  <w14:docId w14:val="24282EEB"/>
  <w15:docId w15:val="{6F0F6927-BAA6-4CAA-AF6D-35195B3B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4"/>
      <w:ind w:left="819"/>
    </w:pPr>
    <w:rPr>
      <w:b/>
      <w:bCs/>
      <w:sz w:val="28"/>
      <w:szCs w:val="28"/>
    </w:rPr>
  </w:style>
  <w:style w:type="paragraph" w:styleId="ListParagraph">
    <w:name w:val="List Paragraph"/>
    <w:basedOn w:val="Normal"/>
    <w:uiPriority w:val="1"/>
    <w:qFormat/>
    <w:pPr>
      <w:ind w:left="154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voa.gov.uk/" TargetMode="External" Type="http://schemas.openxmlformats.org/officeDocument/2006/relationships/hyperlink"/>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http://www.hmrc.gov.uk/incometax/relief-household.htm" TargetMode="External" Type="http://schemas.openxmlformats.org/officeDocument/2006/relationships/hyperlink"/>
<Relationship Id="rId9" Target="http://www.hmrc.gov.uk/cgt/property/sell-own-home.ht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14</Pages>
  <Words>3404</Words>
  <Characters>19408</Characters>
  <DocSecurity>0</DocSecurity>
  <Lines>161</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22767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