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0CFF" w14:textId="77777777" w:rsidR="00972E24" w:rsidRDefault="00000000">
      <w:pPr>
        <w:pStyle w:val="Heading1"/>
        <w:spacing w:before="61"/>
        <w:ind w:left="2679" w:right="2693"/>
        <w:jc w:val="center"/>
      </w:pPr>
      <w:r>
        <w:t>COVID-19 Temporary Remote Work Policy</w:t>
      </w:r>
    </w:p>
    <w:p w14:paraId="12A197CA" w14:textId="77777777" w:rsidR="00972E24" w:rsidRDefault="00000000">
      <w:pPr>
        <w:spacing w:before="179"/>
        <w:ind w:left="100"/>
        <w:rPr>
          <w:b/>
        </w:rPr>
      </w:pPr>
      <w:r>
        <w:rPr>
          <w:b/>
          <w:u w:val="thick"/>
        </w:rPr>
        <w:t>Overview</w:t>
      </w:r>
    </w:p>
    <w:p w14:paraId="5C48CB51" w14:textId="77777777" w:rsidR="00972E24" w:rsidRDefault="00000000">
      <w:pPr>
        <w:pStyle w:val="BodyText"/>
        <w:spacing w:line="259" w:lineRule="auto"/>
      </w:pPr>
      <w:r>
        <w:t xml:space="preserve">As a part of Elon University’s continued response to the novel coronavirus (COVID-19) pandemic, Elon University may allow employees to temporarily telework (work remotely or work from home) during the time period between Tuesday, March 17, </w:t>
      </w:r>
      <w:proofErr w:type="gramStart"/>
      <w:r>
        <w:t>2020</w:t>
      </w:r>
      <w:proofErr w:type="gramEnd"/>
      <w:r>
        <w:t xml:space="preserve"> and Sunday, April 19, 2020. Under the temporary remote work policy, employees will perform essentially the same work that they would in their on-campus workplace in accordance with performance expectations and other terms determined by their supervisors.</w:t>
      </w:r>
    </w:p>
    <w:p w14:paraId="6FACBF56" w14:textId="77777777" w:rsidR="00972E24" w:rsidRDefault="00000000">
      <w:pPr>
        <w:pStyle w:val="BodyText"/>
        <w:spacing w:before="157" w:line="259" w:lineRule="auto"/>
        <w:ind w:right="115"/>
      </w:pPr>
      <w:r>
        <w:t>Elon University may support remote work arrangements for faculty and staff in some situations based on the individual’s request and the department’s ability to accommodate the request in accordance with their department’s specific contingency plan.</w:t>
      </w:r>
    </w:p>
    <w:p w14:paraId="51352912" w14:textId="77777777" w:rsidR="00972E24" w:rsidRDefault="00000000">
      <w:pPr>
        <w:pStyle w:val="BodyText"/>
        <w:spacing w:before="161" w:line="259" w:lineRule="auto"/>
      </w:pPr>
      <w:r>
        <w:t>Remote</w:t>
      </w:r>
      <w:r>
        <w:rPr>
          <w:spacing w:val="-7"/>
        </w:rPr>
        <w:t xml:space="preserve"> </w:t>
      </w:r>
      <w:r>
        <w:t>work</w:t>
      </w:r>
      <w:r>
        <w:rPr>
          <w:spacing w:val="-7"/>
        </w:rPr>
        <w:t xml:space="preserve"> </w:t>
      </w:r>
      <w:r>
        <w:t>arrangements</w:t>
      </w:r>
      <w:r>
        <w:rPr>
          <w:spacing w:val="-7"/>
        </w:rPr>
        <w:t xml:space="preserve"> </w:t>
      </w:r>
      <w:r>
        <w:t>may</w:t>
      </w:r>
      <w:r>
        <w:rPr>
          <w:spacing w:val="-8"/>
        </w:rPr>
        <w:t xml:space="preserve"> </w:t>
      </w:r>
      <w:r>
        <w:t>not</w:t>
      </w:r>
      <w:r>
        <w:rPr>
          <w:spacing w:val="-6"/>
        </w:rPr>
        <w:t xml:space="preserve"> </w:t>
      </w:r>
      <w:r>
        <w:t>be</w:t>
      </w:r>
      <w:r>
        <w:rPr>
          <w:spacing w:val="-8"/>
        </w:rPr>
        <w:t xml:space="preserve"> </w:t>
      </w:r>
      <w:r>
        <w:t>feasible</w:t>
      </w:r>
      <w:r>
        <w:rPr>
          <w:spacing w:val="-7"/>
        </w:rPr>
        <w:t xml:space="preserve"> </w:t>
      </w:r>
      <w:r>
        <w:t>in</w:t>
      </w:r>
      <w:r>
        <w:rPr>
          <w:spacing w:val="-7"/>
        </w:rPr>
        <w:t xml:space="preserve"> </w:t>
      </w:r>
      <w:r>
        <w:t>all</w:t>
      </w:r>
      <w:r>
        <w:rPr>
          <w:spacing w:val="-8"/>
        </w:rPr>
        <w:t xml:space="preserve"> </w:t>
      </w:r>
      <w:r>
        <w:t>cases</w:t>
      </w:r>
      <w:r>
        <w:rPr>
          <w:spacing w:val="-9"/>
        </w:rPr>
        <w:t xml:space="preserve"> </w:t>
      </w:r>
      <w:r>
        <w:t>and</w:t>
      </w:r>
      <w:r>
        <w:rPr>
          <w:spacing w:val="-9"/>
        </w:rPr>
        <w:t xml:space="preserve"> </w:t>
      </w:r>
      <w:r>
        <w:t>requests</w:t>
      </w:r>
      <w:r>
        <w:rPr>
          <w:spacing w:val="-8"/>
        </w:rPr>
        <w:t xml:space="preserve"> </w:t>
      </w:r>
      <w:r>
        <w:t>should</w:t>
      </w:r>
      <w:r>
        <w:rPr>
          <w:spacing w:val="-7"/>
        </w:rPr>
        <w:t xml:space="preserve"> </w:t>
      </w:r>
      <w:r>
        <w:t>not</w:t>
      </w:r>
      <w:r>
        <w:rPr>
          <w:spacing w:val="-6"/>
        </w:rPr>
        <w:t xml:space="preserve"> </w:t>
      </w:r>
      <w:r>
        <w:t>compromise</w:t>
      </w:r>
      <w:r>
        <w:rPr>
          <w:spacing w:val="-2"/>
        </w:rPr>
        <w:t xml:space="preserve"> </w:t>
      </w:r>
      <w:r>
        <w:t>continuity of</w:t>
      </w:r>
      <w:r>
        <w:rPr>
          <w:spacing w:val="-12"/>
        </w:rPr>
        <w:t xml:space="preserve"> </w:t>
      </w:r>
      <w:r>
        <w:t>operations</w:t>
      </w:r>
      <w:r>
        <w:rPr>
          <w:spacing w:val="-13"/>
        </w:rPr>
        <w:t xml:space="preserve"> </w:t>
      </w:r>
      <w:r>
        <w:t>for</w:t>
      </w:r>
      <w:r>
        <w:rPr>
          <w:spacing w:val="-14"/>
        </w:rPr>
        <w:t xml:space="preserve"> </w:t>
      </w:r>
      <w:r>
        <w:t>members</w:t>
      </w:r>
      <w:r>
        <w:rPr>
          <w:spacing w:val="-14"/>
        </w:rPr>
        <w:t xml:space="preserve"> </w:t>
      </w:r>
      <w:r>
        <w:t>of</w:t>
      </w:r>
      <w:r>
        <w:rPr>
          <w:spacing w:val="-11"/>
        </w:rPr>
        <w:t xml:space="preserve"> </w:t>
      </w:r>
      <w:r>
        <w:t>the</w:t>
      </w:r>
      <w:r>
        <w:rPr>
          <w:spacing w:val="-12"/>
        </w:rPr>
        <w:t xml:space="preserve"> </w:t>
      </w:r>
      <w:r>
        <w:t>Elon</w:t>
      </w:r>
      <w:r>
        <w:rPr>
          <w:spacing w:val="-12"/>
        </w:rPr>
        <w:t xml:space="preserve"> </w:t>
      </w:r>
      <w:r>
        <w:t>Community</w:t>
      </w:r>
      <w:r>
        <w:rPr>
          <w:spacing w:val="-12"/>
        </w:rPr>
        <w:t xml:space="preserve"> </w:t>
      </w:r>
      <w:r>
        <w:t>and</w:t>
      </w:r>
      <w:r>
        <w:rPr>
          <w:spacing w:val="-12"/>
        </w:rPr>
        <w:t xml:space="preserve"> </w:t>
      </w:r>
      <w:r>
        <w:t>the</w:t>
      </w:r>
      <w:r>
        <w:rPr>
          <w:spacing w:val="-12"/>
        </w:rPr>
        <w:t xml:space="preserve"> </w:t>
      </w:r>
      <w:r>
        <w:t>performance</w:t>
      </w:r>
      <w:r>
        <w:rPr>
          <w:spacing w:val="-12"/>
        </w:rPr>
        <w:t xml:space="preserve"> </w:t>
      </w:r>
      <w:r>
        <w:t>of</w:t>
      </w:r>
      <w:r>
        <w:rPr>
          <w:spacing w:val="-13"/>
        </w:rPr>
        <w:t xml:space="preserve"> </w:t>
      </w:r>
      <w:r>
        <w:t>essential</w:t>
      </w:r>
      <w:r>
        <w:rPr>
          <w:spacing w:val="-13"/>
        </w:rPr>
        <w:t xml:space="preserve"> </w:t>
      </w:r>
      <w:r>
        <w:t>functions</w:t>
      </w:r>
      <w:r>
        <w:rPr>
          <w:spacing w:val="-11"/>
        </w:rPr>
        <w:t xml:space="preserve"> </w:t>
      </w:r>
      <w:r>
        <w:t>of</w:t>
      </w:r>
      <w:r>
        <w:rPr>
          <w:spacing w:val="-11"/>
        </w:rPr>
        <w:t xml:space="preserve"> </w:t>
      </w:r>
      <w:r>
        <w:t>each</w:t>
      </w:r>
      <w:r>
        <w:rPr>
          <w:spacing w:val="-12"/>
        </w:rPr>
        <w:t xml:space="preserve"> </w:t>
      </w:r>
      <w:r>
        <w:t>office and department.</w:t>
      </w:r>
    </w:p>
    <w:p w14:paraId="7F7587DA" w14:textId="77777777" w:rsidR="00972E24" w:rsidRDefault="00000000">
      <w:pPr>
        <w:pStyle w:val="Heading1"/>
      </w:pPr>
      <w:r>
        <w:t>Remote Work Agreement:</w:t>
      </w:r>
    </w:p>
    <w:p w14:paraId="5AE9C11C" w14:textId="77777777" w:rsidR="00972E24" w:rsidRDefault="00000000">
      <w:pPr>
        <w:pStyle w:val="BodyText"/>
        <w:spacing w:line="259" w:lineRule="auto"/>
      </w:pPr>
      <w:r>
        <w:t xml:space="preserve">The temporary remote work request form is accessible </w:t>
      </w:r>
      <w:hyperlink r:id="rId4">
        <w:r>
          <w:rPr>
            <w:color w:val="0462C1"/>
            <w:u w:val="single" w:color="0462C1"/>
          </w:rPr>
          <w:t>here</w:t>
        </w:r>
        <w:r>
          <w:t xml:space="preserve">. </w:t>
        </w:r>
      </w:hyperlink>
      <w:r>
        <w:t>Once submitted, your direct supervisor may contact you for additional information and/or ask you to further explain (1) how you plan to fulfill work expectations remotely and (2) how you plan to communicate regularly with co-workers, supervisors, and members of the Elon community during regular work hours. If approved by the area Vice President and supervisor(s), a remote work agreement must be executed by the appropriate parties prior to beginning remote</w:t>
      </w:r>
      <w:r>
        <w:rPr>
          <w:spacing w:val="-8"/>
        </w:rPr>
        <w:t xml:space="preserve"> </w:t>
      </w:r>
      <w:r>
        <w:t>work.</w:t>
      </w:r>
      <w:r>
        <w:rPr>
          <w:spacing w:val="-5"/>
        </w:rPr>
        <w:t xml:space="preserve"> </w:t>
      </w:r>
      <w:r>
        <w:t>Work</w:t>
      </w:r>
      <w:r>
        <w:rPr>
          <w:spacing w:val="-7"/>
        </w:rPr>
        <w:t xml:space="preserve"> </w:t>
      </w:r>
      <w:r>
        <w:t>performed</w:t>
      </w:r>
      <w:r>
        <w:rPr>
          <w:spacing w:val="-6"/>
        </w:rPr>
        <w:t xml:space="preserve"> </w:t>
      </w:r>
      <w:r>
        <w:t>remotely</w:t>
      </w:r>
      <w:r>
        <w:rPr>
          <w:spacing w:val="-5"/>
        </w:rPr>
        <w:t xml:space="preserve"> </w:t>
      </w:r>
      <w:r>
        <w:t>or</w:t>
      </w:r>
      <w:r>
        <w:rPr>
          <w:spacing w:val="-7"/>
        </w:rPr>
        <w:t xml:space="preserve"> </w:t>
      </w:r>
      <w:r>
        <w:t>from</w:t>
      </w:r>
      <w:r>
        <w:rPr>
          <w:spacing w:val="-6"/>
        </w:rPr>
        <w:t xml:space="preserve"> </w:t>
      </w:r>
      <w:r>
        <w:t>home</w:t>
      </w:r>
      <w:r>
        <w:rPr>
          <w:spacing w:val="-3"/>
        </w:rPr>
        <w:t xml:space="preserve"> </w:t>
      </w:r>
      <w:r>
        <w:t>is</w:t>
      </w:r>
      <w:r>
        <w:rPr>
          <w:spacing w:val="-5"/>
        </w:rPr>
        <w:t xml:space="preserve"> </w:t>
      </w:r>
      <w:r>
        <w:t>considered</w:t>
      </w:r>
      <w:r>
        <w:rPr>
          <w:spacing w:val="-7"/>
        </w:rPr>
        <w:t xml:space="preserve"> </w:t>
      </w:r>
      <w:r>
        <w:t>official</w:t>
      </w:r>
      <w:r>
        <w:rPr>
          <w:spacing w:val="-5"/>
        </w:rPr>
        <w:t xml:space="preserve"> </w:t>
      </w:r>
      <w:r>
        <w:t>university</w:t>
      </w:r>
      <w:r>
        <w:rPr>
          <w:spacing w:val="-7"/>
        </w:rPr>
        <w:t xml:space="preserve"> </w:t>
      </w:r>
      <w:r>
        <w:t>business;</w:t>
      </w:r>
      <w:r>
        <w:rPr>
          <w:spacing w:val="-6"/>
        </w:rPr>
        <w:t xml:space="preserve"> </w:t>
      </w:r>
      <w:r>
        <w:t>therefore, departments may establish specific conditions that apply to employees engaged in remote</w:t>
      </w:r>
      <w:r>
        <w:rPr>
          <w:spacing w:val="-21"/>
        </w:rPr>
        <w:t xml:space="preserve"> </w:t>
      </w:r>
      <w:r>
        <w:t>work.</w:t>
      </w:r>
    </w:p>
    <w:p w14:paraId="54A24662" w14:textId="77777777" w:rsidR="00972E24" w:rsidRDefault="00000000">
      <w:pPr>
        <w:pStyle w:val="Heading1"/>
        <w:spacing w:before="156"/>
      </w:pPr>
      <w:r>
        <w:t>Termination of the Temporary Remote Work Agreement:</w:t>
      </w:r>
    </w:p>
    <w:p w14:paraId="7072F710" w14:textId="77777777" w:rsidR="00972E24" w:rsidRDefault="00000000">
      <w:pPr>
        <w:pStyle w:val="BodyText"/>
        <w:spacing w:line="259" w:lineRule="auto"/>
      </w:pPr>
      <w:r>
        <w:t>The</w:t>
      </w:r>
      <w:r>
        <w:rPr>
          <w:spacing w:val="-12"/>
        </w:rPr>
        <w:t xml:space="preserve"> </w:t>
      </w:r>
      <w:r>
        <w:t>university</w:t>
      </w:r>
      <w:r>
        <w:rPr>
          <w:spacing w:val="-10"/>
        </w:rPr>
        <w:t xml:space="preserve"> </w:t>
      </w:r>
      <w:r>
        <w:t>reserves</w:t>
      </w:r>
      <w:r>
        <w:rPr>
          <w:spacing w:val="-10"/>
        </w:rPr>
        <w:t xml:space="preserve"> </w:t>
      </w:r>
      <w:r>
        <w:t>the</w:t>
      </w:r>
      <w:r>
        <w:rPr>
          <w:spacing w:val="-14"/>
        </w:rPr>
        <w:t xml:space="preserve"> </w:t>
      </w:r>
      <w:r>
        <w:t>right</w:t>
      </w:r>
      <w:r>
        <w:rPr>
          <w:spacing w:val="-10"/>
        </w:rPr>
        <w:t xml:space="preserve"> </w:t>
      </w:r>
      <w:r>
        <w:t>to</w:t>
      </w:r>
      <w:r>
        <w:rPr>
          <w:spacing w:val="-11"/>
        </w:rPr>
        <w:t xml:space="preserve"> </w:t>
      </w:r>
      <w:r>
        <w:t>modify</w:t>
      </w:r>
      <w:r>
        <w:rPr>
          <w:spacing w:val="-14"/>
        </w:rPr>
        <w:t xml:space="preserve"> </w:t>
      </w:r>
      <w:r>
        <w:t>the</w:t>
      </w:r>
      <w:r>
        <w:rPr>
          <w:spacing w:val="-10"/>
        </w:rPr>
        <w:t xml:space="preserve"> </w:t>
      </w:r>
      <w:r>
        <w:t>temporary</w:t>
      </w:r>
      <w:r>
        <w:rPr>
          <w:spacing w:val="-11"/>
        </w:rPr>
        <w:t xml:space="preserve"> </w:t>
      </w:r>
      <w:r>
        <w:t>remote</w:t>
      </w:r>
      <w:r>
        <w:rPr>
          <w:spacing w:val="-11"/>
        </w:rPr>
        <w:t xml:space="preserve"> </w:t>
      </w:r>
      <w:r>
        <w:t>work</w:t>
      </w:r>
      <w:r>
        <w:rPr>
          <w:spacing w:val="-12"/>
        </w:rPr>
        <w:t xml:space="preserve"> </w:t>
      </w:r>
      <w:r>
        <w:t>arrangement</w:t>
      </w:r>
      <w:r>
        <w:rPr>
          <w:spacing w:val="-10"/>
        </w:rPr>
        <w:t xml:space="preserve"> </w:t>
      </w:r>
      <w:r>
        <w:t>at</w:t>
      </w:r>
      <w:r>
        <w:rPr>
          <w:spacing w:val="-10"/>
        </w:rPr>
        <w:t xml:space="preserve"> </w:t>
      </w:r>
      <w:r>
        <w:t>any</w:t>
      </w:r>
      <w:r>
        <w:rPr>
          <w:spacing w:val="-12"/>
        </w:rPr>
        <w:t xml:space="preserve"> </w:t>
      </w:r>
      <w:r>
        <w:t>time.</w:t>
      </w:r>
      <w:r>
        <w:rPr>
          <w:spacing w:val="-11"/>
        </w:rPr>
        <w:t xml:space="preserve"> </w:t>
      </w:r>
      <w:r>
        <w:t>Employees may be required to return to the central workplace if deemed as having performance or work conduct problems,</w:t>
      </w:r>
      <w:r>
        <w:rPr>
          <w:spacing w:val="-3"/>
        </w:rPr>
        <w:t xml:space="preserve"> </w:t>
      </w:r>
      <w:r>
        <w:t>or</w:t>
      </w:r>
      <w:r>
        <w:rPr>
          <w:spacing w:val="-3"/>
        </w:rPr>
        <w:t xml:space="preserve"> </w:t>
      </w:r>
      <w:r>
        <w:t>if</w:t>
      </w:r>
      <w:r>
        <w:rPr>
          <w:spacing w:val="-2"/>
        </w:rPr>
        <w:t xml:space="preserve"> </w:t>
      </w:r>
      <w:r>
        <w:t>the</w:t>
      </w:r>
      <w:r>
        <w:rPr>
          <w:spacing w:val="-3"/>
        </w:rPr>
        <w:t xml:space="preserve"> </w:t>
      </w:r>
      <w:r>
        <w:t>university</w:t>
      </w:r>
      <w:r>
        <w:rPr>
          <w:spacing w:val="-3"/>
        </w:rPr>
        <w:t xml:space="preserve"> </w:t>
      </w:r>
      <w:r>
        <w:t>feels</w:t>
      </w:r>
      <w:r>
        <w:rPr>
          <w:spacing w:val="-3"/>
        </w:rPr>
        <w:t xml:space="preserve"> </w:t>
      </w:r>
      <w:r>
        <w:t>it</w:t>
      </w:r>
      <w:r>
        <w:rPr>
          <w:spacing w:val="-5"/>
        </w:rPr>
        <w:t xml:space="preserve"> </w:t>
      </w:r>
      <w:r>
        <w:t>is</w:t>
      </w:r>
      <w:r>
        <w:rPr>
          <w:spacing w:val="-3"/>
        </w:rPr>
        <w:t xml:space="preserve"> </w:t>
      </w:r>
      <w:r>
        <w:t>in</w:t>
      </w:r>
      <w:r>
        <w:rPr>
          <w:spacing w:val="-4"/>
        </w:rPr>
        <w:t xml:space="preserve"> </w:t>
      </w:r>
      <w:r>
        <w:t>the</w:t>
      </w:r>
      <w:r>
        <w:rPr>
          <w:spacing w:val="-3"/>
        </w:rPr>
        <w:t xml:space="preserve"> </w:t>
      </w:r>
      <w:r>
        <w:t>best</w:t>
      </w:r>
      <w:r>
        <w:rPr>
          <w:spacing w:val="-2"/>
        </w:rPr>
        <w:t xml:space="preserve"> </w:t>
      </w:r>
      <w:r>
        <w:t>interest</w:t>
      </w:r>
      <w:r>
        <w:rPr>
          <w:spacing w:val="-3"/>
        </w:rPr>
        <w:t xml:space="preserve"> </w:t>
      </w:r>
      <w:r>
        <w:t>of</w:t>
      </w:r>
      <w:r>
        <w:rPr>
          <w:spacing w:val="-5"/>
        </w:rPr>
        <w:t xml:space="preserve"> </w:t>
      </w:r>
      <w:r>
        <w:t>the University</w:t>
      </w:r>
      <w:r>
        <w:rPr>
          <w:spacing w:val="-3"/>
        </w:rPr>
        <w:t xml:space="preserve"> </w:t>
      </w:r>
      <w:r>
        <w:t>and/or</w:t>
      </w:r>
      <w:r>
        <w:rPr>
          <w:spacing w:val="-5"/>
        </w:rPr>
        <w:t xml:space="preserve"> </w:t>
      </w:r>
      <w:r>
        <w:t>the</w:t>
      </w:r>
      <w:r>
        <w:rPr>
          <w:spacing w:val="-3"/>
        </w:rPr>
        <w:t xml:space="preserve"> </w:t>
      </w:r>
      <w:r>
        <w:t>employee</w:t>
      </w:r>
      <w:r>
        <w:rPr>
          <w:spacing w:val="-3"/>
        </w:rPr>
        <w:t xml:space="preserve"> </w:t>
      </w:r>
      <w:r>
        <w:t>to</w:t>
      </w:r>
      <w:r>
        <w:rPr>
          <w:spacing w:val="-2"/>
        </w:rPr>
        <w:t xml:space="preserve"> </w:t>
      </w:r>
      <w:r>
        <w:t>modify or suspend the arrangement, either permanently or</w:t>
      </w:r>
      <w:r>
        <w:rPr>
          <w:spacing w:val="-10"/>
        </w:rPr>
        <w:t xml:space="preserve"> </w:t>
      </w:r>
      <w:r>
        <w:t>temporarily.</w:t>
      </w:r>
    </w:p>
    <w:p w14:paraId="057D1C60" w14:textId="77777777" w:rsidR="00972E24" w:rsidRDefault="00000000">
      <w:pPr>
        <w:pStyle w:val="Heading1"/>
        <w:spacing w:before="160"/>
      </w:pPr>
      <w:r>
        <w:t>Hours of Work:</w:t>
      </w:r>
    </w:p>
    <w:p w14:paraId="2BB63038" w14:textId="77777777" w:rsidR="00972E24" w:rsidRDefault="00000000">
      <w:pPr>
        <w:pStyle w:val="BodyText"/>
        <w:spacing w:before="179" w:line="259" w:lineRule="auto"/>
        <w:ind w:right="112"/>
      </w:pPr>
      <w:r>
        <w:t>The amount of time and work hours that the employee is expected to work will not change due to participation in a temporary remote work agreement. Hours of work should remain the same unless specified in the agreement. The employee agrees to apply themselves to work and be available to communicate</w:t>
      </w:r>
      <w:r>
        <w:rPr>
          <w:spacing w:val="-14"/>
        </w:rPr>
        <w:t xml:space="preserve"> </w:t>
      </w:r>
      <w:r>
        <w:t>with</w:t>
      </w:r>
      <w:r>
        <w:rPr>
          <w:spacing w:val="-13"/>
        </w:rPr>
        <w:t xml:space="preserve"> </w:t>
      </w:r>
      <w:r>
        <w:t>their</w:t>
      </w:r>
      <w:r>
        <w:rPr>
          <w:spacing w:val="-13"/>
        </w:rPr>
        <w:t xml:space="preserve"> </w:t>
      </w:r>
      <w:r>
        <w:t>co-workers,</w:t>
      </w:r>
      <w:r>
        <w:rPr>
          <w:spacing w:val="-14"/>
        </w:rPr>
        <w:t xml:space="preserve"> </w:t>
      </w:r>
      <w:r>
        <w:t>supervisor(s),</w:t>
      </w:r>
      <w:r>
        <w:rPr>
          <w:spacing w:val="-13"/>
        </w:rPr>
        <w:t xml:space="preserve"> </w:t>
      </w:r>
      <w:r>
        <w:t>and</w:t>
      </w:r>
      <w:r>
        <w:rPr>
          <w:spacing w:val="-15"/>
        </w:rPr>
        <w:t xml:space="preserve"> </w:t>
      </w:r>
      <w:r>
        <w:t>members</w:t>
      </w:r>
      <w:r>
        <w:rPr>
          <w:spacing w:val="-14"/>
        </w:rPr>
        <w:t xml:space="preserve"> </w:t>
      </w:r>
      <w:r>
        <w:t>of</w:t>
      </w:r>
      <w:r>
        <w:rPr>
          <w:spacing w:val="-15"/>
        </w:rPr>
        <w:t xml:space="preserve"> </w:t>
      </w:r>
      <w:r>
        <w:t>the</w:t>
      </w:r>
      <w:r>
        <w:rPr>
          <w:spacing w:val="-13"/>
        </w:rPr>
        <w:t xml:space="preserve"> </w:t>
      </w:r>
      <w:r>
        <w:t>Elon</w:t>
      </w:r>
      <w:r>
        <w:rPr>
          <w:spacing w:val="-14"/>
        </w:rPr>
        <w:t xml:space="preserve"> </w:t>
      </w:r>
      <w:r>
        <w:t>community</w:t>
      </w:r>
      <w:r>
        <w:rPr>
          <w:spacing w:val="-12"/>
        </w:rPr>
        <w:t xml:space="preserve"> </w:t>
      </w:r>
      <w:r>
        <w:t>during</w:t>
      </w:r>
      <w:r>
        <w:rPr>
          <w:spacing w:val="-13"/>
        </w:rPr>
        <w:t xml:space="preserve"> </w:t>
      </w:r>
      <w:r>
        <w:t>work</w:t>
      </w:r>
      <w:r>
        <w:rPr>
          <w:spacing w:val="-14"/>
        </w:rPr>
        <w:t xml:space="preserve"> </w:t>
      </w:r>
      <w:r>
        <w:t>hours. Normal procedures will be followed for the approval of overtime and use of leave. Nonexempt employees are responsible for reporting all hours worked each week. Failure to report time, like failure to obtain approval for overtime, can result in the termination of the temporary remote work arrangement or other disciplinary</w:t>
      </w:r>
      <w:r>
        <w:rPr>
          <w:spacing w:val="-4"/>
        </w:rPr>
        <w:t xml:space="preserve"> </w:t>
      </w:r>
      <w:r>
        <w:t>action.</w:t>
      </w:r>
    </w:p>
    <w:p w14:paraId="0764A7AB" w14:textId="77777777" w:rsidR="00972E24" w:rsidRDefault="00000000">
      <w:pPr>
        <w:pStyle w:val="Heading1"/>
      </w:pPr>
      <w:r>
        <w:t>Compliance with University Policies:</w:t>
      </w:r>
    </w:p>
    <w:p w14:paraId="3B80FDFF" w14:textId="77777777" w:rsidR="00972E24" w:rsidRDefault="00000000">
      <w:pPr>
        <w:pStyle w:val="BodyText"/>
        <w:spacing w:before="179" w:line="259" w:lineRule="auto"/>
        <w:ind w:right="116"/>
      </w:pPr>
      <w:r>
        <w:t>Employees</w:t>
      </w:r>
      <w:r>
        <w:rPr>
          <w:spacing w:val="-4"/>
        </w:rPr>
        <w:t xml:space="preserve"> </w:t>
      </w:r>
      <w:r>
        <w:t>must</w:t>
      </w:r>
      <w:r>
        <w:rPr>
          <w:spacing w:val="-4"/>
        </w:rPr>
        <w:t xml:space="preserve"> </w:t>
      </w:r>
      <w:r>
        <w:t>agree</w:t>
      </w:r>
      <w:r>
        <w:rPr>
          <w:spacing w:val="-4"/>
        </w:rPr>
        <w:t xml:space="preserve"> </w:t>
      </w:r>
      <w:r>
        <w:t>to</w:t>
      </w:r>
      <w:r>
        <w:rPr>
          <w:spacing w:val="-5"/>
        </w:rPr>
        <w:t xml:space="preserve"> </w:t>
      </w:r>
      <w:r>
        <w:t>comply</w:t>
      </w:r>
      <w:r>
        <w:rPr>
          <w:spacing w:val="-2"/>
        </w:rPr>
        <w:t xml:space="preserve"> </w:t>
      </w:r>
      <w:r>
        <w:t>with</w:t>
      </w:r>
      <w:r>
        <w:rPr>
          <w:spacing w:val="-4"/>
        </w:rPr>
        <w:t xml:space="preserve"> </w:t>
      </w:r>
      <w:r>
        <w:t>university</w:t>
      </w:r>
      <w:r>
        <w:rPr>
          <w:spacing w:val="-5"/>
        </w:rPr>
        <w:t xml:space="preserve"> </w:t>
      </w:r>
      <w:r>
        <w:t>rules,</w:t>
      </w:r>
      <w:r>
        <w:rPr>
          <w:spacing w:val="-2"/>
        </w:rPr>
        <w:t xml:space="preserve"> </w:t>
      </w:r>
      <w:r>
        <w:t>policies,</w:t>
      </w:r>
      <w:r>
        <w:rPr>
          <w:spacing w:val="1"/>
        </w:rPr>
        <w:t xml:space="preserve"> </w:t>
      </w:r>
      <w:r>
        <w:t>handbooks,</w:t>
      </w:r>
      <w:r>
        <w:rPr>
          <w:spacing w:val="-2"/>
        </w:rPr>
        <w:t xml:space="preserve"> </w:t>
      </w:r>
      <w:proofErr w:type="gramStart"/>
      <w:r>
        <w:t>practices</w:t>
      </w:r>
      <w:proofErr w:type="gramEnd"/>
      <w:r>
        <w:rPr>
          <w:spacing w:val="-4"/>
        </w:rPr>
        <w:t xml:space="preserve"> </w:t>
      </w:r>
      <w:r>
        <w:t>and</w:t>
      </w:r>
      <w:r>
        <w:rPr>
          <w:spacing w:val="-4"/>
        </w:rPr>
        <w:t xml:space="preserve"> </w:t>
      </w:r>
      <w:r>
        <w:t>instructions</w:t>
      </w:r>
      <w:r>
        <w:rPr>
          <w:spacing w:val="-4"/>
        </w:rPr>
        <w:t xml:space="preserve"> </w:t>
      </w:r>
      <w:r>
        <w:t>and understand that violation of such may result in the termination of the temporary remote work arrangement and/or disciplinary action, up to and including</w:t>
      </w:r>
      <w:r>
        <w:rPr>
          <w:spacing w:val="-5"/>
        </w:rPr>
        <w:t xml:space="preserve"> </w:t>
      </w:r>
      <w:r>
        <w:t>dismissal.</w:t>
      </w:r>
    </w:p>
    <w:p w14:paraId="5E9D0649" w14:textId="77777777" w:rsidR="00972E24" w:rsidRDefault="00972E24">
      <w:pPr>
        <w:spacing w:line="259" w:lineRule="auto"/>
        <w:sectPr w:rsidR="00972E24">
          <w:type w:val="continuous"/>
          <w:pgSz w:w="12240" w:h="15840"/>
          <w:pgMar w:top="1380" w:right="1320" w:bottom="280" w:left="1340" w:header="720" w:footer="720" w:gutter="0"/>
          <w:cols w:space="720"/>
        </w:sectPr>
      </w:pPr>
    </w:p>
    <w:p w14:paraId="490718E1" w14:textId="77777777" w:rsidR="00972E24" w:rsidRDefault="00000000">
      <w:pPr>
        <w:pStyle w:val="Heading1"/>
        <w:spacing w:before="61"/>
      </w:pPr>
      <w:r>
        <w:lastRenderedPageBreak/>
        <w:t>Security of Information and Records:</w:t>
      </w:r>
    </w:p>
    <w:p w14:paraId="30523AF8" w14:textId="77777777" w:rsidR="00972E24" w:rsidRDefault="00000000">
      <w:pPr>
        <w:pStyle w:val="BodyText"/>
        <w:spacing w:before="179" w:line="259" w:lineRule="auto"/>
      </w:pPr>
      <w:r>
        <w:t>Employees</w:t>
      </w:r>
      <w:r>
        <w:rPr>
          <w:spacing w:val="-4"/>
        </w:rPr>
        <w:t xml:space="preserve"> </w:t>
      </w:r>
      <w:r>
        <w:t>must</w:t>
      </w:r>
      <w:r>
        <w:rPr>
          <w:spacing w:val="-2"/>
        </w:rPr>
        <w:t xml:space="preserve"> </w:t>
      </w:r>
      <w:r>
        <w:t>use</w:t>
      </w:r>
      <w:r>
        <w:rPr>
          <w:spacing w:val="-3"/>
        </w:rPr>
        <w:t xml:space="preserve"> </w:t>
      </w:r>
      <w:r>
        <w:t>secure</w:t>
      </w:r>
      <w:r>
        <w:rPr>
          <w:spacing w:val="-7"/>
        </w:rPr>
        <w:t xml:space="preserve"> </w:t>
      </w:r>
      <w:r>
        <w:t>remote</w:t>
      </w:r>
      <w:r>
        <w:rPr>
          <w:spacing w:val="-6"/>
        </w:rPr>
        <w:t xml:space="preserve"> </w:t>
      </w:r>
      <w:r>
        <w:t>access</w:t>
      </w:r>
      <w:r>
        <w:rPr>
          <w:spacing w:val="-3"/>
        </w:rPr>
        <w:t xml:space="preserve"> </w:t>
      </w:r>
      <w:r>
        <w:t>procedures</w:t>
      </w:r>
      <w:r>
        <w:rPr>
          <w:spacing w:val="-4"/>
        </w:rPr>
        <w:t xml:space="preserve"> </w:t>
      </w:r>
      <w:r>
        <w:t>and are</w:t>
      </w:r>
      <w:r>
        <w:rPr>
          <w:spacing w:val="-6"/>
        </w:rPr>
        <w:t xml:space="preserve"> </w:t>
      </w:r>
      <w:r>
        <w:t>responsible</w:t>
      </w:r>
      <w:r>
        <w:rPr>
          <w:spacing w:val="-3"/>
        </w:rPr>
        <w:t xml:space="preserve"> </w:t>
      </w:r>
      <w:r>
        <w:t>for</w:t>
      </w:r>
      <w:r>
        <w:rPr>
          <w:spacing w:val="-4"/>
        </w:rPr>
        <w:t xml:space="preserve"> </w:t>
      </w:r>
      <w:r>
        <w:t>the</w:t>
      </w:r>
      <w:r>
        <w:rPr>
          <w:spacing w:val="-3"/>
        </w:rPr>
        <w:t xml:space="preserve"> </w:t>
      </w:r>
      <w:r>
        <w:t>security</w:t>
      </w:r>
      <w:r>
        <w:rPr>
          <w:spacing w:val="-6"/>
        </w:rPr>
        <w:t xml:space="preserve"> </w:t>
      </w:r>
      <w:r>
        <w:t>of</w:t>
      </w:r>
      <w:r>
        <w:rPr>
          <w:spacing w:val="-4"/>
        </w:rPr>
        <w:t xml:space="preserve"> </w:t>
      </w:r>
      <w:r>
        <w:t>all</w:t>
      </w:r>
      <w:r>
        <w:rPr>
          <w:spacing w:val="-3"/>
        </w:rPr>
        <w:t xml:space="preserve"> </w:t>
      </w:r>
      <w:r>
        <w:t>documents and records in their possession while remote working and must adhere to the university’s IT and other security procedures to ensure confidentiality and security of data. Employees working remotely agree not to share individual log-in passwords with anyone outside of the university. Any use of restricted-access information or materials at an alternate work location must be approved and described in the remote work agreement, along with procedures for removing and returning those materials. Employees approved to telework</w:t>
      </w:r>
      <w:r>
        <w:rPr>
          <w:spacing w:val="-14"/>
        </w:rPr>
        <w:t xml:space="preserve"> </w:t>
      </w:r>
      <w:r>
        <w:t>agree</w:t>
      </w:r>
      <w:r>
        <w:rPr>
          <w:spacing w:val="-10"/>
        </w:rPr>
        <w:t xml:space="preserve"> </w:t>
      </w:r>
      <w:r>
        <w:t>that</w:t>
      </w:r>
      <w:r>
        <w:rPr>
          <w:spacing w:val="-12"/>
        </w:rPr>
        <w:t xml:space="preserve"> </w:t>
      </w:r>
      <w:r>
        <w:t>their</w:t>
      </w:r>
      <w:r>
        <w:rPr>
          <w:spacing w:val="-13"/>
        </w:rPr>
        <w:t xml:space="preserve"> </w:t>
      </w:r>
      <w:r>
        <w:t>access</w:t>
      </w:r>
      <w:r>
        <w:rPr>
          <w:spacing w:val="-10"/>
        </w:rPr>
        <w:t xml:space="preserve"> </w:t>
      </w:r>
      <w:r>
        <w:t>and</w:t>
      </w:r>
      <w:r>
        <w:rPr>
          <w:spacing w:val="-11"/>
        </w:rPr>
        <w:t xml:space="preserve"> </w:t>
      </w:r>
      <w:r>
        <w:t>connection</w:t>
      </w:r>
      <w:r>
        <w:rPr>
          <w:spacing w:val="-13"/>
        </w:rPr>
        <w:t xml:space="preserve"> </w:t>
      </w:r>
      <w:r>
        <w:t>to</w:t>
      </w:r>
      <w:r>
        <w:rPr>
          <w:spacing w:val="-11"/>
        </w:rPr>
        <w:t xml:space="preserve"> </w:t>
      </w:r>
      <w:r>
        <w:t>Elon</w:t>
      </w:r>
      <w:r>
        <w:rPr>
          <w:spacing w:val="-13"/>
        </w:rPr>
        <w:t xml:space="preserve"> </w:t>
      </w:r>
      <w:r>
        <w:t>University’s</w:t>
      </w:r>
      <w:r>
        <w:rPr>
          <w:spacing w:val="-10"/>
        </w:rPr>
        <w:t xml:space="preserve"> </w:t>
      </w:r>
      <w:r>
        <w:t>network(s)</w:t>
      </w:r>
      <w:r>
        <w:rPr>
          <w:spacing w:val="-11"/>
        </w:rPr>
        <w:t xml:space="preserve"> </w:t>
      </w:r>
      <w:r>
        <w:t>may</w:t>
      </w:r>
      <w:r>
        <w:rPr>
          <w:spacing w:val="-11"/>
        </w:rPr>
        <w:t xml:space="preserve"> </w:t>
      </w:r>
      <w:r>
        <w:t>be</w:t>
      </w:r>
      <w:r>
        <w:rPr>
          <w:spacing w:val="-11"/>
        </w:rPr>
        <w:t xml:space="preserve"> </w:t>
      </w:r>
      <w:r>
        <w:t>monitored</w:t>
      </w:r>
      <w:r>
        <w:rPr>
          <w:spacing w:val="-10"/>
        </w:rPr>
        <w:t xml:space="preserve"> </w:t>
      </w:r>
      <w:r>
        <w:t>to</w:t>
      </w:r>
      <w:r>
        <w:rPr>
          <w:spacing w:val="-13"/>
        </w:rPr>
        <w:t xml:space="preserve"> </w:t>
      </w:r>
      <w:r>
        <w:t>record dates, times, and duration of access. If any unauthorized access or disclosure occurs, the employee must inform the direct supervisor</w:t>
      </w:r>
      <w:r>
        <w:rPr>
          <w:spacing w:val="-3"/>
        </w:rPr>
        <w:t xml:space="preserve"> </w:t>
      </w:r>
      <w:r>
        <w:t>immediately.</w:t>
      </w:r>
    </w:p>
    <w:p w14:paraId="5DACFDA8" w14:textId="77777777" w:rsidR="00972E24" w:rsidRDefault="00000000">
      <w:pPr>
        <w:pStyle w:val="Heading1"/>
        <w:spacing w:before="160"/>
      </w:pPr>
      <w:r>
        <w:t>Equipment and Materials:</w:t>
      </w:r>
    </w:p>
    <w:p w14:paraId="508BED66" w14:textId="77777777" w:rsidR="00972E24" w:rsidRDefault="00000000">
      <w:pPr>
        <w:pStyle w:val="BodyText"/>
        <w:spacing w:before="179" w:line="259" w:lineRule="auto"/>
        <w:ind w:right="114"/>
      </w:pPr>
      <w:r>
        <w:t>Employees</w:t>
      </w:r>
      <w:r>
        <w:rPr>
          <w:spacing w:val="-5"/>
        </w:rPr>
        <w:t xml:space="preserve"> </w:t>
      </w:r>
      <w:r>
        <w:t>approved</w:t>
      </w:r>
      <w:r>
        <w:rPr>
          <w:spacing w:val="-6"/>
        </w:rPr>
        <w:t xml:space="preserve"> </w:t>
      </w:r>
      <w:r>
        <w:t>to</w:t>
      </w:r>
      <w:r>
        <w:rPr>
          <w:spacing w:val="-9"/>
        </w:rPr>
        <w:t xml:space="preserve"> </w:t>
      </w:r>
      <w:r>
        <w:t>telework</w:t>
      </w:r>
      <w:r>
        <w:rPr>
          <w:spacing w:val="-5"/>
        </w:rPr>
        <w:t xml:space="preserve"> </w:t>
      </w:r>
      <w:r>
        <w:t>must</w:t>
      </w:r>
      <w:r>
        <w:rPr>
          <w:spacing w:val="-4"/>
        </w:rPr>
        <w:t xml:space="preserve"> </w:t>
      </w:r>
      <w:r>
        <w:t>agree</w:t>
      </w:r>
      <w:r>
        <w:rPr>
          <w:spacing w:val="-6"/>
        </w:rPr>
        <w:t xml:space="preserve"> </w:t>
      </w:r>
      <w:r>
        <w:t>to</w:t>
      </w:r>
      <w:r>
        <w:rPr>
          <w:spacing w:val="-6"/>
        </w:rPr>
        <w:t xml:space="preserve"> </w:t>
      </w:r>
      <w:r>
        <w:t>use</w:t>
      </w:r>
      <w:r>
        <w:rPr>
          <w:spacing w:val="-6"/>
        </w:rPr>
        <w:t xml:space="preserve"> </w:t>
      </w:r>
      <w:r>
        <w:t>equipment</w:t>
      </w:r>
      <w:r>
        <w:rPr>
          <w:spacing w:val="-4"/>
        </w:rPr>
        <w:t xml:space="preserve"> </w:t>
      </w:r>
      <w:r>
        <w:t>provided</w:t>
      </w:r>
      <w:r>
        <w:rPr>
          <w:spacing w:val="-6"/>
        </w:rPr>
        <w:t xml:space="preserve"> </w:t>
      </w:r>
      <w:r>
        <w:t>by</w:t>
      </w:r>
      <w:r>
        <w:rPr>
          <w:spacing w:val="-6"/>
        </w:rPr>
        <w:t xml:space="preserve"> </w:t>
      </w:r>
      <w:r>
        <w:t>the</w:t>
      </w:r>
      <w:r>
        <w:rPr>
          <w:spacing w:val="-6"/>
        </w:rPr>
        <w:t xml:space="preserve"> </w:t>
      </w:r>
      <w:r>
        <w:t>department</w:t>
      </w:r>
      <w:r>
        <w:rPr>
          <w:spacing w:val="-4"/>
        </w:rPr>
        <w:t xml:space="preserve"> </w:t>
      </w:r>
      <w:r>
        <w:t>and</w:t>
      </w:r>
      <w:r>
        <w:rPr>
          <w:spacing w:val="-6"/>
        </w:rPr>
        <w:t xml:space="preserve"> </w:t>
      </w:r>
      <w:r>
        <w:t>supplies</w:t>
      </w:r>
      <w:r>
        <w:rPr>
          <w:spacing w:val="-5"/>
        </w:rPr>
        <w:t xml:space="preserve"> </w:t>
      </w:r>
      <w:r>
        <w:t xml:space="preserve">for business purposes only and to notify the supervisor immediately of equipment malfunction </w:t>
      </w:r>
      <w:proofErr w:type="gramStart"/>
      <w:r>
        <w:t>in order to</w:t>
      </w:r>
      <w:proofErr w:type="gramEnd"/>
      <w:r>
        <w:t xml:space="preserve"> schedule</w:t>
      </w:r>
      <w:r>
        <w:rPr>
          <w:spacing w:val="-8"/>
        </w:rPr>
        <w:t xml:space="preserve"> </w:t>
      </w:r>
      <w:r>
        <w:t>repair</w:t>
      </w:r>
      <w:r>
        <w:rPr>
          <w:spacing w:val="-8"/>
        </w:rPr>
        <w:t xml:space="preserve"> </w:t>
      </w:r>
      <w:r>
        <w:t>or</w:t>
      </w:r>
      <w:r>
        <w:rPr>
          <w:spacing w:val="-8"/>
        </w:rPr>
        <w:t xml:space="preserve"> </w:t>
      </w:r>
      <w:r>
        <w:t>replacement.</w:t>
      </w:r>
      <w:r>
        <w:rPr>
          <w:spacing w:val="-6"/>
        </w:rPr>
        <w:t xml:space="preserve"> </w:t>
      </w:r>
      <w:r>
        <w:t>Please</w:t>
      </w:r>
      <w:r>
        <w:rPr>
          <w:spacing w:val="-8"/>
        </w:rPr>
        <w:t xml:space="preserve"> </w:t>
      </w:r>
      <w:r>
        <w:t>work</w:t>
      </w:r>
      <w:r>
        <w:rPr>
          <w:spacing w:val="-9"/>
        </w:rPr>
        <w:t xml:space="preserve"> </w:t>
      </w:r>
      <w:r>
        <w:t>with</w:t>
      </w:r>
      <w:r>
        <w:rPr>
          <w:spacing w:val="-9"/>
        </w:rPr>
        <w:t xml:space="preserve"> </w:t>
      </w:r>
      <w:r>
        <w:t>the</w:t>
      </w:r>
      <w:r>
        <w:rPr>
          <w:spacing w:val="-6"/>
        </w:rPr>
        <w:t xml:space="preserve"> </w:t>
      </w:r>
      <w:r>
        <w:t>Technology</w:t>
      </w:r>
      <w:r>
        <w:rPr>
          <w:spacing w:val="-9"/>
        </w:rPr>
        <w:t xml:space="preserve"> </w:t>
      </w:r>
      <w:r>
        <w:t>Service</w:t>
      </w:r>
      <w:r>
        <w:rPr>
          <w:spacing w:val="-6"/>
        </w:rPr>
        <w:t xml:space="preserve"> </w:t>
      </w:r>
      <w:r>
        <w:t>Desk</w:t>
      </w:r>
      <w:r>
        <w:rPr>
          <w:spacing w:val="-5"/>
        </w:rPr>
        <w:t xml:space="preserve"> </w:t>
      </w:r>
      <w:r>
        <w:t>at</w:t>
      </w:r>
      <w:r>
        <w:rPr>
          <w:spacing w:val="-8"/>
        </w:rPr>
        <w:t xml:space="preserve"> </w:t>
      </w:r>
      <w:r>
        <w:t>336-278-5200</w:t>
      </w:r>
      <w:r>
        <w:rPr>
          <w:spacing w:val="-8"/>
        </w:rPr>
        <w:t xml:space="preserve"> </w:t>
      </w:r>
      <w:r>
        <w:t>to</w:t>
      </w:r>
      <w:r>
        <w:rPr>
          <w:spacing w:val="-6"/>
        </w:rPr>
        <w:t xml:space="preserve"> </w:t>
      </w:r>
      <w:r>
        <w:t>address any</w:t>
      </w:r>
      <w:r>
        <w:rPr>
          <w:spacing w:val="-11"/>
        </w:rPr>
        <w:t xml:space="preserve"> </w:t>
      </w:r>
      <w:r>
        <w:t>of</w:t>
      </w:r>
      <w:r>
        <w:rPr>
          <w:spacing w:val="-13"/>
        </w:rPr>
        <w:t xml:space="preserve"> </w:t>
      </w:r>
      <w:r>
        <w:t>these</w:t>
      </w:r>
      <w:r>
        <w:rPr>
          <w:spacing w:val="-13"/>
        </w:rPr>
        <w:t xml:space="preserve"> </w:t>
      </w:r>
      <w:r>
        <w:t>issues.</w:t>
      </w:r>
      <w:r>
        <w:rPr>
          <w:spacing w:val="-13"/>
        </w:rPr>
        <w:t xml:space="preserve"> </w:t>
      </w:r>
      <w:r>
        <w:t>Any</w:t>
      </w:r>
      <w:r>
        <w:rPr>
          <w:spacing w:val="-11"/>
        </w:rPr>
        <w:t xml:space="preserve"> </w:t>
      </w:r>
      <w:r>
        <w:t>damage</w:t>
      </w:r>
      <w:r>
        <w:rPr>
          <w:spacing w:val="-13"/>
        </w:rPr>
        <w:t xml:space="preserve"> </w:t>
      </w:r>
      <w:r>
        <w:t>or</w:t>
      </w:r>
      <w:r>
        <w:rPr>
          <w:spacing w:val="-10"/>
        </w:rPr>
        <w:t xml:space="preserve"> </w:t>
      </w:r>
      <w:r>
        <w:t>theft</w:t>
      </w:r>
      <w:r>
        <w:rPr>
          <w:spacing w:val="-12"/>
        </w:rPr>
        <w:t xml:space="preserve"> </w:t>
      </w:r>
      <w:r>
        <w:t>of</w:t>
      </w:r>
      <w:r>
        <w:rPr>
          <w:spacing w:val="-13"/>
        </w:rPr>
        <w:t xml:space="preserve"> </w:t>
      </w:r>
      <w:r>
        <w:t>the</w:t>
      </w:r>
      <w:r>
        <w:rPr>
          <w:spacing w:val="-13"/>
        </w:rPr>
        <w:t xml:space="preserve"> </w:t>
      </w:r>
      <w:r>
        <w:t>equipment</w:t>
      </w:r>
      <w:r>
        <w:rPr>
          <w:spacing w:val="-12"/>
        </w:rPr>
        <w:t xml:space="preserve"> </w:t>
      </w:r>
      <w:r>
        <w:t>should</w:t>
      </w:r>
      <w:r>
        <w:rPr>
          <w:spacing w:val="-13"/>
        </w:rPr>
        <w:t xml:space="preserve"> </w:t>
      </w:r>
      <w:r>
        <w:t>immediately</w:t>
      </w:r>
      <w:r>
        <w:rPr>
          <w:spacing w:val="-13"/>
        </w:rPr>
        <w:t xml:space="preserve"> </w:t>
      </w:r>
      <w:r>
        <w:t>be</w:t>
      </w:r>
      <w:r>
        <w:rPr>
          <w:spacing w:val="-13"/>
        </w:rPr>
        <w:t xml:space="preserve"> </w:t>
      </w:r>
      <w:r>
        <w:t>reported</w:t>
      </w:r>
      <w:r>
        <w:rPr>
          <w:spacing w:val="-13"/>
        </w:rPr>
        <w:t xml:space="preserve"> </w:t>
      </w:r>
      <w:r>
        <w:t>to</w:t>
      </w:r>
      <w:r>
        <w:rPr>
          <w:spacing w:val="-13"/>
        </w:rPr>
        <w:t xml:space="preserve"> </w:t>
      </w:r>
      <w:r>
        <w:t>the</w:t>
      </w:r>
      <w:r>
        <w:rPr>
          <w:spacing w:val="-11"/>
        </w:rPr>
        <w:t xml:space="preserve"> </w:t>
      </w:r>
      <w:r>
        <w:t>supervisor. University-owned</w:t>
      </w:r>
      <w:r>
        <w:rPr>
          <w:spacing w:val="-7"/>
        </w:rPr>
        <w:t xml:space="preserve"> </w:t>
      </w:r>
      <w:r>
        <w:t>equipment</w:t>
      </w:r>
      <w:r>
        <w:rPr>
          <w:spacing w:val="-4"/>
        </w:rPr>
        <w:t xml:space="preserve"> </w:t>
      </w:r>
      <w:r>
        <w:t>used</w:t>
      </w:r>
      <w:r>
        <w:rPr>
          <w:spacing w:val="-6"/>
        </w:rPr>
        <w:t xml:space="preserve"> </w:t>
      </w:r>
      <w:r>
        <w:t>in</w:t>
      </w:r>
      <w:r>
        <w:rPr>
          <w:spacing w:val="-5"/>
        </w:rPr>
        <w:t xml:space="preserve"> </w:t>
      </w:r>
      <w:r>
        <w:t>the</w:t>
      </w:r>
      <w:r>
        <w:rPr>
          <w:spacing w:val="-4"/>
        </w:rPr>
        <w:t xml:space="preserve"> </w:t>
      </w:r>
      <w:r>
        <w:t>normal</w:t>
      </w:r>
      <w:r>
        <w:rPr>
          <w:spacing w:val="-6"/>
        </w:rPr>
        <w:t xml:space="preserve"> </w:t>
      </w:r>
      <w:r>
        <w:t>course</w:t>
      </w:r>
      <w:r>
        <w:rPr>
          <w:spacing w:val="-3"/>
        </w:rPr>
        <w:t xml:space="preserve"> </w:t>
      </w:r>
      <w:r>
        <w:t>of</w:t>
      </w:r>
      <w:r>
        <w:rPr>
          <w:spacing w:val="-6"/>
        </w:rPr>
        <w:t xml:space="preserve"> </w:t>
      </w:r>
      <w:r>
        <w:t>employment</w:t>
      </w:r>
      <w:r>
        <w:rPr>
          <w:spacing w:val="-4"/>
        </w:rPr>
        <w:t xml:space="preserve"> </w:t>
      </w:r>
      <w:r>
        <w:t>will</w:t>
      </w:r>
      <w:r>
        <w:rPr>
          <w:spacing w:val="-3"/>
        </w:rPr>
        <w:t xml:space="preserve"> </w:t>
      </w:r>
      <w:r>
        <w:t>be</w:t>
      </w:r>
      <w:r>
        <w:rPr>
          <w:spacing w:val="-7"/>
        </w:rPr>
        <w:t xml:space="preserve"> </w:t>
      </w:r>
      <w:r>
        <w:t>maintained</w:t>
      </w:r>
      <w:r>
        <w:rPr>
          <w:spacing w:val="-4"/>
        </w:rPr>
        <w:t xml:space="preserve"> </w:t>
      </w:r>
      <w:r>
        <w:t>and</w:t>
      </w:r>
      <w:r>
        <w:rPr>
          <w:spacing w:val="-4"/>
        </w:rPr>
        <w:t xml:space="preserve"> </w:t>
      </w:r>
      <w:r>
        <w:t>repaired</w:t>
      </w:r>
      <w:r>
        <w:rPr>
          <w:spacing w:val="-4"/>
        </w:rPr>
        <w:t xml:space="preserve"> </w:t>
      </w:r>
      <w:r>
        <w:t>by the department. Employees approved to telework must return all university-owned property when the remote</w:t>
      </w:r>
      <w:r>
        <w:rPr>
          <w:spacing w:val="-16"/>
        </w:rPr>
        <w:t xml:space="preserve"> </w:t>
      </w:r>
      <w:r>
        <w:t>work</w:t>
      </w:r>
      <w:r>
        <w:rPr>
          <w:spacing w:val="-13"/>
        </w:rPr>
        <w:t xml:space="preserve"> </w:t>
      </w:r>
      <w:r>
        <w:t>arrangement</w:t>
      </w:r>
      <w:r>
        <w:rPr>
          <w:spacing w:val="-15"/>
        </w:rPr>
        <w:t xml:space="preserve"> </w:t>
      </w:r>
      <w:r>
        <w:t>ends.</w:t>
      </w:r>
      <w:r>
        <w:rPr>
          <w:spacing w:val="-14"/>
        </w:rPr>
        <w:t xml:space="preserve"> </w:t>
      </w:r>
      <w:r>
        <w:t>When</w:t>
      </w:r>
      <w:r>
        <w:rPr>
          <w:spacing w:val="-16"/>
        </w:rPr>
        <w:t xml:space="preserve"> </w:t>
      </w:r>
      <w:r>
        <w:t>employees</w:t>
      </w:r>
      <w:r>
        <w:rPr>
          <w:spacing w:val="-15"/>
        </w:rPr>
        <w:t xml:space="preserve"> </w:t>
      </w:r>
      <w:r>
        <w:t>are</w:t>
      </w:r>
      <w:r>
        <w:rPr>
          <w:spacing w:val="-15"/>
        </w:rPr>
        <w:t xml:space="preserve"> </w:t>
      </w:r>
      <w:r>
        <w:t>authorized</w:t>
      </w:r>
      <w:r>
        <w:rPr>
          <w:spacing w:val="-15"/>
        </w:rPr>
        <w:t xml:space="preserve"> </w:t>
      </w:r>
      <w:r>
        <w:t>to</w:t>
      </w:r>
      <w:r>
        <w:rPr>
          <w:spacing w:val="-16"/>
        </w:rPr>
        <w:t xml:space="preserve"> </w:t>
      </w:r>
      <w:r>
        <w:t>use</w:t>
      </w:r>
      <w:r>
        <w:rPr>
          <w:spacing w:val="-15"/>
        </w:rPr>
        <w:t xml:space="preserve"> </w:t>
      </w:r>
      <w:r>
        <w:t>their</w:t>
      </w:r>
      <w:r>
        <w:rPr>
          <w:spacing w:val="-14"/>
        </w:rPr>
        <w:t xml:space="preserve"> </w:t>
      </w:r>
      <w:r>
        <w:t>own</w:t>
      </w:r>
      <w:r>
        <w:rPr>
          <w:spacing w:val="-16"/>
        </w:rPr>
        <w:t xml:space="preserve"> </w:t>
      </w:r>
      <w:r>
        <w:t>equipment,</w:t>
      </w:r>
      <w:r>
        <w:rPr>
          <w:spacing w:val="-16"/>
        </w:rPr>
        <w:t xml:space="preserve"> </w:t>
      </w:r>
      <w:r>
        <w:t>the</w:t>
      </w:r>
      <w:r>
        <w:rPr>
          <w:spacing w:val="-15"/>
        </w:rPr>
        <w:t xml:space="preserve"> </w:t>
      </w:r>
      <w:r>
        <w:t>department will not assume responsibility for costs of repairs, maintenance, or</w:t>
      </w:r>
      <w:r>
        <w:rPr>
          <w:spacing w:val="-14"/>
        </w:rPr>
        <w:t xml:space="preserve"> </w:t>
      </w:r>
      <w:r>
        <w:t>service.</w:t>
      </w:r>
    </w:p>
    <w:p w14:paraId="231F33F4" w14:textId="77777777" w:rsidR="00972E24" w:rsidRDefault="00000000">
      <w:pPr>
        <w:pStyle w:val="Heading1"/>
      </w:pPr>
      <w:r>
        <w:t>Other Costs:</w:t>
      </w:r>
    </w:p>
    <w:p w14:paraId="7F18DF91" w14:textId="77777777" w:rsidR="00972E24" w:rsidRDefault="00000000">
      <w:pPr>
        <w:pStyle w:val="BodyText"/>
        <w:spacing w:before="180" w:line="259" w:lineRule="auto"/>
      </w:pPr>
      <w:r>
        <w:t>Under this temporary policy, Elon University is not responsible for operating costs (such as electric bills, internet,</w:t>
      </w:r>
      <w:r>
        <w:rPr>
          <w:spacing w:val="-14"/>
        </w:rPr>
        <w:t xml:space="preserve"> </w:t>
      </w:r>
      <w:r>
        <w:t>etc.),</w:t>
      </w:r>
      <w:r>
        <w:rPr>
          <w:spacing w:val="-13"/>
        </w:rPr>
        <w:t xml:space="preserve"> </w:t>
      </w:r>
      <w:r>
        <w:t>home</w:t>
      </w:r>
      <w:r>
        <w:rPr>
          <w:spacing w:val="-16"/>
        </w:rPr>
        <w:t xml:space="preserve"> </w:t>
      </w:r>
      <w:r>
        <w:t>maintenance,</w:t>
      </w:r>
      <w:r>
        <w:rPr>
          <w:spacing w:val="-13"/>
        </w:rPr>
        <w:t xml:space="preserve"> </w:t>
      </w:r>
      <w:r>
        <w:t>or</w:t>
      </w:r>
      <w:r>
        <w:rPr>
          <w:spacing w:val="-13"/>
        </w:rPr>
        <w:t xml:space="preserve"> </w:t>
      </w:r>
      <w:r>
        <w:t>other</w:t>
      </w:r>
      <w:r>
        <w:rPr>
          <w:spacing w:val="-14"/>
        </w:rPr>
        <w:t xml:space="preserve"> </w:t>
      </w:r>
      <w:r>
        <w:t>costs</w:t>
      </w:r>
      <w:r>
        <w:rPr>
          <w:spacing w:val="-15"/>
        </w:rPr>
        <w:t xml:space="preserve"> </w:t>
      </w:r>
      <w:r>
        <w:t>incurred</w:t>
      </w:r>
      <w:r>
        <w:rPr>
          <w:spacing w:val="-14"/>
        </w:rPr>
        <w:t xml:space="preserve"> </w:t>
      </w:r>
      <w:r>
        <w:t>by</w:t>
      </w:r>
      <w:r>
        <w:rPr>
          <w:spacing w:val="-13"/>
        </w:rPr>
        <w:t xml:space="preserve"> </w:t>
      </w:r>
      <w:r>
        <w:t>employees</w:t>
      </w:r>
      <w:r>
        <w:rPr>
          <w:spacing w:val="-15"/>
        </w:rPr>
        <w:t xml:space="preserve"> </w:t>
      </w:r>
      <w:r>
        <w:t>in</w:t>
      </w:r>
      <w:r>
        <w:rPr>
          <w:spacing w:val="-17"/>
        </w:rPr>
        <w:t xml:space="preserve"> </w:t>
      </w:r>
      <w:r>
        <w:t>the</w:t>
      </w:r>
      <w:r>
        <w:rPr>
          <w:spacing w:val="-13"/>
        </w:rPr>
        <w:t xml:space="preserve"> </w:t>
      </w:r>
      <w:r>
        <w:t>use</w:t>
      </w:r>
      <w:r>
        <w:rPr>
          <w:spacing w:val="-13"/>
        </w:rPr>
        <w:t xml:space="preserve"> </w:t>
      </w:r>
      <w:r>
        <w:t>of</w:t>
      </w:r>
      <w:r>
        <w:rPr>
          <w:spacing w:val="-16"/>
        </w:rPr>
        <w:t xml:space="preserve"> </w:t>
      </w:r>
      <w:r>
        <w:t>their</w:t>
      </w:r>
      <w:r>
        <w:rPr>
          <w:spacing w:val="-13"/>
        </w:rPr>
        <w:t xml:space="preserve"> </w:t>
      </w:r>
      <w:r>
        <w:t>homes</w:t>
      </w:r>
      <w:r>
        <w:rPr>
          <w:spacing w:val="-13"/>
        </w:rPr>
        <w:t xml:space="preserve"> </w:t>
      </w:r>
      <w:r>
        <w:t>as</w:t>
      </w:r>
      <w:r>
        <w:rPr>
          <w:spacing w:val="-16"/>
        </w:rPr>
        <w:t xml:space="preserve"> </w:t>
      </w:r>
      <w:r>
        <w:t>alternate work</w:t>
      </w:r>
      <w:r>
        <w:rPr>
          <w:spacing w:val="-1"/>
        </w:rPr>
        <w:t xml:space="preserve"> </w:t>
      </w:r>
      <w:r>
        <w:t>locations.</w:t>
      </w:r>
    </w:p>
    <w:p w14:paraId="7845CC43" w14:textId="77777777" w:rsidR="00972E24" w:rsidRDefault="00000000">
      <w:pPr>
        <w:pStyle w:val="Heading1"/>
      </w:pPr>
      <w:r>
        <w:t>Liability:</w:t>
      </w:r>
    </w:p>
    <w:p w14:paraId="28BA19A8" w14:textId="77777777" w:rsidR="00972E24" w:rsidRDefault="00000000">
      <w:pPr>
        <w:pStyle w:val="BodyText"/>
        <w:spacing w:line="259" w:lineRule="auto"/>
        <w:ind w:right="115"/>
      </w:pPr>
      <w:r>
        <w:t>The university assumes no responsibility for injuries occurring in the employee's alternate work location outside the agreed-upon work hours, or for liability damages to employee’s real or personal property resulting from participation in the telework program. Workers' compensation coverage is limited to designated work areas in employees' homes or alternate work locations. Workers’ compensation does not apply to injuries of any third parties or members of the employee’s family on the employee’s premises. Employees agree to practice the same safety habits they would use in the university and maintain safe conditions</w:t>
      </w:r>
      <w:r>
        <w:rPr>
          <w:spacing w:val="-11"/>
        </w:rPr>
        <w:t xml:space="preserve"> </w:t>
      </w:r>
      <w:r>
        <w:t>in</w:t>
      </w:r>
      <w:r>
        <w:rPr>
          <w:spacing w:val="-12"/>
        </w:rPr>
        <w:t xml:space="preserve"> </w:t>
      </w:r>
      <w:r>
        <w:t>their</w:t>
      </w:r>
      <w:r>
        <w:rPr>
          <w:spacing w:val="-11"/>
        </w:rPr>
        <w:t xml:space="preserve"> </w:t>
      </w:r>
      <w:r>
        <w:t>alternate</w:t>
      </w:r>
      <w:r>
        <w:rPr>
          <w:spacing w:val="-12"/>
        </w:rPr>
        <w:t xml:space="preserve"> </w:t>
      </w:r>
      <w:r>
        <w:t>work</w:t>
      </w:r>
      <w:r>
        <w:rPr>
          <w:spacing w:val="-10"/>
        </w:rPr>
        <w:t xml:space="preserve"> </w:t>
      </w:r>
      <w:r>
        <w:t>locations.</w:t>
      </w:r>
      <w:r>
        <w:rPr>
          <w:spacing w:val="-8"/>
        </w:rPr>
        <w:t xml:space="preserve"> </w:t>
      </w:r>
      <w:r>
        <w:t>Employees</w:t>
      </w:r>
      <w:r>
        <w:rPr>
          <w:spacing w:val="-11"/>
        </w:rPr>
        <w:t xml:space="preserve"> </w:t>
      </w:r>
      <w:r>
        <w:t>must</w:t>
      </w:r>
      <w:r>
        <w:rPr>
          <w:spacing w:val="-9"/>
        </w:rPr>
        <w:t xml:space="preserve"> </w:t>
      </w:r>
      <w:r>
        <w:t>follow</w:t>
      </w:r>
      <w:r>
        <w:rPr>
          <w:spacing w:val="-11"/>
        </w:rPr>
        <w:t xml:space="preserve"> </w:t>
      </w:r>
      <w:r>
        <w:t>normal</w:t>
      </w:r>
      <w:r>
        <w:rPr>
          <w:spacing w:val="-11"/>
        </w:rPr>
        <w:t xml:space="preserve"> </w:t>
      </w:r>
      <w:r>
        <w:t>procedures</w:t>
      </w:r>
      <w:r>
        <w:rPr>
          <w:spacing w:val="-11"/>
        </w:rPr>
        <w:t xml:space="preserve"> </w:t>
      </w:r>
      <w:r>
        <w:t>for</w:t>
      </w:r>
      <w:r>
        <w:rPr>
          <w:spacing w:val="-8"/>
        </w:rPr>
        <w:t xml:space="preserve"> </w:t>
      </w:r>
      <w:r>
        <w:t>reporting</w:t>
      </w:r>
      <w:r>
        <w:rPr>
          <w:spacing w:val="-12"/>
        </w:rPr>
        <w:t xml:space="preserve"> </w:t>
      </w:r>
      <w:r>
        <w:t>illness or</w:t>
      </w:r>
      <w:r>
        <w:rPr>
          <w:spacing w:val="-1"/>
        </w:rPr>
        <w:t xml:space="preserve"> </w:t>
      </w:r>
      <w:r>
        <w:t>injury.</w:t>
      </w:r>
    </w:p>
    <w:p w14:paraId="06770A7E" w14:textId="77777777" w:rsidR="00972E24" w:rsidRDefault="00972E24">
      <w:pPr>
        <w:pStyle w:val="BodyText"/>
        <w:spacing w:before="0"/>
        <w:ind w:left="0" w:right="0"/>
        <w:jc w:val="left"/>
        <w:rPr>
          <w:sz w:val="24"/>
        </w:rPr>
      </w:pPr>
    </w:p>
    <w:p w14:paraId="1FDA29B0" w14:textId="77777777" w:rsidR="00972E24" w:rsidRDefault="00972E24">
      <w:pPr>
        <w:pStyle w:val="BodyText"/>
        <w:spacing w:before="5"/>
        <w:ind w:left="0" w:right="0"/>
        <w:jc w:val="left"/>
        <w:rPr>
          <w:sz w:val="27"/>
        </w:rPr>
      </w:pPr>
    </w:p>
    <w:p w14:paraId="0F7E1B55" w14:textId="77777777" w:rsidR="00972E24" w:rsidRDefault="00000000">
      <w:pPr>
        <w:pStyle w:val="BodyText"/>
        <w:spacing w:before="0" w:line="259" w:lineRule="auto"/>
        <w:ind w:right="123"/>
      </w:pPr>
      <w:r>
        <w:t>Please contact the Office of Human Resources if you have any questions regarding this policy or if you have questions about teleworking that are not addressed in this policy.</w:t>
      </w:r>
    </w:p>
    <w:sectPr w:rsidR="00972E24">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72E24"/>
    <w:rsid w:val="00005BDC"/>
    <w:rsid w:val="00972E2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9B27"/>
  <w15:docId w15:val="{BB9071B7-D6F0-41CD-A8CB-F2468A59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9"/>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100" w:right="113"/>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elon.edu/u/bft/hr/wp-content/uploads/sites/653/2020/03/COVID-19-Temporary-Remote-Work-Request-Form-031520-1.pdf"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936</Words>
  <Characters>5340</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