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E7" w:rsidRDefault="003A24CC">
      <w:pPr>
        <w:rPr>
          <w:sz w:val="2"/>
          <w:szCs w:val="2"/>
        </w:rPr>
      </w:pPr>
      <w:r>
        <w:pict>
          <v:group id="_x0000_s1497" style="position:absolute;margin-left:0;margin-top:116.65pt;width:513pt;height:558.6pt;z-index:-22432;mso-position-horizontal-relative:page;mso-position-vertical-relative:page" coordorigin=",2333" coordsize="10260,11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9" type="#_x0000_t75" style="position:absolute;top:2332;width:5216;height:11172">
              <v:imagedata r:id="rId5" o:title=""/>
            </v:shape>
            <v:line id="_x0000_s1498" style="position:absolute" from="1800,5582" to="10260,5582" strokeweight=".72pt"/>
            <w10:wrap anchorx="page" anchory="page"/>
          </v:group>
        </w:pict>
      </w:r>
      <w:r>
        <w:pict>
          <v:line id="_x0000_s1496" style="position:absolute;z-index:-22408;mso-position-horizontal-relative:page;mso-position-vertical-relative:page" from="88.5pt,746.8pt" to="505.5pt,746.8pt" strokeweight=".48pt">
            <w10:wrap anchorx="page" anchory="page"/>
          </v:line>
        </w:pict>
      </w:r>
      <w:r>
        <w:pict>
          <v:shapetype id="_x0000_t202" coordsize="21600,21600" o:spt="202" path="m,l,21600r21600,l21600,xe">
            <v:stroke joinstyle="miter"/>
            <v:path gradientshapeok="t" o:connecttype="rect"/>
          </v:shapetype>
          <v:shape id="_x0000_s1495" type="#_x0000_t202" style="position:absolute;margin-left:89pt;margin-top:250.4pt;width:173.75pt;height:26.4pt;z-index:-22384;mso-position-horizontal-relative:page;mso-position-vertical-relative:page" filled="f" stroked="f">
            <v:textbox inset="0,0,0,0">
              <w:txbxContent>
                <w:p w:rsidR="007E2DE7" w:rsidRDefault="003A24CC">
                  <w:pPr>
                    <w:spacing w:before="19"/>
                    <w:ind w:left="20"/>
                    <w:rPr>
                      <w:rFonts w:ascii="Impact"/>
                      <w:sz w:val="40"/>
                    </w:rPr>
                  </w:pPr>
                  <w:r>
                    <w:rPr>
                      <w:rFonts w:ascii="Impact"/>
                      <w:shadow/>
                      <w:color w:val="3365FF"/>
                      <w:sz w:val="40"/>
                    </w:rPr>
                    <w:t>Capability</w:t>
                  </w:r>
                  <w:r>
                    <w:rPr>
                      <w:rFonts w:ascii="Impact"/>
                      <w:color w:val="3365FF"/>
                      <w:sz w:val="40"/>
                    </w:rPr>
                    <w:t xml:space="preserve"> </w:t>
                  </w:r>
                  <w:r>
                    <w:rPr>
                      <w:rFonts w:ascii="Impact"/>
                      <w:shadow/>
                      <w:color w:val="3365FF"/>
                      <w:sz w:val="40"/>
                    </w:rPr>
                    <w:t>Statement</w:t>
                  </w:r>
                </w:p>
              </w:txbxContent>
            </v:textbox>
            <w10:wrap anchorx="page" anchory="page"/>
          </v:shape>
        </w:pict>
      </w:r>
      <w:r>
        <w:pict>
          <v:shape id="_x0000_s1494" type="#_x0000_t202" style="position:absolute;margin-left:89pt;margin-top:302.4pt;width:236pt;height:15.75pt;z-index:-22360;mso-position-horizontal-relative:page;mso-position-vertical-relative:page" filled="f" stroked="f">
            <v:textbox inset="0,0,0,0">
              <w:txbxContent>
                <w:p w:rsidR="007E2DE7" w:rsidRDefault="003A24CC">
                  <w:pPr>
                    <w:spacing w:before="19"/>
                    <w:ind w:left="20"/>
                    <w:rPr>
                      <w:b/>
                      <w:sz w:val="24"/>
                    </w:rPr>
                  </w:pPr>
                  <w:r>
                    <w:rPr>
                      <w:b/>
                      <w:sz w:val="24"/>
                    </w:rPr>
                    <w:t>The Lindsay Group LLC Management Consultants</w:t>
                  </w:r>
                </w:p>
              </w:txbxContent>
            </v:textbox>
            <w10:wrap anchorx="page" anchory="page"/>
          </v:shape>
        </w:pict>
      </w:r>
      <w:r>
        <w:pict>
          <v:shape id="_x0000_s1493" type="#_x0000_t202" style="position:absolute;margin-left:326.5pt;margin-top:454.2pt;width:221.75pt;height:77.65pt;z-index:-22336;mso-position-horizontal-relative:page;mso-position-vertical-relative:page" filled="f" stroked="f">
            <v:textbox inset="0,0,0,0">
              <w:txbxContent>
                <w:p w:rsidR="007E2DE7" w:rsidRDefault="003A24CC">
                  <w:pPr>
                    <w:spacing w:before="18" w:line="252" w:lineRule="exact"/>
                    <w:ind w:left="20"/>
                    <w:rPr>
                      <w:b/>
                    </w:rPr>
                  </w:pPr>
                  <w:r>
                    <w:rPr>
                      <w:b/>
                    </w:rPr>
                    <w:t>The Lindsay Group LLC - Management</w:t>
                  </w:r>
                  <w:r>
                    <w:rPr>
                      <w:b/>
                      <w:spacing w:val="-16"/>
                    </w:rPr>
                    <w:t xml:space="preserve"> </w:t>
                  </w:r>
                  <w:r>
                    <w:rPr>
                      <w:b/>
                    </w:rPr>
                    <w:t>Consultants</w:t>
                  </w:r>
                </w:p>
                <w:p w:rsidR="007E2DE7" w:rsidRDefault="003A24CC">
                  <w:pPr>
                    <w:pStyle w:val="BodyText"/>
                    <w:spacing w:before="0"/>
                    <w:ind w:left="2457" w:right="14" w:firstLine="87"/>
                  </w:pPr>
                  <w:r>
                    <w:t>1350 Irving Street</w:t>
                  </w:r>
                  <w:r>
                    <w:rPr>
                      <w:spacing w:val="-19"/>
                    </w:rPr>
                    <w:t xml:space="preserve"> </w:t>
                  </w:r>
                  <w:r>
                    <w:t>N.W. Washington, D.C.</w:t>
                  </w:r>
                  <w:r>
                    <w:rPr>
                      <w:spacing w:val="-22"/>
                    </w:rPr>
                    <w:t xml:space="preserve"> </w:t>
                  </w:r>
                  <w:r>
                    <w:t>20010</w:t>
                  </w:r>
                </w:p>
                <w:p w:rsidR="007E2DE7" w:rsidRDefault="003A24CC">
                  <w:pPr>
                    <w:pStyle w:val="BodyText"/>
                    <w:spacing w:before="0" w:line="252" w:lineRule="exact"/>
                    <w:ind w:left="927"/>
                  </w:pPr>
                  <w:r>
                    <w:t>Voice (202) 363-7150, Fax: (202)</w:t>
                  </w:r>
                  <w:r>
                    <w:rPr>
                      <w:spacing w:val="-7"/>
                    </w:rPr>
                    <w:t xml:space="preserve"> </w:t>
                  </w:r>
                  <w:r>
                    <w:t>986-0794</w:t>
                  </w:r>
                </w:p>
                <w:p w:rsidR="007E2DE7" w:rsidRDefault="003A24CC">
                  <w:pPr>
                    <w:pStyle w:val="BodyText"/>
                    <w:spacing w:before="0"/>
                    <w:ind w:left="2099" w:right="12" w:hanging="532"/>
                  </w:pPr>
                  <w:r>
                    <w:t>Email:</w:t>
                  </w:r>
                  <w:r>
                    <w:rPr>
                      <w:spacing w:val="-25"/>
                    </w:rPr>
                    <w:t xml:space="preserve"> </w:t>
                  </w:r>
                  <w:hyperlink r:id="rId6">
                    <w:r>
                      <w:t>info@thelindsaygroupllc.com</w:t>
                    </w:r>
                  </w:hyperlink>
                  <w:r>
                    <w:t xml:space="preserve"> </w:t>
                  </w:r>
                  <w:hyperlink r:id="rId7">
                    <w:r>
                      <w:t>www.</w:t>
                    </w:r>
                    <w:r>
                      <w:rPr>
                        <w:spacing w:val="-30"/>
                      </w:rPr>
                      <w:t xml:space="preserve"> </w:t>
                    </w:r>
                  </w:hyperlink>
                  <w:r>
                    <w:t>thelindsaygroupllc.com</w:t>
                  </w:r>
                </w:p>
              </w:txbxContent>
            </v:textbox>
            <w10:wrap anchorx="page" anchory="page"/>
          </v:shape>
        </w:pict>
      </w:r>
      <w:r>
        <w:pict>
          <v:shape id="_x0000_s1492" type="#_x0000_t202" style="position:absolute;margin-left:231.45pt;margin-top:747.1pt;width:131.1pt;height:13.5pt;z-index:-22312;mso-position-horizontal-relative:page;mso-position-vertical-relative:page" filled="f" stroked="f">
            <v:textbox inset="0,0,0,0">
              <w:txbxContent>
                <w:p w:rsidR="007E2DE7" w:rsidRDefault="003A24CC">
                  <w:pPr>
                    <w:spacing w:before="19"/>
                    <w:ind w:left="20"/>
                    <w:rPr>
                      <w:b/>
                      <w:sz w:val="20"/>
                    </w:rPr>
                  </w:pPr>
                  <w:r>
                    <w:rPr>
                      <w:b/>
                      <w:shadow/>
                      <w:sz w:val="20"/>
                    </w:rPr>
                    <w:t>“Expect</w:t>
                  </w:r>
                  <w:r>
                    <w:rPr>
                      <w:b/>
                      <w:sz w:val="20"/>
                    </w:rPr>
                    <w:t xml:space="preserve"> </w:t>
                  </w:r>
                  <w:r>
                    <w:rPr>
                      <w:b/>
                      <w:shadow/>
                      <w:sz w:val="20"/>
                    </w:rPr>
                    <w:t>Success”</w:t>
                  </w:r>
                  <w:r>
                    <w:rPr>
                      <w:b/>
                      <w:sz w:val="20"/>
                    </w:rPr>
                    <w:t xml:space="preserve"> </w:t>
                  </w:r>
                  <w:r>
                    <w:rPr>
                      <w:b/>
                      <w:shadow/>
                      <w:sz w:val="20"/>
                    </w:rPr>
                    <w:t>(202)</w:t>
                  </w:r>
                  <w:r>
                    <w:rPr>
                      <w:b/>
                      <w:sz w:val="20"/>
                    </w:rPr>
                    <w:t xml:space="preserve"> </w:t>
                  </w:r>
                  <w:r>
                    <w:rPr>
                      <w:b/>
                      <w:shadow/>
                      <w:sz w:val="20"/>
                    </w:rPr>
                    <w:t>363-7150</w:t>
                  </w:r>
                </w:p>
              </w:txbxContent>
            </v:textbox>
            <w10:wrap anchorx="page" anchory="page"/>
          </v:shape>
        </w:pict>
      </w:r>
      <w:r>
        <w:pict>
          <v:shape id="_x0000_s1491" type="#_x0000_t202" style="position:absolute;margin-left:90pt;margin-top:268.1pt;width:423pt;height:12pt;z-index:-22288;mso-position-horizontal-relative:page;mso-position-vertical-relative:page" filled="f" stroked="f">
            <v:textbox inset="0,0,0,0">
              <w:txbxContent>
                <w:p w:rsidR="007E2DE7" w:rsidRDefault="007E2DE7">
                  <w:pPr>
                    <w:pStyle w:val="BodyText"/>
                    <w:spacing w:before="4"/>
                    <w:ind w:left="40"/>
                    <w:rPr>
                      <w:rFonts w:ascii="Times New Roman"/>
                      <w:sz w:val="17"/>
                    </w:rPr>
                  </w:pPr>
                </w:p>
              </w:txbxContent>
            </v:textbox>
            <w10:wrap anchorx="page" anchory="page"/>
          </v:shape>
        </w:pict>
      </w:r>
      <w:r>
        <w:pict>
          <v:shape id="_x0000_s1490" type="#_x0000_t202" style="position:absolute;margin-left:88.5pt;margin-top:735.8pt;width:417pt;height:12pt;z-index:-22264;mso-position-horizontal-relative:page;mso-position-vertical-relative:page" filled="f" stroked="f">
            <v:textbox inset="0,0,0,0">
              <w:txbxContent>
                <w:p w:rsidR="007E2DE7" w:rsidRDefault="007E2DE7">
                  <w:pPr>
                    <w:pStyle w:val="BodyText"/>
                    <w:spacing w:before="4"/>
                    <w:ind w:left="40"/>
                    <w:rPr>
                      <w:rFonts w:ascii="Times New Roman"/>
                      <w:sz w:val="17"/>
                    </w:rPr>
                  </w:pPr>
                </w:p>
              </w:txbxContent>
            </v:textbox>
            <w10:wrap anchorx="page" anchory="page"/>
          </v:shape>
        </w:pict>
      </w:r>
    </w:p>
    <w:p w:rsidR="007E2DE7" w:rsidRDefault="007E2DE7">
      <w:pPr>
        <w:rPr>
          <w:sz w:val="2"/>
          <w:szCs w:val="2"/>
        </w:rPr>
        <w:sectPr w:rsidR="007E2DE7">
          <w:type w:val="continuous"/>
          <w:pgSz w:w="12240" w:h="15840"/>
          <w:pgMar w:top="1500" w:right="800" w:bottom="280" w:left="1320" w:header="720" w:footer="720" w:gutter="0"/>
          <w:cols w:space="720"/>
        </w:sectPr>
      </w:pPr>
    </w:p>
    <w:p w:rsidR="007E2DE7" w:rsidRDefault="003A24CC">
      <w:pPr>
        <w:rPr>
          <w:sz w:val="2"/>
          <w:szCs w:val="2"/>
        </w:rPr>
      </w:pPr>
      <w:r>
        <w:rPr>
          <w:noProof/>
          <w:lang w:bidi="bn-BD"/>
        </w:rPr>
        <w:lastRenderedPageBreak/>
        <w:drawing>
          <wp:anchor distT="0" distB="0" distL="0" distR="0" simplePos="0" relativeHeight="268413215" behindDoc="1" locked="0" layoutInCell="1" allowOverlap="1">
            <wp:simplePos x="0" y="0"/>
            <wp:positionH relativeFrom="page">
              <wp:posOffset>0</wp:posOffset>
            </wp:positionH>
            <wp:positionV relativeFrom="page">
              <wp:posOffset>1481328</wp:posOffset>
            </wp:positionV>
            <wp:extent cx="3311651" cy="70942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11651" cy="7094218"/>
                    </a:xfrm>
                    <a:prstGeom prst="rect">
                      <a:avLst/>
                    </a:prstGeom>
                  </pic:spPr>
                </pic:pic>
              </a:graphicData>
            </a:graphic>
          </wp:anchor>
        </w:drawing>
      </w:r>
      <w:r>
        <w:pict>
          <v:group id="_x0000_s1339" style="position:absolute;margin-left:70.5pt;margin-top:351.55pt;width:497.95pt;height:158.9pt;z-index:-22216;mso-position-horizontal-relative:page;mso-position-vertical-relative:page" coordorigin="1410,7031" coordsize="9959,3178">
            <v:rect id="_x0000_s1489" style="position:absolute;left:1548;top:7090;width:9684;height:275" fillcolor="#3365ff" stroked="f"/>
            <v:line id="_x0000_s1488" style="position:absolute" from="1508,7091" to="1508,7366" strokecolor="#3365ff" strokeweight="3.96pt"/>
            <v:line id="_x0000_s1487" style="position:absolute" from="11271,7091" to="11271,7366" strokecolor="#3365ff" strokeweight="3.9pt"/>
            <v:rect id="_x0000_s1486" style="position:absolute;left:1410;top:7030;width:59;height:15" fillcolor="silver" stroked="f"/>
            <v:rect id="_x0000_s1485" style="position:absolute;left:1424;top:7045;width:45;height:30" fillcolor="#606060" stroked="f"/>
            <v:line id="_x0000_s1484" style="position:absolute" from="1469,7038" to="11310,7038" strokecolor="silver" strokeweight=".72pt"/>
            <v:line id="_x0000_s1483" style="position:absolute" from="1469,7060" to="11310,7060" strokecolor="#606060" strokeweight="1.5pt"/>
            <v:line id="_x0000_s1482" style="position:absolute" from="1469,7082" to="11310,7082" strokeweight=".72pt"/>
            <v:line id="_x0000_s1481" style="position:absolute" from="1469,7090" to="11310,7090" strokecolor="#3365ff" strokeweight=".06pt"/>
            <v:rect id="_x0000_s1480" style="position:absolute;left:11310;top:7030;width:59;height:15" fillcolor="silver" stroked="f"/>
            <v:rect id="_x0000_s1479" style="position:absolute;left:11310;top:7045;width:45;height:30" fillcolor="#606060" stroked="f"/>
            <v:rect id="_x0000_s1478" style="position:absolute;left:11310;top:7075;width:15;height:15" fillcolor="black" stroked="f"/>
            <v:line id="_x0000_s1477" style="position:absolute" from="1462,7075" to="1462,7366" strokeweight=".72pt"/>
            <v:shape id="_x0000_s1476" style="position:absolute;left:1439;top:7045;width:9900;height:321" coordorigin="1439,7045" coordsize="9900,321" o:spt="100" adj="0,,0" path="m1439,7045r,321m11339,7045r,321e" filled="f" strokecolor="#606060" strokeweight="1.5pt">
              <v:stroke joinstyle="round"/>
              <v:formulas/>
              <v:path arrowok="t" o:connecttype="segments"/>
            </v:shape>
            <v:line id="_x0000_s1475" style="position:absolute" from="11317,7075" to="11317,7380" strokecolor="silver" strokeweight=".72pt"/>
            <v:rect id="_x0000_s1474" style="position:absolute;left:1410;top:7365;width:59;height:59" fillcolor="#606060" stroked="f"/>
            <v:rect id="_x0000_s1473" style="position:absolute;left:1454;top:7365;width:15;height:15" fillcolor="silver" stroked="f"/>
            <v:line id="_x0000_s1472" style="position:absolute" from="1469,7373" to="9150,7373" strokecolor="silver" strokeweight=".72pt"/>
            <v:line id="_x0000_s1471" style="position:absolute" from="1469,7395" to="9150,7395" strokecolor="#606060" strokeweight="1.5pt"/>
            <v:line id="_x0000_s1470" style="position:absolute" from="1469,7417" to="9150,7417" strokeweight=".72pt"/>
            <v:rect id="_x0000_s1469" style="position:absolute;left:9150;top:7365;width:59;height:59" fillcolor="#606060" stroked="f"/>
            <v:rect id="_x0000_s1468" style="position:absolute;left:9150;top:7365;width:59;height:15" fillcolor="silver" stroked="f"/>
            <v:line id="_x0000_s1467" style="position:absolute" from="9209,7373" to="11310,7373" strokecolor="silver" strokeweight=".72pt"/>
            <v:line id="_x0000_s1466" style="position:absolute" from="9209,7395" to="11310,7395" strokecolor="#606060" strokeweight="1.5pt"/>
            <v:line id="_x0000_s1465" style="position:absolute" from="9209,7417" to="11310,7417" strokeweight=".72pt"/>
            <v:rect id="_x0000_s1464" style="position:absolute;left:11310;top:7365;width:59;height:59" fillcolor="#606060" stroked="f"/>
            <v:line id="_x0000_s1463" style="position:absolute" from="1462,7410" to="1462,7931" strokeweight=".72pt"/>
            <v:line id="_x0000_s1462" style="position:absolute" from="1439,7424" to="1439,7931" strokecolor="#606060" strokeweight="1.5pt"/>
            <v:line id="_x0000_s1461" style="position:absolute" from="9202,7410" to="9202,7931" strokeweight=".72pt"/>
            <v:line id="_x0000_s1460" style="position:absolute" from="9179,7424" to="9179,7931" strokecolor="#606060" strokeweight="1.5pt"/>
            <v:line id="_x0000_s1459" style="position:absolute" from="9157,7410" to="9157,7945" strokecolor="silver" strokeweight=".72pt"/>
            <v:line id="_x0000_s1458" style="position:absolute" from="11339,7424" to="11339,7931" strokecolor="#606060" strokeweight="1.5pt"/>
            <v:line id="_x0000_s1457" style="position:absolute" from="11317,7410" to="11317,7945" strokecolor="silver" strokeweight=".72pt"/>
            <v:rect id="_x0000_s1456" style="position:absolute;left:1410;top:7930;width:59;height:59" fillcolor="#606060" stroked="f"/>
            <v:rect id="_x0000_s1455" style="position:absolute;left:1454;top:7930;width:15;height:15" fillcolor="silver" stroked="f"/>
            <v:line id="_x0000_s1454" style="position:absolute" from="1469,7938" to="9150,7938" strokecolor="silver" strokeweight=".72pt"/>
            <v:line id="_x0000_s1453" style="position:absolute" from="1469,7960" to="9150,7960" strokecolor="#606060" strokeweight="1.5pt"/>
            <v:line id="_x0000_s1452" style="position:absolute" from="1469,7982" to="9150,7982" strokeweight=".72pt"/>
            <v:rect id="_x0000_s1451" style="position:absolute;left:9150;top:7930;width:59;height:59" fillcolor="#606060" stroked="f"/>
            <v:rect id="_x0000_s1450" style="position:absolute;left:9194;top:7930;width:15;height:15" fillcolor="silver" stroked="f"/>
            <v:line id="_x0000_s1449" style="position:absolute" from="9209,7938" to="11310,7938" strokecolor="silver" strokeweight=".72pt"/>
            <v:line id="_x0000_s1448" style="position:absolute" from="9209,7960" to="11310,7960" strokecolor="#606060" strokeweight="1.5pt"/>
            <v:line id="_x0000_s1447" style="position:absolute" from="9209,7982" to="11310,7982" strokeweight=".72pt"/>
            <v:rect id="_x0000_s1446" style="position:absolute;left:11310;top:7930;width:59;height:59" fillcolor="#606060" stroked="f"/>
            <v:line id="_x0000_s1445" style="position:absolute" from="1462,7975" to="1462,8243" strokeweight=".72pt"/>
            <v:line id="_x0000_s1444" style="position:absolute" from="1439,7990" to="1439,8243" strokecolor="#606060" strokeweight="1.5pt"/>
            <v:line id="_x0000_s1443" style="position:absolute" from="9202,7975" to="9202,8243" strokeweight=".72pt"/>
            <v:line id="_x0000_s1442" style="position:absolute" from="9179,7990" to="9179,8243" strokecolor="#606060" strokeweight="1.5pt"/>
            <v:line id="_x0000_s1441" style="position:absolute" from="9157,7975" to="9157,8257" strokecolor="silver" strokeweight=".72pt"/>
            <v:line id="_x0000_s1440" style="position:absolute" from="11339,7990" to="11339,8243" strokecolor="#606060" strokeweight="1.5pt"/>
            <v:line id="_x0000_s1439" style="position:absolute" from="11317,7975" to="11317,8257" strokecolor="silver" strokeweight=".72pt"/>
            <v:rect id="_x0000_s1438" style="position:absolute;left:1410;top:8242;width:59;height:59" fillcolor="#606060" stroked="f"/>
            <v:rect id="_x0000_s1437" style="position:absolute;left:1454;top:8242;width:15;height:15" fillcolor="silver" stroked="f"/>
            <v:line id="_x0000_s1436" style="position:absolute" from="1469,8250" to="9150,8250" strokecolor="silver" strokeweight=".72pt"/>
            <v:line id="_x0000_s1435" style="position:absolute" from="1469,8272" to="9150,8272" strokecolor="#606060" strokeweight="1.5pt"/>
            <v:line id="_x0000_s1434" style="position:absolute" from="1469,8294" to="9150,8294" strokeweight=".72pt"/>
            <v:rect id="_x0000_s1433" style="position:absolute;left:9150;top:8242;width:59;height:59" fillcolor="#606060" stroked="f"/>
            <v:rect id="_x0000_s1432" style="position:absolute;left:9194;top:8242;width:15;height:15" fillcolor="silver" stroked="f"/>
            <v:line id="_x0000_s1431" style="position:absolute" from="9209,8250" to="11310,8250" strokecolor="silver" strokeweight=".72pt"/>
            <v:line id="_x0000_s1430" style="position:absolute" from="9209,8272" to="11310,8272" strokecolor="#606060" strokeweight="1.5pt"/>
            <v:line id="_x0000_s1429" style="position:absolute" from="9209,8294" to="11310,8294" strokeweight=".72pt"/>
            <v:rect id="_x0000_s1428" style="position:absolute;left:11310;top:8242;width:59;height:59" fillcolor="#606060" stroked="f"/>
            <v:line id="_x0000_s1427" style="position:absolute" from="1462,8287" to="1462,8556" strokeweight=".72pt"/>
            <v:line id="_x0000_s1426" style="position:absolute" from="1439,8302" to="1439,8556" strokecolor="#606060" strokeweight="1.5pt"/>
            <v:line id="_x0000_s1425" style="position:absolute" from="9202,8287" to="9202,8556" strokeweight=".72pt"/>
            <v:line id="_x0000_s1424" style="position:absolute" from="9179,8302" to="9179,8556" strokecolor="#606060" strokeweight="1.5pt"/>
            <v:line id="_x0000_s1423" style="position:absolute" from="9157,8287" to="9157,8570" strokecolor="silver" strokeweight=".72pt"/>
            <v:line id="_x0000_s1422" style="position:absolute" from="11339,8302" to="11339,8556" strokecolor="#606060" strokeweight="1.5pt"/>
            <v:line id="_x0000_s1421" style="position:absolute" from="11317,8287" to="11317,8570" strokecolor="silver" strokeweight=".72pt"/>
            <v:rect id="_x0000_s1420" style="position:absolute;left:1410;top:8556;width:59;height:59" fillcolor="#606060" stroked="f"/>
            <v:rect id="_x0000_s1419" style="position:absolute;left:1454;top:8556;width:15;height:15" fillcolor="silver" stroked="f"/>
            <v:line id="_x0000_s1418" style="position:absolute" from="1469,8563" to="9150,8563" strokecolor="silver" strokeweight=".72pt"/>
            <v:line id="_x0000_s1417" style="position:absolute" from="1469,8585" to="9150,8585" strokecolor="#606060" strokeweight="1.5pt"/>
            <v:line id="_x0000_s1416" style="position:absolute" from="1469,8608" to="9150,8608" strokeweight=".72pt"/>
            <v:rect id="_x0000_s1415" style="position:absolute;left:9150;top:8556;width:59;height:59" fillcolor="#606060" stroked="f"/>
            <v:rect id="_x0000_s1414" style="position:absolute;left:9194;top:8556;width:15;height:15" fillcolor="silver" stroked="f"/>
            <v:line id="_x0000_s1413" style="position:absolute" from="9209,8563" to="11310,8563" strokecolor="silver" strokeweight=".72pt"/>
            <v:line id="_x0000_s1412" style="position:absolute" from="9209,8585" to="11310,8585" strokecolor="#606060" strokeweight="1.5pt"/>
            <v:line id="_x0000_s1411" style="position:absolute" from="9209,8608" to="11310,8608" strokeweight=".72pt"/>
            <v:rect id="_x0000_s1410" style="position:absolute;left:11310;top:8556;width:59;height:59" fillcolor="#606060" stroked="f"/>
            <v:line id="_x0000_s1409" style="position:absolute" from="1462,8600" to="1462,8868" strokeweight=".72pt"/>
            <v:line id="_x0000_s1408" style="position:absolute" from="1439,8615" to="1439,8868" strokecolor="#606060" strokeweight="1.5pt"/>
            <v:line id="_x0000_s1407" style="position:absolute" from="9202,8600" to="9202,8868" strokeweight=".72pt"/>
            <v:line id="_x0000_s1406" style="position:absolute" from="9179,8615" to="9179,8868" strokecolor="#606060" strokeweight="1.5pt"/>
            <v:line id="_x0000_s1405" style="position:absolute" from="9157,8600" to="9157,8882" strokecolor="silver" strokeweight=".72pt"/>
            <v:line id="_x0000_s1404" style="position:absolute" from="11339,8615" to="11339,8868" strokecolor="#606060" strokeweight="1.5pt"/>
            <v:line id="_x0000_s1403" style="position:absolute" from="11317,8600" to="11317,8882" strokecolor="silver" strokeweight=".72pt"/>
            <v:rect id="_x0000_s1402" style="position:absolute;left:1410;top:8868;width:59;height:59" fillcolor="#606060" stroked="f"/>
            <v:rect id="_x0000_s1401" style="position:absolute;left:1454;top:8868;width:15;height:15" fillcolor="silver" stroked="f"/>
            <v:line id="_x0000_s1400" style="position:absolute" from="1469,8875" to="9150,8875" strokecolor="silver" strokeweight=".72pt"/>
            <v:line id="_x0000_s1399" style="position:absolute" from="1469,8897" to="9150,8897" strokecolor="#606060" strokeweight="1.5pt"/>
            <v:line id="_x0000_s1398" style="position:absolute" from="1469,8920" to="9150,8920" strokeweight=".72pt"/>
            <v:rect id="_x0000_s1397" style="position:absolute;left:9150;top:8868;width:59;height:59" fillcolor="#606060" stroked="f"/>
            <v:rect id="_x0000_s1396" style="position:absolute;left:9194;top:8868;width:15;height:15" fillcolor="silver" stroked="f"/>
            <v:line id="_x0000_s1395" style="position:absolute" from="9209,8875" to="11310,8875" strokecolor="silver" strokeweight=".72pt"/>
            <v:line id="_x0000_s1394" style="position:absolute" from="9209,8897" to="11310,8897" strokecolor="#606060" strokeweight="1.5pt"/>
            <v:line id="_x0000_s1393" style="position:absolute" from="9209,8920" to="11310,8920" strokeweight=".72pt"/>
            <v:rect id="_x0000_s1392" style="position:absolute;left:11310;top:8868;width:59;height:59" fillcolor="#606060" stroked="f"/>
            <v:line id="_x0000_s1391" style="position:absolute" from="1462,8912" to="1462,9433" strokeweight=".72pt"/>
            <v:line id="_x0000_s1390" style="position:absolute" from="1439,8927" to="1439,9433" strokecolor="#606060" strokeweight="1.5pt"/>
            <v:line id="_x0000_s1389" style="position:absolute" from="9202,8912" to="9202,9433" strokeweight=".72pt"/>
            <v:line id="_x0000_s1388" style="position:absolute" from="9179,8927" to="9179,9433" strokecolor="#606060" strokeweight="1.5pt"/>
            <v:line id="_x0000_s1387" style="position:absolute" from="9157,8912" to="9157,9448" strokecolor="silver" strokeweight=".72pt"/>
            <v:line id="_x0000_s1386" style="position:absolute" from="11339,8927" to="11339,9433" strokecolor="#606060" strokeweight="1.5pt"/>
            <v:line id="_x0000_s1385" style="position:absolute" from="11317,8912" to="11317,9448" strokecolor="silver" strokeweight=".72pt"/>
            <v:rect id="_x0000_s1384" style="position:absolute;left:1410;top:9433;width:59;height:59" fillcolor="#606060" stroked="f"/>
            <v:rect id="_x0000_s1383" style="position:absolute;left:1454;top:9433;width:15;height:15" fillcolor="silver" stroked="f"/>
            <v:line id="_x0000_s1382" style="position:absolute" from="1469,9440" to="9150,9440" strokecolor="silver" strokeweight=".72pt"/>
            <v:line id="_x0000_s1381" style="position:absolute" from="1469,9463" to="9150,9463" strokecolor="#606060" strokeweight="1.5pt"/>
            <v:line id="_x0000_s1380" style="position:absolute" from="1469,9485" to="9150,9485" strokeweight=".72pt"/>
            <v:rect id="_x0000_s1379" style="position:absolute;left:9150;top:9433;width:59;height:59" fillcolor="#606060" stroked="f"/>
            <v:rect id="_x0000_s1378" style="position:absolute;left:9194;top:9433;width:15;height:15" fillcolor="silver" stroked="f"/>
            <v:line id="_x0000_s1377" style="position:absolute" from="9209,9440" to="11310,9440" strokecolor="silver" strokeweight=".72pt"/>
            <v:line id="_x0000_s1376" style="position:absolute" from="9209,9463" to="11310,9463" strokecolor="#606060" strokeweight="1.5pt"/>
            <v:line id="_x0000_s1375" style="position:absolute" from="9209,9485" to="11310,9485" strokeweight=".72pt"/>
            <v:rect id="_x0000_s1374" style="position:absolute;left:11310;top:9433;width:59;height:59" fillcolor="#606060" stroked="f"/>
            <v:line id="_x0000_s1373" style="position:absolute" from="1462,9478" to="1462,9745" strokeweight=".72pt"/>
            <v:line id="_x0000_s1372" style="position:absolute" from="1439,9492" to="1439,9745" strokecolor="#606060" strokeweight="1.5pt"/>
            <v:line id="_x0000_s1371" style="position:absolute" from="9202,9478" to="9202,9745" strokeweight=".72pt"/>
            <v:line id="_x0000_s1370" style="position:absolute" from="9179,9492" to="9179,9745" strokecolor="#606060" strokeweight="1.5pt"/>
            <v:line id="_x0000_s1369" style="position:absolute" from="9157,9478" to="9157,9760" strokecolor="silver" strokeweight=".72pt"/>
            <v:line id="_x0000_s1368" style="position:absolute" from="11339,9492" to="11339,9745" strokecolor="#606060" strokeweight="1.5pt"/>
            <v:line id="_x0000_s1367" style="position:absolute" from="11317,9478" to="11317,9760" strokecolor="silver" strokeweight=".72pt"/>
            <v:rect id="_x0000_s1366" style="position:absolute;left:1410;top:9745;width:59;height:59" fillcolor="#606060" stroked="f"/>
            <v:rect id="_x0000_s1365" style="position:absolute;left:1454;top:9745;width:15;height:15" fillcolor="silver" stroked="f"/>
            <v:rect id="_x0000_s1364" style="position:absolute;left:1454;top:9789;width:15;height:15" fillcolor="black" stroked="f"/>
            <v:line id="_x0000_s1363" style="position:absolute" from="1469,9752" to="9150,9752" strokecolor="silver" strokeweight=".72pt"/>
            <v:line id="_x0000_s1362" style="position:absolute" from="1469,9775" to="9150,9775" strokecolor="#606060" strokeweight="1.5pt"/>
            <v:line id="_x0000_s1361" style="position:absolute" from="1469,9797" to="9150,9797" strokeweight=".72pt"/>
            <v:rect id="_x0000_s1360" style="position:absolute;left:9150;top:9745;width:59;height:59" fillcolor="#606060" stroked="f"/>
            <v:rect id="_x0000_s1359" style="position:absolute;left:9194;top:9745;width:15;height:15" fillcolor="silver" stroked="f"/>
            <v:rect id="_x0000_s1358" style="position:absolute;left:9150;top:9789;width:59;height:15" fillcolor="black" stroked="f"/>
            <v:line id="_x0000_s1357" style="position:absolute" from="9209,9752" to="11310,9752" strokecolor="silver" strokeweight=".72pt"/>
            <v:line id="_x0000_s1356" style="position:absolute" from="9209,9775" to="11310,9775" strokecolor="#606060" strokeweight="1.5pt"/>
            <v:line id="_x0000_s1355" style="position:absolute" from="9209,9797" to="11310,9797" strokeweight=".72pt"/>
            <v:rect id="_x0000_s1354" style="position:absolute;left:11310;top:9745;width:59;height:59" fillcolor="#606060" stroked="f"/>
            <v:line id="_x0000_s1353" style="position:absolute" from="1462,9804" to="1462,10164" strokeweight=".72pt"/>
            <v:line id="_x0000_s1352" style="position:absolute" from="1439,9804" to="1439,10194" strokecolor="#606060" strokeweight="1.5pt"/>
            <v:line id="_x0000_s1351" style="position:absolute" from="1417,7031" to="1417,10208" strokecolor="silver" strokeweight=".72pt"/>
            <v:rect id="_x0000_s1350" style="position:absolute;left:1410;top:10194;width:59;height:15" fillcolor="black" stroked="f"/>
            <v:rect id="_x0000_s1349" style="position:absolute;left:1424;top:10164;width:45;height:30" fillcolor="#606060" stroked="f"/>
            <v:rect id="_x0000_s1348" style="position:absolute;left:1454;top:10149;width:15;height:15" fillcolor="silver" stroked="f"/>
            <v:line id="_x0000_s1347" style="position:absolute" from="1469,10201" to="11310,10201" strokeweight=".72pt"/>
            <v:line id="_x0000_s1346" style="position:absolute" from="1469,10179" to="11310,10179" strokecolor="#606060" strokeweight="1.5pt"/>
            <v:line id="_x0000_s1345" style="position:absolute" from="1469,10157" to="11310,10157" strokecolor="silver" strokeweight=".72pt"/>
            <v:line id="_x0000_s1344" style="position:absolute" from="11362,7031" to="11362,10208" strokeweight=".72pt"/>
            <v:line id="_x0000_s1343" style="position:absolute" from="11339,9804" to="11339,10194" strokecolor="#606060" strokeweight="1.5pt"/>
            <v:line id="_x0000_s1342" style="position:absolute" from="11317,9790" to="11317,10164" strokecolor="silver" strokeweight=".72pt"/>
            <v:rect id="_x0000_s1341" style="position:absolute;left:11310;top:10194;width:59;height:15" fillcolor="black" stroked="f"/>
            <v:rect id="_x0000_s1340" style="position:absolute;left:11310;top:10164;width:45;height:30" fillcolor="#606060" stroked="f"/>
            <w10:wrap anchorx="page" anchory="page"/>
          </v:group>
        </w:pict>
      </w:r>
      <w:r>
        <w:pict>
          <v:shape id="_x0000_s1338" type="#_x0000_t202" style="position:absolute;margin-left:87.5pt;margin-top:71.05pt;width:437pt;height:15.75pt;z-index:-22192;mso-position-horizontal-relative:page;mso-position-vertical-relative:page" filled="f" stroked="f">
            <v:textbox style="mso-next-textbox:#_x0000_s1338" inset="0,0,0,0">
              <w:txbxContent>
                <w:p w:rsidR="007E2DE7" w:rsidRDefault="003A24CC">
                  <w:pPr>
                    <w:tabs>
                      <w:tab w:val="left" w:pos="8719"/>
                    </w:tabs>
                    <w:spacing w:before="19"/>
                    <w:ind w:left="20"/>
                    <w:rPr>
                      <w:b/>
                      <w:sz w:val="24"/>
                    </w:rPr>
                  </w:pPr>
                  <w:r>
                    <w:rPr>
                      <w:b/>
                      <w:color w:val="FFFFFF"/>
                      <w:spacing w:val="-25"/>
                      <w:w w:val="99"/>
                      <w:sz w:val="24"/>
                      <w:shd w:val="clear" w:color="auto" w:fill="3365FF"/>
                    </w:rPr>
                    <w:t xml:space="preserve"> </w:t>
                  </w:r>
                  <w:r>
                    <w:rPr>
                      <w:b/>
                      <w:shadow/>
                      <w:color w:val="FFFFFF"/>
                      <w:sz w:val="24"/>
                      <w:shd w:val="clear" w:color="auto" w:fill="3365FF"/>
                    </w:rPr>
                    <w:t>Capability</w:t>
                  </w:r>
                  <w:r>
                    <w:rPr>
                      <w:b/>
                      <w:shadow/>
                      <w:color w:val="FFFFFF"/>
                      <w:spacing w:val="-11"/>
                      <w:sz w:val="24"/>
                      <w:shd w:val="clear" w:color="auto" w:fill="3365FF"/>
                    </w:rPr>
                    <w:t xml:space="preserve"> </w:t>
                  </w:r>
                  <w:r>
                    <w:rPr>
                      <w:b/>
                      <w:shadow/>
                      <w:color w:val="FFFFFF"/>
                      <w:sz w:val="24"/>
                      <w:shd w:val="clear" w:color="auto" w:fill="3365FF"/>
                    </w:rPr>
                    <w:t>Statement</w:t>
                  </w:r>
                  <w:r>
                    <w:rPr>
                      <w:b/>
                      <w:shadow/>
                      <w:color w:val="FFFFFF"/>
                      <w:sz w:val="24"/>
                      <w:shd w:val="clear" w:color="auto" w:fill="3365FF"/>
                    </w:rPr>
                    <w:tab/>
                  </w:r>
                </w:p>
              </w:txbxContent>
            </v:textbox>
            <w10:wrap anchorx="page" anchory="page"/>
          </v:shape>
        </w:pict>
      </w:r>
      <w:r>
        <w:pict>
          <v:shape id="_x0000_s1337" type="#_x0000_t202" style="position:absolute;margin-left:87.5pt;margin-top:98.7pt;width:437pt;height:64.45pt;z-index:-22168;mso-position-horizontal-relative:page;mso-position-vertical-relative:page" filled="f" stroked="f">
            <v:textbox style="mso-next-textbox:#_x0000_s1337" inset="0,0,0,0">
              <w:txbxContent>
                <w:p w:rsidR="007E2DE7" w:rsidRDefault="003A24CC">
                  <w:pPr>
                    <w:pStyle w:val="BodyText"/>
                    <w:spacing w:before="16"/>
                    <w:ind w:left="50" w:right="49"/>
                    <w:jc w:val="both"/>
                  </w:pPr>
                  <w:r>
                    <w:t>The Lindsay Group, LLC is a management-consulting firm whose principals have extensive experience in managing nonprofit and for profit b</w:t>
                  </w:r>
                  <w:r>
                    <w:t>usinesses. Since 1995 the firm has been providing services to clients in four principle areas: Fund Development, Organizational Development, Management, Training, &amp; Facilitation.</w:t>
                  </w:r>
                </w:p>
                <w:p w:rsidR="007E2DE7" w:rsidRDefault="007E2DE7">
                  <w:pPr>
                    <w:pStyle w:val="BodyText"/>
                    <w:spacing w:before="1"/>
                    <w:ind w:left="0"/>
                    <w:rPr>
                      <w:rFonts w:ascii="Times New Roman"/>
                      <w:sz w:val="19"/>
                    </w:rPr>
                  </w:pPr>
                </w:p>
                <w:p w:rsidR="007E2DE7" w:rsidRDefault="003A24CC">
                  <w:pPr>
                    <w:tabs>
                      <w:tab w:val="left" w:pos="8719"/>
                    </w:tabs>
                    <w:ind w:left="20"/>
                    <w:jc w:val="both"/>
                    <w:rPr>
                      <w:b/>
                      <w:sz w:val="24"/>
                    </w:rPr>
                  </w:pPr>
                  <w:r>
                    <w:rPr>
                      <w:b/>
                      <w:color w:val="FFFFFF"/>
                      <w:spacing w:val="-25"/>
                      <w:w w:val="99"/>
                      <w:sz w:val="24"/>
                      <w:shd w:val="clear" w:color="auto" w:fill="3365FF"/>
                    </w:rPr>
                    <w:t xml:space="preserve"> </w:t>
                  </w:r>
                  <w:r>
                    <w:rPr>
                      <w:b/>
                      <w:shadow/>
                      <w:color w:val="FFFFFF"/>
                      <w:sz w:val="24"/>
                      <w:shd w:val="clear" w:color="auto" w:fill="3365FF"/>
                    </w:rPr>
                    <w:t>Expertise</w:t>
                  </w:r>
                  <w:r>
                    <w:rPr>
                      <w:b/>
                      <w:shadow/>
                      <w:color w:val="FFFFFF"/>
                      <w:sz w:val="24"/>
                      <w:shd w:val="clear" w:color="auto" w:fill="3365FF"/>
                    </w:rPr>
                    <w:tab/>
                  </w:r>
                </w:p>
              </w:txbxContent>
            </v:textbox>
            <w10:wrap anchorx="page" anchory="page"/>
          </v:shape>
        </w:pict>
      </w:r>
      <w:r>
        <w:pict>
          <v:shape id="_x0000_s1336" type="#_x0000_t202" style="position:absolute;margin-left:89pt;margin-top:173.8pt;width:434pt;height:65.1pt;z-index:-22144;mso-position-horizontal-relative:page;mso-position-vertical-relative:page" filled="f" stroked="f">
            <v:textbox style="mso-next-textbox:#_x0000_s1336" inset="0,0,0,0">
              <w:txbxContent>
                <w:p w:rsidR="007E2DE7" w:rsidRDefault="003A24CC">
                  <w:pPr>
                    <w:pStyle w:val="BodyText"/>
                    <w:spacing w:before="18"/>
                    <w:ind w:left="20" w:right="17"/>
                    <w:jc w:val="both"/>
                  </w:pPr>
                  <w:r>
                    <w:rPr>
                      <w:b/>
                      <w:color w:val="3365FF"/>
                    </w:rPr>
                    <w:t xml:space="preserve">Proposal Services: </w:t>
                  </w:r>
                  <w:r>
                    <w:t>The Lindsay Group, LLC provides full servi</w:t>
                  </w:r>
                  <w:r>
                    <w:t xml:space="preserve">ce proposal preparation. Services include: researching, and identifying foundation, corporate and government funding sources, writing, editing, and producing the final proposal. The Lindsay Group, LLC. </w:t>
                  </w:r>
                  <w:proofErr w:type="gramStart"/>
                  <w:r>
                    <w:t>uses</w:t>
                  </w:r>
                  <w:proofErr w:type="gramEnd"/>
                  <w:r>
                    <w:t xml:space="preserve"> a team approach in working with clients to design</w:t>
                  </w:r>
                  <w:r>
                    <w:t xml:space="preserve"> and produce the best proposal consistent with the goals and the mission of the organization and of the funding source. The Lindsay Group, Inc. also provides technical assistance to clients with grant writing.</w:t>
                  </w:r>
                </w:p>
              </w:txbxContent>
            </v:textbox>
            <w10:wrap anchorx="page" anchory="page"/>
          </v:shape>
        </w:pict>
      </w:r>
      <w:r>
        <w:pict>
          <v:shape id="_x0000_s1335" type="#_x0000_t202" style="position:absolute;margin-left:89pt;margin-top:249.6pt;width:117pt;height:14.6pt;z-index:-22120;mso-position-horizontal-relative:page;mso-position-vertical-relative:page" filled="f" stroked="f">
            <v:textbox style="mso-next-textbox:#_x0000_s1335" inset="0,0,0,0">
              <w:txbxContent>
                <w:p w:rsidR="007E2DE7" w:rsidRDefault="003A24CC">
                  <w:pPr>
                    <w:spacing w:before="18"/>
                    <w:ind w:left="20"/>
                    <w:rPr>
                      <w:b/>
                    </w:rPr>
                  </w:pPr>
                  <w:r>
                    <w:rPr>
                      <w:b/>
                      <w:shadow/>
                      <w:color w:val="3365FF"/>
                    </w:rPr>
                    <w:t>Proposal</w:t>
                  </w:r>
                  <w:r>
                    <w:rPr>
                      <w:b/>
                      <w:color w:val="3365FF"/>
                    </w:rPr>
                    <w:t xml:space="preserve"> </w:t>
                  </w:r>
                  <w:r>
                    <w:rPr>
                      <w:b/>
                      <w:shadow/>
                      <w:color w:val="3365FF"/>
                    </w:rPr>
                    <w:t>Services</w:t>
                  </w:r>
                  <w:r>
                    <w:rPr>
                      <w:b/>
                      <w:color w:val="3365FF"/>
                    </w:rPr>
                    <w:t xml:space="preserve"> </w:t>
                  </w:r>
                  <w:r>
                    <w:rPr>
                      <w:b/>
                      <w:shadow/>
                      <w:color w:val="3365FF"/>
                    </w:rPr>
                    <w:t>Include:</w:t>
                  </w:r>
                </w:p>
              </w:txbxContent>
            </v:textbox>
            <w10:wrap anchorx="page" anchory="page"/>
          </v:shape>
        </w:pict>
      </w:r>
      <w:r>
        <w:pict>
          <v:shape id="_x0000_s1334" type="#_x0000_t202" style="position:absolute;margin-left:89pt;margin-top:274.95pt;width:368.95pt;height:52.3pt;z-index:-22096;mso-position-horizontal-relative:page;mso-position-vertical-relative:page" filled="f" stroked="f">
            <v:textbox style="mso-next-textbox:#_x0000_s1334" inset="0,0,0,0">
              <w:txbxContent>
                <w:p w:rsidR="007E2DE7" w:rsidRDefault="003A24CC">
                  <w:pPr>
                    <w:pStyle w:val="BodyText"/>
                    <w:numPr>
                      <w:ilvl w:val="0"/>
                      <w:numId w:val="3"/>
                    </w:numPr>
                    <w:tabs>
                      <w:tab w:val="left" w:pos="380"/>
                    </w:tabs>
                    <w:spacing w:before="16" w:line="252" w:lineRule="exact"/>
                  </w:pPr>
                  <w:bookmarkStart w:id="0" w:name="_GoBack"/>
                  <w:bookmarkEnd w:id="0"/>
                  <w:r>
                    <w:t>Government</w:t>
                  </w:r>
                  <w:r>
                    <w:rPr>
                      <w:spacing w:val="-8"/>
                    </w:rPr>
                    <w:t xml:space="preserve"> </w:t>
                  </w:r>
                  <w:r>
                    <w:t>and</w:t>
                  </w:r>
                  <w:r>
                    <w:rPr>
                      <w:spacing w:val="-8"/>
                    </w:rPr>
                    <w:t xml:space="preserve"> </w:t>
                  </w:r>
                  <w:r>
                    <w:t>foundation</w:t>
                  </w:r>
                  <w:r>
                    <w:rPr>
                      <w:spacing w:val="-8"/>
                    </w:rPr>
                    <w:t xml:space="preserve"> </w:t>
                  </w:r>
                  <w:r>
                    <w:t>research</w:t>
                  </w:r>
                  <w:r>
                    <w:rPr>
                      <w:spacing w:val="-7"/>
                    </w:rPr>
                    <w:t xml:space="preserve"> </w:t>
                  </w:r>
                  <w:r>
                    <w:t>targeted</w:t>
                  </w:r>
                  <w:r>
                    <w:rPr>
                      <w:spacing w:val="-8"/>
                    </w:rPr>
                    <w:t xml:space="preserve"> </w:t>
                  </w:r>
                  <w:r>
                    <w:t>to</w:t>
                  </w:r>
                  <w:r>
                    <w:rPr>
                      <w:spacing w:val="-8"/>
                    </w:rPr>
                    <w:t xml:space="preserve"> </w:t>
                  </w:r>
                  <w:r>
                    <w:t>your</w:t>
                  </w:r>
                  <w:r>
                    <w:rPr>
                      <w:spacing w:val="-7"/>
                    </w:rPr>
                    <w:t xml:space="preserve"> </w:t>
                  </w:r>
                  <w:r>
                    <w:t>organization’s</w:t>
                  </w:r>
                  <w:r>
                    <w:rPr>
                      <w:spacing w:val="-8"/>
                    </w:rPr>
                    <w:t xml:space="preserve"> </w:t>
                  </w:r>
                  <w:r>
                    <w:t>mission</w:t>
                  </w:r>
                  <w:r>
                    <w:rPr>
                      <w:spacing w:val="-8"/>
                    </w:rPr>
                    <w:t xml:space="preserve"> </w:t>
                  </w:r>
                  <w:r>
                    <w:t>and</w:t>
                  </w:r>
                  <w:r>
                    <w:rPr>
                      <w:spacing w:val="-7"/>
                    </w:rPr>
                    <w:t xml:space="preserve"> </w:t>
                  </w:r>
                  <w:r>
                    <w:t>goals.</w:t>
                  </w:r>
                </w:p>
                <w:p w:rsidR="007E2DE7" w:rsidRDefault="003A24CC">
                  <w:pPr>
                    <w:pStyle w:val="BodyText"/>
                    <w:numPr>
                      <w:ilvl w:val="0"/>
                      <w:numId w:val="3"/>
                    </w:numPr>
                    <w:tabs>
                      <w:tab w:val="left" w:pos="380"/>
                    </w:tabs>
                    <w:spacing w:before="0" w:line="252" w:lineRule="exact"/>
                    <w:ind w:left="379" w:hanging="359"/>
                  </w:pPr>
                  <w:r>
                    <w:t>Assistance with building the case statement and fundraising</w:t>
                  </w:r>
                  <w:r>
                    <w:rPr>
                      <w:spacing w:val="-19"/>
                    </w:rPr>
                    <w:t xml:space="preserve"> </w:t>
                  </w:r>
                  <w:r>
                    <w:t>goals.</w:t>
                  </w:r>
                </w:p>
                <w:p w:rsidR="007E2DE7" w:rsidRDefault="003A24CC">
                  <w:pPr>
                    <w:pStyle w:val="BodyText"/>
                    <w:numPr>
                      <w:ilvl w:val="0"/>
                      <w:numId w:val="3"/>
                    </w:numPr>
                    <w:tabs>
                      <w:tab w:val="left" w:pos="380"/>
                    </w:tabs>
                    <w:spacing w:before="0" w:line="252" w:lineRule="exact"/>
                    <w:ind w:left="379" w:hanging="359"/>
                  </w:pPr>
                  <w:r>
                    <w:t>Guaranteed compliance with RFP, RFA, and government proposal</w:t>
                  </w:r>
                  <w:r>
                    <w:rPr>
                      <w:spacing w:val="-33"/>
                    </w:rPr>
                    <w:t xml:space="preserve"> </w:t>
                  </w:r>
                  <w:r>
                    <w:t>requirements.</w:t>
                  </w:r>
                </w:p>
                <w:p w:rsidR="007E2DE7" w:rsidRDefault="003A24CC">
                  <w:pPr>
                    <w:pStyle w:val="BodyText"/>
                    <w:numPr>
                      <w:ilvl w:val="0"/>
                      <w:numId w:val="3"/>
                    </w:numPr>
                    <w:tabs>
                      <w:tab w:val="left" w:pos="380"/>
                    </w:tabs>
                    <w:spacing w:before="1"/>
                    <w:ind w:left="379" w:hanging="359"/>
                  </w:pPr>
                  <w:r>
                    <w:t>Facilitate and manage design, developme</w:t>
                  </w:r>
                  <w:r>
                    <w:t>nt, and production of the</w:t>
                  </w:r>
                  <w:r>
                    <w:rPr>
                      <w:spacing w:val="-30"/>
                    </w:rPr>
                    <w:t xml:space="preserve"> </w:t>
                  </w:r>
                  <w:r>
                    <w:t>proposal.</w:t>
                  </w:r>
                </w:p>
              </w:txbxContent>
            </v:textbox>
            <w10:wrap anchorx="page" anchory="page"/>
          </v:shape>
        </w:pict>
      </w:r>
      <w:r>
        <w:pict>
          <v:shape id="_x0000_s1333" type="#_x0000_t202" style="position:absolute;margin-left:89pt;margin-top:522.1pt;width:434.1pt;height:52.45pt;z-index:-22072;mso-position-horizontal-relative:page;mso-position-vertical-relative:page" filled="f" stroked="f">
            <v:textbox inset="0,0,0,0">
              <w:txbxContent>
                <w:p w:rsidR="007E2DE7" w:rsidRDefault="003A24CC">
                  <w:pPr>
                    <w:pStyle w:val="BodyText"/>
                    <w:spacing w:before="18"/>
                    <w:ind w:left="20" w:right="17" w:hanging="1"/>
                    <w:jc w:val="both"/>
                  </w:pPr>
                  <w:r>
                    <w:rPr>
                      <w:b/>
                      <w:shadow/>
                      <w:color w:val="3365FF"/>
                    </w:rPr>
                    <w:t>Management</w:t>
                  </w:r>
                  <w:r>
                    <w:rPr>
                      <w:b/>
                      <w:color w:val="3365FF"/>
                    </w:rPr>
                    <w:t xml:space="preserve"> </w:t>
                  </w:r>
                  <w:r>
                    <w:rPr>
                      <w:b/>
                      <w:shadow/>
                      <w:color w:val="3365FF"/>
                    </w:rPr>
                    <w:t>Training:</w:t>
                  </w:r>
                  <w:r>
                    <w:rPr>
                      <w:b/>
                      <w:color w:val="3365FF"/>
                    </w:rPr>
                    <w:t xml:space="preserve"> </w:t>
                  </w:r>
                  <w:r>
                    <w:t>The Lindsay Group, LLC provides training in a variety of areas. Topics include: Strategic Planning, Managing Multiple Priorities, Leadership, Change Management, Team Building, and Computer Softwar</w:t>
                  </w:r>
                  <w:r>
                    <w:t>e Applications-Microsoft Suite. The Lindsay Group, LLC customizes each workshop, lecture, or seminar to meet the needs of the client.</w:t>
                  </w:r>
                </w:p>
              </w:txbxContent>
            </v:textbox>
            <w10:wrap anchorx="page" anchory="page"/>
          </v:shape>
        </w:pict>
      </w:r>
      <w:r>
        <w:pict>
          <v:shape id="_x0000_s1332" type="#_x0000_t202" style="position:absolute;margin-left:89pt;margin-top:585.15pt;width:278.1pt;height:71.1pt;z-index:-22048;mso-position-horizontal-relative:page;mso-position-vertical-relative:page" filled="f" stroked="f">
            <v:textbox inset="0,0,0,0">
              <w:txbxContent>
                <w:p w:rsidR="007E2DE7" w:rsidRDefault="003A24CC">
                  <w:pPr>
                    <w:spacing w:before="18"/>
                    <w:ind w:left="20"/>
                    <w:rPr>
                      <w:b/>
                    </w:rPr>
                  </w:pPr>
                  <w:r>
                    <w:rPr>
                      <w:b/>
                      <w:shadow/>
                      <w:color w:val="3365FF"/>
                    </w:rPr>
                    <w:t>Training</w:t>
                  </w:r>
                  <w:r>
                    <w:rPr>
                      <w:b/>
                      <w:color w:val="3365FF"/>
                    </w:rPr>
                    <w:t xml:space="preserve"> </w:t>
                  </w:r>
                  <w:r>
                    <w:rPr>
                      <w:b/>
                      <w:shadow/>
                      <w:color w:val="3365FF"/>
                    </w:rPr>
                    <w:t>Services:</w:t>
                  </w:r>
                </w:p>
                <w:p w:rsidR="007E2DE7" w:rsidRDefault="003A24CC">
                  <w:pPr>
                    <w:pStyle w:val="BodyText"/>
                    <w:numPr>
                      <w:ilvl w:val="0"/>
                      <w:numId w:val="2"/>
                    </w:numPr>
                    <w:tabs>
                      <w:tab w:val="left" w:pos="811"/>
                      <w:tab w:val="left" w:pos="813"/>
                    </w:tabs>
                    <w:spacing w:before="121" w:line="252" w:lineRule="exact"/>
                  </w:pPr>
                  <w:r>
                    <w:t>Customized curriculum based on the clients</w:t>
                  </w:r>
                  <w:r>
                    <w:rPr>
                      <w:spacing w:val="-18"/>
                    </w:rPr>
                    <w:t xml:space="preserve"> </w:t>
                  </w:r>
                  <w:r>
                    <w:t>need.</w:t>
                  </w:r>
                </w:p>
                <w:p w:rsidR="007E2DE7" w:rsidRDefault="003A24CC">
                  <w:pPr>
                    <w:pStyle w:val="BodyText"/>
                    <w:numPr>
                      <w:ilvl w:val="0"/>
                      <w:numId w:val="2"/>
                    </w:numPr>
                    <w:tabs>
                      <w:tab w:val="left" w:pos="811"/>
                      <w:tab w:val="left" w:pos="813"/>
                    </w:tabs>
                    <w:spacing w:before="0" w:line="252" w:lineRule="exact"/>
                  </w:pPr>
                  <w:r>
                    <w:t>Systematic Design and</w:t>
                  </w:r>
                  <w:r>
                    <w:rPr>
                      <w:spacing w:val="-4"/>
                    </w:rPr>
                    <w:t xml:space="preserve"> </w:t>
                  </w:r>
                  <w:r>
                    <w:t>Approach.</w:t>
                  </w:r>
                </w:p>
                <w:p w:rsidR="007E2DE7" w:rsidRDefault="003A24CC">
                  <w:pPr>
                    <w:pStyle w:val="BodyText"/>
                    <w:numPr>
                      <w:ilvl w:val="0"/>
                      <w:numId w:val="2"/>
                    </w:numPr>
                    <w:tabs>
                      <w:tab w:val="left" w:pos="811"/>
                      <w:tab w:val="left" w:pos="813"/>
                    </w:tabs>
                    <w:spacing w:before="0" w:line="252" w:lineRule="exact"/>
                  </w:pPr>
                  <w:r>
                    <w:t>Learning</w:t>
                  </w:r>
                  <w:r>
                    <w:rPr>
                      <w:spacing w:val="-9"/>
                    </w:rPr>
                    <w:t xml:space="preserve"> </w:t>
                  </w:r>
                  <w:r>
                    <w:t>methods</w:t>
                  </w:r>
                  <w:r>
                    <w:rPr>
                      <w:spacing w:val="-9"/>
                    </w:rPr>
                    <w:t xml:space="preserve"> </w:t>
                  </w:r>
                  <w:r>
                    <w:t>include:</w:t>
                  </w:r>
                  <w:r>
                    <w:rPr>
                      <w:spacing w:val="-9"/>
                    </w:rPr>
                    <w:t xml:space="preserve"> </w:t>
                  </w:r>
                  <w:r>
                    <w:t>role-play</w:t>
                  </w:r>
                  <w:r>
                    <w:rPr>
                      <w:spacing w:val="-8"/>
                    </w:rPr>
                    <w:t xml:space="preserve"> </w:t>
                  </w:r>
                  <w:r>
                    <w:t>and</w:t>
                  </w:r>
                  <w:r>
                    <w:rPr>
                      <w:spacing w:val="-9"/>
                    </w:rPr>
                    <w:t xml:space="preserve"> </w:t>
                  </w:r>
                  <w:r>
                    <w:t>group</w:t>
                  </w:r>
                  <w:r>
                    <w:rPr>
                      <w:spacing w:val="-9"/>
                    </w:rPr>
                    <w:t xml:space="preserve"> </w:t>
                  </w:r>
                  <w:r>
                    <w:t>discussions.</w:t>
                  </w:r>
                </w:p>
                <w:p w:rsidR="007E2DE7" w:rsidRDefault="003A24CC">
                  <w:pPr>
                    <w:pStyle w:val="BodyText"/>
                    <w:numPr>
                      <w:ilvl w:val="0"/>
                      <w:numId w:val="2"/>
                    </w:numPr>
                    <w:tabs>
                      <w:tab w:val="left" w:pos="811"/>
                      <w:tab w:val="left" w:pos="813"/>
                    </w:tabs>
                    <w:spacing w:before="1"/>
                  </w:pPr>
                  <w:r>
                    <w:t>Manage the entire event from registration to</w:t>
                  </w:r>
                  <w:r>
                    <w:rPr>
                      <w:spacing w:val="-31"/>
                    </w:rPr>
                    <w:t xml:space="preserve"> </w:t>
                  </w:r>
                  <w:r>
                    <w:t>evaluation.</w:t>
                  </w:r>
                </w:p>
              </w:txbxContent>
            </v:textbox>
            <w10:wrap anchorx="page" anchory="page"/>
          </v:shape>
        </w:pict>
      </w:r>
      <w:r>
        <w:pict>
          <v:shape id="_x0000_s1331" type="#_x0000_t202" style="position:absolute;margin-left:503.65pt;margin-top:713.15pt;width:19.25pt;height:15.4pt;z-index:-22024;mso-position-horizontal-relative:page;mso-position-vertical-relative:page" filled="f" stroked="f">
            <v:textbox inset="0,0,0,0">
              <w:txbxContent>
                <w:p w:rsidR="007E2DE7" w:rsidRDefault="003A24CC">
                  <w:pPr>
                    <w:spacing w:before="11"/>
                    <w:ind w:left="20"/>
                    <w:rPr>
                      <w:rFonts w:ascii="Times New Roman" w:hAnsi="Times New Roman"/>
                      <w:sz w:val="24"/>
                    </w:rPr>
                  </w:pPr>
                  <w:r>
                    <w:rPr>
                      <w:rFonts w:ascii="Wingdings" w:hAnsi="Wingdings"/>
                      <w:w w:val="95"/>
                      <w:sz w:val="24"/>
                    </w:rPr>
                    <w:t></w:t>
                  </w:r>
                  <w:r>
                    <w:rPr>
                      <w:rFonts w:ascii="Times New Roman" w:hAnsi="Times New Roman"/>
                      <w:w w:val="95"/>
                      <w:sz w:val="24"/>
                    </w:rPr>
                    <w:t>2</w:t>
                  </w:r>
                </w:p>
              </w:txbxContent>
            </v:textbox>
            <w10:wrap anchorx="page" anchory="page"/>
          </v:shape>
        </w:pict>
      </w:r>
      <w:r>
        <w:pict>
          <v:shape id="_x0000_s1330" type="#_x0000_t202" style="position:absolute;margin-left:154.8pt;margin-top:726.55pt;width:302.35pt;height:43.25pt;z-index:-22000;mso-position-horizontal-relative:page;mso-position-vertical-relative:page" filled="f" stroked="f">
            <v:textbox inset="0,0,0,0">
              <w:txbxContent>
                <w:p w:rsidR="007E2DE7" w:rsidRDefault="003A24CC">
                  <w:pPr>
                    <w:spacing w:before="19"/>
                    <w:ind w:left="1230" w:right="1229"/>
                    <w:jc w:val="center"/>
                    <w:rPr>
                      <w:b/>
                      <w:sz w:val="18"/>
                    </w:rPr>
                  </w:pPr>
                  <w:r>
                    <w:rPr>
                      <w:b/>
                      <w:sz w:val="18"/>
                    </w:rPr>
                    <w:t>The Lindsay Group, LLC Management Consultants 1350 Irving St., N.W. Washington, D.C. 20010</w:t>
                  </w:r>
                </w:p>
                <w:p w:rsidR="007E2DE7" w:rsidRDefault="003A24CC">
                  <w:pPr>
                    <w:spacing w:line="205" w:lineRule="exact"/>
                    <w:jc w:val="center"/>
                    <w:rPr>
                      <w:rFonts w:ascii="Times New Roman" w:hAnsi="Times New Roman"/>
                      <w:sz w:val="18"/>
                    </w:rPr>
                  </w:pPr>
                  <w:r>
                    <w:rPr>
                      <w:rFonts w:ascii="Times New Roman" w:hAnsi="Times New Roman"/>
                      <w:w w:val="105"/>
                      <w:sz w:val="18"/>
                    </w:rPr>
                    <w:t>Bus:</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363-7150</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r>
                    <w:rPr>
                      <w:rFonts w:ascii="Times New Roman" w:hAnsi="Times New Roman"/>
                      <w:w w:val="105"/>
                      <w:sz w:val="18"/>
                    </w:rPr>
                    <w:t>Fax:</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986-0794</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hyperlink r:id="rId9">
                    <w:r>
                      <w:rPr>
                        <w:rFonts w:ascii="Times New Roman" w:hAnsi="Times New Roman"/>
                        <w:w w:val="105"/>
                        <w:sz w:val="18"/>
                      </w:rPr>
                      <w:t>e-mail</w:t>
                    </w:r>
                    <w:r>
                      <w:rPr>
                        <w:rFonts w:ascii="Times New Roman" w:hAnsi="Times New Roman"/>
                        <w:spacing w:val="-27"/>
                        <w:w w:val="105"/>
                        <w:sz w:val="18"/>
                      </w:rPr>
                      <w:t xml:space="preserve"> </w:t>
                    </w:r>
                    <w:r>
                      <w:rPr>
                        <w:rFonts w:ascii="Times New Roman" w:hAnsi="Times New Roman"/>
                        <w:w w:val="105"/>
                        <w:sz w:val="18"/>
                      </w:rPr>
                      <w:t>jamesl@lindsaygroupllc.com</w:t>
                    </w:r>
                  </w:hyperlink>
                </w:p>
                <w:p w:rsidR="007E2DE7" w:rsidRDefault="003A24CC">
                  <w:pPr>
                    <w:spacing w:before="1"/>
                    <w:jc w:val="center"/>
                    <w:rPr>
                      <w:rFonts w:ascii="Times New Roman" w:hAnsi="Times New Roman"/>
                      <w:i/>
                      <w:sz w:val="18"/>
                    </w:rPr>
                  </w:pPr>
                  <w:r>
                    <w:rPr>
                      <w:rFonts w:ascii="Times New Roman" w:hAnsi="Times New Roman"/>
                      <w:i/>
                      <w:sz w:val="18"/>
                    </w:rPr>
                    <w:t xml:space="preserve">Member Center </w:t>
                  </w:r>
                  <w:proofErr w:type="gramStart"/>
                  <w:r>
                    <w:rPr>
                      <w:rFonts w:ascii="Times New Roman" w:hAnsi="Times New Roman"/>
                      <w:i/>
                      <w:sz w:val="18"/>
                    </w:rPr>
                    <w:t>For</w:t>
                  </w:r>
                  <w:proofErr w:type="gramEnd"/>
                  <w:r>
                    <w:rPr>
                      <w:rFonts w:ascii="Times New Roman" w:hAnsi="Times New Roman"/>
                      <w:i/>
                      <w:sz w:val="18"/>
                    </w:rPr>
                    <w:t xml:space="preserve"> Nonprofit Advancement’s Vendor Bank</w:t>
                  </w:r>
                </w:p>
              </w:txbxContent>
            </v:textbox>
            <w10:wrap anchorx="page" anchory="page"/>
          </v:shape>
        </w:pict>
      </w:r>
      <w:r>
        <w:pict>
          <v:shape id="_x0000_s1329" type="#_x0000_t202" style="position:absolute;margin-left:71.95pt;margin-top:353pt;width:495pt;height:16.75pt;z-index:-21976;mso-position-horizontal-relative:page;mso-position-vertical-relative:page" filled="f" stroked="f">
            <v:textbox inset="0,0,0,0">
              <w:txbxContent>
                <w:p w:rsidR="007E2DE7" w:rsidRDefault="003A24CC">
                  <w:pPr>
                    <w:spacing w:before="30"/>
                    <w:ind w:left="108"/>
                    <w:rPr>
                      <w:b/>
                      <w:sz w:val="24"/>
                    </w:rPr>
                  </w:pPr>
                  <w:r>
                    <w:rPr>
                      <w:b/>
                      <w:shadow/>
                      <w:color w:val="FFFFFF"/>
                      <w:sz w:val="24"/>
                    </w:rPr>
                    <w:t>Partial</w:t>
                  </w:r>
                  <w:r>
                    <w:rPr>
                      <w:b/>
                      <w:color w:val="FFFFFF"/>
                      <w:sz w:val="24"/>
                    </w:rPr>
                    <w:t xml:space="preserve"> </w:t>
                  </w:r>
                  <w:r>
                    <w:rPr>
                      <w:b/>
                      <w:shadow/>
                      <w:color w:val="FFFFFF"/>
                      <w:sz w:val="24"/>
                    </w:rPr>
                    <w:t>Listing</w:t>
                  </w:r>
                  <w:r>
                    <w:rPr>
                      <w:b/>
                      <w:color w:val="FFFFFF"/>
                      <w:sz w:val="24"/>
                    </w:rPr>
                    <w:t xml:space="preserve"> </w:t>
                  </w:r>
                  <w:r>
                    <w:rPr>
                      <w:b/>
                      <w:shadow/>
                      <w:color w:val="FFFFFF"/>
                      <w:sz w:val="24"/>
                    </w:rPr>
                    <w:t>of</w:t>
                  </w:r>
                  <w:r>
                    <w:rPr>
                      <w:b/>
                      <w:color w:val="FFFFFF"/>
                      <w:sz w:val="24"/>
                    </w:rPr>
                    <w:t xml:space="preserve"> </w:t>
                  </w:r>
                  <w:r>
                    <w:rPr>
                      <w:b/>
                      <w:shadow/>
                      <w:color w:val="FFFFFF"/>
                      <w:sz w:val="24"/>
                    </w:rPr>
                    <w:t>Funded</w:t>
                  </w:r>
                  <w:r>
                    <w:rPr>
                      <w:b/>
                      <w:color w:val="FFFFFF"/>
                      <w:sz w:val="24"/>
                    </w:rPr>
                    <w:t xml:space="preserve"> </w:t>
                  </w:r>
                  <w:r>
                    <w:rPr>
                      <w:b/>
                      <w:shadow/>
                      <w:color w:val="FFFFFF"/>
                      <w:sz w:val="24"/>
                    </w:rPr>
                    <w:t>Government</w:t>
                  </w:r>
                  <w:r>
                    <w:rPr>
                      <w:b/>
                      <w:color w:val="FFFFFF"/>
                      <w:sz w:val="24"/>
                    </w:rPr>
                    <w:t xml:space="preserve"> </w:t>
                  </w:r>
                  <w:r>
                    <w:rPr>
                      <w:b/>
                      <w:shadow/>
                      <w:color w:val="FFFFFF"/>
                      <w:sz w:val="24"/>
                    </w:rPr>
                    <w:t>Proposals</w:t>
                  </w:r>
                  <w:r>
                    <w:rPr>
                      <w:b/>
                      <w:color w:val="FFFFFF"/>
                      <w:sz w:val="24"/>
                    </w:rPr>
                    <w:t xml:space="preserve"> </w:t>
                  </w:r>
                  <w:r>
                    <w:rPr>
                      <w:b/>
                      <w:shadow/>
                      <w:color w:val="FFFFFF"/>
                      <w:sz w:val="24"/>
                    </w:rPr>
                    <w:t>Prepared</w:t>
                  </w:r>
                  <w:r>
                    <w:rPr>
                      <w:b/>
                      <w:color w:val="FFFFFF"/>
                      <w:sz w:val="24"/>
                    </w:rPr>
                    <w:t xml:space="preserve"> </w:t>
                  </w:r>
                  <w:r>
                    <w:rPr>
                      <w:b/>
                      <w:shadow/>
                      <w:color w:val="FFFFFF"/>
                      <w:sz w:val="24"/>
                    </w:rPr>
                    <w:t>by</w:t>
                  </w:r>
                  <w:r>
                    <w:rPr>
                      <w:b/>
                      <w:color w:val="FFFFFF"/>
                      <w:sz w:val="24"/>
                    </w:rPr>
                    <w:t xml:space="preserve"> </w:t>
                  </w:r>
                  <w:r>
                    <w:rPr>
                      <w:b/>
                      <w:shadow/>
                      <w:color w:val="FFFFFF"/>
                      <w:sz w:val="24"/>
                    </w:rPr>
                    <w:t>the</w:t>
                  </w:r>
                  <w:r>
                    <w:rPr>
                      <w:b/>
                      <w:color w:val="FFFFFF"/>
                      <w:sz w:val="24"/>
                    </w:rPr>
                    <w:t xml:space="preserve"> </w:t>
                  </w:r>
                  <w:r>
                    <w:rPr>
                      <w:b/>
                      <w:shadow/>
                      <w:color w:val="FFFFFF"/>
                      <w:sz w:val="24"/>
                    </w:rPr>
                    <w:t>Lindsay</w:t>
                  </w:r>
                  <w:r>
                    <w:rPr>
                      <w:b/>
                      <w:color w:val="FFFFFF"/>
                      <w:sz w:val="24"/>
                    </w:rPr>
                    <w:t xml:space="preserve"> </w:t>
                  </w:r>
                  <w:r>
                    <w:rPr>
                      <w:b/>
                      <w:shadow/>
                      <w:color w:val="FFFFFF"/>
                      <w:sz w:val="24"/>
                    </w:rPr>
                    <w:t>Group,</w:t>
                  </w:r>
                  <w:r>
                    <w:rPr>
                      <w:b/>
                      <w:color w:val="FFFFFF"/>
                      <w:sz w:val="24"/>
                    </w:rPr>
                    <w:t xml:space="preserve"> </w:t>
                  </w:r>
                  <w:r>
                    <w:rPr>
                      <w:b/>
                      <w:shadow/>
                      <w:color w:val="FFFFFF"/>
                      <w:sz w:val="24"/>
                    </w:rPr>
                    <w:t>LLC</w:t>
                  </w:r>
                </w:p>
              </w:txbxContent>
            </v:textbox>
            <w10:wrap anchorx="page" anchory="page"/>
          </v:shape>
        </w:pict>
      </w:r>
      <w:r>
        <w:pict>
          <v:shape id="_x0000_s1328" type="#_x0000_t202" style="position:absolute;margin-left:71.95pt;margin-top:369.75pt;width:387pt;height:28.3pt;z-index:-21952;mso-position-horizontal-relative:page;mso-position-vertical-relative:page" filled="f" stroked="f">
            <v:textbox inset="0,0,0,0">
              <w:txbxContent>
                <w:p w:rsidR="007E2DE7" w:rsidRDefault="007E2DE7">
                  <w:pPr>
                    <w:pStyle w:val="BodyText"/>
                    <w:spacing w:before="6"/>
                    <w:ind w:left="0"/>
                    <w:rPr>
                      <w:rFonts w:ascii="Times New Roman"/>
                      <w:sz w:val="24"/>
                    </w:rPr>
                  </w:pPr>
                </w:p>
                <w:p w:rsidR="007E2DE7" w:rsidRDefault="003A24CC">
                  <w:pPr>
                    <w:spacing w:before="1"/>
                    <w:ind w:left="108"/>
                    <w:rPr>
                      <w:b/>
                    </w:rPr>
                  </w:pPr>
                  <w:r>
                    <w:rPr>
                      <w:b/>
                    </w:rPr>
                    <w:t>2003-2005</w:t>
                  </w:r>
                </w:p>
              </w:txbxContent>
            </v:textbox>
            <w10:wrap anchorx="page" anchory="page"/>
          </v:shape>
        </w:pict>
      </w:r>
      <w:r>
        <w:pict>
          <v:shape id="_x0000_s1327" type="#_x0000_t202" style="position:absolute;margin-left:458.95pt;margin-top:369.75pt;width:108pt;height:28.3pt;z-index:-21928;mso-position-horizontal-relative:page;mso-position-vertical-relative:page" filled="f" stroked="f">
            <v:textbox inset="0,0,0,0">
              <w:txbxContent>
                <w:p w:rsidR="007E2DE7" w:rsidRDefault="007E2DE7">
                  <w:pPr>
                    <w:pStyle w:val="BodyText"/>
                    <w:spacing w:before="6"/>
                    <w:ind w:left="0"/>
                    <w:rPr>
                      <w:rFonts w:ascii="Times New Roman"/>
                      <w:sz w:val="24"/>
                    </w:rPr>
                  </w:pPr>
                </w:p>
                <w:p w:rsidR="007E2DE7" w:rsidRDefault="003A24CC">
                  <w:pPr>
                    <w:spacing w:before="1"/>
                    <w:ind w:left="1372"/>
                    <w:rPr>
                      <w:b/>
                    </w:rPr>
                  </w:pPr>
                  <w:r>
                    <w:rPr>
                      <w:b/>
                    </w:rPr>
                    <w:t>Amount</w:t>
                  </w:r>
                </w:p>
              </w:txbxContent>
            </v:textbox>
            <w10:wrap anchorx="page" anchory="page"/>
          </v:shape>
        </w:pict>
      </w:r>
      <w:r>
        <w:pict>
          <v:shape id="_x0000_s1326" type="#_x0000_t202" style="position:absolute;margin-left:71.95pt;margin-top:398pt;width:387pt;height:15.6pt;z-index:-21904;mso-position-horizontal-relative:page;mso-position-vertical-relative:page" filled="f" stroked="f">
            <v:textbox inset="0,0,0,0">
              <w:txbxContent>
                <w:p w:rsidR="007E2DE7" w:rsidRDefault="003A24CC">
                  <w:pPr>
                    <w:pStyle w:val="BodyText"/>
                    <w:ind w:left="108"/>
                  </w:pPr>
                  <w:r>
                    <w:t>Montgomery County Public School Superintendent’s Office Smaller Learning Comm. USDOE</w:t>
                  </w:r>
                </w:p>
              </w:txbxContent>
            </v:textbox>
            <w10:wrap anchorx="page" anchory="page"/>
          </v:shape>
        </w:pict>
      </w:r>
      <w:r>
        <w:pict>
          <v:shape id="_x0000_s1325" type="#_x0000_t202" style="position:absolute;margin-left:458.95pt;margin-top:398pt;width:108pt;height:15.6pt;z-index:-21880;mso-position-horizontal-relative:page;mso-position-vertical-relative:page" filled="f" stroked="f">
            <v:textbox inset="0,0,0,0">
              <w:txbxContent>
                <w:p w:rsidR="007E2DE7" w:rsidRDefault="003A24CC">
                  <w:pPr>
                    <w:pStyle w:val="BodyText"/>
                    <w:ind w:left="1294"/>
                  </w:pPr>
                  <w:r>
                    <w:t>$1 million</w:t>
                  </w:r>
                </w:p>
              </w:txbxContent>
            </v:textbox>
            <w10:wrap anchorx="page" anchory="page"/>
          </v:shape>
        </w:pict>
      </w:r>
      <w:r>
        <w:pict>
          <v:shape id="_x0000_s1324" type="#_x0000_t202" style="position:absolute;margin-left:71.95pt;margin-top:413.6pt;width:387pt;height:15.7pt;z-index:-21856;mso-position-horizontal-relative:page;mso-position-vertical-relative:page" filled="f" stroked="f">
            <v:textbox inset="0,0,0,0">
              <w:txbxContent>
                <w:p w:rsidR="007E2DE7" w:rsidRDefault="003A24CC">
                  <w:pPr>
                    <w:pStyle w:val="BodyText"/>
                    <w:ind w:left="108"/>
                  </w:pPr>
                  <w:r>
                    <w:t>Catholic Charities of the Archdiocese of Washington – WIC Program (Multi-</w:t>
                  </w:r>
                  <w:proofErr w:type="spellStart"/>
                  <w:r>
                    <w:t>yr</w:t>
                  </w:r>
                  <w:proofErr w:type="spellEnd"/>
                  <w:r>
                    <w:t xml:space="preserve"> program)</w:t>
                  </w:r>
                </w:p>
              </w:txbxContent>
            </v:textbox>
            <w10:wrap anchorx="page" anchory="page"/>
          </v:shape>
        </w:pict>
      </w:r>
      <w:r>
        <w:pict>
          <v:shape id="_x0000_s1323" type="#_x0000_t202" style="position:absolute;margin-left:458.95pt;margin-top:413.6pt;width:108pt;height:15.7pt;z-index:-21832;mso-position-horizontal-relative:page;mso-position-vertical-relative:page" filled="f" stroked="f">
            <v:textbox inset="0,0,0,0">
              <w:txbxContent>
                <w:p w:rsidR="007E2DE7" w:rsidRDefault="003A24CC">
                  <w:pPr>
                    <w:pStyle w:val="BodyText"/>
                    <w:ind w:left="274"/>
                  </w:pPr>
                  <w:r>
                    <w:t>$1.2 million – Start-Up</w:t>
                  </w:r>
                </w:p>
              </w:txbxContent>
            </v:textbox>
            <w10:wrap anchorx="page" anchory="page"/>
          </v:shape>
        </w:pict>
      </w:r>
      <w:r>
        <w:pict>
          <v:shape id="_x0000_s1322" type="#_x0000_t202" style="position:absolute;margin-left:71.95pt;margin-top:429.25pt;width:387pt;height:15.6pt;z-index:-21808;mso-position-horizontal-relative:page;mso-position-vertical-relative:page" filled="f" stroked="f">
            <v:textbox inset="0,0,0,0">
              <w:txbxContent>
                <w:p w:rsidR="007E2DE7" w:rsidRDefault="003A24CC">
                  <w:pPr>
                    <w:pStyle w:val="BodyText"/>
                    <w:ind w:left="108"/>
                  </w:pPr>
                  <w:r>
                    <w:t>Greater Washington Urban League Communi</w:t>
                  </w:r>
                  <w:r>
                    <w:t>ty Technology Center US DOC</w:t>
                  </w:r>
                </w:p>
              </w:txbxContent>
            </v:textbox>
            <w10:wrap anchorx="page" anchory="page"/>
          </v:shape>
        </w:pict>
      </w:r>
      <w:r>
        <w:pict>
          <v:shape id="_x0000_s1321" type="#_x0000_t202" style="position:absolute;margin-left:458.95pt;margin-top:429.25pt;width:108pt;height:15.6pt;z-index:-21784;mso-position-horizontal-relative:page;mso-position-vertical-relative:page" filled="f" stroked="f">
            <v:textbox inset="0,0,0,0">
              <w:txbxContent>
                <w:p w:rsidR="007E2DE7" w:rsidRDefault="003A24CC">
                  <w:pPr>
                    <w:pStyle w:val="BodyText"/>
                    <w:ind w:left="1305"/>
                  </w:pPr>
                  <w:r>
                    <w:t>$300,000</w:t>
                  </w:r>
                </w:p>
              </w:txbxContent>
            </v:textbox>
            <w10:wrap anchorx="page" anchory="page"/>
          </v:shape>
        </w:pict>
      </w:r>
      <w:r>
        <w:pict>
          <v:shape id="_x0000_s1320" type="#_x0000_t202" style="position:absolute;margin-left:71.95pt;margin-top:444.85pt;width:387pt;height:28.3pt;z-index:-21760;mso-position-horizontal-relative:page;mso-position-vertical-relative:page" filled="f" stroked="f">
            <v:textbox inset="0,0,0,0">
              <w:txbxContent>
                <w:p w:rsidR="007E2DE7" w:rsidRDefault="003A24CC">
                  <w:pPr>
                    <w:pStyle w:val="BodyText"/>
                    <w:ind w:left="108"/>
                  </w:pPr>
                  <w:r>
                    <w:t xml:space="preserve">Thomas Comprehensive Counseling Services (3 </w:t>
                  </w:r>
                  <w:proofErr w:type="spellStart"/>
                  <w:r>
                    <w:t>yr</w:t>
                  </w:r>
                  <w:proofErr w:type="spellEnd"/>
                  <w:r>
                    <w:t xml:space="preserve"> – </w:t>
                  </w:r>
                  <w:proofErr w:type="spellStart"/>
                  <w:r>
                    <w:t>tpatient</w:t>
                  </w:r>
                  <w:proofErr w:type="spellEnd"/>
                  <w:r>
                    <w:t xml:space="preserve"> Addiction Treatment).MDUS Probation &amp; Parole</w:t>
                  </w:r>
                </w:p>
              </w:txbxContent>
            </v:textbox>
            <w10:wrap anchorx="page" anchory="page"/>
          </v:shape>
        </w:pict>
      </w:r>
      <w:r>
        <w:pict>
          <v:shape id="_x0000_s1319" type="#_x0000_t202" style="position:absolute;margin-left:458.95pt;margin-top:444.85pt;width:108pt;height:28.3pt;z-index:-21736;mso-position-horizontal-relative:page;mso-position-vertical-relative:page" filled="f" stroked="f">
            <v:textbox inset="0,0,0,0">
              <w:txbxContent>
                <w:p w:rsidR="007E2DE7" w:rsidRDefault="003A24CC">
                  <w:pPr>
                    <w:pStyle w:val="BodyText"/>
                    <w:ind w:left="1305"/>
                  </w:pPr>
                  <w:r>
                    <w:t>$300,000</w:t>
                  </w:r>
                </w:p>
                <w:p w:rsidR="007E2DE7" w:rsidRDefault="007E2DE7">
                  <w:pPr>
                    <w:pStyle w:val="BodyText"/>
                    <w:spacing w:before="4"/>
                    <w:ind w:left="40"/>
                    <w:rPr>
                      <w:rFonts w:ascii="Times New Roman"/>
                      <w:sz w:val="17"/>
                    </w:rPr>
                  </w:pPr>
                </w:p>
              </w:txbxContent>
            </v:textbox>
            <w10:wrap anchorx="page" anchory="page"/>
          </v:shape>
        </w:pict>
      </w:r>
      <w:r>
        <w:pict>
          <v:shape id="_x0000_s1318" type="#_x0000_t202" style="position:absolute;margin-left:71.95pt;margin-top:473.15pt;width:387pt;height:15.6pt;z-index:-21712;mso-position-horizontal-relative:page;mso-position-vertical-relative:page" filled="f" stroked="f">
            <v:textbox inset="0,0,0,0">
              <w:txbxContent>
                <w:p w:rsidR="007E2DE7" w:rsidRDefault="003A24CC">
                  <w:pPr>
                    <w:pStyle w:val="BodyText"/>
                    <w:ind w:left="108"/>
                  </w:pPr>
                  <w:r>
                    <w:t xml:space="preserve">Ionia R. </w:t>
                  </w:r>
                  <w:proofErr w:type="spellStart"/>
                  <w:r>
                    <w:t>Whipper</w:t>
                  </w:r>
                  <w:proofErr w:type="spellEnd"/>
                  <w:r>
                    <w:t xml:space="preserve"> Home for Abused, Neglected, and Abandoned Girls (over six years).CFSA</w:t>
                  </w:r>
                </w:p>
              </w:txbxContent>
            </v:textbox>
            <w10:wrap anchorx="page" anchory="page"/>
          </v:shape>
        </w:pict>
      </w:r>
      <w:r>
        <w:pict>
          <v:shape id="_x0000_s1317" type="#_x0000_t202" style="position:absolute;margin-left:458.95pt;margin-top:473.15pt;width:108pt;height:15.6pt;z-index:-21688;mso-position-horizontal-relative:page;mso-position-vertical-relative:page" filled="f" stroked="f">
            <v:textbox inset="0,0,0,0">
              <w:txbxContent>
                <w:p w:rsidR="007E2DE7" w:rsidRDefault="003A24CC">
                  <w:pPr>
                    <w:pStyle w:val="BodyText"/>
                    <w:ind w:left="1145"/>
                  </w:pPr>
                  <w:r>
                    <w:t>$7.5 million</w:t>
                  </w:r>
                </w:p>
              </w:txbxContent>
            </v:textbox>
            <w10:wrap anchorx="page" anchory="page"/>
          </v:shape>
        </w:pict>
      </w:r>
      <w:r>
        <w:pict>
          <v:shape id="_x0000_s1316" type="#_x0000_t202" style="position:absolute;margin-left:71.95pt;margin-top:488.75pt;width:495pt;height:20.25pt;z-index:-21664;mso-position-horizontal-relative:page;mso-position-vertical-relative:page" filled="f" stroked="f">
            <v:textbox inset="0,0,0,0">
              <w:txbxContent>
                <w:p w:rsidR="007E2DE7" w:rsidRDefault="003A24CC">
                  <w:pPr>
                    <w:pStyle w:val="BodyText"/>
                    <w:ind w:left="3119"/>
                  </w:pPr>
                  <w:r>
                    <w:t>Prepared over $60 million in funded proposals</w:t>
                  </w:r>
                </w:p>
              </w:txbxContent>
            </v:textbox>
            <w10:wrap anchorx="page" anchory="page"/>
          </v:shape>
        </w:pict>
      </w:r>
    </w:p>
    <w:p w:rsidR="007E2DE7" w:rsidRDefault="007E2DE7">
      <w:pPr>
        <w:rPr>
          <w:sz w:val="2"/>
          <w:szCs w:val="2"/>
        </w:rPr>
        <w:sectPr w:rsidR="007E2DE7">
          <w:pgSz w:w="12240" w:h="15840"/>
          <w:pgMar w:top="1420" w:right="800" w:bottom="280" w:left="1320" w:header="720" w:footer="720" w:gutter="0"/>
          <w:cols w:space="720"/>
        </w:sectPr>
      </w:pPr>
    </w:p>
    <w:p w:rsidR="007E2DE7" w:rsidRDefault="003A24CC">
      <w:pPr>
        <w:rPr>
          <w:sz w:val="2"/>
          <w:szCs w:val="2"/>
        </w:rPr>
      </w:pPr>
      <w:r>
        <w:rPr>
          <w:noProof/>
          <w:lang w:bidi="bn-BD"/>
        </w:rPr>
        <w:lastRenderedPageBreak/>
        <w:drawing>
          <wp:anchor distT="0" distB="0" distL="0" distR="0" simplePos="0" relativeHeight="268413815" behindDoc="1" locked="0" layoutInCell="1" allowOverlap="1">
            <wp:simplePos x="0" y="0"/>
            <wp:positionH relativeFrom="page">
              <wp:posOffset>0</wp:posOffset>
            </wp:positionH>
            <wp:positionV relativeFrom="page">
              <wp:posOffset>1481328</wp:posOffset>
            </wp:positionV>
            <wp:extent cx="3311651" cy="709421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3311651" cy="7094218"/>
                    </a:xfrm>
                    <a:prstGeom prst="rect">
                      <a:avLst/>
                    </a:prstGeom>
                  </pic:spPr>
                </pic:pic>
              </a:graphicData>
            </a:graphic>
          </wp:anchor>
        </w:drawing>
      </w:r>
      <w:r>
        <w:pict>
          <v:group id="_x0000_s1118" style="position:absolute;margin-left:87.2pt;margin-top:133.25pt;width:440.35pt;height:207.3pt;z-index:-21616;mso-position-horizontal-relative:page;mso-position-vertical-relative:page" coordorigin="1744,2665" coordsize="8807,4146">
            <v:rect id="_x0000_s1315" style="position:absolute;left:1743;top:2665;width:59;height:15" fillcolor="silver" stroked="f"/>
            <v:rect id="_x0000_s1314" style="position:absolute;left:1758;top:2679;width:45;height:30" fillcolor="#606060" stroked="f"/>
            <v:line id="_x0000_s1313" style="position:absolute" from="1802,2672" to="4210,2672" strokecolor="silver" strokeweight=".72pt"/>
            <v:line id="_x0000_s1312" style="position:absolute" from="1802,2695" to="4210,2695" strokecolor="#606060" strokeweight="1.5pt"/>
            <v:line id="_x0000_s1311" style="position:absolute" from="1802,2717" to="4210,2717" strokeweight=".72pt"/>
            <v:rect id="_x0000_s1310" style="position:absolute;left:4209;top:2665;width:59;height:59" fillcolor="#606060" stroked="f"/>
            <v:rect id="_x0000_s1309" style="position:absolute;left:4209;top:2665;width:59;height:15" fillcolor="silver" stroked="f"/>
            <v:line id="_x0000_s1308" style="position:absolute" from="4268,2672" to="6424,2672" strokecolor="silver" strokeweight=".72pt"/>
            <v:line id="_x0000_s1307" style="position:absolute" from="4268,2695" to="6424,2695" strokecolor="#606060" strokeweight="1.5pt"/>
            <v:line id="_x0000_s1306" style="position:absolute" from="4268,2717" to="6424,2717" strokeweight=".72pt"/>
            <v:rect id="_x0000_s1305" style="position:absolute;left:6423;top:2665;width:59;height:59" fillcolor="#606060" stroked="f"/>
            <v:rect id="_x0000_s1304" style="position:absolute;left:6423;top:2665;width:59;height:15" fillcolor="silver" stroked="f"/>
            <v:line id="_x0000_s1303" style="position:absolute" from="6482,2672" to="8638,2672" strokecolor="silver" strokeweight=".72pt"/>
            <v:line id="_x0000_s1302" style="position:absolute" from="6482,2695" to="8638,2695" strokecolor="#606060" strokeweight="1.5pt"/>
            <v:line id="_x0000_s1301" style="position:absolute" from="6482,2717" to="8638,2717" strokeweight=".72pt"/>
            <v:rect id="_x0000_s1300" style="position:absolute;left:8637;top:2665;width:59;height:59" fillcolor="#606060" stroked="f"/>
            <v:rect id="_x0000_s1299" style="position:absolute;left:8637;top:2665;width:59;height:15" fillcolor="silver" stroked="f"/>
            <v:line id="_x0000_s1298" style="position:absolute" from="8696,2672" to="10492,2672" strokecolor="silver" strokeweight=".72pt"/>
            <v:line id="_x0000_s1297" style="position:absolute" from="8696,2695" to="10492,2695" strokecolor="#606060" strokeweight="1.5pt"/>
            <v:line id="_x0000_s1296" style="position:absolute" from="8696,2717" to="10492,2717" strokeweight=".72pt"/>
            <v:rect id="_x0000_s1295" style="position:absolute;left:10491;top:2665;width:59;height:15" fillcolor="silver" stroked="f"/>
            <v:rect id="_x0000_s1294" style="position:absolute;left:10491;top:2679;width:45;height:30" fillcolor="#606060" stroked="f"/>
            <v:rect id="_x0000_s1293" style="position:absolute;left:10491;top:2709;width:15;height:15" fillcolor="black" stroked="f"/>
            <v:line id="_x0000_s1292" style="position:absolute" from="1795,2710" to="1795,3482" strokeweight=".72pt"/>
            <v:line id="_x0000_s1291" style="position:absolute" from="1773,2680" to="1773,3482" strokecolor="#606060" strokeweight="1.5pt"/>
            <v:line id="_x0000_s1290" style="position:absolute" from="4261,2710" to="4261,3482" strokeweight=".72pt"/>
            <v:line id="_x0000_s1289" style="position:absolute" from="4239,2724" to="4239,3482" strokecolor="#606060" strokeweight="1.5pt"/>
            <v:line id="_x0000_s1288" style="position:absolute" from="4217,2710" to="4217,3497" strokecolor="silver" strokeweight=".72pt"/>
            <v:line id="_x0000_s1287" style="position:absolute" from="6475,2710" to="6475,3482" strokeweight=".72pt"/>
            <v:line id="_x0000_s1286" style="position:absolute" from="6453,2724" to="6453,3482" strokecolor="#606060" strokeweight="1.5pt"/>
            <v:line id="_x0000_s1285" style="position:absolute" from="6431,2710" to="6431,3497" strokecolor="silver" strokeweight=".72pt"/>
            <v:line id="_x0000_s1284" style="position:absolute" from="8689,2710" to="8689,3482" strokeweight=".72pt"/>
            <v:line id="_x0000_s1283" style="position:absolute" from="8667,2724" to="8667,3482" strokecolor="#606060" strokeweight="1.5pt"/>
            <v:line id="_x0000_s1282" style="position:absolute" from="8645,2710" to="8645,3497" strokecolor="silver" strokeweight=".72pt"/>
            <v:line id="_x0000_s1281" style="position:absolute" from="10521,2680" to="10521,3482" strokecolor="#606060" strokeweight="1.5pt"/>
            <v:line id="_x0000_s1280" style="position:absolute" from="10499,2710" to="10499,3497" strokecolor="silver" strokeweight=".72pt"/>
            <v:rect id="_x0000_s1279" style="position:absolute;left:1743;top:3482;width:59;height:59" fillcolor="#606060" stroked="f"/>
            <v:rect id="_x0000_s1278" style="position:absolute;left:1788;top:3482;width:15;height:15" fillcolor="silver" stroked="f"/>
            <v:line id="_x0000_s1277" style="position:absolute" from="1802,3490" to="4210,3490" strokecolor="silver" strokeweight=".72pt"/>
            <v:line id="_x0000_s1276" style="position:absolute" from="1802,3512" to="4210,3512" strokecolor="#606060" strokeweight="1.5pt"/>
            <v:line id="_x0000_s1275" style="position:absolute" from="1802,3534" to="4210,3534" strokeweight=".72pt"/>
            <v:rect id="_x0000_s1274" style="position:absolute;left:4209;top:3482;width:59;height:59" fillcolor="#606060" stroked="f"/>
            <v:rect id="_x0000_s1273" style="position:absolute;left:4254;top:3482;width:15;height:15" fillcolor="silver" stroked="f"/>
            <v:line id="_x0000_s1272" style="position:absolute" from="4268,3490" to="6424,3490" strokecolor="silver" strokeweight=".72pt"/>
            <v:line id="_x0000_s1271" style="position:absolute" from="4268,3512" to="6424,3512" strokecolor="#606060" strokeweight="1.5pt"/>
            <v:line id="_x0000_s1270" style="position:absolute" from="4268,3534" to="6424,3534" strokeweight=".72pt"/>
            <v:rect id="_x0000_s1269" style="position:absolute;left:6423;top:3482;width:59;height:59" fillcolor="#606060" stroked="f"/>
            <v:rect id="_x0000_s1268" style="position:absolute;left:6468;top:3482;width:15;height:15" fillcolor="silver" stroked="f"/>
            <v:line id="_x0000_s1267" style="position:absolute" from="6482,3490" to="8638,3490" strokecolor="silver" strokeweight=".72pt"/>
            <v:line id="_x0000_s1266" style="position:absolute" from="6482,3512" to="8638,3512" strokecolor="#606060" strokeweight="1.5pt"/>
            <v:line id="_x0000_s1265" style="position:absolute" from="6482,3534" to="8638,3534" strokeweight=".72pt"/>
            <v:rect id="_x0000_s1264" style="position:absolute;left:8637;top:3482;width:59;height:59" fillcolor="#606060" stroked="f"/>
            <v:rect id="_x0000_s1263" style="position:absolute;left:8682;top:3482;width:15;height:15" fillcolor="silver" stroked="f"/>
            <v:line id="_x0000_s1262" style="position:absolute" from="8696,3490" to="10492,3490" strokecolor="silver" strokeweight=".72pt"/>
            <v:line id="_x0000_s1261" style="position:absolute" from="8696,3512" to="10492,3512" strokecolor="#606060" strokeweight="1.5pt"/>
            <v:line id="_x0000_s1260" style="position:absolute" from="8696,3534" to="10492,3534" strokeweight=".72pt"/>
            <v:rect id="_x0000_s1259" style="position:absolute;left:10491;top:3482;width:59;height:59" fillcolor="#606060" stroked="f"/>
            <v:line id="_x0000_s1258" style="position:absolute" from="1795,3527" to="1795,4300" strokeweight=".72pt"/>
            <v:line id="_x0000_s1257" style="position:absolute" from="1773,3541" to="1773,4300" strokecolor="#606060" strokeweight="1.5pt"/>
            <v:line id="_x0000_s1256" style="position:absolute" from="4261,3527" to="4261,4300" strokeweight=".72pt"/>
            <v:line id="_x0000_s1255" style="position:absolute" from="4239,3541" to="4239,4300" strokecolor="#606060" strokeweight="1.5pt"/>
            <v:line id="_x0000_s1254" style="position:absolute" from="4217,3527" to="4217,4314" strokecolor="silver" strokeweight=".72pt"/>
            <v:line id="_x0000_s1253" style="position:absolute" from="6475,3527" to="6475,4300" strokeweight=".72pt"/>
            <v:line id="_x0000_s1252" style="position:absolute" from="6453,3541" to="6453,4300" strokecolor="#606060" strokeweight="1.5pt"/>
            <v:line id="_x0000_s1251" style="position:absolute" from="6431,3527" to="6431,4314" strokecolor="silver" strokeweight=".72pt"/>
            <v:line id="_x0000_s1250" style="position:absolute" from="8689,3527" to="8689,4300" strokeweight=".72pt"/>
            <v:line id="_x0000_s1249" style="position:absolute" from="8667,3541" to="8667,4300" strokecolor="#606060" strokeweight="1.5pt"/>
            <v:line id="_x0000_s1248" style="position:absolute" from="8645,3527" to="8645,4314" strokecolor="silver" strokeweight=".72pt"/>
            <v:line id="_x0000_s1247" style="position:absolute" from="10521,3541" to="10521,4300" strokecolor="#606060" strokeweight="1.5pt"/>
            <v:line id="_x0000_s1246" style="position:absolute" from="10499,3527" to="10499,4314" strokecolor="silver" strokeweight=".72pt"/>
            <v:rect id="_x0000_s1245" style="position:absolute;left:1743;top:4299;width:59;height:59" fillcolor="#606060" stroked="f"/>
            <v:rect id="_x0000_s1244" style="position:absolute;left:1788;top:4299;width:15;height:15" fillcolor="silver" stroked="f"/>
            <v:line id="_x0000_s1243" style="position:absolute" from="1802,4307" to="4210,4307" strokecolor="silver" strokeweight=".72pt"/>
            <v:line id="_x0000_s1242" style="position:absolute" from="1802,4329" to="4210,4329" strokecolor="#606060" strokeweight="1.5pt"/>
            <v:line id="_x0000_s1241" style="position:absolute" from="1802,4351" to="4210,4351" strokeweight=".72pt"/>
            <v:rect id="_x0000_s1240" style="position:absolute;left:4209;top:4299;width:59;height:59" fillcolor="#606060" stroked="f"/>
            <v:rect id="_x0000_s1239" style="position:absolute;left:4254;top:4299;width:15;height:15" fillcolor="silver" stroked="f"/>
            <v:line id="_x0000_s1238" style="position:absolute" from="4268,4307" to="6424,4307" strokecolor="silver" strokeweight=".72pt"/>
            <v:line id="_x0000_s1237" style="position:absolute" from="4268,4329" to="6424,4329" strokecolor="#606060" strokeweight="1.5pt"/>
            <v:line id="_x0000_s1236" style="position:absolute" from="4268,4351" to="6424,4351" strokeweight=".72pt"/>
            <v:rect id="_x0000_s1235" style="position:absolute;left:6423;top:4299;width:59;height:59" fillcolor="#606060" stroked="f"/>
            <v:rect id="_x0000_s1234" style="position:absolute;left:6468;top:4299;width:15;height:15" fillcolor="silver" stroked="f"/>
            <v:line id="_x0000_s1233" style="position:absolute" from="6482,4307" to="8638,4307" strokecolor="silver" strokeweight=".72pt"/>
            <v:line id="_x0000_s1232" style="position:absolute" from="6482,4329" to="8638,4329" strokecolor="#606060" strokeweight="1.5pt"/>
            <v:line id="_x0000_s1231" style="position:absolute" from="6482,4351" to="8638,4351" strokeweight=".72pt"/>
            <v:rect id="_x0000_s1230" style="position:absolute;left:8637;top:4299;width:59;height:59" fillcolor="#606060" stroked="f"/>
            <v:rect id="_x0000_s1229" style="position:absolute;left:8682;top:4299;width:15;height:15" fillcolor="silver" stroked="f"/>
            <v:line id="_x0000_s1228" style="position:absolute" from="8696,4307" to="10492,4307" strokecolor="silver" strokeweight=".72pt"/>
            <v:line id="_x0000_s1227" style="position:absolute" from="8696,4329" to="10492,4329" strokecolor="#606060" strokeweight="1.5pt"/>
            <v:line id="_x0000_s1226" style="position:absolute" from="8696,4351" to="10492,4351" strokeweight=".72pt"/>
            <v:rect id="_x0000_s1225" style="position:absolute;left:10491;top:4299;width:59;height:59" fillcolor="#606060" stroked="f"/>
            <v:line id="_x0000_s1224" style="position:absolute" from="1795,4344" to="1795,4864" strokeweight=".72pt"/>
            <v:line id="_x0000_s1223" style="position:absolute" from="1773,4358" to="1773,4864" strokecolor="#606060" strokeweight="1.5pt"/>
            <v:line id="_x0000_s1222" style="position:absolute" from="4261,4344" to="4261,4864" strokeweight=".72pt"/>
            <v:line id="_x0000_s1221" style="position:absolute" from="4239,4358" to="4239,4864" strokecolor="#606060" strokeweight="1.5pt"/>
            <v:line id="_x0000_s1220" style="position:absolute" from="4217,4344" to="4217,4878" strokecolor="silver" strokeweight=".72pt"/>
            <v:line id="_x0000_s1219" style="position:absolute" from="6475,4344" to="6475,4864" strokeweight=".72pt"/>
            <v:line id="_x0000_s1218" style="position:absolute" from="6453,4358" to="6453,4864" strokecolor="#606060" strokeweight="1.5pt"/>
            <v:line id="_x0000_s1217" style="position:absolute" from="6431,4344" to="6431,4878" strokecolor="silver" strokeweight=".72pt"/>
            <v:line id="_x0000_s1216" style="position:absolute" from="8689,4344" to="8689,4864" strokeweight=".72pt"/>
            <v:line id="_x0000_s1215" style="position:absolute" from="8667,4358" to="8667,4864" strokecolor="#606060" strokeweight="1.5pt"/>
            <v:line id="_x0000_s1214" style="position:absolute" from="8645,4344" to="8645,4878" strokecolor="silver" strokeweight=".72pt"/>
            <v:line id="_x0000_s1213" style="position:absolute" from="10521,4358" to="10521,4864" strokecolor="#606060" strokeweight="1.5pt"/>
            <v:line id="_x0000_s1212" style="position:absolute" from="10499,4344" to="10499,4878" strokecolor="silver" strokeweight=".72pt"/>
            <v:rect id="_x0000_s1211" style="position:absolute;left:1743;top:4863;width:59;height:59" fillcolor="#606060" stroked="f"/>
            <v:rect id="_x0000_s1210" style="position:absolute;left:1788;top:4863;width:15;height:15" fillcolor="silver" stroked="f"/>
            <v:line id="_x0000_s1209" style="position:absolute" from="1802,4871" to="4210,4871" strokecolor="silver" strokeweight=".72pt"/>
            <v:line id="_x0000_s1208" style="position:absolute" from="1802,4893" to="4210,4893" strokecolor="#606060" strokeweight="1.5pt"/>
            <v:line id="_x0000_s1207" style="position:absolute" from="1802,4915" to="4210,4915" strokeweight=".72pt"/>
            <v:rect id="_x0000_s1206" style="position:absolute;left:4209;top:4863;width:59;height:59" fillcolor="#606060" stroked="f"/>
            <v:rect id="_x0000_s1205" style="position:absolute;left:4254;top:4863;width:15;height:15" fillcolor="silver" stroked="f"/>
            <v:line id="_x0000_s1204" style="position:absolute" from="4268,4871" to="6424,4871" strokecolor="silver" strokeweight=".72pt"/>
            <v:line id="_x0000_s1203" style="position:absolute" from="4268,4893" to="6424,4893" strokecolor="#606060" strokeweight="1.5pt"/>
            <v:line id="_x0000_s1202" style="position:absolute" from="4268,4915" to="6424,4915" strokeweight=".72pt"/>
            <v:rect id="_x0000_s1201" style="position:absolute;left:6423;top:4863;width:59;height:59" fillcolor="#606060" stroked="f"/>
            <v:rect id="_x0000_s1200" style="position:absolute;left:6468;top:4863;width:15;height:15" fillcolor="silver" stroked="f"/>
            <v:line id="_x0000_s1199" style="position:absolute" from="6482,4871" to="8638,4871" strokecolor="silver" strokeweight=".72pt"/>
            <v:line id="_x0000_s1198" style="position:absolute" from="6482,4893" to="8638,4893" strokecolor="#606060" strokeweight="1.5pt"/>
            <v:line id="_x0000_s1197" style="position:absolute" from="6482,4915" to="8638,4915" strokeweight=".72pt"/>
            <v:rect id="_x0000_s1196" style="position:absolute;left:8637;top:4863;width:59;height:59" fillcolor="#606060" stroked="f"/>
            <v:rect id="_x0000_s1195" style="position:absolute;left:8682;top:4863;width:15;height:15" fillcolor="silver" stroked="f"/>
            <v:line id="_x0000_s1194" style="position:absolute" from="8696,4871" to="10492,4871" strokecolor="silver" strokeweight=".72pt"/>
            <v:line id="_x0000_s1193" style="position:absolute" from="8696,4893" to="10492,4893" strokecolor="#606060" strokeweight="1.5pt"/>
            <v:line id="_x0000_s1192" style="position:absolute" from="8696,4915" to="10492,4915" strokeweight=".72pt"/>
            <v:rect id="_x0000_s1191" style="position:absolute;left:10491;top:4863;width:59;height:59" fillcolor="#606060" stroked="f"/>
            <v:line id="_x0000_s1190" style="position:absolute" from="1795,4908" to="1795,5429" strokeweight=".72pt"/>
            <v:line id="_x0000_s1189" style="position:absolute" from="1773,4922" to="1773,5429" strokecolor="#606060" strokeweight="1.5pt"/>
            <v:line id="_x0000_s1188" style="position:absolute" from="4261,4908" to="4261,5429" strokeweight=".72pt"/>
            <v:line id="_x0000_s1187" style="position:absolute" from="4239,4922" to="4239,5429" strokecolor="#606060" strokeweight="1.5pt"/>
            <v:line id="_x0000_s1186" style="position:absolute" from="4217,4908" to="4217,5443" strokecolor="silver" strokeweight=".72pt"/>
            <v:line id="_x0000_s1185" style="position:absolute" from="6475,4908" to="6475,5429" strokeweight=".72pt"/>
            <v:line id="_x0000_s1184" style="position:absolute" from="6453,4922" to="6453,5429" strokecolor="#606060" strokeweight="1.5pt"/>
            <v:line id="_x0000_s1183" style="position:absolute" from="6431,4908" to="6431,5443" strokecolor="silver" strokeweight=".72pt"/>
            <v:line id="_x0000_s1182" style="position:absolute" from="8689,4908" to="8689,5429" strokeweight=".72pt"/>
            <v:line id="_x0000_s1181" style="position:absolute" from="8667,4922" to="8667,5429" strokecolor="#606060" strokeweight="1.5pt"/>
            <v:line id="_x0000_s1180" style="position:absolute" from="8645,4908" to="8645,5443" strokecolor="silver" strokeweight=".72pt"/>
            <v:line id="_x0000_s1179" style="position:absolute" from="10521,4922" to="10521,5429" strokecolor="#606060" strokeweight="1.5pt"/>
            <v:line id="_x0000_s1178" style="position:absolute" from="10499,4908" to="10499,5443" strokecolor="silver" strokeweight=".72pt"/>
            <v:rect id="_x0000_s1177" style="position:absolute;left:1743;top:5428;width:59;height:59" fillcolor="#606060" stroked="f"/>
            <v:rect id="_x0000_s1176" style="position:absolute;left:1788;top:5428;width:15;height:15" fillcolor="silver" stroked="f"/>
            <v:line id="_x0000_s1175" style="position:absolute" from="1802,5436" to="4210,5436" strokecolor="silver" strokeweight=".72pt"/>
            <v:line id="_x0000_s1174" style="position:absolute" from="1802,5458" to="4210,5458" strokecolor="#606060" strokeweight="1.5pt"/>
            <v:line id="_x0000_s1173" style="position:absolute" from="1802,5480" to="4210,5480" strokeweight=".72pt"/>
            <v:rect id="_x0000_s1172" style="position:absolute;left:4209;top:5428;width:59;height:59" fillcolor="#606060" stroked="f"/>
            <v:rect id="_x0000_s1171" style="position:absolute;left:4254;top:5428;width:15;height:15" fillcolor="silver" stroked="f"/>
            <v:line id="_x0000_s1170" style="position:absolute" from="4268,5436" to="6424,5436" strokecolor="silver" strokeweight=".72pt"/>
            <v:line id="_x0000_s1169" style="position:absolute" from="4268,5458" to="6424,5458" strokecolor="#606060" strokeweight="1.5pt"/>
            <v:line id="_x0000_s1168" style="position:absolute" from="4268,5480" to="6424,5480" strokeweight=".72pt"/>
            <v:rect id="_x0000_s1167" style="position:absolute;left:6423;top:5428;width:59;height:59" fillcolor="#606060" stroked="f"/>
            <v:rect id="_x0000_s1166" style="position:absolute;left:6468;top:5428;width:15;height:15" fillcolor="silver" stroked="f"/>
            <v:line id="_x0000_s1165" style="position:absolute" from="6482,5436" to="8638,5436" strokecolor="silver" strokeweight=".72pt"/>
            <v:line id="_x0000_s1164" style="position:absolute" from="6482,5458" to="8638,5458" strokecolor="#606060" strokeweight="1.5pt"/>
            <v:line id="_x0000_s1163" style="position:absolute" from="6482,5480" to="8638,5480" strokeweight=".72pt"/>
            <v:rect id="_x0000_s1162" style="position:absolute;left:8637;top:5428;width:59;height:59" fillcolor="#606060" stroked="f"/>
            <v:rect id="_x0000_s1161" style="position:absolute;left:8682;top:5428;width:15;height:15" fillcolor="silver" stroked="f"/>
            <v:line id="_x0000_s1160" style="position:absolute" from="8696,5436" to="10492,5436" strokecolor="silver" strokeweight=".72pt"/>
            <v:line id="_x0000_s1159" style="position:absolute" from="8696,5458" to="10492,5458" strokecolor="#606060" strokeweight="1.5pt"/>
            <v:line id="_x0000_s1158" style="position:absolute" from="8696,5480" to="10492,5480" strokeweight=".72pt"/>
            <v:rect id="_x0000_s1157" style="position:absolute;left:10491;top:5428;width:59;height:59" fillcolor="#606060" stroked="f"/>
            <v:line id="_x0000_s1156" style="position:absolute" from="1795,5473" to="1795,6767" strokeweight=".72pt"/>
            <v:line id="_x0000_s1155" style="position:absolute" from="1773,5488" to="1773,6797" strokecolor="#606060" strokeweight="1.5pt"/>
            <v:line id="_x0000_s1154" style="position:absolute" from="1751,2665" to="1751,6811" strokecolor="silver" strokeweight=".72pt"/>
            <v:rect id="_x0000_s1153" style="position:absolute;left:1743;top:6796;width:59;height:15" fillcolor="black" stroked="f"/>
            <v:rect id="_x0000_s1152" style="position:absolute;left:1758;top:6766;width:45;height:30" fillcolor="#606060" stroked="f"/>
            <v:rect id="_x0000_s1151" style="position:absolute;left:1788;top:6752;width:15;height:15" fillcolor="silver" stroked="f"/>
            <v:line id="_x0000_s1150" style="position:absolute" from="1802,6804" to="4210,6804" strokeweight=".72pt"/>
            <v:line id="_x0000_s1149" style="position:absolute" from="1802,6782" to="4210,6782" strokecolor="#606060" strokeweight="1.5pt"/>
            <v:line id="_x0000_s1148" style="position:absolute" from="1802,6760" to="4210,6760" strokecolor="silver" strokeweight=".72pt"/>
            <v:line id="_x0000_s1147" style="position:absolute" from="4261,5473" to="4261,6752" strokeweight=".72pt"/>
            <v:line id="_x0000_s1146" style="position:absolute" from="4239,5488" to="4239,6752" strokecolor="#606060" strokeweight="1.5pt"/>
            <v:line id="_x0000_s1145" style="position:absolute" from="4217,5473" to="4217,6767" strokecolor="silver" strokeweight=".72pt"/>
            <v:rect id="_x0000_s1144" style="position:absolute;left:4209;top:6752;width:59;height:59" fillcolor="#606060" stroked="f"/>
            <v:rect id="_x0000_s1143" style="position:absolute;left:4254;top:6752;width:15;height:15" fillcolor="silver" stroked="f"/>
            <v:line id="_x0000_s1142" style="position:absolute" from="4210,6804" to="6424,6804" strokeweight=".72pt"/>
            <v:line id="_x0000_s1141" style="position:absolute" from="4268,6782" to="6424,6782" strokecolor="#606060" strokeweight="1.5pt"/>
            <v:line id="_x0000_s1140" style="position:absolute" from="4268,6760" to="6424,6760" strokecolor="silver" strokeweight=".72pt"/>
            <v:line id="_x0000_s1139" style="position:absolute" from="6475,5473" to="6475,6752" strokeweight=".72pt"/>
            <v:line id="_x0000_s1138" style="position:absolute" from="6453,5488" to="6453,6752" strokecolor="#606060" strokeweight="1.5pt"/>
            <v:line id="_x0000_s1137" style="position:absolute" from="6431,5473" to="6431,6767" strokecolor="silver" strokeweight=".72pt"/>
            <v:rect id="_x0000_s1136" style="position:absolute;left:6423;top:6752;width:59;height:59" fillcolor="#606060" stroked="f"/>
            <v:rect id="_x0000_s1135" style="position:absolute;left:6468;top:6752;width:15;height:15" fillcolor="silver" stroked="f"/>
            <v:line id="_x0000_s1134" style="position:absolute" from="6424,6804" to="8638,6804" strokeweight=".72pt"/>
            <v:line id="_x0000_s1133" style="position:absolute" from="6482,6782" to="8638,6782" strokecolor="#606060" strokeweight="1.5pt"/>
            <v:line id="_x0000_s1132" style="position:absolute" from="6482,6760" to="8638,6760" strokecolor="silver" strokeweight=".72pt"/>
            <v:line id="_x0000_s1131" style="position:absolute" from="8689,5473" to="8689,6752" strokeweight=".72pt"/>
            <v:line id="_x0000_s1130" style="position:absolute" from="8667,5488" to="8667,6752" strokecolor="#606060" strokeweight="1.5pt"/>
            <v:line id="_x0000_s1129" style="position:absolute" from="8645,5473" to="8645,6767" strokecolor="silver" strokeweight=".72pt"/>
            <v:rect id="_x0000_s1128" style="position:absolute;left:8637;top:6752;width:59;height:59" fillcolor="#606060" stroked="f"/>
            <v:rect id="_x0000_s1127" style="position:absolute;left:8682;top:6752;width:15;height:15" fillcolor="silver" stroked="f"/>
            <v:line id="_x0000_s1126" style="position:absolute" from="8638,6804" to="10492,6804" strokeweight=".72pt"/>
            <v:line id="_x0000_s1125" style="position:absolute" from="8696,6782" to="10492,6782" strokecolor="#606060" strokeweight="1.5pt"/>
            <v:line id="_x0000_s1124" style="position:absolute" from="8696,6760" to="10492,6760" strokecolor="silver" strokeweight=".72pt"/>
            <v:line id="_x0000_s1123" style="position:absolute" from="10543,2665" to="10543,6811" strokeweight=".72pt"/>
            <v:line id="_x0000_s1122" style="position:absolute" from="10521,5488" to="10521,6797" strokecolor="#606060" strokeweight="1.5pt"/>
            <v:line id="_x0000_s1121" style="position:absolute" from="10499,5473" to="10499,6767" strokecolor="silver" strokeweight=".72pt"/>
            <v:rect id="_x0000_s1120" style="position:absolute;left:10491;top:6796;width:59;height:15" fillcolor="black" stroked="f"/>
            <v:rect id="_x0000_s1119" style="position:absolute;left:10491;top:6766;width:45;height:30" fillcolor="#606060" stroked="f"/>
            <w10:wrap anchorx="page" anchory="page"/>
          </v:group>
        </w:pict>
      </w:r>
      <w:r>
        <w:pict>
          <v:shape id="_x0000_s1117" type="#_x0000_t202" style="position:absolute;margin-left:89pt;margin-top:71pt;width:434pt;height:27.15pt;z-index:-21592;mso-position-horizontal-relative:page;mso-position-vertical-relative:page" filled="f" stroked="f">
            <v:textbox inset="0,0,0,0">
              <w:txbxContent>
                <w:p w:rsidR="007E2DE7" w:rsidRDefault="003A24CC">
                  <w:pPr>
                    <w:pStyle w:val="BodyText"/>
                    <w:spacing w:before="18"/>
                    <w:ind w:left="20" w:hanging="1"/>
                  </w:pPr>
                  <w:r>
                    <w:rPr>
                      <w:b/>
                      <w:color w:val="3365FF"/>
                    </w:rPr>
                    <w:t xml:space="preserve">Organizational Development: </w:t>
                  </w:r>
                  <w:r>
                    <w:t>The Lindsay Group, LLC consults in the areas of Strategic Planning, Staff Development, Volunteer Management, and Board Development.</w:t>
                  </w:r>
                </w:p>
              </w:txbxContent>
            </v:textbox>
            <w10:wrap anchorx="page" anchory="page"/>
          </v:shape>
        </w:pict>
      </w:r>
      <w:r>
        <w:pict>
          <v:shape id="_x0000_s1116" type="#_x0000_t202" style="position:absolute;margin-left:87.5pt;margin-top:110.05pt;width:437pt;height:15.75pt;z-index:-21568;mso-position-horizontal-relative:page;mso-position-vertical-relative:page" filled="f" stroked="f">
            <v:textbox inset="0,0,0,0">
              <w:txbxContent>
                <w:p w:rsidR="007E2DE7" w:rsidRDefault="003A24CC">
                  <w:pPr>
                    <w:tabs>
                      <w:tab w:val="left" w:pos="8719"/>
                    </w:tabs>
                    <w:spacing w:before="19"/>
                    <w:ind w:left="20"/>
                    <w:rPr>
                      <w:b/>
                      <w:sz w:val="24"/>
                    </w:rPr>
                  </w:pPr>
                  <w:r>
                    <w:rPr>
                      <w:b/>
                      <w:color w:val="FFFFFF"/>
                      <w:w w:val="99"/>
                      <w:sz w:val="24"/>
                      <w:shd w:val="clear" w:color="auto" w:fill="3365FF"/>
                    </w:rPr>
                    <w:t xml:space="preserve"> </w:t>
                  </w:r>
                  <w:r>
                    <w:rPr>
                      <w:b/>
                      <w:color w:val="FFFFFF"/>
                      <w:spacing w:val="-25"/>
                      <w:sz w:val="24"/>
                      <w:shd w:val="clear" w:color="auto" w:fill="3365FF"/>
                    </w:rPr>
                    <w:t xml:space="preserve"> </w:t>
                  </w:r>
                  <w:r>
                    <w:rPr>
                      <w:b/>
                      <w:shadow/>
                      <w:color w:val="FFFFFF"/>
                      <w:sz w:val="24"/>
                      <w:shd w:val="clear" w:color="auto" w:fill="3365FF"/>
                    </w:rPr>
                    <w:t>Sample Listing of</w:t>
                  </w:r>
                  <w:r>
                    <w:rPr>
                      <w:b/>
                      <w:shadow/>
                      <w:color w:val="FFFFFF"/>
                      <w:spacing w:val="-11"/>
                      <w:sz w:val="24"/>
                      <w:shd w:val="clear" w:color="auto" w:fill="3365FF"/>
                    </w:rPr>
                    <w:t xml:space="preserve"> </w:t>
                  </w:r>
                  <w:r>
                    <w:rPr>
                      <w:b/>
                      <w:shadow/>
                      <w:color w:val="FFFFFF"/>
                      <w:sz w:val="24"/>
                      <w:shd w:val="clear" w:color="auto" w:fill="3365FF"/>
                    </w:rPr>
                    <w:t>Clients</w:t>
                  </w:r>
                  <w:r>
                    <w:rPr>
                      <w:b/>
                      <w:shadow/>
                      <w:color w:val="FFFFFF"/>
                      <w:sz w:val="24"/>
                      <w:shd w:val="clear" w:color="auto" w:fill="3365FF"/>
                    </w:rPr>
                    <w:tab/>
                  </w:r>
                </w:p>
              </w:txbxContent>
            </v:textbox>
            <w10:wrap anchorx="page" anchory="page"/>
          </v:shape>
        </w:pict>
      </w:r>
      <w:r>
        <w:pict>
          <v:shape id="_x0000_s1115" type="#_x0000_t202" style="position:absolute;margin-left:89pt;margin-top:351.05pt;width:185.55pt;height:14.6pt;z-index:-21544;mso-position-horizontal-relative:page;mso-position-vertical-relative:page" filled="f" stroked="f">
            <v:textbox inset="0,0,0,0">
              <w:txbxContent>
                <w:p w:rsidR="007E2DE7" w:rsidRDefault="003A24CC">
                  <w:pPr>
                    <w:spacing w:before="18"/>
                    <w:ind w:left="20"/>
                    <w:rPr>
                      <w:b/>
                    </w:rPr>
                  </w:pPr>
                  <w:r>
                    <w:rPr>
                      <w:b/>
                      <w:shadow/>
                      <w:color w:val="0000FF"/>
                    </w:rPr>
                    <w:t>Sample</w:t>
                  </w:r>
                  <w:r>
                    <w:rPr>
                      <w:b/>
                      <w:color w:val="0000FF"/>
                    </w:rPr>
                    <w:t xml:space="preserve"> </w:t>
                  </w:r>
                  <w:r>
                    <w:rPr>
                      <w:b/>
                      <w:shadow/>
                      <w:color w:val="0000FF"/>
                    </w:rPr>
                    <w:t>Course</w:t>
                  </w:r>
                  <w:r>
                    <w:rPr>
                      <w:b/>
                      <w:color w:val="0000FF"/>
                    </w:rPr>
                    <w:t xml:space="preserve"> </w:t>
                  </w:r>
                  <w:r>
                    <w:rPr>
                      <w:b/>
                      <w:shadow/>
                      <w:color w:val="0000FF"/>
                    </w:rPr>
                    <w:t>Content</w:t>
                  </w:r>
                  <w:r>
                    <w:rPr>
                      <w:b/>
                      <w:color w:val="0000FF"/>
                    </w:rPr>
                    <w:t xml:space="preserve"> </w:t>
                  </w:r>
                  <w:r>
                    <w:rPr>
                      <w:b/>
                      <w:shadow/>
                      <w:color w:val="0000FF"/>
                    </w:rPr>
                    <w:t>Strategic</w:t>
                  </w:r>
                  <w:r>
                    <w:rPr>
                      <w:b/>
                      <w:color w:val="0000FF"/>
                    </w:rPr>
                    <w:t xml:space="preserve"> </w:t>
                  </w:r>
                  <w:r>
                    <w:rPr>
                      <w:b/>
                      <w:shadow/>
                      <w:color w:val="0000FF"/>
                    </w:rPr>
                    <w:t>Planning</w:t>
                  </w:r>
                </w:p>
              </w:txbxContent>
            </v:textbox>
            <w10:wrap anchorx="page" anchory="page"/>
          </v:shape>
        </w:pict>
      </w:r>
      <w:r>
        <w:pict>
          <v:shape id="_x0000_s1114" type="#_x0000_t202" style="position:absolute;margin-left:89pt;margin-top:376.3pt;width:108.3pt;height:65.1pt;z-index:-21520;mso-position-horizontal-relative:page;mso-position-vertical-relative:page" filled="f" stroked="f">
            <v:textbox inset="0,0,0,0">
              <w:txbxContent>
                <w:p w:rsidR="007E2DE7" w:rsidRDefault="003A24CC">
                  <w:pPr>
                    <w:spacing w:before="18" w:line="252" w:lineRule="exact"/>
                    <w:ind w:right="552"/>
                    <w:jc w:val="center"/>
                    <w:rPr>
                      <w:b/>
                    </w:rPr>
                  </w:pPr>
                  <w:r>
                    <w:rPr>
                      <w:b/>
                      <w:shadow/>
                      <w:color w:val="0000FF"/>
                    </w:rPr>
                    <w:t>Strategic</w:t>
                  </w:r>
                  <w:r>
                    <w:rPr>
                      <w:b/>
                      <w:color w:val="0000FF"/>
                    </w:rPr>
                    <w:t xml:space="preserve"> </w:t>
                  </w:r>
                  <w:r>
                    <w:rPr>
                      <w:b/>
                      <w:shadow/>
                      <w:color w:val="0000FF"/>
                    </w:rPr>
                    <w:t>Thinking</w:t>
                  </w:r>
                </w:p>
                <w:p w:rsidR="007E2DE7" w:rsidRDefault="003A24CC">
                  <w:pPr>
                    <w:pStyle w:val="BodyText"/>
                    <w:spacing w:before="0" w:line="252" w:lineRule="exact"/>
                    <w:ind w:left="307"/>
                  </w:pPr>
                  <w:r>
                    <w:rPr>
                      <w:rFonts w:ascii="Wingdings" w:hAnsi="Wingdings"/>
                      <w:w w:val="85"/>
                    </w:rPr>
                    <w:t></w:t>
                  </w:r>
                  <w:r>
                    <w:rPr>
                      <w:rFonts w:ascii="Wingdings" w:hAnsi="Wingdings"/>
                      <w:w w:val="85"/>
                    </w:rPr>
                    <w:t></w:t>
                  </w:r>
                  <w:r>
                    <w:rPr>
                      <w:rFonts w:ascii="Times New Roman" w:hAnsi="Times New Roman"/>
                      <w:w w:val="85"/>
                    </w:rPr>
                    <w:t xml:space="preserve"> </w:t>
                  </w:r>
                  <w:r>
                    <w:t>Mission</w:t>
                  </w:r>
                  <w:r>
                    <w:rPr>
                      <w:spacing w:val="-26"/>
                    </w:rPr>
                    <w:t xml:space="preserve"> </w:t>
                  </w:r>
                  <w:r>
                    <w:t>Statement</w:t>
                  </w:r>
                </w:p>
                <w:p w:rsidR="007E2DE7" w:rsidRDefault="003A24CC">
                  <w:pPr>
                    <w:pStyle w:val="BodyText"/>
                    <w:spacing w:before="1" w:line="252" w:lineRule="exact"/>
                    <w:ind w:left="307"/>
                  </w:pPr>
                  <w:r>
                    <w:rPr>
                      <w:rFonts w:ascii="Wingdings" w:hAnsi="Wingdings"/>
                      <w:w w:val="85"/>
                    </w:rPr>
                    <w:t></w:t>
                  </w:r>
                  <w:r>
                    <w:rPr>
                      <w:rFonts w:ascii="Wingdings" w:hAnsi="Wingdings"/>
                      <w:w w:val="85"/>
                    </w:rPr>
                    <w:t></w:t>
                  </w:r>
                  <w:r>
                    <w:rPr>
                      <w:rFonts w:ascii="Times New Roman" w:hAnsi="Times New Roman"/>
                      <w:w w:val="85"/>
                    </w:rPr>
                    <w:t xml:space="preserve"> </w:t>
                  </w:r>
                  <w:r>
                    <w:t>Vision Statement</w:t>
                  </w:r>
                </w:p>
                <w:p w:rsidR="007E2DE7" w:rsidRDefault="003A24CC">
                  <w:pPr>
                    <w:pStyle w:val="BodyText"/>
                    <w:spacing w:before="0" w:line="252" w:lineRule="exact"/>
                    <w:ind w:left="307"/>
                  </w:pPr>
                  <w:r>
                    <w:rPr>
                      <w:rFonts w:ascii="Wingdings" w:hAnsi="Wingdings"/>
                      <w:w w:val="80"/>
                    </w:rPr>
                    <w:t></w:t>
                  </w:r>
                  <w:r>
                    <w:rPr>
                      <w:rFonts w:ascii="Wingdings" w:hAnsi="Wingdings"/>
                      <w:w w:val="80"/>
                    </w:rPr>
                    <w:t></w:t>
                  </w:r>
                  <w:r>
                    <w:rPr>
                      <w:rFonts w:ascii="Times New Roman" w:hAnsi="Times New Roman"/>
                      <w:w w:val="80"/>
                    </w:rPr>
                    <w:t xml:space="preserve"> </w:t>
                  </w:r>
                  <w:r>
                    <w:rPr>
                      <w:w w:val="90"/>
                    </w:rPr>
                    <w:t>SWOT</w:t>
                  </w:r>
                </w:p>
                <w:p w:rsidR="007E2DE7" w:rsidRDefault="003A24CC">
                  <w:pPr>
                    <w:pStyle w:val="BodyText"/>
                    <w:spacing w:before="1"/>
                    <w:ind w:left="307"/>
                  </w:pPr>
                  <w:r>
                    <w:rPr>
                      <w:rFonts w:ascii="Wingdings" w:hAnsi="Wingdings"/>
                      <w:w w:val="85"/>
                    </w:rPr>
                    <w:t></w:t>
                  </w:r>
                  <w:r>
                    <w:rPr>
                      <w:rFonts w:ascii="Wingdings" w:hAnsi="Wingdings"/>
                      <w:w w:val="85"/>
                    </w:rPr>
                    <w:t></w:t>
                  </w:r>
                  <w:r>
                    <w:rPr>
                      <w:rFonts w:ascii="Times New Roman" w:hAnsi="Times New Roman"/>
                      <w:w w:val="85"/>
                    </w:rPr>
                    <w:t xml:space="preserve"> </w:t>
                  </w:r>
                  <w:r>
                    <w:t>Strategic Thrusts</w:t>
                  </w:r>
                </w:p>
              </w:txbxContent>
            </v:textbox>
            <w10:wrap anchorx="page" anchory="page"/>
          </v:shape>
        </w:pict>
      </w:r>
      <w:r>
        <w:pict>
          <v:shape id="_x0000_s1113" type="#_x0000_t202" style="position:absolute;margin-left:337.4pt;margin-top:389pt;width:81.35pt;height:39.7pt;z-index:-21496;mso-position-horizontal-relative:page;mso-position-vertical-relative:page" filled="f" stroked="f">
            <v:textbox inset="0,0,0,0">
              <w:txbxContent>
                <w:p w:rsidR="007E2DE7" w:rsidRDefault="003A24CC">
                  <w:pPr>
                    <w:pStyle w:val="BodyText"/>
                    <w:spacing w:before="16"/>
                    <w:ind w:left="20"/>
                  </w:pPr>
                  <w:r>
                    <w:rPr>
                      <w:rFonts w:ascii="Wingdings" w:hAnsi="Wingdings"/>
                      <w:w w:val="85"/>
                    </w:rPr>
                    <w:t></w:t>
                  </w:r>
                  <w:r>
                    <w:rPr>
                      <w:rFonts w:ascii="Wingdings" w:hAnsi="Wingdings"/>
                      <w:w w:val="85"/>
                    </w:rPr>
                    <w:t></w:t>
                  </w:r>
                  <w:r>
                    <w:rPr>
                      <w:rFonts w:ascii="Times New Roman" w:hAnsi="Times New Roman"/>
                      <w:w w:val="85"/>
                    </w:rPr>
                    <w:t xml:space="preserve"> </w:t>
                  </w:r>
                  <w:r>
                    <w:t>Develop Goals</w:t>
                  </w:r>
                </w:p>
                <w:p w:rsidR="007E2DE7" w:rsidRDefault="003A24CC">
                  <w:pPr>
                    <w:pStyle w:val="BodyText"/>
                    <w:spacing w:before="1" w:line="252" w:lineRule="exact"/>
                    <w:ind w:left="20"/>
                  </w:pPr>
                  <w:r>
                    <w:rPr>
                      <w:rFonts w:ascii="Wingdings" w:hAnsi="Wingdings"/>
                      <w:w w:val="85"/>
                    </w:rPr>
                    <w:t></w:t>
                  </w:r>
                  <w:r>
                    <w:rPr>
                      <w:rFonts w:ascii="Wingdings" w:hAnsi="Wingdings"/>
                      <w:w w:val="85"/>
                    </w:rPr>
                    <w:t></w:t>
                  </w:r>
                  <w:r>
                    <w:rPr>
                      <w:rFonts w:ascii="Times New Roman" w:hAnsi="Times New Roman"/>
                      <w:w w:val="85"/>
                    </w:rPr>
                    <w:t xml:space="preserve"> </w:t>
                  </w:r>
                  <w:r>
                    <w:rPr>
                      <w:w w:val="90"/>
                    </w:rPr>
                    <w:t>Budgeting</w:t>
                  </w:r>
                </w:p>
                <w:p w:rsidR="007E2DE7" w:rsidRDefault="003A24CC">
                  <w:pPr>
                    <w:pStyle w:val="BodyText"/>
                    <w:spacing w:before="0" w:line="252" w:lineRule="exact"/>
                    <w:ind w:left="20"/>
                  </w:pPr>
                  <w:r>
                    <w:rPr>
                      <w:rFonts w:ascii="Wingdings" w:hAnsi="Wingdings"/>
                      <w:w w:val="90"/>
                    </w:rPr>
                    <w:t></w:t>
                  </w:r>
                  <w:r>
                    <w:rPr>
                      <w:rFonts w:ascii="Wingdings" w:hAnsi="Wingdings"/>
                      <w:w w:val="90"/>
                    </w:rPr>
                    <w:t></w:t>
                  </w:r>
                  <w:r>
                    <w:rPr>
                      <w:rFonts w:ascii="Times New Roman" w:hAnsi="Times New Roman"/>
                      <w:w w:val="90"/>
                    </w:rPr>
                    <w:t xml:space="preserve"> </w:t>
                  </w:r>
                  <w:r>
                    <w:rPr>
                      <w:w w:val="90"/>
                    </w:rPr>
                    <w:t>Implementation</w:t>
                  </w:r>
                </w:p>
              </w:txbxContent>
            </v:textbox>
            <w10:wrap anchorx="page" anchory="page"/>
          </v:shape>
        </w:pict>
      </w:r>
      <w:r>
        <w:pict>
          <v:shape id="_x0000_s1112" type="#_x0000_t202" style="position:absolute;margin-left:89pt;margin-top:453.2pt;width:154.9pt;height:27.2pt;z-index:-21472;mso-position-horizontal-relative:page;mso-position-vertical-relative:page" filled="f" stroked="f">
            <v:textbox inset="0,0,0,0">
              <w:txbxContent>
                <w:p w:rsidR="007E2DE7" w:rsidRDefault="003A24CC">
                  <w:pPr>
                    <w:spacing w:before="18"/>
                    <w:ind w:left="20" w:right="-9" w:hanging="1"/>
                    <w:rPr>
                      <w:b/>
                    </w:rPr>
                  </w:pPr>
                  <w:r>
                    <w:rPr>
                      <w:b/>
                      <w:shadow/>
                      <w:color w:val="0000FF"/>
                    </w:rPr>
                    <w:t>Sample</w:t>
                  </w:r>
                  <w:r>
                    <w:rPr>
                      <w:b/>
                      <w:color w:val="0000FF"/>
                    </w:rPr>
                    <w:t xml:space="preserve"> </w:t>
                  </w:r>
                  <w:r>
                    <w:rPr>
                      <w:b/>
                      <w:shadow/>
                      <w:color w:val="0000FF"/>
                    </w:rPr>
                    <w:t>Course</w:t>
                  </w:r>
                  <w:r>
                    <w:rPr>
                      <w:b/>
                      <w:color w:val="0000FF"/>
                    </w:rPr>
                    <w:t xml:space="preserve"> </w:t>
                  </w:r>
                  <w:r>
                    <w:rPr>
                      <w:b/>
                      <w:shadow/>
                      <w:color w:val="0000FF"/>
                    </w:rPr>
                    <w:t>Board</w:t>
                  </w:r>
                  <w:r>
                    <w:rPr>
                      <w:b/>
                      <w:color w:val="0000FF"/>
                    </w:rPr>
                    <w:t xml:space="preserve"> </w:t>
                  </w:r>
                  <w:r>
                    <w:rPr>
                      <w:b/>
                      <w:shadow/>
                      <w:color w:val="0000FF"/>
                    </w:rPr>
                    <w:t>Development</w:t>
                  </w:r>
                  <w:r>
                    <w:rPr>
                      <w:b/>
                      <w:color w:val="0000FF"/>
                    </w:rPr>
                    <w:t xml:space="preserve"> </w:t>
                  </w:r>
                  <w:r>
                    <w:rPr>
                      <w:b/>
                      <w:shadow/>
                      <w:color w:val="0000FF"/>
                    </w:rPr>
                    <w:t>Course</w:t>
                  </w:r>
                  <w:r>
                    <w:rPr>
                      <w:b/>
                      <w:color w:val="0000FF"/>
                    </w:rPr>
                    <w:t xml:space="preserve"> </w:t>
                  </w:r>
                  <w:r>
                    <w:rPr>
                      <w:b/>
                      <w:shadow/>
                      <w:color w:val="0000FF"/>
                    </w:rPr>
                    <w:t>Objectives:</w:t>
                  </w:r>
                </w:p>
              </w:txbxContent>
            </v:textbox>
            <w10:wrap anchorx="page" anchory="page"/>
          </v:shape>
        </w:pict>
      </w:r>
      <w:r>
        <w:pict>
          <v:shape id="_x0000_s1111" type="#_x0000_t202" style="position:absolute;margin-left:89pt;margin-top:491.2pt;width:201.35pt;height:64.9pt;z-index:-21448;mso-position-horizontal-relative:page;mso-position-vertical-relative:page" filled="f" stroked="f">
            <v:textbox inset="0,0,0,0">
              <w:txbxContent>
                <w:p w:rsidR="007E2DE7" w:rsidRDefault="003A24CC">
                  <w:pPr>
                    <w:pStyle w:val="BodyText"/>
                    <w:numPr>
                      <w:ilvl w:val="0"/>
                      <w:numId w:val="1"/>
                    </w:numPr>
                    <w:tabs>
                      <w:tab w:val="left" w:pos="380"/>
                    </w:tabs>
                    <w:spacing w:before="16" w:line="252" w:lineRule="exact"/>
                    <w:ind w:hanging="359"/>
                  </w:pPr>
                  <w:r>
                    <w:t>Developing a mission</w:t>
                  </w:r>
                  <w:r>
                    <w:rPr>
                      <w:spacing w:val="-7"/>
                    </w:rPr>
                    <w:t xml:space="preserve"> </w:t>
                  </w:r>
                  <w:r>
                    <w:t>statement</w:t>
                  </w:r>
                </w:p>
                <w:p w:rsidR="007E2DE7" w:rsidRDefault="003A24CC">
                  <w:pPr>
                    <w:pStyle w:val="BodyText"/>
                    <w:numPr>
                      <w:ilvl w:val="0"/>
                      <w:numId w:val="1"/>
                    </w:numPr>
                    <w:tabs>
                      <w:tab w:val="left" w:pos="380"/>
                    </w:tabs>
                    <w:spacing w:before="0" w:line="252" w:lineRule="exact"/>
                    <w:ind w:hanging="359"/>
                  </w:pPr>
                  <w:r>
                    <w:t>Developing short and long term</w:t>
                  </w:r>
                  <w:r>
                    <w:rPr>
                      <w:spacing w:val="-14"/>
                    </w:rPr>
                    <w:t xml:space="preserve"> </w:t>
                  </w:r>
                  <w:r>
                    <w:t>goals</w:t>
                  </w:r>
                </w:p>
                <w:p w:rsidR="007E2DE7" w:rsidRDefault="003A24CC">
                  <w:pPr>
                    <w:pStyle w:val="BodyText"/>
                    <w:numPr>
                      <w:ilvl w:val="0"/>
                      <w:numId w:val="1"/>
                    </w:numPr>
                    <w:tabs>
                      <w:tab w:val="left" w:pos="380"/>
                    </w:tabs>
                    <w:spacing w:before="1" w:line="252" w:lineRule="exact"/>
                    <w:ind w:hanging="359"/>
                  </w:pPr>
                  <w:r>
                    <w:t>Developing budget</w:t>
                  </w:r>
                  <w:r>
                    <w:rPr>
                      <w:spacing w:val="-5"/>
                    </w:rPr>
                    <w:t xml:space="preserve"> </w:t>
                  </w:r>
                  <w:r>
                    <w:t>projections</w:t>
                  </w:r>
                </w:p>
                <w:p w:rsidR="007E2DE7" w:rsidRDefault="003A24CC">
                  <w:pPr>
                    <w:pStyle w:val="BodyText"/>
                    <w:numPr>
                      <w:ilvl w:val="0"/>
                      <w:numId w:val="1"/>
                    </w:numPr>
                    <w:tabs>
                      <w:tab w:val="left" w:pos="380"/>
                    </w:tabs>
                    <w:spacing w:before="0" w:line="252" w:lineRule="exact"/>
                    <w:ind w:hanging="359"/>
                  </w:pPr>
                  <w:r>
                    <w:t>Developing a fundraising</w:t>
                  </w:r>
                  <w:r>
                    <w:rPr>
                      <w:spacing w:val="-6"/>
                    </w:rPr>
                    <w:t xml:space="preserve"> </w:t>
                  </w:r>
                  <w:r>
                    <w:t>plan</w:t>
                  </w:r>
                </w:p>
                <w:p w:rsidR="007E2DE7" w:rsidRDefault="003A24CC">
                  <w:pPr>
                    <w:pStyle w:val="BodyText"/>
                    <w:numPr>
                      <w:ilvl w:val="0"/>
                      <w:numId w:val="1"/>
                    </w:numPr>
                    <w:tabs>
                      <w:tab w:val="left" w:pos="380"/>
                    </w:tabs>
                    <w:spacing w:before="0" w:line="252" w:lineRule="exact"/>
                    <w:ind w:hanging="359"/>
                  </w:pPr>
                  <w:r>
                    <w:t>Creating a climate that promotes</w:t>
                  </w:r>
                  <w:r>
                    <w:rPr>
                      <w:spacing w:val="-36"/>
                    </w:rPr>
                    <w:t xml:space="preserve"> </w:t>
                  </w:r>
                  <w:r>
                    <w:t>commitment</w:t>
                  </w:r>
                </w:p>
              </w:txbxContent>
            </v:textbox>
            <w10:wrap anchorx="page" anchory="page"/>
          </v:shape>
        </w:pict>
      </w:r>
      <w:r>
        <w:pict>
          <v:shape id="_x0000_s1110" type="#_x0000_t202" style="position:absolute;margin-left:89pt;margin-top:567.95pt;width:433.95pt;height:77.7pt;z-index:-21424;mso-position-horizontal-relative:page;mso-position-vertical-relative:page" filled="f" stroked="f">
            <v:textbox inset="0,0,0,0">
              <w:txbxContent>
                <w:p w:rsidR="007E2DE7" w:rsidRDefault="003A24CC">
                  <w:pPr>
                    <w:spacing w:before="18"/>
                    <w:ind w:left="20"/>
                    <w:rPr>
                      <w:b/>
                    </w:rPr>
                  </w:pPr>
                  <w:r>
                    <w:rPr>
                      <w:b/>
                      <w:shadow/>
                      <w:color w:val="0000FF"/>
                    </w:rPr>
                    <w:t>Course</w:t>
                  </w:r>
                  <w:r>
                    <w:rPr>
                      <w:b/>
                      <w:color w:val="0000FF"/>
                    </w:rPr>
                    <w:t xml:space="preserve"> </w:t>
                  </w:r>
                  <w:r>
                    <w:rPr>
                      <w:b/>
                      <w:shadow/>
                      <w:color w:val="0000FF"/>
                    </w:rPr>
                    <w:t>Benefits</w:t>
                  </w:r>
                </w:p>
                <w:p w:rsidR="007E2DE7" w:rsidRDefault="003A24CC">
                  <w:pPr>
                    <w:pStyle w:val="BodyText"/>
                    <w:spacing w:before="1"/>
                    <w:ind w:left="20" w:right="17" w:hanging="1"/>
                    <w:jc w:val="both"/>
                    <w:rPr>
                      <w:i/>
                    </w:rPr>
                  </w:pPr>
                  <w:r>
                    <w:t xml:space="preserve">Crucial to the success of any non-profit organization is the </w:t>
                  </w:r>
                  <w:r>
                    <w:rPr>
                      <w:b/>
                      <w:i/>
                      <w:shadow/>
                      <w:color w:val="0000FF"/>
                    </w:rPr>
                    <w:t>Leadership</w:t>
                  </w:r>
                  <w:r>
                    <w:rPr>
                      <w:b/>
                      <w:i/>
                      <w:color w:val="0000FF"/>
                    </w:rPr>
                    <w:t xml:space="preserve"> </w:t>
                  </w:r>
                  <w:r>
                    <w:t>and guidance provided by the Board of Directors. For busy Board Members it is important that they know their roles and responsibilities and help to develop a course of action that will help the organization flourish. The course offers special emphasis on P</w:t>
                  </w:r>
                  <w:r>
                    <w:t xml:space="preserve">lanning, Budgeting, Fund Raising, Policy Setting, Staff versus Board Responsibilities and Setting up </w:t>
                  </w:r>
                  <w:r>
                    <w:rPr>
                      <w:i/>
                    </w:rPr>
                    <w:t>Committees that Work.</w:t>
                  </w:r>
                </w:p>
              </w:txbxContent>
            </v:textbox>
            <w10:wrap anchorx="page" anchory="page"/>
          </v:shape>
        </w:pict>
      </w:r>
      <w:r>
        <w:pict>
          <v:shape id="_x0000_s1109" type="#_x0000_t202" style="position:absolute;margin-left:503.65pt;margin-top:713.15pt;width:19.25pt;height:15.4pt;z-index:-21400;mso-position-horizontal-relative:page;mso-position-vertical-relative:page" filled="f" stroked="f">
            <v:textbox inset="0,0,0,0">
              <w:txbxContent>
                <w:p w:rsidR="007E2DE7" w:rsidRDefault="003A24CC">
                  <w:pPr>
                    <w:spacing w:before="11"/>
                    <w:ind w:left="20"/>
                    <w:rPr>
                      <w:rFonts w:ascii="Times New Roman" w:hAnsi="Times New Roman"/>
                      <w:sz w:val="24"/>
                    </w:rPr>
                  </w:pPr>
                  <w:r>
                    <w:rPr>
                      <w:rFonts w:ascii="Wingdings" w:hAnsi="Wingdings"/>
                      <w:w w:val="95"/>
                      <w:sz w:val="24"/>
                    </w:rPr>
                    <w:t></w:t>
                  </w:r>
                  <w:r>
                    <w:rPr>
                      <w:rFonts w:ascii="Times New Roman" w:hAnsi="Times New Roman"/>
                      <w:w w:val="95"/>
                      <w:sz w:val="24"/>
                    </w:rPr>
                    <w:t>3</w:t>
                  </w:r>
                </w:p>
              </w:txbxContent>
            </v:textbox>
            <w10:wrap anchorx="page" anchory="page"/>
          </v:shape>
        </w:pict>
      </w:r>
      <w:r>
        <w:pict>
          <v:shape id="_x0000_s1108" type="#_x0000_t202" style="position:absolute;margin-left:154.8pt;margin-top:726.55pt;width:302.35pt;height:43.25pt;z-index:-21376;mso-position-horizontal-relative:page;mso-position-vertical-relative:page" filled="f" stroked="f">
            <v:textbox inset="0,0,0,0">
              <w:txbxContent>
                <w:p w:rsidR="007E2DE7" w:rsidRDefault="003A24CC">
                  <w:pPr>
                    <w:spacing w:before="19"/>
                    <w:ind w:left="1230" w:right="1229"/>
                    <w:jc w:val="center"/>
                    <w:rPr>
                      <w:b/>
                      <w:sz w:val="18"/>
                    </w:rPr>
                  </w:pPr>
                  <w:r>
                    <w:rPr>
                      <w:b/>
                      <w:sz w:val="18"/>
                    </w:rPr>
                    <w:t>The Lindsay Group, LLC Management Consultants 1350 Irving St., N.W. Washington, D.C. 20010</w:t>
                  </w:r>
                </w:p>
                <w:p w:rsidR="007E2DE7" w:rsidRDefault="003A24CC">
                  <w:pPr>
                    <w:spacing w:line="205" w:lineRule="exact"/>
                    <w:jc w:val="center"/>
                    <w:rPr>
                      <w:rFonts w:ascii="Times New Roman" w:hAnsi="Times New Roman"/>
                      <w:sz w:val="18"/>
                    </w:rPr>
                  </w:pPr>
                  <w:r>
                    <w:rPr>
                      <w:rFonts w:ascii="Times New Roman" w:hAnsi="Times New Roman"/>
                      <w:w w:val="105"/>
                      <w:sz w:val="18"/>
                    </w:rPr>
                    <w:t>Bus:</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363-7150</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r>
                    <w:rPr>
                      <w:rFonts w:ascii="Times New Roman" w:hAnsi="Times New Roman"/>
                      <w:w w:val="105"/>
                      <w:sz w:val="18"/>
                    </w:rPr>
                    <w:t>Fax:</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986-0794</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hyperlink r:id="rId10">
                    <w:r>
                      <w:rPr>
                        <w:rFonts w:ascii="Times New Roman" w:hAnsi="Times New Roman"/>
                        <w:w w:val="105"/>
                        <w:sz w:val="18"/>
                      </w:rPr>
                      <w:t>e-mail</w:t>
                    </w:r>
                    <w:r>
                      <w:rPr>
                        <w:rFonts w:ascii="Times New Roman" w:hAnsi="Times New Roman"/>
                        <w:spacing w:val="-27"/>
                        <w:w w:val="105"/>
                        <w:sz w:val="18"/>
                      </w:rPr>
                      <w:t xml:space="preserve"> </w:t>
                    </w:r>
                    <w:r>
                      <w:rPr>
                        <w:rFonts w:ascii="Times New Roman" w:hAnsi="Times New Roman"/>
                        <w:w w:val="105"/>
                        <w:sz w:val="18"/>
                      </w:rPr>
                      <w:t>jamesl@lindsaygroupllc.com</w:t>
                    </w:r>
                  </w:hyperlink>
                </w:p>
                <w:p w:rsidR="007E2DE7" w:rsidRDefault="003A24CC">
                  <w:pPr>
                    <w:spacing w:before="1"/>
                    <w:jc w:val="center"/>
                    <w:rPr>
                      <w:rFonts w:ascii="Times New Roman" w:hAnsi="Times New Roman"/>
                      <w:i/>
                      <w:sz w:val="18"/>
                    </w:rPr>
                  </w:pPr>
                  <w:r>
                    <w:rPr>
                      <w:rFonts w:ascii="Times New Roman" w:hAnsi="Times New Roman"/>
                      <w:i/>
                      <w:sz w:val="18"/>
                    </w:rPr>
                    <w:t xml:space="preserve">Member Center </w:t>
                  </w:r>
                  <w:proofErr w:type="gramStart"/>
                  <w:r>
                    <w:rPr>
                      <w:rFonts w:ascii="Times New Roman" w:hAnsi="Times New Roman"/>
                      <w:i/>
                      <w:sz w:val="18"/>
                    </w:rPr>
                    <w:t>For</w:t>
                  </w:r>
                  <w:proofErr w:type="gramEnd"/>
                  <w:r>
                    <w:rPr>
                      <w:rFonts w:ascii="Times New Roman" w:hAnsi="Times New Roman"/>
                      <w:i/>
                      <w:sz w:val="18"/>
                    </w:rPr>
                    <w:t xml:space="preserve"> Nonprofit Advancement’s Vendor Bank</w:t>
                  </w:r>
                </w:p>
              </w:txbxContent>
            </v:textbox>
            <w10:wrap anchorx="page" anchory="page"/>
          </v:shape>
        </w:pict>
      </w:r>
      <w:r>
        <w:pict>
          <v:shape id="_x0000_s1107" type="#_x0000_t202" style="position:absolute;margin-left:87.55pt;margin-top:134.75pt;width:123.3pt;height:40.9pt;z-index:-21352;mso-position-horizontal-relative:page;mso-position-vertical-relative:page" filled="f" stroked="f">
            <v:textbox inset="0,0,0,0">
              <w:txbxContent>
                <w:p w:rsidR="007E2DE7" w:rsidRDefault="003A24CC">
                  <w:pPr>
                    <w:pStyle w:val="BodyText"/>
                  </w:pPr>
                  <w:r>
                    <w:t>General Motors</w:t>
                  </w:r>
                </w:p>
                <w:p w:rsidR="007E2DE7" w:rsidRDefault="007E2DE7">
                  <w:pPr>
                    <w:pStyle w:val="BodyText"/>
                    <w:spacing w:before="4"/>
                    <w:ind w:left="40"/>
                    <w:rPr>
                      <w:rFonts w:ascii="Times New Roman"/>
                      <w:sz w:val="17"/>
                    </w:rPr>
                  </w:pPr>
                </w:p>
              </w:txbxContent>
            </v:textbox>
            <w10:wrap anchorx="page" anchory="page"/>
          </v:shape>
        </w:pict>
      </w:r>
      <w:r>
        <w:pict>
          <v:shape id="_x0000_s1106" type="#_x0000_t202" style="position:absolute;margin-left:210.85pt;margin-top:134.75pt;width:110.7pt;height:40.9pt;z-index:-21328;mso-position-horizontal-relative:page;mso-position-vertical-relative:page" filled="f" stroked="f">
            <v:textbox inset="0,0,0,0">
              <w:txbxContent>
                <w:p w:rsidR="007E2DE7" w:rsidRDefault="003A24CC">
                  <w:pPr>
                    <w:pStyle w:val="BodyText"/>
                    <w:ind w:right="138"/>
                  </w:pPr>
                  <w:r>
                    <w:t>Montgomery County Public Schools</w:t>
                  </w:r>
                </w:p>
                <w:p w:rsidR="007E2DE7" w:rsidRDefault="007E2DE7">
                  <w:pPr>
                    <w:pStyle w:val="BodyText"/>
                    <w:spacing w:before="4"/>
                    <w:ind w:left="40"/>
                    <w:rPr>
                      <w:rFonts w:ascii="Times New Roman"/>
                      <w:sz w:val="17"/>
                    </w:rPr>
                  </w:pPr>
                </w:p>
              </w:txbxContent>
            </v:textbox>
            <w10:wrap anchorx="page" anchory="page"/>
          </v:shape>
        </w:pict>
      </w:r>
      <w:r>
        <w:pict>
          <v:shape id="_x0000_s1105" type="#_x0000_t202" style="position:absolute;margin-left:321.55pt;margin-top:134.75pt;width:110.7pt;height:40.9pt;z-index:-21304;mso-position-horizontal-relative:page;mso-position-vertical-relative:page" filled="f" stroked="f">
            <v:textbox inset="0,0,0,0">
              <w:txbxContent>
                <w:p w:rsidR="007E2DE7" w:rsidRDefault="003A24CC">
                  <w:pPr>
                    <w:pStyle w:val="BodyText"/>
                    <w:ind w:right="138"/>
                  </w:pPr>
                  <w:r>
                    <w:t xml:space="preserve">Executive Office of </w:t>
                  </w:r>
                  <w:proofErr w:type="gramStart"/>
                  <w:r>
                    <w:t>The</w:t>
                  </w:r>
                  <w:proofErr w:type="gramEnd"/>
                  <w:r>
                    <w:t xml:space="preserve"> Mayor, Washington, D.C.</w:t>
                  </w:r>
                </w:p>
              </w:txbxContent>
            </v:textbox>
            <w10:wrap anchorx="page" anchory="page"/>
          </v:shape>
        </w:pict>
      </w:r>
      <w:r>
        <w:pict>
          <v:shape id="_x0000_s1104" type="#_x0000_t202" style="position:absolute;margin-left:432.25pt;margin-top:134.75pt;width:93.85pt;height:40.9pt;z-index:-21280;mso-position-horizontal-relative:page;mso-position-vertical-relative:page" filled="f" stroked="f">
            <v:textbox inset="0,0,0,0">
              <w:txbxContent>
                <w:p w:rsidR="007E2DE7" w:rsidRDefault="003A24CC">
                  <w:pPr>
                    <w:pStyle w:val="BodyText"/>
                    <w:ind w:right="72"/>
                  </w:pPr>
                  <w:r>
                    <w:t>D.C. Metropolitan Police Department</w:t>
                  </w:r>
                </w:p>
                <w:p w:rsidR="007E2DE7" w:rsidRDefault="007E2DE7">
                  <w:pPr>
                    <w:pStyle w:val="BodyText"/>
                    <w:spacing w:before="4"/>
                    <w:ind w:left="40"/>
                    <w:rPr>
                      <w:rFonts w:ascii="Times New Roman"/>
                      <w:sz w:val="17"/>
                    </w:rPr>
                  </w:pPr>
                </w:p>
              </w:txbxContent>
            </v:textbox>
            <w10:wrap anchorx="page" anchory="page"/>
          </v:shape>
        </w:pict>
      </w:r>
      <w:r>
        <w:pict>
          <v:shape id="_x0000_s1103" type="#_x0000_t202" style="position:absolute;margin-left:87.55pt;margin-top:175.6pt;width:123.3pt;height:40.9pt;z-index:-21256;mso-position-horizontal-relative:page;mso-position-vertical-relative:page" filled="f" stroked="f">
            <v:textbox inset="0,0,0,0">
              <w:txbxContent>
                <w:p w:rsidR="007E2DE7" w:rsidRDefault="003A24CC">
                  <w:pPr>
                    <w:pStyle w:val="BodyText"/>
                  </w:pPr>
                  <w:r>
                    <w:t>Learning Tree International, Inc.</w:t>
                  </w:r>
                </w:p>
                <w:p w:rsidR="007E2DE7" w:rsidRDefault="007E2DE7">
                  <w:pPr>
                    <w:pStyle w:val="BodyText"/>
                    <w:spacing w:before="4"/>
                    <w:ind w:left="40"/>
                    <w:rPr>
                      <w:rFonts w:ascii="Times New Roman"/>
                      <w:sz w:val="17"/>
                    </w:rPr>
                  </w:pPr>
                </w:p>
              </w:txbxContent>
            </v:textbox>
            <w10:wrap anchorx="page" anchory="page"/>
          </v:shape>
        </w:pict>
      </w:r>
      <w:r>
        <w:pict>
          <v:shape id="_x0000_s1102" type="#_x0000_t202" style="position:absolute;margin-left:210.85pt;margin-top:175.6pt;width:110.7pt;height:40.9pt;z-index:-21232;mso-position-horizontal-relative:page;mso-position-vertical-relative:page" filled="f" stroked="f">
            <v:textbox inset="0,0,0,0">
              <w:txbxContent>
                <w:p w:rsidR="007E2DE7" w:rsidRDefault="003A24CC">
                  <w:pPr>
                    <w:pStyle w:val="BodyText"/>
                    <w:ind w:right="489"/>
                  </w:pPr>
                  <w:r>
                    <w:t>D.C. Department of Health-APRA</w:t>
                  </w:r>
                </w:p>
                <w:p w:rsidR="007E2DE7" w:rsidRDefault="007E2DE7">
                  <w:pPr>
                    <w:pStyle w:val="BodyText"/>
                    <w:spacing w:before="4"/>
                    <w:ind w:left="40"/>
                    <w:rPr>
                      <w:rFonts w:ascii="Times New Roman"/>
                      <w:sz w:val="17"/>
                    </w:rPr>
                  </w:pPr>
                </w:p>
              </w:txbxContent>
            </v:textbox>
            <w10:wrap anchorx="page" anchory="page"/>
          </v:shape>
        </w:pict>
      </w:r>
      <w:r>
        <w:pict>
          <v:shape id="_x0000_s1101" type="#_x0000_t202" style="position:absolute;margin-left:321.55pt;margin-top:175.6pt;width:110.7pt;height:40.9pt;z-index:-21208;mso-position-horizontal-relative:page;mso-position-vertical-relative:page" filled="f" stroked="f">
            <v:textbox inset="0,0,0,0">
              <w:txbxContent>
                <w:p w:rsidR="007E2DE7" w:rsidRDefault="003A24CC">
                  <w:pPr>
                    <w:pStyle w:val="BodyText"/>
                    <w:ind w:right="98"/>
                  </w:pPr>
                  <w:r>
                    <w:t>Thomas Comprehensive Counseling Services, Inc.</w:t>
                  </w:r>
                </w:p>
              </w:txbxContent>
            </v:textbox>
            <w10:wrap anchorx="page" anchory="page"/>
          </v:shape>
        </w:pict>
      </w:r>
      <w:r>
        <w:pict>
          <v:shape id="_x0000_s1100" type="#_x0000_t202" style="position:absolute;margin-left:432.25pt;margin-top:175.6pt;width:93.85pt;height:40.9pt;z-index:-21184;mso-position-horizontal-relative:page;mso-position-vertical-relative:page" filled="f" stroked="f">
            <v:textbox inset="0,0,0,0">
              <w:txbxContent>
                <w:p w:rsidR="007E2DE7" w:rsidRDefault="003A24CC">
                  <w:pPr>
                    <w:pStyle w:val="BodyText"/>
                    <w:ind w:right="701"/>
                    <w:jc w:val="both"/>
                  </w:pPr>
                  <w:r>
                    <w:t>D.C. Dept. of Employment Services</w:t>
                  </w:r>
                </w:p>
              </w:txbxContent>
            </v:textbox>
            <w10:wrap anchorx="page" anchory="page"/>
          </v:shape>
        </w:pict>
      </w:r>
      <w:r>
        <w:pict>
          <v:shape id="_x0000_s1099" type="#_x0000_t202" style="position:absolute;margin-left:87.55pt;margin-top:216.45pt;width:123.3pt;height:28.2pt;z-index:-21160;mso-position-horizontal-relative:page;mso-position-vertical-relative:page" filled="f" stroked="f">
            <v:textbox inset="0,0,0,0">
              <w:txbxContent>
                <w:p w:rsidR="007E2DE7" w:rsidRDefault="003A24CC">
                  <w:pPr>
                    <w:pStyle w:val="BodyText"/>
                  </w:pPr>
                  <w:r>
                    <w:t>The American Red Cross</w:t>
                  </w:r>
                </w:p>
                <w:p w:rsidR="007E2DE7" w:rsidRDefault="007E2DE7">
                  <w:pPr>
                    <w:pStyle w:val="BodyText"/>
                    <w:spacing w:before="4"/>
                    <w:ind w:left="40"/>
                    <w:rPr>
                      <w:rFonts w:ascii="Times New Roman"/>
                      <w:sz w:val="17"/>
                    </w:rPr>
                  </w:pPr>
                </w:p>
              </w:txbxContent>
            </v:textbox>
            <w10:wrap anchorx="page" anchory="page"/>
          </v:shape>
        </w:pict>
      </w:r>
      <w:r>
        <w:pict>
          <v:shape id="_x0000_s1098" type="#_x0000_t202" style="position:absolute;margin-left:210.85pt;margin-top:216.45pt;width:110.7pt;height:28.2pt;z-index:-21136;mso-position-horizontal-relative:page;mso-position-vertical-relative:page" filled="f" stroked="f">
            <v:textbox inset="0,0,0,0">
              <w:txbxContent>
                <w:p w:rsidR="007E2DE7" w:rsidRDefault="003A24CC">
                  <w:pPr>
                    <w:pStyle w:val="BodyText"/>
                    <w:ind w:right="138"/>
                  </w:pPr>
                  <w:r>
                    <w:t>Howard University School of Divinity</w:t>
                  </w:r>
                </w:p>
              </w:txbxContent>
            </v:textbox>
            <w10:wrap anchorx="page" anchory="page"/>
          </v:shape>
        </w:pict>
      </w:r>
      <w:r>
        <w:pict>
          <v:shape id="_x0000_s1097" type="#_x0000_t202" style="position:absolute;margin-left:321.55pt;margin-top:216.45pt;width:110.7pt;height:28.2pt;z-index:-21112;mso-position-horizontal-relative:page;mso-position-vertical-relative:page" filled="f" stroked="f">
            <v:textbox inset="0,0,0,0">
              <w:txbxContent>
                <w:p w:rsidR="007E2DE7" w:rsidRDefault="003A24CC">
                  <w:pPr>
                    <w:pStyle w:val="BodyText"/>
                    <w:ind w:right="138"/>
                  </w:pPr>
                  <w:r>
                    <w:t>Recreation Wish List Committee</w:t>
                  </w:r>
                </w:p>
              </w:txbxContent>
            </v:textbox>
            <w10:wrap anchorx="page" anchory="page"/>
          </v:shape>
        </w:pict>
      </w:r>
      <w:r>
        <w:pict>
          <v:shape id="_x0000_s1096" type="#_x0000_t202" style="position:absolute;margin-left:432.25pt;margin-top:216.45pt;width:93.85pt;height:28.2pt;z-index:-21088;mso-position-horizontal-relative:page;mso-position-vertical-relative:page" filled="f" stroked="f">
            <v:textbox inset="0,0,0,0">
              <w:txbxContent>
                <w:p w:rsidR="007E2DE7" w:rsidRDefault="003A24CC">
                  <w:pPr>
                    <w:pStyle w:val="BodyText"/>
                    <w:ind w:right="72"/>
                  </w:pPr>
                  <w:r>
                    <w:t>DC Department of Human Resources</w:t>
                  </w:r>
                </w:p>
              </w:txbxContent>
            </v:textbox>
            <w10:wrap anchorx="page" anchory="page"/>
          </v:shape>
        </w:pict>
      </w:r>
      <w:r>
        <w:pict>
          <v:shape id="_x0000_s1095" type="#_x0000_t202" style="position:absolute;margin-left:87.55pt;margin-top:244.65pt;width:123.3pt;height:28.3pt;z-index:-21064;mso-position-horizontal-relative:page;mso-position-vertical-relative:page" filled="f" stroked="f">
            <v:textbox inset="0,0,0,0">
              <w:txbxContent>
                <w:p w:rsidR="007E2DE7" w:rsidRDefault="003A24CC">
                  <w:pPr>
                    <w:pStyle w:val="BodyText"/>
                  </w:pPr>
                  <w:r>
                    <w:t>Catholic Charities of the Archdiocese of Washington</w:t>
                  </w:r>
                </w:p>
              </w:txbxContent>
            </v:textbox>
            <w10:wrap anchorx="page" anchory="page"/>
          </v:shape>
        </w:pict>
      </w:r>
      <w:r>
        <w:pict>
          <v:shape id="_x0000_s1094" type="#_x0000_t202" style="position:absolute;margin-left:210.85pt;margin-top:244.65pt;width:110.7pt;height:28.3pt;z-index:-21040;mso-position-horizontal-relative:page;mso-position-vertical-relative:page" filled="f" stroked="f">
            <v:textbox inset="0,0,0,0">
              <w:txbxContent>
                <w:p w:rsidR="007E2DE7" w:rsidRDefault="003A24CC">
                  <w:pPr>
                    <w:pStyle w:val="BodyText"/>
                    <w:ind w:right="138"/>
                  </w:pPr>
                  <w:r>
                    <w:t xml:space="preserve">The Ionia R. </w:t>
                  </w:r>
                  <w:proofErr w:type="spellStart"/>
                  <w:r>
                    <w:t>Whipper</w:t>
                  </w:r>
                  <w:proofErr w:type="spellEnd"/>
                  <w:r>
                    <w:t xml:space="preserve"> Home</w:t>
                  </w:r>
                </w:p>
              </w:txbxContent>
            </v:textbox>
            <w10:wrap anchorx="page" anchory="page"/>
          </v:shape>
        </w:pict>
      </w:r>
      <w:r>
        <w:pict>
          <v:shape id="_x0000_s1093" type="#_x0000_t202" style="position:absolute;margin-left:321.55pt;margin-top:244.65pt;width:110.7pt;height:28.3pt;z-index:-21016;mso-position-horizontal-relative:page;mso-position-vertical-relative:page" filled="f" stroked="f">
            <v:textbox inset="0,0,0,0">
              <w:txbxContent>
                <w:p w:rsidR="007E2DE7" w:rsidRDefault="003A24CC">
                  <w:pPr>
                    <w:pStyle w:val="BodyText"/>
                    <w:ind w:right="138"/>
                  </w:pPr>
                  <w:r>
                    <w:t>The American Bankers Association</w:t>
                  </w:r>
                </w:p>
              </w:txbxContent>
            </v:textbox>
            <w10:wrap anchorx="page" anchory="page"/>
          </v:shape>
        </w:pict>
      </w:r>
      <w:r>
        <w:pict>
          <v:shape id="_x0000_s1092" type="#_x0000_t202" style="position:absolute;margin-left:432.25pt;margin-top:244.65pt;width:93.85pt;height:28.3pt;z-index:-20992;mso-position-horizontal-relative:page;mso-position-vertical-relative:page" filled="f" stroked="f">
            <v:textbox inset="0,0,0,0">
              <w:txbxContent>
                <w:p w:rsidR="007E2DE7" w:rsidRDefault="003A24CC">
                  <w:pPr>
                    <w:pStyle w:val="BodyText"/>
                    <w:ind w:right="684"/>
                  </w:pPr>
                  <w:r>
                    <w:t>Federal Data Corporation</w:t>
                  </w:r>
                </w:p>
              </w:txbxContent>
            </v:textbox>
            <w10:wrap anchorx="page" anchory="page"/>
          </v:shape>
        </w:pict>
      </w:r>
      <w:r>
        <w:pict>
          <v:shape id="_x0000_s1091" type="#_x0000_t202" style="position:absolute;margin-left:87.55pt;margin-top:272.9pt;width:123.3pt;height:66.2pt;z-index:-20968;mso-position-horizontal-relative:page;mso-position-vertical-relative:page" filled="f" stroked="f">
            <v:textbox inset="0,0,0,0">
              <w:txbxContent>
                <w:p w:rsidR="007E2DE7" w:rsidRDefault="003A24CC">
                  <w:pPr>
                    <w:pStyle w:val="BodyText"/>
                  </w:pPr>
                  <w:r>
                    <w:t>Community of Hope, Inc.</w:t>
                  </w:r>
                </w:p>
                <w:p w:rsidR="007E2DE7" w:rsidRDefault="007E2DE7">
                  <w:pPr>
                    <w:pStyle w:val="BodyText"/>
                    <w:spacing w:before="4"/>
                    <w:ind w:left="40"/>
                    <w:rPr>
                      <w:rFonts w:ascii="Times New Roman"/>
                      <w:sz w:val="17"/>
                    </w:rPr>
                  </w:pPr>
                </w:p>
              </w:txbxContent>
            </v:textbox>
            <w10:wrap anchorx="page" anchory="page"/>
          </v:shape>
        </w:pict>
      </w:r>
      <w:r>
        <w:pict>
          <v:shape id="_x0000_s1090" type="#_x0000_t202" style="position:absolute;margin-left:210.85pt;margin-top:272.9pt;width:110.7pt;height:66.2pt;z-index:-20944;mso-position-horizontal-relative:page;mso-position-vertical-relative:page" filled="f" stroked="f">
            <v:textbox inset="0,0,0,0">
              <w:txbxContent>
                <w:p w:rsidR="007E2DE7" w:rsidRDefault="003A24CC">
                  <w:pPr>
                    <w:pStyle w:val="BodyText"/>
                    <w:ind w:left="132"/>
                  </w:pPr>
                  <w:r>
                    <w:t>Inner Thoughts, Inc.</w:t>
                  </w:r>
                </w:p>
                <w:p w:rsidR="007E2DE7" w:rsidRDefault="007E2DE7">
                  <w:pPr>
                    <w:pStyle w:val="BodyText"/>
                    <w:spacing w:before="4"/>
                    <w:ind w:left="40"/>
                    <w:rPr>
                      <w:rFonts w:ascii="Times New Roman"/>
                      <w:sz w:val="17"/>
                    </w:rPr>
                  </w:pPr>
                </w:p>
              </w:txbxContent>
            </v:textbox>
            <w10:wrap anchorx="page" anchory="page"/>
          </v:shape>
        </w:pict>
      </w:r>
      <w:r>
        <w:pict>
          <v:shape id="_x0000_s1089" type="#_x0000_t202" style="position:absolute;margin-left:321.55pt;margin-top:272.9pt;width:110.7pt;height:66.2pt;z-index:-20920;mso-position-horizontal-relative:page;mso-position-vertical-relative:page" filled="f" stroked="f">
            <v:textbox inset="0,0,0,0">
              <w:txbxContent>
                <w:p w:rsidR="007E2DE7" w:rsidRDefault="003A24CC">
                  <w:pPr>
                    <w:pStyle w:val="BodyText"/>
                    <w:ind w:right="98"/>
                  </w:pPr>
                  <w:r>
                    <w:t>ACTION, now the Corporation for National Service</w:t>
                  </w:r>
                </w:p>
                <w:p w:rsidR="007E2DE7" w:rsidRDefault="007E2DE7">
                  <w:pPr>
                    <w:pStyle w:val="BodyText"/>
                    <w:spacing w:before="4"/>
                    <w:ind w:left="40"/>
                    <w:rPr>
                      <w:rFonts w:ascii="Times New Roman"/>
                      <w:sz w:val="17"/>
                    </w:rPr>
                  </w:pPr>
                </w:p>
              </w:txbxContent>
            </v:textbox>
            <w10:wrap anchorx="page" anchory="page"/>
          </v:shape>
        </w:pict>
      </w:r>
      <w:r>
        <w:pict>
          <v:shape id="_x0000_s1088" type="#_x0000_t202" style="position:absolute;margin-left:432.25pt;margin-top:272.9pt;width:93.85pt;height:66.2pt;z-index:-20896;mso-position-horizontal-relative:page;mso-position-vertical-relative:page" filled="f" stroked="f">
            <v:textbox inset="0,0,0,0">
              <w:txbxContent>
                <w:p w:rsidR="007E2DE7" w:rsidRDefault="003A24CC">
                  <w:pPr>
                    <w:pStyle w:val="BodyText"/>
                    <w:ind w:right="72"/>
                  </w:pPr>
                  <w:r>
                    <w:t>Washington County Community Partnership for Children and Families</w:t>
                  </w:r>
                </w:p>
              </w:txbxContent>
            </v:textbox>
            <w10:wrap anchorx="page" anchory="page"/>
          </v:shape>
        </w:pict>
      </w:r>
    </w:p>
    <w:p w:rsidR="007E2DE7" w:rsidRDefault="007E2DE7">
      <w:pPr>
        <w:rPr>
          <w:sz w:val="2"/>
          <w:szCs w:val="2"/>
        </w:rPr>
        <w:sectPr w:rsidR="007E2DE7">
          <w:pgSz w:w="12240" w:h="15840"/>
          <w:pgMar w:top="1420" w:right="800" w:bottom="280" w:left="1320" w:header="720" w:footer="720" w:gutter="0"/>
          <w:cols w:space="720"/>
        </w:sectPr>
      </w:pPr>
    </w:p>
    <w:p w:rsidR="007E2DE7" w:rsidRDefault="003A24CC">
      <w:pPr>
        <w:rPr>
          <w:sz w:val="2"/>
          <w:szCs w:val="2"/>
        </w:rPr>
      </w:pPr>
      <w:r>
        <w:rPr>
          <w:noProof/>
          <w:lang w:bidi="bn-BD"/>
        </w:rPr>
        <w:lastRenderedPageBreak/>
        <w:drawing>
          <wp:anchor distT="0" distB="0" distL="0" distR="0" simplePos="0" relativeHeight="268414583" behindDoc="1" locked="0" layoutInCell="1" allowOverlap="1">
            <wp:simplePos x="0" y="0"/>
            <wp:positionH relativeFrom="page">
              <wp:posOffset>0</wp:posOffset>
            </wp:positionH>
            <wp:positionV relativeFrom="page">
              <wp:posOffset>1481328</wp:posOffset>
            </wp:positionV>
            <wp:extent cx="3311651" cy="709421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3311651" cy="7094218"/>
                    </a:xfrm>
                    <a:prstGeom prst="rect">
                      <a:avLst/>
                    </a:prstGeom>
                  </pic:spPr>
                </pic:pic>
              </a:graphicData>
            </a:graphic>
          </wp:anchor>
        </w:drawing>
      </w:r>
      <w:r>
        <w:pict>
          <v:shape id="_x0000_s1087" type="#_x0000_t202" style="position:absolute;margin-left:87.5pt;margin-top:71.05pt;width:437pt;height:217.65pt;z-index:-20848;mso-position-horizontal-relative:page;mso-position-vertical-relative:page" filled="f" stroked="f">
            <v:textbox inset="0,0,0,0">
              <w:txbxContent>
                <w:p w:rsidR="007E2DE7" w:rsidRDefault="003A24CC">
                  <w:pPr>
                    <w:tabs>
                      <w:tab w:val="left" w:pos="8719"/>
                    </w:tabs>
                    <w:spacing w:before="19" w:line="275" w:lineRule="exact"/>
                    <w:ind w:left="20"/>
                    <w:rPr>
                      <w:b/>
                      <w:sz w:val="24"/>
                    </w:rPr>
                  </w:pPr>
                  <w:r>
                    <w:rPr>
                      <w:b/>
                      <w:color w:val="FFFFFF"/>
                      <w:spacing w:val="-25"/>
                      <w:w w:val="99"/>
                      <w:sz w:val="24"/>
                      <w:shd w:val="clear" w:color="auto" w:fill="3365FF"/>
                    </w:rPr>
                    <w:t xml:space="preserve"> </w:t>
                  </w:r>
                  <w:r>
                    <w:rPr>
                      <w:b/>
                      <w:shadow/>
                      <w:color w:val="FFFFFF"/>
                      <w:sz w:val="24"/>
                      <w:shd w:val="clear" w:color="auto" w:fill="3365FF"/>
                    </w:rPr>
                    <w:t>Principals</w:t>
                  </w:r>
                  <w:r>
                    <w:rPr>
                      <w:b/>
                      <w:shadow/>
                      <w:color w:val="FFFFFF"/>
                      <w:sz w:val="24"/>
                      <w:shd w:val="clear" w:color="auto" w:fill="3365FF"/>
                    </w:rPr>
                    <w:tab/>
                  </w:r>
                </w:p>
                <w:p w:rsidR="007E2DE7" w:rsidRDefault="003A24CC">
                  <w:pPr>
                    <w:spacing w:line="252" w:lineRule="exact"/>
                    <w:ind w:left="50"/>
                  </w:pPr>
                  <w:r>
                    <w:rPr>
                      <w:b/>
                      <w:shadow/>
                      <w:color w:val="0000FF"/>
                    </w:rPr>
                    <w:t>Principal:</w:t>
                  </w:r>
                  <w:r>
                    <w:rPr>
                      <w:b/>
                      <w:color w:val="0000FF"/>
                    </w:rPr>
                    <w:t xml:space="preserve"> </w:t>
                  </w:r>
                  <w:r>
                    <w:rPr>
                      <w:b/>
                      <w:shadow/>
                      <w:color w:val="0000FF"/>
                    </w:rPr>
                    <w:t>James</w:t>
                  </w:r>
                  <w:r>
                    <w:rPr>
                      <w:b/>
                      <w:color w:val="0000FF"/>
                    </w:rPr>
                    <w:t xml:space="preserve"> </w:t>
                  </w:r>
                  <w:r>
                    <w:rPr>
                      <w:b/>
                      <w:shadow/>
                      <w:color w:val="0000FF"/>
                    </w:rPr>
                    <w:t>R.</w:t>
                  </w:r>
                  <w:r>
                    <w:rPr>
                      <w:b/>
                      <w:color w:val="0000FF"/>
                    </w:rPr>
                    <w:t xml:space="preserve"> </w:t>
                  </w:r>
                  <w:r>
                    <w:rPr>
                      <w:b/>
                      <w:shadow/>
                      <w:color w:val="0000FF"/>
                    </w:rPr>
                    <w:t>Lindsay,</w:t>
                  </w:r>
                  <w:r>
                    <w:rPr>
                      <w:b/>
                      <w:color w:val="0000FF"/>
                    </w:rPr>
                    <w:t xml:space="preserve"> </w:t>
                  </w:r>
                  <w:r>
                    <w:rPr>
                      <w:b/>
                      <w:shadow/>
                      <w:color w:val="0000FF"/>
                    </w:rPr>
                    <w:t>M.S.A.</w:t>
                  </w:r>
                  <w:r>
                    <w:rPr>
                      <w:b/>
                      <w:color w:val="0000FF"/>
                    </w:rPr>
                    <w:t xml:space="preserve"> </w:t>
                  </w:r>
                  <w:r>
                    <w:t>co-owns the firm with his wife. He serves as grant reviewer for the</w:t>
                  </w:r>
                </w:p>
                <w:p w:rsidR="007E2DE7" w:rsidRDefault="003A24CC">
                  <w:pPr>
                    <w:pStyle w:val="BodyText"/>
                    <w:spacing w:before="0"/>
                    <w:ind w:left="50" w:right="46"/>
                    <w:jc w:val="both"/>
                  </w:pPr>
                  <w:r>
                    <w:t>U.S. Depts. of Health and Human Services, Education and Commerce, the National Corporation for Community Service and the Executive Office of the Mayor of Washington, D.C. H</w:t>
                  </w:r>
                  <w:r>
                    <w:t>e is certified as an experienced grant writer by Washington, D.C.’s Mayor’s Office of Grants and Partnership Development. Mr. Lindsay also teaches software applications. Mr. Lindsay served as the Executive Director of the Volunteer Clearinghouse of the Dis</w:t>
                  </w:r>
                  <w:r>
                    <w:t>trict of Columbia now D.C. Cares for 11 years. During that time, the agency recruited more than 20,000 volunteers. He recently completed management of a two year Disproportionate Minority Representation Study, in Washington County, Maryland and in 2005 fac</w:t>
                  </w:r>
                  <w:r>
                    <w:t>ilitated an evaluation of the Police Clergy Response Team for the Washington Metropolitan Police Dept. and East of the River Community Police Clergy Partnership under the U.S. Justice Dept.’s COPS Program. Mr. Lindsay Chaired the Selection Committee for th</w:t>
                  </w:r>
                  <w:r>
                    <w:t>e Washington Post Award for Excellence in Nonprofit Management sponsored by the Washington Council of Agencies 2002-2004. He currently serves a committee member for the center for nonprofit Advancement’s Excel in Leadership. He has a B.A. Degree in Sociolo</w:t>
                  </w:r>
                  <w:r>
                    <w:t xml:space="preserve">gy from Mercer University, in Macon, Georgia, a </w:t>
                  </w:r>
                  <w:proofErr w:type="spellStart"/>
                  <w:r>
                    <w:t>Masters</w:t>
                  </w:r>
                  <w:proofErr w:type="spellEnd"/>
                  <w:r>
                    <w:t xml:space="preserve"> Degree in Social/Business Administration from University of Georgia, Milledgeville, Georgia and has done doctoral studies at the University </w:t>
                  </w:r>
                  <w:proofErr w:type="gramStart"/>
                  <w:r>
                    <w:t>of</w:t>
                  </w:r>
                  <w:proofErr w:type="gramEnd"/>
                  <w:r>
                    <w:t xml:space="preserve"> Notre Dame South Bend, Indiana.</w:t>
                  </w:r>
                </w:p>
              </w:txbxContent>
            </v:textbox>
            <w10:wrap anchorx="page" anchory="page"/>
          </v:shape>
        </w:pict>
      </w:r>
      <w:r>
        <w:pict>
          <v:shape id="_x0000_s1086" type="#_x0000_t202" style="position:absolute;margin-left:89pt;margin-top:312pt;width:434pt;height:90.3pt;z-index:-20824;mso-position-horizontal-relative:page;mso-position-vertical-relative:page" filled="f" stroked="f">
            <v:textbox inset="0,0,0,0">
              <w:txbxContent>
                <w:p w:rsidR="007E2DE7" w:rsidRDefault="003A24CC">
                  <w:pPr>
                    <w:pStyle w:val="BodyText"/>
                    <w:spacing w:before="18"/>
                    <w:ind w:left="20" w:right="17"/>
                    <w:jc w:val="both"/>
                  </w:pPr>
                  <w:r>
                    <w:rPr>
                      <w:b/>
                      <w:shadow/>
                      <w:color w:val="0000FF"/>
                    </w:rPr>
                    <w:t>Principal:</w:t>
                  </w:r>
                  <w:r>
                    <w:rPr>
                      <w:b/>
                      <w:color w:val="0000FF"/>
                    </w:rPr>
                    <w:t xml:space="preserve"> </w:t>
                  </w:r>
                  <w:r>
                    <w:rPr>
                      <w:b/>
                      <w:shadow/>
                      <w:color w:val="0000FF"/>
                    </w:rPr>
                    <w:t>E.</w:t>
                  </w:r>
                  <w:r>
                    <w:rPr>
                      <w:b/>
                      <w:color w:val="0000FF"/>
                    </w:rPr>
                    <w:t xml:space="preserve"> </w:t>
                  </w:r>
                  <w:r>
                    <w:rPr>
                      <w:b/>
                      <w:shadow/>
                      <w:color w:val="0000FF"/>
                    </w:rPr>
                    <w:t>Marie</w:t>
                  </w:r>
                  <w:r>
                    <w:rPr>
                      <w:b/>
                      <w:color w:val="0000FF"/>
                    </w:rPr>
                    <w:t xml:space="preserve"> </w:t>
                  </w:r>
                  <w:r>
                    <w:rPr>
                      <w:b/>
                      <w:shadow/>
                      <w:color w:val="0000FF"/>
                    </w:rPr>
                    <w:t>Wi</w:t>
                  </w:r>
                  <w:r>
                    <w:rPr>
                      <w:b/>
                      <w:shadow/>
                      <w:color w:val="0000FF"/>
                    </w:rPr>
                    <w:t>lson-Lindsay,</w:t>
                  </w:r>
                  <w:r>
                    <w:rPr>
                      <w:b/>
                      <w:color w:val="0000FF"/>
                    </w:rPr>
                    <w:t xml:space="preserve"> </w:t>
                  </w:r>
                  <w:r>
                    <w:rPr>
                      <w:b/>
                      <w:shadow/>
                      <w:color w:val="0000FF"/>
                    </w:rPr>
                    <w:t>J.D.</w:t>
                  </w:r>
                  <w:r>
                    <w:rPr>
                      <w:b/>
                      <w:color w:val="0000FF"/>
                    </w:rPr>
                    <w:t xml:space="preserve"> </w:t>
                  </w:r>
                  <w:r>
                    <w:t>is a principal in the firm. She is Vice President in charge of marketing, operations and billing and collections for the firm. Ms. Wilson-Lindsay researches and writes proposals and strategic plans. She has extensive research and writing</w:t>
                  </w:r>
                  <w:r>
                    <w:t xml:space="preserve"> experience gained over 25 years. Ms. Wilson-Lindsay is responsible for overall project management the firm’s projects. She has written legal and other technical manuals, appellate briefs, workbooks, and concept papers and has taught continuing legal educa</w:t>
                  </w:r>
                  <w:r>
                    <w:t>tion classes. Ms. Wilson-Lindsay practiced law for 18 years. She has a B.A. in History from Trinity</w:t>
                  </w:r>
                  <w:r>
                    <w:rPr>
                      <w:spacing w:val="-4"/>
                    </w:rPr>
                    <w:t xml:space="preserve"> </w:t>
                  </w:r>
                  <w:r>
                    <w:t>College</w:t>
                  </w:r>
                  <w:r>
                    <w:rPr>
                      <w:spacing w:val="-3"/>
                    </w:rPr>
                    <w:t xml:space="preserve"> </w:t>
                  </w:r>
                  <w:r>
                    <w:t>in</w:t>
                  </w:r>
                  <w:r>
                    <w:rPr>
                      <w:spacing w:val="-3"/>
                    </w:rPr>
                    <w:t xml:space="preserve"> </w:t>
                  </w:r>
                  <w:r>
                    <w:t>Washington,</w:t>
                  </w:r>
                  <w:r>
                    <w:rPr>
                      <w:spacing w:val="-3"/>
                    </w:rPr>
                    <w:t xml:space="preserve"> </w:t>
                  </w:r>
                  <w:r>
                    <w:t>D.C.</w:t>
                  </w:r>
                  <w:r>
                    <w:rPr>
                      <w:spacing w:val="-3"/>
                    </w:rPr>
                    <w:t xml:space="preserve"> </w:t>
                  </w:r>
                  <w:r>
                    <w:t>and</w:t>
                  </w:r>
                  <w:r>
                    <w:rPr>
                      <w:spacing w:val="-3"/>
                    </w:rPr>
                    <w:t xml:space="preserve"> </w:t>
                  </w:r>
                  <w:r>
                    <w:t>a</w:t>
                  </w:r>
                  <w:r>
                    <w:rPr>
                      <w:spacing w:val="-3"/>
                    </w:rPr>
                    <w:t xml:space="preserve"> </w:t>
                  </w:r>
                  <w:r>
                    <w:t>Juris</w:t>
                  </w:r>
                  <w:r>
                    <w:rPr>
                      <w:spacing w:val="-3"/>
                    </w:rPr>
                    <w:t xml:space="preserve"> </w:t>
                  </w:r>
                  <w:r>
                    <w:t>Doctorate</w:t>
                  </w:r>
                  <w:r>
                    <w:rPr>
                      <w:spacing w:val="-3"/>
                    </w:rPr>
                    <w:t xml:space="preserve"> </w:t>
                  </w:r>
                  <w:r>
                    <w:t>from</w:t>
                  </w:r>
                  <w:r>
                    <w:rPr>
                      <w:spacing w:val="-3"/>
                    </w:rPr>
                    <w:t xml:space="preserve"> </w:t>
                  </w:r>
                  <w:r>
                    <w:t>Mercer</w:t>
                  </w:r>
                  <w:r>
                    <w:rPr>
                      <w:spacing w:val="-3"/>
                    </w:rPr>
                    <w:t xml:space="preserve"> </w:t>
                  </w:r>
                  <w:r>
                    <w:t>University</w:t>
                  </w:r>
                  <w:r>
                    <w:rPr>
                      <w:spacing w:val="-4"/>
                    </w:rPr>
                    <w:t xml:space="preserve"> </w:t>
                  </w:r>
                  <w:r>
                    <w:t>in</w:t>
                  </w:r>
                  <w:r>
                    <w:rPr>
                      <w:spacing w:val="-3"/>
                    </w:rPr>
                    <w:t xml:space="preserve"> </w:t>
                  </w:r>
                  <w:r>
                    <w:t>Macon,</w:t>
                  </w:r>
                  <w:r>
                    <w:rPr>
                      <w:spacing w:val="-3"/>
                    </w:rPr>
                    <w:t xml:space="preserve"> </w:t>
                  </w:r>
                  <w:r>
                    <w:t>Georgia.</w:t>
                  </w:r>
                </w:p>
              </w:txbxContent>
            </v:textbox>
            <w10:wrap anchorx="page" anchory="page"/>
          </v:shape>
        </w:pict>
      </w:r>
      <w:r>
        <w:pict>
          <v:shape id="_x0000_s1085" type="#_x0000_t202" style="position:absolute;margin-left:89pt;margin-top:412.95pt;width:434pt;height:128.15pt;z-index:-20800;mso-position-horizontal-relative:page;mso-position-vertical-relative:page" filled="f" stroked="f">
            <v:textbox inset="0,0,0,0">
              <w:txbxContent>
                <w:p w:rsidR="007E2DE7" w:rsidRDefault="003A24CC">
                  <w:pPr>
                    <w:pStyle w:val="BodyText"/>
                    <w:spacing w:before="18"/>
                    <w:ind w:left="20" w:right="17"/>
                    <w:jc w:val="both"/>
                  </w:pPr>
                  <w:r>
                    <w:rPr>
                      <w:b/>
                      <w:shadow/>
                      <w:color w:val="0000FF"/>
                    </w:rPr>
                    <w:t>Associate:</w:t>
                  </w:r>
                  <w:r>
                    <w:rPr>
                      <w:b/>
                      <w:color w:val="0000FF"/>
                    </w:rPr>
                    <w:t xml:space="preserve"> </w:t>
                  </w:r>
                  <w:r>
                    <w:rPr>
                      <w:b/>
                      <w:shadow/>
                      <w:color w:val="0000FF"/>
                    </w:rPr>
                    <w:t>Constance</w:t>
                  </w:r>
                  <w:r>
                    <w:rPr>
                      <w:b/>
                      <w:color w:val="0000FF"/>
                    </w:rPr>
                    <w:t xml:space="preserve"> </w:t>
                  </w:r>
                  <w:r>
                    <w:rPr>
                      <w:b/>
                      <w:shadow/>
                      <w:color w:val="0000FF"/>
                    </w:rPr>
                    <w:t>A.</w:t>
                  </w:r>
                  <w:r>
                    <w:rPr>
                      <w:b/>
                      <w:color w:val="0000FF"/>
                    </w:rPr>
                    <w:t xml:space="preserve"> </w:t>
                  </w:r>
                  <w:r>
                    <w:rPr>
                      <w:b/>
                      <w:shadow/>
                      <w:color w:val="0000FF"/>
                    </w:rPr>
                    <w:t>Lindsay,</w:t>
                  </w:r>
                  <w:r>
                    <w:rPr>
                      <w:b/>
                      <w:color w:val="0000FF"/>
                    </w:rPr>
                    <w:t xml:space="preserve"> </w:t>
                  </w:r>
                  <w:r>
                    <w:rPr>
                      <w:b/>
                      <w:shadow/>
                      <w:color w:val="0000FF"/>
                    </w:rPr>
                    <w:t>M.P.P.</w:t>
                  </w:r>
                  <w:r>
                    <w:rPr>
                      <w:b/>
                      <w:color w:val="0000FF"/>
                    </w:rPr>
                    <w:t xml:space="preserve"> </w:t>
                  </w:r>
                  <w:r>
                    <w:t>is research analyst a</w:t>
                  </w:r>
                  <w:r>
                    <w:t>nd consultant with the firm. Ms. Lindsay has extensive experience using Quantitative Methods I/II/III, Public Finance, Macroeconomics, Microeconomics gained as a student research assistant at Duke University, and in Georgetown University’s Graduate Program</w:t>
                  </w:r>
                  <w:r>
                    <w:t xml:space="preserve"> in Public Policy as a teaching and research assistant. Ms. Lindsay’s work on affirmative action and conservative think tanks was published in the fall of 2003 in the National Committee for Responsible Philanthropy’s quarterly periodical. Ms. Lindsay was a</w:t>
                  </w:r>
                  <w:r>
                    <w:t xml:space="preserve"> Presidential Management Fellow and was detailed to the U.S. Dept. of Education and the Office of Management and Budget. At OMB she worked on President Bush’s 2006 budget. She has a Bachelor’s Degree in Economics from Duke University, a </w:t>
                  </w:r>
                  <w:proofErr w:type="spellStart"/>
                  <w:r>
                    <w:t>Masters</w:t>
                  </w:r>
                  <w:proofErr w:type="spellEnd"/>
                  <w:r>
                    <w:t xml:space="preserve"> Degree in P</w:t>
                  </w:r>
                  <w:r>
                    <w:t>ublic Policy from Georgetown University, and is a doctoral student at Northwestern University. She is a member of Delta Sigma Theta Sorority.</w:t>
                  </w:r>
                </w:p>
              </w:txbxContent>
            </v:textbox>
            <w10:wrap anchorx="page" anchory="page"/>
          </v:shape>
        </w:pict>
      </w:r>
      <w:r>
        <w:pict>
          <v:shape id="_x0000_s1084" type="#_x0000_t202" style="position:absolute;margin-left:89pt;margin-top:551.8pt;width:434pt;height:90.3pt;z-index:-20776;mso-position-horizontal-relative:page;mso-position-vertical-relative:page" filled="f" stroked="f">
            <v:textbox inset="0,0,0,0">
              <w:txbxContent>
                <w:p w:rsidR="007E2DE7" w:rsidRDefault="003A24CC">
                  <w:pPr>
                    <w:pStyle w:val="BodyText"/>
                    <w:spacing w:before="18"/>
                    <w:ind w:left="20" w:right="17"/>
                    <w:jc w:val="both"/>
                  </w:pPr>
                  <w:r>
                    <w:rPr>
                      <w:b/>
                      <w:color w:val="0000FF"/>
                    </w:rPr>
                    <w:t xml:space="preserve">Associate: </w:t>
                  </w:r>
                  <w:proofErr w:type="spellStart"/>
                  <w:r>
                    <w:rPr>
                      <w:b/>
                      <w:color w:val="0000FF"/>
                    </w:rPr>
                    <w:t>Cecilie</w:t>
                  </w:r>
                  <w:proofErr w:type="spellEnd"/>
                  <w:r>
                    <w:rPr>
                      <w:b/>
                      <w:color w:val="0000FF"/>
                    </w:rPr>
                    <w:t xml:space="preserve"> A. Lindsay </w:t>
                  </w:r>
                  <w:r>
                    <w:t>is a consulting artist with the firm. She designs and creates art work for documents including Annual Reports, Brochures, Manuals, and Handbooks. She has received many honors and awards including a Certificate of Merit from the Washington Chapter of the Na</w:t>
                  </w:r>
                  <w:r>
                    <w:t>tional Society of Arts and Letters. Her work was selected by the Washington Chapter of the National Society of Arts and Letters for submission to a national competition by the National Society for Arts and Letters. Ms. Lindsay is 2005 honors graduate of th</w:t>
                  </w:r>
                  <w:r>
                    <w:t>e Duke Ellington School of the Arts Visual Arts Dept. She is currently a freshman at the Parsons School of Design New School</w:t>
                  </w:r>
                  <w:r>
                    <w:rPr>
                      <w:spacing w:val="-6"/>
                    </w:rPr>
                    <w:t xml:space="preserve"> </w:t>
                  </w:r>
                  <w:r>
                    <w:t>University.</w:t>
                  </w:r>
                </w:p>
              </w:txbxContent>
            </v:textbox>
            <w10:wrap anchorx="page" anchory="page"/>
          </v:shape>
        </w:pict>
      </w:r>
      <w:r>
        <w:pict>
          <v:shape id="_x0000_s1083" type="#_x0000_t202" style="position:absolute;margin-left:87.5pt;margin-top:653.95pt;width:437pt;height:115.9pt;z-index:-20752;mso-position-horizontal-relative:page;mso-position-vertical-relative:page" filled="f" stroked="f">
            <v:textbox inset="0,0,0,0">
              <w:txbxContent>
                <w:p w:rsidR="007E2DE7" w:rsidRDefault="003A24CC">
                  <w:pPr>
                    <w:pStyle w:val="BodyText"/>
                    <w:tabs>
                      <w:tab w:val="left" w:pos="8719"/>
                    </w:tabs>
                    <w:spacing w:before="19"/>
                    <w:ind w:left="50" w:right="18" w:hanging="30"/>
                    <w:jc w:val="both"/>
                  </w:pPr>
                  <w:r>
                    <w:rPr>
                      <w:b/>
                      <w:color w:val="FFFFFF"/>
                      <w:spacing w:val="-25"/>
                      <w:w w:val="99"/>
                      <w:sz w:val="24"/>
                      <w:shd w:val="clear" w:color="auto" w:fill="3365FF"/>
                    </w:rPr>
                    <w:t xml:space="preserve"> </w:t>
                  </w:r>
                  <w:r>
                    <w:rPr>
                      <w:b/>
                      <w:shadow/>
                      <w:color w:val="FFFFFF"/>
                      <w:sz w:val="24"/>
                      <w:shd w:val="clear" w:color="auto" w:fill="3365FF"/>
                    </w:rPr>
                    <w:t>Strategic</w:t>
                  </w:r>
                  <w:r>
                    <w:rPr>
                      <w:b/>
                      <w:shadow/>
                      <w:color w:val="FFFFFF"/>
                      <w:spacing w:val="-10"/>
                      <w:sz w:val="24"/>
                      <w:shd w:val="clear" w:color="auto" w:fill="3365FF"/>
                    </w:rPr>
                    <w:t xml:space="preserve"> </w:t>
                  </w:r>
                  <w:r>
                    <w:rPr>
                      <w:b/>
                      <w:shadow/>
                      <w:color w:val="FFFFFF"/>
                      <w:sz w:val="24"/>
                      <w:shd w:val="clear" w:color="auto" w:fill="3365FF"/>
                    </w:rPr>
                    <w:t>Alliances</w:t>
                  </w:r>
                  <w:r>
                    <w:rPr>
                      <w:b/>
                      <w:shadow/>
                      <w:color w:val="FFFFFF"/>
                      <w:sz w:val="24"/>
                      <w:shd w:val="clear" w:color="auto" w:fill="3365FF"/>
                    </w:rPr>
                    <w:tab/>
                  </w:r>
                  <w:r>
                    <w:rPr>
                      <w:b/>
                      <w:color w:val="FFFFFF"/>
                      <w:sz w:val="24"/>
                    </w:rPr>
                    <w:t xml:space="preserve"> </w:t>
                  </w:r>
                  <w:r>
                    <w:t>On larger assignments, we add experienced professionals to our team with whom we have strong s</w:t>
                  </w:r>
                  <w:r>
                    <w:t>trategic alliances. We maintain collaborative relationships with top professionals in a range of disciplines to provide specialized expertise where</w:t>
                  </w:r>
                  <w:r>
                    <w:rPr>
                      <w:spacing w:val="-4"/>
                    </w:rPr>
                    <w:t xml:space="preserve"> </w:t>
                  </w:r>
                  <w:r>
                    <w:t>needed.</w:t>
                  </w:r>
                </w:p>
                <w:p w:rsidR="007E2DE7" w:rsidRDefault="003A24CC">
                  <w:pPr>
                    <w:spacing w:before="144"/>
                    <w:ind w:right="49"/>
                    <w:jc w:val="right"/>
                    <w:rPr>
                      <w:rFonts w:ascii="Times New Roman" w:hAnsi="Times New Roman"/>
                      <w:sz w:val="24"/>
                    </w:rPr>
                  </w:pPr>
                  <w:r>
                    <w:rPr>
                      <w:rFonts w:ascii="Wingdings" w:hAnsi="Wingdings"/>
                      <w:w w:val="95"/>
                      <w:sz w:val="24"/>
                    </w:rPr>
                    <w:t></w:t>
                  </w:r>
                  <w:r>
                    <w:rPr>
                      <w:rFonts w:ascii="Times New Roman" w:hAnsi="Times New Roman"/>
                      <w:w w:val="95"/>
                      <w:sz w:val="24"/>
                    </w:rPr>
                    <w:t>4</w:t>
                  </w:r>
                </w:p>
                <w:p w:rsidR="007E2DE7" w:rsidRDefault="003A24CC">
                  <w:pPr>
                    <w:ind w:left="2576" w:right="2576"/>
                    <w:jc w:val="center"/>
                    <w:rPr>
                      <w:b/>
                      <w:sz w:val="18"/>
                    </w:rPr>
                  </w:pPr>
                  <w:r>
                    <w:rPr>
                      <w:b/>
                      <w:sz w:val="18"/>
                    </w:rPr>
                    <w:t>The Lindsay Group, LLC Management Consultants 1350 Irving St., N.W. Washington, D.C. 20010</w:t>
                  </w:r>
                </w:p>
                <w:p w:rsidR="007E2DE7" w:rsidRDefault="003A24CC">
                  <w:pPr>
                    <w:spacing w:line="205" w:lineRule="exact"/>
                    <w:ind w:left="1226" w:right="1226"/>
                    <w:jc w:val="center"/>
                    <w:rPr>
                      <w:rFonts w:ascii="Times New Roman" w:hAnsi="Times New Roman"/>
                      <w:sz w:val="18"/>
                    </w:rPr>
                  </w:pPr>
                  <w:r>
                    <w:rPr>
                      <w:rFonts w:ascii="Times New Roman" w:hAnsi="Times New Roman"/>
                      <w:w w:val="105"/>
                      <w:sz w:val="18"/>
                    </w:rPr>
                    <w:t>Bus: (</w:t>
                  </w:r>
                  <w:r>
                    <w:rPr>
                      <w:rFonts w:ascii="Times New Roman" w:hAnsi="Times New Roman"/>
                      <w:w w:val="105"/>
                      <w:sz w:val="18"/>
                    </w:rPr>
                    <w:t xml:space="preserve">202) 363-7150 </w:t>
                  </w:r>
                  <w:r>
                    <w:rPr>
                      <w:rFonts w:ascii="Wingdings" w:hAnsi="Wingdings"/>
                      <w:w w:val="105"/>
                      <w:sz w:val="18"/>
                    </w:rPr>
                    <w:t></w:t>
                  </w:r>
                  <w:r>
                    <w:rPr>
                      <w:rFonts w:ascii="Times New Roman" w:hAnsi="Times New Roman"/>
                      <w:w w:val="105"/>
                      <w:sz w:val="18"/>
                    </w:rPr>
                    <w:t xml:space="preserve"> Fax: (202) 986-0794 </w:t>
                  </w:r>
                  <w:r>
                    <w:rPr>
                      <w:rFonts w:ascii="Wingdings" w:hAnsi="Wingdings"/>
                      <w:w w:val="105"/>
                      <w:sz w:val="18"/>
                    </w:rPr>
                    <w:t></w:t>
                  </w:r>
                  <w:r>
                    <w:rPr>
                      <w:rFonts w:ascii="Times New Roman" w:hAnsi="Times New Roman"/>
                      <w:w w:val="105"/>
                      <w:sz w:val="18"/>
                    </w:rPr>
                    <w:t xml:space="preserve"> </w:t>
                  </w:r>
                  <w:hyperlink r:id="rId11">
                    <w:r>
                      <w:rPr>
                        <w:rFonts w:ascii="Times New Roman" w:hAnsi="Times New Roman"/>
                        <w:w w:val="105"/>
                        <w:sz w:val="18"/>
                      </w:rPr>
                      <w:t>e-mail jamesl@lindsaygroupllc.com</w:t>
                    </w:r>
                  </w:hyperlink>
                </w:p>
                <w:p w:rsidR="007E2DE7" w:rsidRDefault="003A24CC">
                  <w:pPr>
                    <w:spacing w:before="1"/>
                    <w:ind w:left="1226" w:right="1226"/>
                    <w:jc w:val="center"/>
                    <w:rPr>
                      <w:rFonts w:ascii="Times New Roman" w:hAnsi="Times New Roman"/>
                      <w:i/>
                      <w:sz w:val="18"/>
                    </w:rPr>
                  </w:pPr>
                  <w:r>
                    <w:rPr>
                      <w:rFonts w:ascii="Times New Roman" w:hAnsi="Times New Roman"/>
                      <w:i/>
                      <w:sz w:val="18"/>
                    </w:rPr>
                    <w:t xml:space="preserve">Member Center </w:t>
                  </w:r>
                  <w:proofErr w:type="gramStart"/>
                  <w:r>
                    <w:rPr>
                      <w:rFonts w:ascii="Times New Roman" w:hAnsi="Times New Roman"/>
                      <w:i/>
                      <w:sz w:val="18"/>
                    </w:rPr>
                    <w:t>For</w:t>
                  </w:r>
                  <w:proofErr w:type="gramEnd"/>
                  <w:r>
                    <w:rPr>
                      <w:rFonts w:ascii="Times New Roman" w:hAnsi="Times New Roman"/>
                      <w:i/>
                      <w:sz w:val="18"/>
                    </w:rPr>
                    <w:t xml:space="preserve"> Nonprofit Advancement’s Vendor Bank</w:t>
                  </w:r>
                </w:p>
              </w:txbxContent>
            </v:textbox>
            <w10:wrap anchorx="page" anchory="page"/>
          </v:shape>
        </w:pict>
      </w:r>
    </w:p>
    <w:p w:rsidR="007E2DE7" w:rsidRDefault="007E2DE7">
      <w:pPr>
        <w:rPr>
          <w:sz w:val="2"/>
          <w:szCs w:val="2"/>
        </w:rPr>
        <w:sectPr w:rsidR="007E2DE7">
          <w:pgSz w:w="12240" w:h="15840"/>
          <w:pgMar w:top="1420" w:right="800" w:bottom="280" w:left="1320" w:header="720" w:footer="720" w:gutter="0"/>
          <w:cols w:space="720"/>
        </w:sectPr>
      </w:pPr>
    </w:p>
    <w:p w:rsidR="007E2DE7" w:rsidRDefault="003A24CC">
      <w:pPr>
        <w:rPr>
          <w:sz w:val="2"/>
          <w:szCs w:val="2"/>
        </w:rPr>
      </w:pPr>
      <w:r>
        <w:lastRenderedPageBreak/>
        <w:pict>
          <v:group id="_x0000_s1061" style="position:absolute;margin-left:89.75pt;margin-top:85.75pt;width:450.5pt;height:614.95pt;z-index:-20728;mso-position-horizontal-relative:page;mso-position-vertical-relative:page" coordorigin="1795,1715" coordsize="9010,12299">
            <v:rect id="_x0000_s1082" style="position:absolute;left:1908;top:1724;width:8784;height:254" fillcolor="#3365ff" stroked="f"/>
            <v:line id="_x0000_s1081" style="position:absolute" from="1856,1724" to="1856,1976" strokecolor="#3365ff" strokeweight="5.16pt"/>
            <v:line id="_x0000_s1080" style="position:absolute" from="10744,1724" to="10744,1976" strokecolor="#3365ff" strokeweight="5.16pt"/>
            <v:shape id="_x0000_s1079" style="position:absolute;left:1795;top:1719;width:9010;height:2838" coordorigin="1795,1720" coordsize="9010,2838" o:spt="100" adj="0,,0" path="m1795,1720r9010,m1795,1982r9010,m1795,2497r9010,m1795,3012r9010,m1795,3527r9010,m1795,4042r9010,m1795,4558r9010,e" filled="f" strokeweight=".48pt">
              <v:stroke joinstyle="round"/>
              <v:formulas/>
              <v:path arrowok="t" o:connecttype="segments"/>
            </v:shape>
            <v:line id="_x0000_s1078" style="position:absolute" from="1795,5072" to="10805,5072" strokeweight=".16936mm"/>
            <v:line id="_x0000_s1077" style="position:absolute" from="1795,5587" to="10805,5587" strokeweight=".48pt"/>
            <v:shape id="_x0000_s1076" style="position:absolute;left:1795;top:6102;width:9010;height:515" coordorigin="1795,6102" coordsize="9010,515" o:spt="100" adj="0,,0" path="m1795,6102r9010,m1795,6617r9010,e" filled="f" strokeweight=".48pt">
              <v:stroke joinstyle="round"/>
              <v:formulas/>
              <v:path arrowok="t" o:connecttype="segments"/>
            </v:shape>
            <v:shape id="_x0000_s1075" style="position:absolute;left:1795;top:7131;width:9010;height:515" coordorigin="1795,7132" coordsize="9010,515" o:spt="100" adj="0,,0" path="m1795,7132r9010,m1795,7646r9010,e" filled="f" strokeweight=".48pt">
              <v:stroke joinstyle="round"/>
              <v:formulas/>
              <v:path arrowok="t" o:connecttype="segments"/>
            </v:shape>
            <v:line id="_x0000_s1074" style="position:absolute" from="1795,8161" to="10805,8161" strokeweight=".48pt"/>
            <v:rect id="_x0000_s1073" style="position:absolute;left:1908;top:8428;width:8784;height:252" fillcolor="blue" stroked="f"/>
            <v:line id="_x0000_s1072" style="position:absolute" from="1856,8429" to="1856,8681" strokecolor="blue" strokeweight="5.16pt"/>
            <v:line id="_x0000_s1071" style="position:absolute" from="10744,8429" to="10744,8681" strokecolor="blue" strokeweight="5.16pt"/>
            <v:line id="_x0000_s1070" style="position:absolute" from="1795,8424" to="10805,8424" strokeweight=".48pt"/>
            <v:line id="_x0000_s1069" style="position:absolute" from="1795,8686" to="10805,8686" strokeweight=".48pt"/>
            <v:shape id="_x0000_s1068" style="position:absolute;left:1795;top:9247;width:9010;height:1407" coordorigin="1795,9247" coordsize="9010,1407" o:spt="100" adj="0,,0" path="m1795,9247r9010,m1795,9533r9010,m1795,10368r9010,m1795,10654r9010,e" filled="f" strokeweight=".48pt">
              <v:stroke joinstyle="round"/>
              <v:formulas/>
              <v:path arrowok="t" o:connecttype="segments"/>
            </v:shape>
            <v:shape id="_x0000_s1067" style="position:absolute;left:1795;top:11766;width:9010;height:561" coordorigin="1795,11766" coordsize="9010,561" o:spt="100" adj="0,,0" path="m1795,11766r9010,m1795,12326r9010,e" filled="f" strokeweight=".48pt">
              <v:stroke joinstyle="round"/>
              <v:formulas/>
              <v:path arrowok="t" o:connecttype="segments"/>
            </v:shape>
            <v:line id="_x0000_s1066" style="position:absolute" from="1795,12887" to="10805,12887" strokeweight=".48pt"/>
            <v:line id="_x0000_s1065" style="position:absolute" from="1795,13447" to="10805,13447" strokeweight=".48pt"/>
            <v:line id="_x0000_s1064" style="position:absolute" from="1800,1715" to="1800,14014" strokeweight=".48pt"/>
            <v:line id="_x0000_s1063" style="position:absolute" from="1795,14009" to="10795,14009" strokeweight=".48pt"/>
            <v:line id="_x0000_s1062" style="position:absolute" from="10800,1715" to="10800,14014" strokeweight=".48pt"/>
            <w10:wrap anchorx="page" anchory="page"/>
          </v:group>
        </w:pict>
      </w:r>
      <w:r>
        <w:rPr>
          <w:noProof/>
          <w:lang w:bidi="bn-BD"/>
        </w:rPr>
        <w:drawing>
          <wp:anchor distT="0" distB="0" distL="0" distR="0" simplePos="0" relativeHeight="268414751" behindDoc="1" locked="0" layoutInCell="1" allowOverlap="1">
            <wp:simplePos x="0" y="0"/>
            <wp:positionH relativeFrom="page">
              <wp:posOffset>0</wp:posOffset>
            </wp:positionH>
            <wp:positionV relativeFrom="page">
              <wp:posOffset>1481328</wp:posOffset>
            </wp:positionV>
            <wp:extent cx="3311651" cy="709421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3311651" cy="7094218"/>
                    </a:xfrm>
                    <a:prstGeom prst="rect">
                      <a:avLst/>
                    </a:prstGeom>
                  </pic:spPr>
                </pic:pic>
              </a:graphicData>
            </a:graphic>
          </wp:anchor>
        </w:drawing>
      </w:r>
      <w:r>
        <w:pict>
          <v:shape id="_x0000_s1060" type="#_x0000_t202" style="position:absolute;margin-left:503.65pt;margin-top:713.15pt;width:19.25pt;height:15.4pt;z-index:-20680;mso-position-horizontal-relative:page;mso-position-vertical-relative:page" filled="f" stroked="f">
            <v:textbox inset="0,0,0,0">
              <w:txbxContent>
                <w:p w:rsidR="007E2DE7" w:rsidRDefault="003A24CC">
                  <w:pPr>
                    <w:spacing w:before="11"/>
                    <w:ind w:left="20"/>
                    <w:rPr>
                      <w:rFonts w:ascii="Times New Roman" w:hAnsi="Times New Roman"/>
                      <w:sz w:val="24"/>
                    </w:rPr>
                  </w:pPr>
                  <w:r>
                    <w:rPr>
                      <w:rFonts w:ascii="Wingdings" w:hAnsi="Wingdings"/>
                      <w:w w:val="95"/>
                      <w:sz w:val="24"/>
                    </w:rPr>
                    <w:t></w:t>
                  </w:r>
                  <w:r>
                    <w:rPr>
                      <w:rFonts w:ascii="Times New Roman" w:hAnsi="Times New Roman"/>
                      <w:w w:val="95"/>
                      <w:sz w:val="24"/>
                    </w:rPr>
                    <w:t>5</w:t>
                  </w:r>
                </w:p>
              </w:txbxContent>
            </v:textbox>
            <w10:wrap anchorx="page" anchory="page"/>
          </v:shape>
        </w:pict>
      </w:r>
      <w:r>
        <w:pict>
          <v:shape id="_x0000_s1059" type="#_x0000_t202" style="position:absolute;margin-left:154.8pt;margin-top:726.55pt;width:302.35pt;height:43.25pt;z-index:-20656;mso-position-horizontal-relative:page;mso-position-vertical-relative:page" filled="f" stroked="f">
            <v:textbox inset="0,0,0,0">
              <w:txbxContent>
                <w:p w:rsidR="007E2DE7" w:rsidRDefault="003A24CC">
                  <w:pPr>
                    <w:spacing w:before="19"/>
                    <w:ind w:left="1230" w:right="1229"/>
                    <w:jc w:val="center"/>
                    <w:rPr>
                      <w:b/>
                      <w:sz w:val="18"/>
                    </w:rPr>
                  </w:pPr>
                  <w:r>
                    <w:rPr>
                      <w:b/>
                      <w:sz w:val="18"/>
                    </w:rPr>
                    <w:t>The Lindsay Group, LLC Management Consultants 1350 Irving St., N.W. Washington, D.C. 20010</w:t>
                  </w:r>
                </w:p>
                <w:p w:rsidR="007E2DE7" w:rsidRDefault="003A24CC">
                  <w:pPr>
                    <w:spacing w:line="205" w:lineRule="exact"/>
                    <w:jc w:val="center"/>
                    <w:rPr>
                      <w:rFonts w:ascii="Times New Roman" w:hAnsi="Times New Roman"/>
                      <w:sz w:val="18"/>
                    </w:rPr>
                  </w:pPr>
                  <w:r>
                    <w:rPr>
                      <w:rFonts w:ascii="Times New Roman" w:hAnsi="Times New Roman"/>
                      <w:w w:val="105"/>
                      <w:sz w:val="18"/>
                    </w:rPr>
                    <w:t>Bus:</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363-7150</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r>
                    <w:rPr>
                      <w:rFonts w:ascii="Times New Roman" w:hAnsi="Times New Roman"/>
                      <w:w w:val="105"/>
                      <w:sz w:val="18"/>
                    </w:rPr>
                    <w:t>Fax:</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986-0794</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hyperlink r:id="rId12">
                    <w:r>
                      <w:rPr>
                        <w:rFonts w:ascii="Times New Roman" w:hAnsi="Times New Roman"/>
                        <w:w w:val="105"/>
                        <w:sz w:val="18"/>
                      </w:rPr>
                      <w:t>e-mail</w:t>
                    </w:r>
                    <w:r>
                      <w:rPr>
                        <w:rFonts w:ascii="Times New Roman" w:hAnsi="Times New Roman"/>
                        <w:spacing w:val="-27"/>
                        <w:w w:val="105"/>
                        <w:sz w:val="18"/>
                      </w:rPr>
                      <w:t xml:space="preserve"> </w:t>
                    </w:r>
                    <w:r>
                      <w:rPr>
                        <w:rFonts w:ascii="Times New Roman" w:hAnsi="Times New Roman"/>
                        <w:w w:val="105"/>
                        <w:sz w:val="18"/>
                      </w:rPr>
                      <w:t>jamesl@lindsaygroupllc.com</w:t>
                    </w:r>
                  </w:hyperlink>
                </w:p>
                <w:p w:rsidR="007E2DE7" w:rsidRDefault="003A24CC">
                  <w:pPr>
                    <w:spacing w:before="1"/>
                    <w:jc w:val="center"/>
                    <w:rPr>
                      <w:rFonts w:ascii="Times New Roman" w:hAnsi="Times New Roman"/>
                      <w:i/>
                      <w:sz w:val="18"/>
                    </w:rPr>
                  </w:pPr>
                  <w:r>
                    <w:rPr>
                      <w:rFonts w:ascii="Times New Roman" w:hAnsi="Times New Roman"/>
                      <w:i/>
                      <w:sz w:val="18"/>
                    </w:rPr>
                    <w:t xml:space="preserve">Member Center </w:t>
                  </w:r>
                  <w:proofErr w:type="gramStart"/>
                  <w:r>
                    <w:rPr>
                      <w:rFonts w:ascii="Times New Roman" w:hAnsi="Times New Roman"/>
                      <w:i/>
                      <w:sz w:val="18"/>
                    </w:rPr>
                    <w:t>For</w:t>
                  </w:r>
                  <w:proofErr w:type="gramEnd"/>
                  <w:r>
                    <w:rPr>
                      <w:rFonts w:ascii="Times New Roman" w:hAnsi="Times New Roman"/>
                      <w:i/>
                      <w:sz w:val="18"/>
                    </w:rPr>
                    <w:t xml:space="preserve"> Nonprofit Advanc</w:t>
                  </w:r>
                  <w:r>
                    <w:rPr>
                      <w:rFonts w:ascii="Times New Roman" w:hAnsi="Times New Roman"/>
                      <w:i/>
                      <w:sz w:val="18"/>
                    </w:rPr>
                    <w:t>ement’s Vendor Bank</w:t>
                  </w:r>
                </w:p>
              </w:txbxContent>
            </v:textbox>
            <w10:wrap anchorx="page" anchory="page"/>
          </v:shape>
        </w:pict>
      </w:r>
      <w:r>
        <w:pict>
          <v:shape id="_x0000_s1058" type="#_x0000_t202" style="position:absolute;margin-left:90pt;margin-top:86pt;width:450pt;height:13.15pt;z-index:-20632;mso-position-horizontal-relative:page;mso-position-vertical-relative:page" filled="f" stroked="f">
            <v:textbox inset="0,0,0,0">
              <w:txbxContent>
                <w:p w:rsidR="007E2DE7" w:rsidRDefault="003A24CC">
                  <w:pPr>
                    <w:spacing w:before="4"/>
                    <w:ind w:left="1081"/>
                    <w:rPr>
                      <w:b/>
                    </w:rPr>
                  </w:pPr>
                  <w:r>
                    <w:rPr>
                      <w:b/>
                      <w:shadow/>
                      <w:color w:val="FFFFFF"/>
                    </w:rPr>
                    <w:t>Sample</w:t>
                  </w:r>
                  <w:r>
                    <w:rPr>
                      <w:b/>
                      <w:color w:val="FFFFFF"/>
                    </w:rPr>
                    <w:t xml:space="preserve"> </w:t>
                  </w:r>
                  <w:r>
                    <w:rPr>
                      <w:b/>
                      <w:shadow/>
                      <w:color w:val="FFFFFF"/>
                    </w:rPr>
                    <w:t>of</w:t>
                  </w:r>
                  <w:r>
                    <w:rPr>
                      <w:b/>
                      <w:color w:val="FFFFFF"/>
                    </w:rPr>
                    <w:t xml:space="preserve"> </w:t>
                  </w:r>
                  <w:r>
                    <w:rPr>
                      <w:b/>
                      <w:shadow/>
                      <w:color w:val="FFFFFF"/>
                    </w:rPr>
                    <w:t>Major</w:t>
                  </w:r>
                  <w:r>
                    <w:rPr>
                      <w:b/>
                      <w:color w:val="FFFFFF"/>
                    </w:rPr>
                    <w:t xml:space="preserve"> </w:t>
                  </w:r>
                  <w:r>
                    <w:rPr>
                      <w:b/>
                      <w:shadow/>
                      <w:color w:val="FFFFFF"/>
                    </w:rPr>
                    <w:t>Govt.</w:t>
                  </w:r>
                  <w:r>
                    <w:rPr>
                      <w:b/>
                      <w:color w:val="FFFFFF"/>
                    </w:rPr>
                    <w:t xml:space="preserve"> </w:t>
                  </w:r>
                  <w:r>
                    <w:rPr>
                      <w:b/>
                      <w:shadow/>
                      <w:color w:val="FFFFFF"/>
                    </w:rPr>
                    <w:t>Funded</w:t>
                  </w:r>
                  <w:r>
                    <w:rPr>
                      <w:b/>
                      <w:color w:val="FFFFFF"/>
                    </w:rPr>
                    <w:t xml:space="preserve"> </w:t>
                  </w:r>
                  <w:r>
                    <w:rPr>
                      <w:b/>
                      <w:shadow/>
                      <w:color w:val="FFFFFF"/>
                    </w:rPr>
                    <w:t>Proposals</w:t>
                  </w:r>
                  <w:r>
                    <w:rPr>
                      <w:b/>
                      <w:color w:val="FFFFFF"/>
                    </w:rPr>
                    <w:t xml:space="preserve"> </w:t>
                  </w:r>
                  <w:r>
                    <w:rPr>
                      <w:b/>
                      <w:shadow/>
                      <w:color w:val="FFFFFF"/>
                    </w:rPr>
                    <w:t>Prepared</w:t>
                  </w:r>
                  <w:r>
                    <w:rPr>
                      <w:b/>
                      <w:color w:val="FFFFFF"/>
                    </w:rPr>
                    <w:t xml:space="preserve"> </w:t>
                  </w:r>
                  <w:r>
                    <w:rPr>
                      <w:b/>
                      <w:shadow/>
                      <w:color w:val="FFFFFF"/>
                    </w:rPr>
                    <w:t>By</w:t>
                  </w:r>
                  <w:r>
                    <w:rPr>
                      <w:b/>
                      <w:color w:val="FFFFFF"/>
                    </w:rPr>
                    <w:t xml:space="preserve"> </w:t>
                  </w:r>
                  <w:proofErr w:type="gramStart"/>
                  <w:r>
                    <w:rPr>
                      <w:b/>
                      <w:shadow/>
                      <w:color w:val="FFFFFF"/>
                    </w:rPr>
                    <w:t>The</w:t>
                  </w:r>
                  <w:proofErr w:type="gramEnd"/>
                  <w:r>
                    <w:rPr>
                      <w:b/>
                      <w:color w:val="FFFFFF"/>
                    </w:rPr>
                    <w:t xml:space="preserve"> </w:t>
                  </w:r>
                  <w:r>
                    <w:rPr>
                      <w:b/>
                      <w:shadow/>
                      <w:color w:val="FFFFFF"/>
                    </w:rPr>
                    <w:t>Lindsay</w:t>
                  </w:r>
                  <w:r>
                    <w:rPr>
                      <w:b/>
                      <w:color w:val="FFFFFF"/>
                    </w:rPr>
                    <w:t xml:space="preserve"> </w:t>
                  </w:r>
                  <w:r>
                    <w:rPr>
                      <w:b/>
                      <w:shadow/>
                      <w:color w:val="FFFFFF"/>
                    </w:rPr>
                    <w:t>Group,</w:t>
                  </w:r>
                  <w:r>
                    <w:rPr>
                      <w:b/>
                      <w:color w:val="FFFFFF"/>
                    </w:rPr>
                    <w:t xml:space="preserve"> </w:t>
                  </w:r>
                  <w:r>
                    <w:rPr>
                      <w:b/>
                      <w:shadow/>
                      <w:color w:val="FFFFFF"/>
                    </w:rPr>
                    <w:t>LLC</w:t>
                  </w:r>
                </w:p>
              </w:txbxContent>
            </v:textbox>
            <w10:wrap anchorx="page" anchory="page"/>
          </v:shape>
        </w:pict>
      </w:r>
      <w:r>
        <w:pict>
          <v:shape id="_x0000_s1057" type="#_x0000_t202" style="position:absolute;margin-left:90pt;margin-top:99.1pt;width:450pt;height:25.75pt;z-index:-20608;mso-position-horizontal-relative:page;mso-position-vertical-relative:page" filled="f" stroked="f">
            <v:textbox inset="0,0,0,0">
              <w:txbxContent>
                <w:p w:rsidR="007E2DE7" w:rsidRDefault="003A24CC">
                  <w:pPr>
                    <w:pStyle w:val="BodyText"/>
                    <w:spacing w:before="4"/>
                    <w:ind w:left="18"/>
                  </w:pPr>
                  <w:r>
                    <w:t>$1,000,000 Montgomery County, Maryland Public Schools Superintendent’s Office U.S. Dept. of Education Smaller Learning Communities Program</w:t>
                  </w:r>
                </w:p>
              </w:txbxContent>
            </v:textbox>
            <w10:wrap anchorx="page" anchory="page"/>
          </v:shape>
        </w:pict>
      </w:r>
      <w:r>
        <w:pict>
          <v:shape id="_x0000_s1056" type="#_x0000_t202" style="position:absolute;margin-left:90pt;margin-top:124.85pt;width:450pt;height:25.75pt;z-index:-20584;mso-position-horizontal-relative:page;mso-position-vertical-relative:page" filled="f" stroked="f">
            <v:textbox inset="0,0,0,0">
              <w:txbxContent>
                <w:p w:rsidR="007E2DE7" w:rsidRDefault="003A24CC">
                  <w:pPr>
                    <w:pStyle w:val="BodyText"/>
                    <w:spacing w:before="4"/>
                    <w:ind w:left="18" w:right="88"/>
                  </w:pPr>
                  <w:r>
                    <w:t xml:space="preserve">$300,000 Thomas Comprehensive Counseling Services, Inc. (Substance Abuse Treatment Program Montgomery </w:t>
                  </w:r>
                  <w:proofErr w:type="spellStart"/>
                  <w:r>
                    <w:t>Cty</w:t>
                  </w:r>
                  <w:proofErr w:type="spellEnd"/>
                  <w:r>
                    <w:t>., MD)</w:t>
                  </w:r>
                </w:p>
              </w:txbxContent>
            </v:textbox>
            <w10:wrap anchorx="page" anchory="page"/>
          </v:shape>
        </w:pict>
      </w:r>
      <w:r>
        <w:pict>
          <v:shape id="_x0000_s1055" type="#_x0000_t202" style="position:absolute;margin-left:90pt;margin-top:150.6pt;width:450pt;height:25.75pt;z-index:-20560;mso-position-horizontal-relative:page;mso-position-vertical-relative:page" filled="f" stroked="f">
            <v:textbox inset="0,0,0,0">
              <w:txbxContent>
                <w:p w:rsidR="007E2DE7" w:rsidRDefault="003A24CC">
                  <w:pPr>
                    <w:pStyle w:val="BodyText"/>
                    <w:spacing w:before="4"/>
                    <w:ind w:left="18"/>
                  </w:pPr>
                  <w:r>
                    <w:t>$276,000 Thomas Comprehensive Counseling Services, Inc.</w:t>
                  </w:r>
                </w:p>
                <w:p w:rsidR="007E2DE7" w:rsidRDefault="003A24CC">
                  <w:pPr>
                    <w:pStyle w:val="BodyText"/>
                    <w:spacing w:before="0"/>
                    <w:ind w:left="18"/>
                  </w:pPr>
                  <w:r>
                    <w:t>(Substance Abuse Treatment Program Maryland US Probation and Parole</w:t>
                  </w:r>
                </w:p>
              </w:txbxContent>
            </v:textbox>
            <w10:wrap anchorx="page" anchory="page"/>
          </v:shape>
        </w:pict>
      </w:r>
      <w:r>
        <w:pict>
          <v:shape id="_x0000_s1054" type="#_x0000_t202" style="position:absolute;margin-left:90pt;margin-top:176.35pt;width:450pt;height:25.75pt;z-index:-20536;mso-position-horizontal-relative:page;mso-position-vertical-relative:page" filled="f" stroked="f">
            <v:textbox inset="0,0,0,0">
              <w:txbxContent>
                <w:p w:rsidR="007E2DE7" w:rsidRDefault="003A24CC">
                  <w:pPr>
                    <w:pStyle w:val="BodyText"/>
                    <w:spacing w:before="4"/>
                    <w:ind w:left="18"/>
                  </w:pPr>
                  <w:r>
                    <w:t xml:space="preserve">$13,500,000 ($1,000,000 over six years; $1,500,000 five years)-Ionia R. </w:t>
                  </w:r>
                  <w:proofErr w:type="spellStart"/>
                  <w:r>
                    <w:t>Whipper</w:t>
                  </w:r>
                  <w:proofErr w:type="spellEnd"/>
                  <w:r>
                    <w:t xml:space="preserve"> Home</w:t>
                  </w:r>
                </w:p>
                <w:p w:rsidR="007E2DE7" w:rsidRDefault="003A24CC">
                  <w:pPr>
                    <w:pStyle w:val="BodyText"/>
                    <w:spacing w:before="0"/>
                    <w:ind w:left="18"/>
                  </w:pPr>
                  <w:r>
                    <w:t>(CFSA to fund year round residential care facility for abused, neglected and abandoned girls ages 12-21)</w:t>
                  </w:r>
                </w:p>
              </w:txbxContent>
            </v:textbox>
            <w10:wrap anchorx="page" anchory="page"/>
          </v:shape>
        </w:pict>
      </w:r>
      <w:r>
        <w:pict>
          <v:shape id="_x0000_s1053" type="#_x0000_t202" style="position:absolute;margin-left:90pt;margin-top:202.1pt;width:450pt;height:25.8pt;z-index:-20512;mso-position-horizontal-relative:page;mso-position-vertical-relative:page" filled="f" stroked="f">
            <v:textbox inset="0,0,0,0">
              <w:txbxContent>
                <w:p w:rsidR="007E2DE7" w:rsidRDefault="003A24CC">
                  <w:pPr>
                    <w:pStyle w:val="BodyText"/>
                    <w:spacing w:before="4"/>
                    <w:ind w:left="18"/>
                  </w:pPr>
                  <w:r>
                    <w:t>$1,300,000 Catholic Charities of the Archdiocese of Washington,</w:t>
                  </w:r>
                  <w:r>
                    <w:t xml:space="preserve"> D.C. Homeless Services</w:t>
                  </w:r>
                </w:p>
                <w:p w:rsidR="007E2DE7" w:rsidRDefault="003A24CC">
                  <w:pPr>
                    <w:pStyle w:val="BodyText"/>
                    <w:spacing w:before="0"/>
                    <w:ind w:left="18"/>
                  </w:pPr>
                  <w:r>
                    <w:t>(To support two homeless shelters for homeless individuals) DC Dept. of Human Services/HUD</w:t>
                  </w:r>
                </w:p>
              </w:txbxContent>
            </v:textbox>
            <w10:wrap anchorx="page" anchory="page"/>
          </v:shape>
        </w:pict>
      </w:r>
      <w:r>
        <w:pict>
          <v:shape id="_x0000_s1052" type="#_x0000_t202" style="position:absolute;margin-left:90pt;margin-top:227.9pt;width:450pt;height:25.75pt;z-index:-20488;mso-position-horizontal-relative:page;mso-position-vertical-relative:page" filled="f" stroked="f">
            <v:textbox inset="0,0,0,0">
              <w:txbxContent>
                <w:p w:rsidR="007E2DE7" w:rsidRDefault="003A24CC">
                  <w:pPr>
                    <w:pStyle w:val="BodyText"/>
                    <w:spacing w:before="4"/>
                    <w:ind w:left="18" w:right="2022"/>
                  </w:pPr>
                  <w:r>
                    <w:t>$300,000 Greater Washington Urban League, Inc. U.S. Dept. of Commerce (Community Technology Center Grant)</w:t>
                  </w:r>
                </w:p>
              </w:txbxContent>
            </v:textbox>
            <w10:wrap anchorx="page" anchory="page"/>
          </v:shape>
        </w:pict>
      </w:r>
      <w:r>
        <w:pict>
          <v:shape id="_x0000_s1051" type="#_x0000_t202" style="position:absolute;margin-left:90pt;margin-top:253.6pt;width:450pt;height:25.75pt;z-index:-20464;mso-position-horizontal-relative:page;mso-position-vertical-relative:page" filled="f" stroked="f">
            <v:textbox inset="0,0,0,0">
              <w:txbxContent>
                <w:p w:rsidR="007E2DE7" w:rsidRDefault="003A24CC">
                  <w:pPr>
                    <w:pStyle w:val="BodyText"/>
                    <w:spacing w:before="4"/>
                    <w:ind w:left="18" w:right="2022"/>
                  </w:pPr>
                  <w:r>
                    <w:t>$560,000 Catholic Charities o</w:t>
                  </w:r>
                  <w:r>
                    <w:t>f the Archdiocese of Washington Foster Care Program (To conduct Emergency Licensing of Foster Homes in Maryland)</w:t>
                  </w:r>
                </w:p>
              </w:txbxContent>
            </v:textbox>
            <w10:wrap anchorx="page" anchory="page"/>
          </v:shape>
        </w:pict>
      </w:r>
      <w:r>
        <w:pict>
          <v:shape id="_x0000_s1050" type="#_x0000_t202" style="position:absolute;margin-left:90pt;margin-top:279.35pt;width:450pt;height:25.75pt;z-index:-20440;mso-position-horizontal-relative:page;mso-position-vertical-relative:page" filled="f" stroked="f">
            <v:textbox inset="0,0,0,0">
              <w:txbxContent>
                <w:p w:rsidR="007E2DE7" w:rsidRDefault="003A24CC">
                  <w:pPr>
                    <w:pStyle w:val="BodyText"/>
                    <w:spacing w:before="4"/>
                    <w:ind w:left="18" w:right="2253"/>
                  </w:pPr>
                  <w:r>
                    <w:t xml:space="preserve">$550,000 Foster Care Program Catholic Charities Archdiocese of Washington (CFSA to provide adoption services to special needs population of </w:t>
                  </w:r>
                  <w:r>
                    <w:t>foster children)</w:t>
                  </w:r>
                </w:p>
              </w:txbxContent>
            </v:textbox>
            <w10:wrap anchorx="page" anchory="page"/>
          </v:shape>
        </w:pict>
      </w:r>
      <w:r>
        <w:pict>
          <v:shape id="_x0000_s1049" type="#_x0000_t202" style="position:absolute;margin-left:90pt;margin-top:305.1pt;width:450pt;height:25.75pt;z-index:-20416;mso-position-horizontal-relative:page;mso-position-vertical-relative:page" filled="f" stroked="f">
            <v:textbox inset="0,0,0,0">
              <w:txbxContent>
                <w:p w:rsidR="007E2DE7" w:rsidRDefault="003A24CC">
                  <w:pPr>
                    <w:pStyle w:val="BodyText"/>
                    <w:spacing w:before="4"/>
                    <w:ind w:left="18"/>
                  </w:pPr>
                  <w:r>
                    <w:t xml:space="preserve">$265,000 Teen Life Choices Catholic Charities Archdiocese of Washington </w:t>
                  </w:r>
                  <w:proofErr w:type="gramStart"/>
                  <w:r>
                    <w:t>After</w:t>
                  </w:r>
                  <w:proofErr w:type="gramEnd"/>
                  <w:r>
                    <w:t xml:space="preserve"> School Program in Ward 7; (DHS, U.S. Attorney’s Office general operating funding &amp; to install ten unit computer lab)</w:t>
                  </w:r>
                </w:p>
              </w:txbxContent>
            </v:textbox>
            <w10:wrap anchorx="page" anchory="page"/>
          </v:shape>
        </w:pict>
      </w:r>
      <w:r>
        <w:pict>
          <v:shape id="_x0000_s1048" type="#_x0000_t202" style="position:absolute;margin-left:90pt;margin-top:330.85pt;width:450pt;height:25.75pt;z-index:-20392;mso-position-horizontal-relative:page;mso-position-vertical-relative:page" filled="f" stroked="f">
            <v:textbox inset="0,0,0,0">
              <w:txbxContent>
                <w:p w:rsidR="007E2DE7" w:rsidRDefault="003A24CC">
                  <w:pPr>
                    <w:pStyle w:val="BodyText"/>
                    <w:spacing w:before="4"/>
                    <w:ind w:left="18"/>
                  </w:pPr>
                  <w:r>
                    <w:t>$100,000 Catholic Charities of the Archdiocese of Washington D.C. Homeless Services &amp; Southeast Veterans Ctr. (To fund two vans to transport Veterans their new education and employment center) U.S. Veterans Adm.</w:t>
                  </w:r>
                </w:p>
              </w:txbxContent>
            </v:textbox>
            <w10:wrap anchorx="page" anchory="page"/>
          </v:shape>
        </w:pict>
      </w:r>
      <w:r>
        <w:pict>
          <v:shape id="_x0000_s1047" type="#_x0000_t202" style="position:absolute;margin-left:90pt;margin-top:356.6pt;width:450pt;height:25.75pt;z-index:-20368;mso-position-horizontal-relative:page;mso-position-vertical-relative:page" filled="f" stroked="f">
            <v:textbox inset="0,0,0,0">
              <w:txbxContent>
                <w:p w:rsidR="007E2DE7" w:rsidRDefault="003A24CC">
                  <w:pPr>
                    <w:pStyle w:val="BodyText"/>
                    <w:spacing w:before="4"/>
                    <w:ind w:left="18"/>
                  </w:pPr>
                  <w:r>
                    <w:t xml:space="preserve">$100,000 Trinidad Concerned Citizens for </w:t>
                  </w:r>
                  <w:r>
                    <w:t>Reform, Inc. Neighborhood Development Assistance Program D.C. Dept. of Housing and Community Development Youth Initiative-After School Program</w:t>
                  </w:r>
                </w:p>
              </w:txbxContent>
            </v:textbox>
            <w10:wrap anchorx="page" anchory="page"/>
          </v:shape>
        </w:pict>
      </w:r>
      <w:r>
        <w:pict>
          <v:shape id="_x0000_s1046" type="#_x0000_t202" style="position:absolute;margin-left:90pt;margin-top:382.3pt;width:450pt;height:25.75pt;z-index:-20344;mso-position-horizontal-relative:page;mso-position-vertical-relative:page" filled="f" stroked="f">
            <v:textbox inset="0,0,0,0">
              <w:txbxContent>
                <w:p w:rsidR="007E2DE7" w:rsidRDefault="003A24CC">
                  <w:pPr>
                    <w:pStyle w:val="BodyText"/>
                    <w:spacing w:before="4"/>
                    <w:ind w:left="18"/>
                  </w:pPr>
                  <w:r>
                    <w:t>$200,000 Inner Thoughts, Inc. Neighborhood Development Assistance Program D.C Dept. of Housing and Community D</w:t>
                  </w:r>
                  <w:r>
                    <w:t>evelopment (2001 &amp; 2002) (Employment and Entrepreneurship)</w:t>
                  </w:r>
                </w:p>
              </w:txbxContent>
            </v:textbox>
            <w10:wrap anchorx="page" anchory="page"/>
          </v:shape>
        </w:pict>
      </w:r>
      <w:r>
        <w:pict>
          <v:shape id="_x0000_s1045" type="#_x0000_t202" style="position:absolute;margin-left:90pt;margin-top:408.05pt;width:450pt;height:13.15pt;z-index:-20320;mso-position-horizontal-relative:page;mso-position-vertical-relative:page" filled="f" stroked="f">
            <v:textbox inset="0,0,0,0">
              <w:txbxContent>
                <w:p w:rsidR="007E2DE7" w:rsidRDefault="003A24CC">
                  <w:pPr>
                    <w:pStyle w:val="BodyText"/>
                    <w:spacing w:before="4"/>
                    <w:ind w:left="18"/>
                  </w:pPr>
                  <w:r>
                    <w:t>$260,000 Catholic Charities of the Archdiocese of Washington Prescription Drug Program D.C. Dept. of Health</w:t>
                  </w:r>
                </w:p>
              </w:txbxContent>
            </v:textbox>
            <w10:wrap anchorx="page" anchory="page"/>
          </v:shape>
        </w:pict>
      </w:r>
      <w:r>
        <w:pict>
          <v:shape id="_x0000_s1044" type="#_x0000_t202" style="position:absolute;margin-left:90pt;margin-top:421.2pt;width:450pt;height:13.1pt;z-index:-20296;mso-position-horizontal-relative:page;mso-position-vertical-relative:page" filled="f" stroked="f">
            <v:textbox inset="0,0,0,0">
              <w:txbxContent>
                <w:p w:rsidR="007E2DE7" w:rsidRDefault="003A24CC">
                  <w:pPr>
                    <w:spacing w:before="4"/>
                    <w:ind w:left="1059"/>
                    <w:rPr>
                      <w:b/>
                    </w:rPr>
                  </w:pPr>
                  <w:r>
                    <w:rPr>
                      <w:b/>
                      <w:shadow/>
                    </w:rPr>
                    <w:t>Sample</w:t>
                  </w:r>
                  <w:r>
                    <w:rPr>
                      <w:b/>
                    </w:rPr>
                    <w:t xml:space="preserve"> </w:t>
                  </w:r>
                  <w:r>
                    <w:rPr>
                      <w:b/>
                      <w:shadow/>
                    </w:rPr>
                    <w:t>of</w:t>
                  </w:r>
                  <w:r>
                    <w:rPr>
                      <w:b/>
                    </w:rPr>
                    <w:t xml:space="preserve"> </w:t>
                  </w:r>
                  <w:r>
                    <w:rPr>
                      <w:b/>
                      <w:shadow/>
                    </w:rPr>
                    <w:t>Founded</w:t>
                  </w:r>
                  <w:r>
                    <w:rPr>
                      <w:b/>
                    </w:rPr>
                    <w:t xml:space="preserve"> </w:t>
                  </w:r>
                  <w:r>
                    <w:rPr>
                      <w:b/>
                      <w:shadow/>
                    </w:rPr>
                    <w:t>Foundation</w:t>
                  </w:r>
                  <w:r>
                    <w:rPr>
                      <w:b/>
                    </w:rPr>
                    <w:t xml:space="preserve"> </w:t>
                  </w:r>
                  <w:r>
                    <w:rPr>
                      <w:b/>
                      <w:shadow/>
                    </w:rPr>
                    <w:t>Proposals</w:t>
                  </w:r>
                  <w:r>
                    <w:rPr>
                      <w:b/>
                    </w:rPr>
                    <w:t xml:space="preserve"> </w:t>
                  </w:r>
                  <w:r>
                    <w:rPr>
                      <w:b/>
                      <w:shadow/>
                    </w:rPr>
                    <w:t>Prepared</w:t>
                  </w:r>
                  <w:r>
                    <w:rPr>
                      <w:b/>
                    </w:rPr>
                    <w:t xml:space="preserve"> </w:t>
                  </w:r>
                  <w:r>
                    <w:rPr>
                      <w:b/>
                      <w:shadow/>
                    </w:rPr>
                    <w:t>By</w:t>
                  </w:r>
                  <w:r>
                    <w:rPr>
                      <w:b/>
                    </w:rPr>
                    <w:t xml:space="preserve"> </w:t>
                  </w:r>
                  <w:proofErr w:type="gramStart"/>
                  <w:r>
                    <w:rPr>
                      <w:b/>
                      <w:shadow/>
                    </w:rPr>
                    <w:t>The</w:t>
                  </w:r>
                  <w:proofErr w:type="gramEnd"/>
                  <w:r>
                    <w:rPr>
                      <w:b/>
                    </w:rPr>
                    <w:t xml:space="preserve"> </w:t>
                  </w:r>
                  <w:r>
                    <w:rPr>
                      <w:b/>
                      <w:shadow/>
                    </w:rPr>
                    <w:t>Lindsay</w:t>
                  </w:r>
                  <w:r>
                    <w:rPr>
                      <w:b/>
                    </w:rPr>
                    <w:t xml:space="preserve"> </w:t>
                  </w:r>
                  <w:r>
                    <w:rPr>
                      <w:b/>
                      <w:shadow/>
                    </w:rPr>
                    <w:t>Group,</w:t>
                  </w:r>
                  <w:r>
                    <w:rPr>
                      <w:b/>
                    </w:rPr>
                    <w:t xml:space="preserve"> </w:t>
                  </w:r>
                  <w:r>
                    <w:rPr>
                      <w:b/>
                      <w:shadow/>
                    </w:rPr>
                    <w:t>LLC</w:t>
                  </w:r>
                </w:p>
              </w:txbxContent>
            </v:textbox>
            <w10:wrap anchorx="page" anchory="page"/>
          </v:shape>
        </w:pict>
      </w:r>
      <w:r>
        <w:pict>
          <v:shape id="_x0000_s1043" type="#_x0000_t202" style="position:absolute;margin-left:90pt;margin-top:434.3pt;width:450pt;height:28.1pt;z-index:-20272;mso-position-horizontal-relative:page;mso-position-vertical-relative:page" filled="f" stroked="f">
            <v:textbox inset="0,0,0,0">
              <w:txbxContent>
                <w:p w:rsidR="007E2DE7" w:rsidRDefault="003A24CC">
                  <w:pPr>
                    <w:spacing w:before="4"/>
                    <w:ind w:left="18" w:right="88"/>
                    <w:rPr>
                      <w:sz w:val="24"/>
                    </w:rPr>
                  </w:pPr>
                  <w:r>
                    <w:rPr>
                      <w:sz w:val="24"/>
                    </w:rPr>
                    <w:t xml:space="preserve">$50,000 Summit Fund, $25,000 John Griffon Foundation, $30,000 Clark Construction Co. Foundation, Teen Life Choices Catholic Charities of the Archdiocese of Washington (Gen. </w:t>
                  </w:r>
                  <w:proofErr w:type="spellStart"/>
                  <w:proofErr w:type="gramStart"/>
                  <w:r>
                    <w:rPr>
                      <w:sz w:val="24"/>
                    </w:rPr>
                    <w:t>oper</w:t>
                  </w:r>
                  <w:proofErr w:type="spellEnd"/>
                  <w:proofErr w:type="gramEnd"/>
                  <w:r>
                    <w:rPr>
                      <w:sz w:val="24"/>
                    </w:rPr>
                    <w:t>. funds)</w:t>
                  </w:r>
                </w:p>
              </w:txbxContent>
            </v:textbox>
            <w10:wrap anchorx="page" anchory="page"/>
          </v:shape>
        </w:pict>
      </w:r>
      <w:r>
        <w:pict>
          <v:shape id="_x0000_s1042" type="#_x0000_t202" style="position:absolute;margin-left:90pt;margin-top:462.35pt;width:450pt;height:14.3pt;z-index:-20248;mso-position-horizontal-relative:page;mso-position-vertical-relative:page" filled="f" stroked="f">
            <v:textbox inset="0,0,0,0">
              <w:txbxContent>
                <w:p w:rsidR="007E2DE7" w:rsidRDefault="003A24CC">
                  <w:pPr>
                    <w:spacing w:before="4"/>
                    <w:ind w:left="18"/>
                    <w:rPr>
                      <w:sz w:val="24"/>
                    </w:rPr>
                  </w:pPr>
                  <w:r>
                    <w:rPr>
                      <w:sz w:val="24"/>
                    </w:rPr>
                    <w:t xml:space="preserve">$35,000 Freddie Mac, $5,000 Clark </w:t>
                  </w:r>
                  <w:proofErr w:type="spellStart"/>
                  <w:r>
                    <w:rPr>
                      <w:sz w:val="24"/>
                    </w:rPr>
                    <w:t>Winchcole</w:t>
                  </w:r>
                  <w:proofErr w:type="spellEnd"/>
                  <w:r>
                    <w:rPr>
                      <w:sz w:val="24"/>
                    </w:rPr>
                    <w:t xml:space="preserve"> Little Lights Urban Min</w:t>
                  </w:r>
                  <w:r>
                    <w:rPr>
                      <w:sz w:val="24"/>
                    </w:rPr>
                    <w:t>istries-(After School Program)</w:t>
                  </w:r>
                </w:p>
              </w:txbxContent>
            </v:textbox>
            <w10:wrap anchorx="page" anchory="page"/>
          </v:shape>
        </w:pict>
      </w:r>
      <w:r>
        <w:pict>
          <v:shape id="_x0000_s1041" type="#_x0000_t202" style="position:absolute;margin-left:90pt;margin-top:476.65pt;width:450pt;height:41.8pt;z-index:-20224;mso-position-horizontal-relative:page;mso-position-vertical-relative:page" filled="f" stroked="f">
            <v:textbox inset="0,0,0,0">
              <w:txbxContent>
                <w:p w:rsidR="007E2DE7" w:rsidRDefault="003A24CC">
                  <w:pPr>
                    <w:spacing w:before="4"/>
                    <w:ind w:left="18" w:right="275"/>
                    <w:jc w:val="both"/>
                    <w:rPr>
                      <w:sz w:val="24"/>
                    </w:rPr>
                  </w:pPr>
                  <w:r>
                    <w:rPr>
                      <w:sz w:val="24"/>
                    </w:rPr>
                    <w:t xml:space="preserve">$35,000 Philip Graham Fund, $50,000 Freddie Mac, $30,000 Clark- </w:t>
                  </w:r>
                  <w:proofErr w:type="spellStart"/>
                  <w:r>
                    <w:rPr>
                      <w:sz w:val="24"/>
                    </w:rPr>
                    <w:t>Winchcole</w:t>
                  </w:r>
                  <w:proofErr w:type="spellEnd"/>
                  <w:r>
                    <w:rPr>
                      <w:sz w:val="24"/>
                    </w:rPr>
                    <w:t xml:space="preserve"> Foundation $30,000 United Way) $25,000 </w:t>
                  </w:r>
                  <w:proofErr w:type="spellStart"/>
                  <w:r>
                    <w:rPr>
                      <w:sz w:val="24"/>
                    </w:rPr>
                    <w:t>Cafritz</w:t>
                  </w:r>
                  <w:proofErr w:type="spellEnd"/>
                  <w:r>
                    <w:rPr>
                      <w:sz w:val="24"/>
                    </w:rPr>
                    <w:t xml:space="preserve"> Foundation Ionia R. </w:t>
                  </w:r>
                  <w:proofErr w:type="spellStart"/>
                  <w:r>
                    <w:rPr>
                      <w:sz w:val="24"/>
                    </w:rPr>
                    <w:t>Whipper</w:t>
                  </w:r>
                  <w:proofErr w:type="spellEnd"/>
                  <w:r>
                    <w:rPr>
                      <w:sz w:val="24"/>
                    </w:rPr>
                    <w:t xml:space="preserve"> </w:t>
                  </w:r>
                  <w:proofErr w:type="gramStart"/>
                  <w:r>
                    <w:rPr>
                      <w:sz w:val="24"/>
                    </w:rPr>
                    <w:t>Home(</w:t>
                  </w:r>
                  <w:proofErr w:type="gramEnd"/>
                  <w:r>
                    <w:rPr>
                      <w:sz w:val="24"/>
                    </w:rPr>
                    <w:t>General operating support, capitol campaign, (Parent Support Program)</w:t>
                  </w:r>
                </w:p>
              </w:txbxContent>
            </v:textbox>
            <w10:wrap anchorx="page" anchory="page"/>
          </v:shape>
        </w:pict>
      </w:r>
      <w:r>
        <w:pict>
          <v:shape id="_x0000_s1040" type="#_x0000_t202" style="position:absolute;margin-left:90pt;margin-top:518.4pt;width:450pt;height:14.3pt;z-index:-20200;mso-position-horizontal-relative:page;mso-position-vertical-relative:page" filled="f" stroked="f">
            <v:textbox inset="0,0,0,0">
              <w:txbxContent>
                <w:p w:rsidR="007E2DE7" w:rsidRDefault="003A24CC">
                  <w:pPr>
                    <w:spacing w:before="4"/>
                    <w:ind w:left="18"/>
                    <w:rPr>
                      <w:sz w:val="24"/>
                    </w:rPr>
                  </w:pPr>
                  <w:r>
                    <w:rPr>
                      <w:sz w:val="24"/>
                    </w:rPr>
                    <w:t>$35,000 Capacity Building Ins</w:t>
                  </w:r>
                  <w:r>
                    <w:rPr>
                      <w:sz w:val="24"/>
                    </w:rPr>
                    <w:t>titute for Youth Development</w:t>
                  </w:r>
                </w:p>
              </w:txbxContent>
            </v:textbox>
            <w10:wrap anchorx="page" anchory="page"/>
          </v:shape>
        </w:pict>
      </w:r>
      <w:r>
        <w:pict>
          <v:shape id="_x0000_s1039" type="#_x0000_t202" style="position:absolute;margin-left:90pt;margin-top:532.7pt;width:450pt;height:55.65pt;z-index:-20176;mso-position-horizontal-relative:page;mso-position-vertical-relative:page" filled="f" stroked="f">
            <v:textbox inset="0,0,0,0">
              <w:txbxContent>
                <w:p w:rsidR="007E2DE7" w:rsidRDefault="003A24CC">
                  <w:pPr>
                    <w:spacing w:before="4"/>
                    <w:ind w:left="18"/>
                    <w:rPr>
                      <w:sz w:val="24"/>
                    </w:rPr>
                  </w:pPr>
                  <w:r>
                    <w:rPr>
                      <w:sz w:val="24"/>
                    </w:rPr>
                    <w:t xml:space="preserve">$45,500 Bell Atlantic </w:t>
                  </w:r>
                  <w:proofErr w:type="gramStart"/>
                  <w:r>
                    <w:rPr>
                      <w:sz w:val="24"/>
                    </w:rPr>
                    <w:t>Foundation ,$</w:t>
                  </w:r>
                  <w:proofErr w:type="gramEnd"/>
                  <w:r>
                    <w:rPr>
                      <w:sz w:val="24"/>
                    </w:rPr>
                    <w:t xml:space="preserve">30,000 </w:t>
                  </w:r>
                  <w:proofErr w:type="spellStart"/>
                  <w:r>
                    <w:rPr>
                      <w:sz w:val="24"/>
                    </w:rPr>
                    <w:t>Cafritz</w:t>
                  </w:r>
                  <w:proofErr w:type="spellEnd"/>
                  <w:r>
                    <w:rPr>
                      <w:sz w:val="24"/>
                    </w:rPr>
                    <w:t xml:space="preserve"> Foundation, $25,000 Fannie Mae Foundation,</w:t>
                  </w:r>
                </w:p>
                <w:p w:rsidR="007E2DE7" w:rsidRDefault="003A24CC">
                  <w:pPr>
                    <w:spacing w:before="1" w:line="275" w:lineRule="exact"/>
                    <w:ind w:left="18"/>
                    <w:rPr>
                      <w:sz w:val="24"/>
                    </w:rPr>
                  </w:pPr>
                  <w:r>
                    <w:rPr>
                      <w:sz w:val="24"/>
                    </w:rPr>
                    <w:t>$15,000 William McGowan Fund, $15,000 Philip Graham Foundation, (General Operating Support)</w:t>
                  </w:r>
                </w:p>
                <w:p w:rsidR="007E2DE7" w:rsidRDefault="003A24CC">
                  <w:pPr>
                    <w:ind w:left="18" w:right="351"/>
                    <w:rPr>
                      <w:sz w:val="24"/>
                    </w:rPr>
                  </w:pPr>
                  <w:r>
                    <w:rPr>
                      <w:sz w:val="24"/>
                    </w:rPr>
                    <w:t>$9,000 Agnes and Eugene Meyer Foundatio</w:t>
                  </w:r>
                  <w:r>
                    <w:rPr>
                      <w:sz w:val="24"/>
                    </w:rPr>
                    <w:t>n (Management Assistance Grant) $3,000 Rotary Club Beacon House Community Ministry, Inc. After School Program (Math and Science Program)</w:t>
                  </w:r>
                </w:p>
              </w:txbxContent>
            </v:textbox>
            <w10:wrap anchorx="page" anchory="page"/>
          </v:shape>
        </w:pict>
      </w:r>
      <w:r>
        <w:pict>
          <v:shape id="_x0000_s1038" type="#_x0000_t202" style="position:absolute;margin-left:90pt;margin-top:588.3pt;width:450pt;height:28.05pt;z-index:-20152;mso-position-horizontal-relative:page;mso-position-vertical-relative:page" filled="f" stroked="f">
            <v:textbox inset="0,0,0,0">
              <w:txbxContent>
                <w:p w:rsidR="007E2DE7" w:rsidRDefault="003A24CC">
                  <w:pPr>
                    <w:spacing w:before="4"/>
                    <w:ind w:left="18" w:firstLine="55"/>
                    <w:rPr>
                      <w:sz w:val="24"/>
                    </w:rPr>
                  </w:pPr>
                  <w:r>
                    <w:rPr>
                      <w:sz w:val="24"/>
                    </w:rPr>
                    <w:t>$30,000 US Tennis Association, $25,000 Philip Graham Fund, $40,000 Freddie Mac Foundation, Recreation Wish List Comm</w:t>
                  </w:r>
                  <w:r>
                    <w:rPr>
                      <w:sz w:val="24"/>
                    </w:rPr>
                    <w:t>ittee</w:t>
                  </w:r>
                </w:p>
              </w:txbxContent>
            </v:textbox>
            <w10:wrap anchorx="page" anchory="page"/>
          </v:shape>
        </w:pict>
      </w:r>
      <w:r>
        <w:pict>
          <v:shape id="_x0000_s1037" type="#_x0000_t202" style="position:absolute;margin-left:90pt;margin-top:616.3pt;width:450pt;height:28.05pt;z-index:-20128;mso-position-horizontal-relative:page;mso-position-vertical-relative:page" filled="f" stroked="f">
            <v:textbox inset="0,0,0,0">
              <w:txbxContent>
                <w:p w:rsidR="007E2DE7" w:rsidRDefault="003A24CC">
                  <w:pPr>
                    <w:spacing w:before="4"/>
                    <w:ind w:left="18" w:right="132" w:firstLine="55"/>
                    <w:rPr>
                      <w:sz w:val="24"/>
                    </w:rPr>
                  </w:pPr>
                  <w:r>
                    <w:rPr>
                      <w:sz w:val="24"/>
                    </w:rPr>
                    <w:t>$10,000 each Escheated Estate Fund- Reaching Out to Others Together, Allen AME Chapel Church, Trinidad Concerned Citizens for Reform, &amp; Little Lights Urban Ministries, Inc.</w:t>
                  </w:r>
                </w:p>
              </w:txbxContent>
            </v:textbox>
            <w10:wrap anchorx="page" anchory="page"/>
          </v:shape>
        </w:pict>
      </w:r>
      <w:r>
        <w:pict>
          <v:shape id="_x0000_s1036" type="#_x0000_t202" style="position:absolute;margin-left:90pt;margin-top:644.35pt;width:450pt;height:28.05pt;z-index:-20104;mso-position-horizontal-relative:page;mso-position-vertical-relative:page" filled="f" stroked="f">
            <v:textbox inset="0,0,0,0">
              <w:txbxContent>
                <w:p w:rsidR="007E2DE7" w:rsidRDefault="003A24CC">
                  <w:pPr>
                    <w:spacing w:before="4"/>
                    <w:ind w:left="18"/>
                    <w:rPr>
                      <w:sz w:val="24"/>
                    </w:rPr>
                  </w:pPr>
                  <w:r>
                    <w:rPr>
                      <w:sz w:val="24"/>
                    </w:rPr>
                    <w:t>$10,000 Spring Creek Foundation D.C. Family Services Catholic Charities</w:t>
                  </w:r>
                  <w:r>
                    <w:rPr>
                      <w:sz w:val="24"/>
                    </w:rPr>
                    <w:t xml:space="preserve"> of the Archdiocese of Washington (Emergency Services)</w:t>
                  </w:r>
                </w:p>
              </w:txbxContent>
            </v:textbox>
            <w10:wrap anchorx="page" anchory="page"/>
          </v:shape>
        </w:pict>
      </w:r>
      <w:r>
        <w:pict>
          <v:shape id="_x0000_s1035" type="#_x0000_t202" style="position:absolute;margin-left:90pt;margin-top:672.35pt;width:450pt;height:28.1pt;z-index:-20080;mso-position-horizontal-relative:page;mso-position-vertical-relative:page" filled="f" stroked="f">
            <v:textbox inset="0,0,0,0">
              <w:txbxContent>
                <w:p w:rsidR="007E2DE7" w:rsidRDefault="003A24CC">
                  <w:pPr>
                    <w:spacing w:before="4"/>
                    <w:ind w:left="18" w:right="88" w:firstLine="55"/>
                    <w:rPr>
                      <w:sz w:val="24"/>
                    </w:rPr>
                  </w:pPr>
                  <w:r>
                    <w:rPr>
                      <w:sz w:val="24"/>
                    </w:rPr>
                    <w:t>$15,000 William McGowan Fund $5000 John Edward Fowler Memorial Foundation Allen AME Learning Institute, Inc.</w:t>
                  </w:r>
                </w:p>
              </w:txbxContent>
            </v:textbox>
            <w10:wrap anchorx="page" anchory="page"/>
          </v:shape>
        </w:pict>
      </w:r>
    </w:p>
    <w:p w:rsidR="007E2DE7" w:rsidRDefault="007E2DE7">
      <w:pPr>
        <w:rPr>
          <w:sz w:val="2"/>
          <w:szCs w:val="2"/>
        </w:rPr>
        <w:sectPr w:rsidR="007E2DE7">
          <w:pgSz w:w="12240" w:h="15840"/>
          <w:pgMar w:top="1500" w:right="800" w:bottom="280" w:left="1320" w:header="720" w:footer="720" w:gutter="0"/>
          <w:cols w:space="720"/>
        </w:sectPr>
      </w:pPr>
    </w:p>
    <w:p w:rsidR="007E2DE7" w:rsidRDefault="003A24CC">
      <w:pPr>
        <w:rPr>
          <w:sz w:val="2"/>
          <w:szCs w:val="2"/>
        </w:rPr>
      </w:pPr>
      <w:r>
        <w:rPr>
          <w:noProof/>
          <w:lang w:bidi="bn-BD"/>
        </w:rPr>
        <w:lastRenderedPageBreak/>
        <w:drawing>
          <wp:anchor distT="0" distB="0" distL="0" distR="0" simplePos="0" relativeHeight="268415399" behindDoc="1" locked="0" layoutInCell="1" allowOverlap="1">
            <wp:simplePos x="0" y="0"/>
            <wp:positionH relativeFrom="page">
              <wp:posOffset>0</wp:posOffset>
            </wp:positionH>
            <wp:positionV relativeFrom="page">
              <wp:posOffset>1481328</wp:posOffset>
            </wp:positionV>
            <wp:extent cx="3311651" cy="709421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3311651" cy="7094218"/>
                    </a:xfrm>
                    <a:prstGeom prst="rect">
                      <a:avLst/>
                    </a:prstGeom>
                  </pic:spPr>
                </pic:pic>
              </a:graphicData>
            </a:graphic>
          </wp:anchor>
        </w:drawing>
      </w:r>
      <w:r>
        <w:pict>
          <v:shape id="_x0000_s1034" type="#_x0000_t202" style="position:absolute;margin-left:124.75pt;margin-top:71.05pt;width:362.6pt;height:57.05pt;z-index:-20032;mso-position-horizontal-relative:page;mso-position-vertical-relative:page" filled="f" stroked="f">
            <v:textbox inset="0,0,0,0">
              <w:txbxContent>
                <w:p w:rsidR="007E2DE7" w:rsidRDefault="003A24CC">
                  <w:pPr>
                    <w:spacing w:before="19"/>
                    <w:ind w:left="1278" w:right="1277"/>
                    <w:jc w:val="center"/>
                    <w:rPr>
                      <w:b/>
                      <w:sz w:val="24"/>
                    </w:rPr>
                  </w:pPr>
                  <w:r>
                    <w:rPr>
                      <w:b/>
                      <w:sz w:val="24"/>
                    </w:rPr>
                    <w:t>The Lindsay Group, Inc. Management Consultants 1350 Irving St., N.W. Washington, D.C. 20010</w:t>
                  </w:r>
                </w:p>
                <w:p w:rsidR="007E2DE7" w:rsidRDefault="003A24CC">
                  <w:pPr>
                    <w:spacing w:line="273" w:lineRule="exact"/>
                    <w:jc w:val="center"/>
                    <w:rPr>
                      <w:rFonts w:ascii="Times New Roman" w:hAnsi="Times New Roman"/>
                      <w:sz w:val="24"/>
                    </w:rPr>
                  </w:pPr>
                  <w:r>
                    <w:rPr>
                      <w:rFonts w:ascii="Times New Roman" w:hAnsi="Times New Roman"/>
                      <w:w w:val="105"/>
                      <w:sz w:val="24"/>
                    </w:rPr>
                    <w:t>Bus:</w:t>
                  </w:r>
                  <w:r>
                    <w:rPr>
                      <w:rFonts w:ascii="Times New Roman" w:hAnsi="Times New Roman"/>
                      <w:spacing w:val="-33"/>
                      <w:w w:val="105"/>
                      <w:sz w:val="24"/>
                    </w:rPr>
                    <w:t xml:space="preserve"> </w:t>
                  </w:r>
                  <w:r>
                    <w:rPr>
                      <w:rFonts w:ascii="Times New Roman" w:hAnsi="Times New Roman"/>
                      <w:w w:val="105"/>
                      <w:sz w:val="24"/>
                    </w:rPr>
                    <w:t>(202)</w:t>
                  </w:r>
                  <w:r>
                    <w:rPr>
                      <w:rFonts w:ascii="Times New Roman" w:hAnsi="Times New Roman"/>
                      <w:spacing w:val="-32"/>
                      <w:w w:val="105"/>
                      <w:sz w:val="24"/>
                    </w:rPr>
                    <w:t xml:space="preserve"> </w:t>
                  </w:r>
                  <w:r>
                    <w:rPr>
                      <w:rFonts w:ascii="Times New Roman" w:hAnsi="Times New Roman"/>
                      <w:w w:val="105"/>
                      <w:sz w:val="24"/>
                    </w:rPr>
                    <w:t>363-7150</w:t>
                  </w:r>
                  <w:r>
                    <w:rPr>
                      <w:rFonts w:ascii="Times New Roman" w:hAnsi="Times New Roman"/>
                      <w:spacing w:val="-32"/>
                      <w:w w:val="105"/>
                      <w:sz w:val="24"/>
                    </w:rPr>
                    <w:t xml:space="preserve"> </w:t>
                  </w:r>
                  <w:r>
                    <w:rPr>
                      <w:rFonts w:ascii="Wingdings" w:hAnsi="Wingdings"/>
                      <w:w w:val="105"/>
                      <w:sz w:val="24"/>
                    </w:rPr>
                    <w:t></w:t>
                  </w:r>
                  <w:r>
                    <w:rPr>
                      <w:rFonts w:ascii="Times New Roman" w:hAnsi="Times New Roman"/>
                      <w:spacing w:val="-32"/>
                      <w:w w:val="105"/>
                      <w:sz w:val="24"/>
                    </w:rPr>
                    <w:t xml:space="preserve"> </w:t>
                  </w:r>
                  <w:r>
                    <w:rPr>
                      <w:rFonts w:ascii="Times New Roman" w:hAnsi="Times New Roman"/>
                      <w:w w:val="105"/>
                      <w:sz w:val="24"/>
                    </w:rPr>
                    <w:t>Fax:</w:t>
                  </w:r>
                  <w:r>
                    <w:rPr>
                      <w:rFonts w:ascii="Times New Roman" w:hAnsi="Times New Roman"/>
                      <w:spacing w:val="-32"/>
                      <w:w w:val="105"/>
                      <w:sz w:val="24"/>
                    </w:rPr>
                    <w:t xml:space="preserve"> </w:t>
                  </w:r>
                  <w:r>
                    <w:rPr>
                      <w:rFonts w:ascii="Times New Roman" w:hAnsi="Times New Roman"/>
                      <w:w w:val="105"/>
                      <w:sz w:val="24"/>
                    </w:rPr>
                    <w:t>(202)</w:t>
                  </w:r>
                  <w:r>
                    <w:rPr>
                      <w:rFonts w:ascii="Times New Roman" w:hAnsi="Times New Roman"/>
                      <w:spacing w:val="-33"/>
                      <w:w w:val="105"/>
                      <w:sz w:val="24"/>
                    </w:rPr>
                    <w:t xml:space="preserve"> </w:t>
                  </w:r>
                  <w:r>
                    <w:rPr>
                      <w:rFonts w:ascii="Times New Roman" w:hAnsi="Times New Roman"/>
                      <w:w w:val="105"/>
                      <w:sz w:val="24"/>
                    </w:rPr>
                    <w:t>986-0074</w:t>
                  </w:r>
                  <w:r>
                    <w:rPr>
                      <w:rFonts w:ascii="Times New Roman" w:hAnsi="Times New Roman"/>
                      <w:spacing w:val="-32"/>
                      <w:w w:val="105"/>
                      <w:sz w:val="24"/>
                    </w:rPr>
                    <w:t xml:space="preserve"> </w:t>
                  </w:r>
                  <w:r>
                    <w:rPr>
                      <w:rFonts w:ascii="Wingdings" w:hAnsi="Wingdings"/>
                      <w:w w:val="105"/>
                      <w:sz w:val="24"/>
                    </w:rPr>
                    <w:t></w:t>
                  </w:r>
                  <w:r>
                    <w:rPr>
                      <w:rFonts w:ascii="Times New Roman" w:hAnsi="Times New Roman"/>
                      <w:spacing w:val="-32"/>
                      <w:w w:val="105"/>
                      <w:sz w:val="24"/>
                    </w:rPr>
                    <w:t xml:space="preserve"> </w:t>
                  </w:r>
                  <w:r>
                    <w:rPr>
                      <w:rFonts w:ascii="Times New Roman" w:hAnsi="Times New Roman"/>
                      <w:w w:val="105"/>
                      <w:sz w:val="24"/>
                    </w:rPr>
                    <w:t>e-mail</w:t>
                  </w:r>
                  <w:r>
                    <w:rPr>
                      <w:rFonts w:ascii="Times New Roman" w:hAnsi="Times New Roman"/>
                      <w:spacing w:val="-32"/>
                      <w:w w:val="105"/>
                      <w:sz w:val="24"/>
                    </w:rPr>
                    <w:t xml:space="preserve"> </w:t>
                  </w:r>
                  <w:hyperlink r:id="rId13">
                    <w:r>
                      <w:rPr>
                        <w:rFonts w:ascii="Times New Roman" w:hAnsi="Times New Roman"/>
                        <w:w w:val="105"/>
                        <w:sz w:val="24"/>
                        <w:u w:val="single"/>
                      </w:rPr>
                      <w:t>jlind36371@aol.com</w:t>
                    </w:r>
                  </w:hyperlink>
                </w:p>
                <w:p w:rsidR="007E2DE7" w:rsidRDefault="003A24CC">
                  <w:pPr>
                    <w:spacing w:before="1"/>
                    <w:ind w:right="1"/>
                    <w:jc w:val="center"/>
                    <w:rPr>
                      <w:rFonts w:ascii="Times New Roman" w:hAnsi="Times New Roman"/>
                      <w:i/>
                      <w:sz w:val="24"/>
                    </w:rPr>
                  </w:pPr>
                  <w:r>
                    <w:rPr>
                      <w:rFonts w:ascii="Times New Roman" w:hAnsi="Times New Roman"/>
                      <w:i/>
                      <w:sz w:val="24"/>
                    </w:rPr>
                    <w:t>Member Washington Council of Agencies’ Vendor Bank</w:t>
                  </w:r>
                </w:p>
              </w:txbxContent>
            </v:textbox>
            <w10:wrap anchorx="page" anchory="page"/>
          </v:shape>
        </w:pict>
      </w:r>
      <w:r>
        <w:pict>
          <v:shape id="_x0000_s1033" type="#_x0000_t202" style="position:absolute;margin-left:87.5pt;margin-top:174.4pt;width:437pt;height:14.6pt;z-index:-20008;mso-position-horizontal-relative:page;mso-position-vertical-relative:page" filled="f" stroked="f">
            <v:textbox inset="0,0,0,0">
              <w:txbxContent>
                <w:p w:rsidR="007E2DE7" w:rsidRDefault="003A24CC">
                  <w:pPr>
                    <w:tabs>
                      <w:tab w:val="left" w:pos="8719"/>
                    </w:tabs>
                    <w:spacing w:before="18"/>
                    <w:ind w:left="20"/>
                    <w:rPr>
                      <w:b/>
                    </w:rPr>
                  </w:pPr>
                  <w:r>
                    <w:rPr>
                      <w:b/>
                      <w:color w:val="FFFFFF"/>
                      <w:spacing w:val="-21"/>
                      <w:w w:val="99"/>
                      <w:shd w:val="clear" w:color="auto" w:fill="3365FF"/>
                    </w:rPr>
                    <w:t xml:space="preserve"> </w:t>
                  </w:r>
                  <w:r>
                    <w:rPr>
                      <w:b/>
                      <w:shadow/>
                      <w:color w:val="FFFFFF"/>
                      <w:shd w:val="clear" w:color="auto" w:fill="3365FF"/>
                    </w:rPr>
                    <w:t>Strong Project</w:t>
                  </w:r>
                  <w:r>
                    <w:rPr>
                      <w:b/>
                      <w:shadow/>
                      <w:color w:val="FFFFFF"/>
                      <w:spacing w:val="-16"/>
                      <w:shd w:val="clear" w:color="auto" w:fill="3365FF"/>
                    </w:rPr>
                    <w:t xml:space="preserve"> </w:t>
                  </w:r>
                  <w:r>
                    <w:rPr>
                      <w:b/>
                      <w:shadow/>
                      <w:color w:val="FFFFFF"/>
                      <w:shd w:val="clear" w:color="auto" w:fill="3365FF"/>
                    </w:rPr>
                    <w:t>Management</w:t>
                  </w:r>
                  <w:r>
                    <w:rPr>
                      <w:b/>
                      <w:shadow/>
                      <w:color w:val="FFFFFF"/>
                      <w:shd w:val="clear" w:color="auto" w:fill="3365FF"/>
                    </w:rPr>
                    <w:tab/>
                  </w:r>
                </w:p>
              </w:txbxContent>
            </v:textbox>
            <w10:wrap anchorx="page" anchory="page"/>
          </v:shape>
        </w:pict>
      </w:r>
      <w:r>
        <w:pict>
          <v:shape id="_x0000_s1032" type="#_x0000_t202" style="position:absolute;margin-left:89pt;margin-top:199.8pt;width:433.95pt;height:27.05pt;z-index:-19984;mso-position-horizontal-relative:page;mso-position-vertical-relative:page" filled="f" stroked="f">
            <v:textbox inset="0,0,0,0">
              <w:txbxContent>
                <w:p w:rsidR="007E2DE7" w:rsidRDefault="003A24CC">
                  <w:pPr>
                    <w:pStyle w:val="BodyText"/>
                    <w:spacing w:before="16"/>
                    <w:ind w:left="20"/>
                  </w:pPr>
                  <w:r>
                    <w:t>We develop project management plans and detailed work schedules for each project. We coordinate the activities of all subject matter experts and specialists through each p</w:t>
                  </w:r>
                  <w:r>
                    <w:t>hase of our assignments.</w:t>
                  </w:r>
                </w:p>
              </w:txbxContent>
            </v:textbox>
            <w10:wrap anchorx="page" anchory="page"/>
          </v:shape>
        </w:pict>
      </w:r>
      <w:r>
        <w:pict>
          <v:shape id="_x0000_s1031" type="#_x0000_t202" style="position:absolute;margin-left:87.5pt;margin-top:237.5pt;width:437pt;height:14.6pt;z-index:-19960;mso-position-horizontal-relative:page;mso-position-vertical-relative:page" filled="f" stroked="f">
            <v:textbox inset="0,0,0,0">
              <w:txbxContent>
                <w:p w:rsidR="007E2DE7" w:rsidRDefault="003A24CC">
                  <w:pPr>
                    <w:tabs>
                      <w:tab w:val="left" w:pos="8719"/>
                    </w:tabs>
                    <w:spacing w:before="18"/>
                    <w:ind w:left="20"/>
                    <w:rPr>
                      <w:b/>
                    </w:rPr>
                  </w:pPr>
                  <w:r>
                    <w:rPr>
                      <w:b/>
                      <w:color w:val="FFFFFF"/>
                      <w:spacing w:val="-21"/>
                      <w:w w:val="99"/>
                      <w:shd w:val="clear" w:color="auto" w:fill="3365FF"/>
                    </w:rPr>
                    <w:t xml:space="preserve"> </w:t>
                  </w:r>
                  <w:r>
                    <w:rPr>
                      <w:b/>
                      <w:shadow/>
                      <w:color w:val="FFFFFF"/>
                      <w:shd w:val="clear" w:color="auto" w:fill="3365FF"/>
                    </w:rPr>
                    <w:t>Terms and</w:t>
                  </w:r>
                  <w:r>
                    <w:rPr>
                      <w:b/>
                      <w:shadow/>
                      <w:color w:val="FFFFFF"/>
                      <w:spacing w:val="-16"/>
                      <w:shd w:val="clear" w:color="auto" w:fill="3365FF"/>
                    </w:rPr>
                    <w:t xml:space="preserve"> </w:t>
                  </w:r>
                  <w:r>
                    <w:rPr>
                      <w:b/>
                      <w:shadow/>
                      <w:color w:val="FFFFFF"/>
                      <w:shd w:val="clear" w:color="auto" w:fill="3365FF"/>
                    </w:rPr>
                    <w:t>arrangements</w:t>
                  </w:r>
                  <w:r>
                    <w:rPr>
                      <w:b/>
                      <w:shadow/>
                      <w:color w:val="FFFFFF"/>
                      <w:shd w:val="clear" w:color="auto" w:fill="3365FF"/>
                    </w:rPr>
                    <w:tab/>
                  </w:r>
                </w:p>
              </w:txbxContent>
            </v:textbox>
            <w10:wrap anchorx="page" anchory="page"/>
          </v:shape>
        </w:pict>
      </w:r>
      <w:r>
        <w:pict>
          <v:shape id="_x0000_s1030" type="#_x0000_t202" style="position:absolute;margin-left:89pt;margin-top:262.9pt;width:434pt;height:154.45pt;z-index:-19936;mso-position-horizontal-relative:page;mso-position-vertical-relative:page" filled="f" stroked="f">
            <v:textbox inset="0,0,0,0">
              <w:txbxContent>
                <w:p w:rsidR="007E2DE7" w:rsidRDefault="003A24CC">
                  <w:pPr>
                    <w:pStyle w:val="BodyText"/>
                    <w:spacing w:before="16"/>
                    <w:ind w:left="20" w:right="17"/>
                    <w:jc w:val="both"/>
                  </w:pPr>
                  <w:r>
                    <w:t>With our fund development and writing work, we assist clients in developing the project or program design by facilitating all design meetings, preparing budgets and preparing the full proposal, grant application or government proposal, bids or contracts. O</w:t>
                  </w:r>
                  <w:r>
                    <w:t>ur fees for this fund development work are based upon the amount of work involved including researching funding sources and requirements, and the amount of funding. We manage the entire process from beginning to completion of the proposal, or bid. Fees for</w:t>
                  </w:r>
                  <w:r>
                    <w:t xml:space="preserve"> writing product are based upon the amount of work involved. For preparation of documents we require half of the professional fee to be paid upon execution of the contract and the balance of the fee is due at the completion and delivery of each document. F</w:t>
                  </w:r>
                  <w:r>
                    <w:t>or management training and organizational development work we require an advance retainer and payment of the balance upon immediate project completion. Costs and expenses are paid by the client. Costs and expenses include but are not limited to, copyin</w:t>
                  </w:r>
                  <w:r>
                    <w:rPr>
                      <w:sz w:val="24"/>
                    </w:rPr>
                    <w:t xml:space="preserve">g, </w:t>
                  </w:r>
                  <w:r>
                    <w:t>p</w:t>
                  </w:r>
                  <w:r>
                    <w:t>rinting, overnight express fees, postage, costs of binders, notebooks, out of town travel, etc. In our organizational development, training, and strategic planning are based upon the amount of work involved, the length of</w:t>
                  </w:r>
                  <w:r>
                    <w:rPr>
                      <w:spacing w:val="-5"/>
                    </w:rPr>
                    <w:t xml:space="preserve"> </w:t>
                  </w:r>
                  <w:r>
                    <w:t>the</w:t>
                  </w:r>
                </w:p>
              </w:txbxContent>
            </v:textbox>
            <w10:wrap anchorx="page" anchory="page"/>
          </v:shape>
        </w:pict>
      </w:r>
      <w:r>
        <w:pict>
          <v:shape id="_x0000_s1029" type="#_x0000_t202" style="position:absolute;margin-left:89pt;margin-top:415.55pt;width:158.9pt;height:14.45pt;z-index:-19912;mso-position-horizontal-relative:page;mso-position-vertical-relative:page" filled="f" stroked="f">
            <v:textbox inset="0,0,0,0">
              <w:txbxContent>
                <w:p w:rsidR="007E2DE7" w:rsidRDefault="003A24CC">
                  <w:pPr>
                    <w:pStyle w:val="BodyText"/>
                    <w:spacing w:before="16"/>
                    <w:ind w:left="20"/>
                  </w:pPr>
                  <w:proofErr w:type="gramStart"/>
                  <w:r>
                    <w:t>engagement</w:t>
                  </w:r>
                  <w:proofErr w:type="gramEnd"/>
                  <w:r>
                    <w:t xml:space="preserve"> and other releva</w:t>
                  </w:r>
                  <w:r>
                    <w:t>nt factors.</w:t>
                  </w:r>
                </w:p>
              </w:txbxContent>
            </v:textbox>
            <w10:wrap anchorx="page" anchory="page"/>
          </v:shape>
        </w:pict>
      </w:r>
      <w:r>
        <w:pict>
          <v:shape id="_x0000_s1028" type="#_x0000_t202" style="position:absolute;margin-left:250.95pt;margin-top:415.55pt;width:242.55pt;height:14.45pt;z-index:-19888;mso-position-horizontal-relative:page;mso-position-vertical-relative:page" filled="f" stroked="f">
            <v:textbox inset="0,0,0,0">
              <w:txbxContent>
                <w:p w:rsidR="007E2DE7" w:rsidRDefault="003A24CC">
                  <w:pPr>
                    <w:pStyle w:val="BodyText"/>
                    <w:spacing w:before="16"/>
                    <w:ind w:left="20"/>
                  </w:pPr>
                  <w:r>
                    <w:t>Our</w:t>
                  </w:r>
                  <w:r>
                    <w:rPr>
                      <w:spacing w:val="-6"/>
                    </w:rPr>
                    <w:t xml:space="preserve"> </w:t>
                  </w:r>
                  <w:r>
                    <w:t>fees</w:t>
                  </w:r>
                  <w:r>
                    <w:rPr>
                      <w:spacing w:val="-5"/>
                    </w:rPr>
                    <w:t xml:space="preserve"> </w:t>
                  </w:r>
                  <w:r>
                    <w:t>are</w:t>
                  </w:r>
                  <w:r>
                    <w:rPr>
                      <w:spacing w:val="-6"/>
                    </w:rPr>
                    <w:t xml:space="preserve"> </w:t>
                  </w:r>
                  <w:r>
                    <w:t>reasonable</w:t>
                  </w:r>
                  <w:r>
                    <w:rPr>
                      <w:spacing w:val="-6"/>
                    </w:rPr>
                    <w:t xml:space="preserve"> </w:t>
                  </w:r>
                  <w:r>
                    <w:t>and</w:t>
                  </w:r>
                  <w:r>
                    <w:rPr>
                      <w:spacing w:val="-7"/>
                    </w:rPr>
                    <w:t xml:space="preserve"> </w:t>
                  </w:r>
                  <w:r>
                    <w:t>a</w:t>
                  </w:r>
                  <w:r>
                    <w:rPr>
                      <w:spacing w:val="-6"/>
                    </w:rPr>
                    <w:t xml:space="preserve"> </w:t>
                  </w:r>
                  <w:r>
                    <w:t>written</w:t>
                  </w:r>
                  <w:r>
                    <w:rPr>
                      <w:spacing w:val="-6"/>
                    </w:rPr>
                    <w:t xml:space="preserve"> </w:t>
                  </w:r>
                  <w:r>
                    <w:t>contract</w:t>
                  </w:r>
                  <w:r>
                    <w:rPr>
                      <w:spacing w:val="-6"/>
                    </w:rPr>
                    <w:t xml:space="preserve"> </w:t>
                  </w:r>
                  <w:r>
                    <w:t>is</w:t>
                  </w:r>
                  <w:r>
                    <w:rPr>
                      <w:spacing w:val="-6"/>
                    </w:rPr>
                    <w:t xml:space="preserve"> </w:t>
                  </w:r>
                  <w:r>
                    <w:t>developed.</w:t>
                  </w:r>
                </w:p>
              </w:txbxContent>
            </v:textbox>
            <w10:wrap anchorx="page" anchory="page"/>
          </v:shape>
        </w:pict>
      </w:r>
      <w:r>
        <w:pict>
          <v:shape id="_x0000_s1027" type="#_x0000_t202" style="position:absolute;margin-left:503.65pt;margin-top:713.15pt;width:19.25pt;height:15.4pt;z-index:-19864;mso-position-horizontal-relative:page;mso-position-vertical-relative:page" filled="f" stroked="f">
            <v:textbox inset="0,0,0,0">
              <w:txbxContent>
                <w:p w:rsidR="007E2DE7" w:rsidRDefault="003A24CC">
                  <w:pPr>
                    <w:spacing w:before="11"/>
                    <w:ind w:left="20"/>
                    <w:rPr>
                      <w:rFonts w:ascii="Times New Roman" w:hAnsi="Times New Roman"/>
                      <w:sz w:val="24"/>
                    </w:rPr>
                  </w:pPr>
                  <w:r>
                    <w:rPr>
                      <w:rFonts w:ascii="Wingdings" w:hAnsi="Wingdings"/>
                      <w:w w:val="95"/>
                      <w:sz w:val="24"/>
                    </w:rPr>
                    <w:t></w:t>
                  </w:r>
                  <w:r>
                    <w:rPr>
                      <w:rFonts w:ascii="Times New Roman" w:hAnsi="Times New Roman"/>
                      <w:w w:val="95"/>
                      <w:sz w:val="24"/>
                    </w:rPr>
                    <w:t>6</w:t>
                  </w:r>
                </w:p>
              </w:txbxContent>
            </v:textbox>
            <w10:wrap anchorx="page" anchory="page"/>
          </v:shape>
        </w:pict>
      </w:r>
      <w:r>
        <w:pict>
          <v:shape id="_x0000_s1026" type="#_x0000_t202" style="position:absolute;margin-left:154.8pt;margin-top:726.55pt;width:302.35pt;height:43.25pt;z-index:-19840;mso-position-horizontal-relative:page;mso-position-vertical-relative:page" filled="f" stroked="f">
            <v:textbox inset="0,0,0,0">
              <w:txbxContent>
                <w:p w:rsidR="007E2DE7" w:rsidRDefault="003A24CC">
                  <w:pPr>
                    <w:spacing w:before="19"/>
                    <w:ind w:left="1230" w:right="1229"/>
                    <w:jc w:val="center"/>
                    <w:rPr>
                      <w:b/>
                      <w:sz w:val="18"/>
                    </w:rPr>
                  </w:pPr>
                  <w:r>
                    <w:rPr>
                      <w:b/>
                      <w:sz w:val="18"/>
                    </w:rPr>
                    <w:t>The Lindsay Group, LLC Management Consultants 1350 Irving St., N.W. Washington, D.C. 20010</w:t>
                  </w:r>
                </w:p>
                <w:p w:rsidR="007E2DE7" w:rsidRDefault="003A24CC">
                  <w:pPr>
                    <w:spacing w:line="205" w:lineRule="exact"/>
                    <w:jc w:val="center"/>
                    <w:rPr>
                      <w:rFonts w:ascii="Times New Roman" w:hAnsi="Times New Roman"/>
                      <w:sz w:val="18"/>
                    </w:rPr>
                  </w:pPr>
                  <w:r>
                    <w:rPr>
                      <w:rFonts w:ascii="Times New Roman" w:hAnsi="Times New Roman"/>
                      <w:w w:val="105"/>
                      <w:sz w:val="18"/>
                    </w:rPr>
                    <w:t>Bus:</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363-7150</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r>
                    <w:rPr>
                      <w:rFonts w:ascii="Times New Roman" w:hAnsi="Times New Roman"/>
                      <w:w w:val="105"/>
                      <w:sz w:val="18"/>
                    </w:rPr>
                    <w:t>Fax:</w:t>
                  </w:r>
                  <w:r>
                    <w:rPr>
                      <w:rFonts w:ascii="Times New Roman" w:hAnsi="Times New Roman"/>
                      <w:spacing w:val="-27"/>
                      <w:w w:val="105"/>
                      <w:sz w:val="18"/>
                    </w:rPr>
                    <w:t xml:space="preserve"> </w:t>
                  </w:r>
                  <w:r>
                    <w:rPr>
                      <w:rFonts w:ascii="Times New Roman" w:hAnsi="Times New Roman"/>
                      <w:w w:val="105"/>
                      <w:sz w:val="18"/>
                    </w:rPr>
                    <w:t>(202)</w:t>
                  </w:r>
                  <w:r>
                    <w:rPr>
                      <w:rFonts w:ascii="Times New Roman" w:hAnsi="Times New Roman"/>
                      <w:spacing w:val="-26"/>
                      <w:w w:val="105"/>
                      <w:sz w:val="18"/>
                    </w:rPr>
                    <w:t xml:space="preserve"> </w:t>
                  </w:r>
                  <w:r>
                    <w:rPr>
                      <w:rFonts w:ascii="Times New Roman" w:hAnsi="Times New Roman"/>
                      <w:w w:val="105"/>
                      <w:sz w:val="18"/>
                    </w:rPr>
                    <w:t>986-0794</w:t>
                  </w:r>
                  <w:r>
                    <w:rPr>
                      <w:rFonts w:ascii="Times New Roman" w:hAnsi="Times New Roman"/>
                      <w:spacing w:val="-27"/>
                      <w:w w:val="105"/>
                      <w:sz w:val="18"/>
                    </w:rPr>
                    <w:t xml:space="preserve"> </w:t>
                  </w:r>
                  <w:r>
                    <w:rPr>
                      <w:rFonts w:ascii="Wingdings" w:hAnsi="Wingdings"/>
                      <w:w w:val="105"/>
                      <w:sz w:val="18"/>
                    </w:rPr>
                    <w:t></w:t>
                  </w:r>
                  <w:r>
                    <w:rPr>
                      <w:rFonts w:ascii="Times New Roman" w:hAnsi="Times New Roman"/>
                      <w:spacing w:val="-26"/>
                      <w:w w:val="105"/>
                      <w:sz w:val="18"/>
                    </w:rPr>
                    <w:t xml:space="preserve"> </w:t>
                  </w:r>
                  <w:hyperlink r:id="rId14">
                    <w:r>
                      <w:rPr>
                        <w:rFonts w:ascii="Times New Roman" w:hAnsi="Times New Roman"/>
                        <w:w w:val="105"/>
                        <w:sz w:val="18"/>
                      </w:rPr>
                      <w:t>e-mail</w:t>
                    </w:r>
                    <w:r>
                      <w:rPr>
                        <w:rFonts w:ascii="Times New Roman" w:hAnsi="Times New Roman"/>
                        <w:spacing w:val="-27"/>
                        <w:w w:val="105"/>
                        <w:sz w:val="18"/>
                      </w:rPr>
                      <w:t xml:space="preserve"> </w:t>
                    </w:r>
                    <w:r>
                      <w:rPr>
                        <w:rFonts w:ascii="Times New Roman" w:hAnsi="Times New Roman"/>
                        <w:w w:val="105"/>
                        <w:sz w:val="18"/>
                      </w:rPr>
                      <w:t>jamesl@lindsaygroupllc.com</w:t>
                    </w:r>
                  </w:hyperlink>
                </w:p>
                <w:p w:rsidR="007E2DE7" w:rsidRDefault="003A24CC">
                  <w:pPr>
                    <w:spacing w:before="1"/>
                    <w:jc w:val="center"/>
                    <w:rPr>
                      <w:rFonts w:ascii="Times New Roman" w:hAnsi="Times New Roman"/>
                      <w:i/>
                      <w:sz w:val="18"/>
                    </w:rPr>
                  </w:pPr>
                  <w:r>
                    <w:rPr>
                      <w:rFonts w:ascii="Times New Roman" w:hAnsi="Times New Roman"/>
                      <w:i/>
                      <w:sz w:val="18"/>
                    </w:rPr>
                    <w:t xml:space="preserve">Member Center </w:t>
                  </w:r>
                  <w:proofErr w:type="gramStart"/>
                  <w:r>
                    <w:rPr>
                      <w:rFonts w:ascii="Times New Roman" w:hAnsi="Times New Roman"/>
                      <w:i/>
                      <w:sz w:val="18"/>
                    </w:rPr>
                    <w:t>For</w:t>
                  </w:r>
                  <w:proofErr w:type="gramEnd"/>
                  <w:r>
                    <w:rPr>
                      <w:rFonts w:ascii="Times New Roman" w:hAnsi="Times New Roman"/>
                      <w:i/>
                      <w:sz w:val="18"/>
                    </w:rPr>
                    <w:t xml:space="preserve"> Nonprofit Advancement’s Vendor Bank</w:t>
                  </w:r>
                </w:p>
              </w:txbxContent>
            </v:textbox>
            <w10:wrap anchorx="page" anchory="page"/>
          </v:shape>
        </w:pict>
      </w:r>
    </w:p>
    <w:sectPr w:rsidR="007E2DE7">
      <w:pgSz w:w="12240" w:h="15840"/>
      <w:pgMar w:top="1420" w:right="8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1F1"/>
    <w:multiLevelType w:val="hybridMultilevel"/>
    <w:tmpl w:val="725EE978"/>
    <w:lvl w:ilvl="0" w:tplc="1F008B34">
      <w:numFmt w:val="bullet"/>
      <w:lvlText w:val=""/>
      <w:lvlJc w:val="left"/>
      <w:pPr>
        <w:ind w:left="812" w:hanging="432"/>
      </w:pPr>
      <w:rPr>
        <w:rFonts w:ascii="Wingdings" w:eastAsia="Wingdings" w:hAnsi="Wingdings" w:cs="Wingdings" w:hint="default"/>
        <w:w w:val="99"/>
        <w:sz w:val="22"/>
        <w:szCs w:val="22"/>
      </w:rPr>
    </w:lvl>
    <w:lvl w:ilvl="1" w:tplc="D5DA92DC">
      <w:numFmt w:val="bullet"/>
      <w:lvlText w:val="•"/>
      <w:lvlJc w:val="left"/>
      <w:pPr>
        <w:ind w:left="1294" w:hanging="432"/>
      </w:pPr>
      <w:rPr>
        <w:rFonts w:hint="default"/>
      </w:rPr>
    </w:lvl>
    <w:lvl w:ilvl="2" w:tplc="96EA2624">
      <w:numFmt w:val="bullet"/>
      <w:lvlText w:val="•"/>
      <w:lvlJc w:val="left"/>
      <w:pPr>
        <w:ind w:left="1768" w:hanging="432"/>
      </w:pPr>
      <w:rPr>
        <w:rFonts w:hint="default"/>
      </w:rPr>
    </w:lvl>
    <w:lvl w:ilvl="3" w:tplc="7BAA9556">
      <w:numFmt w:val="bullet"/>
      <w:lvlText w:val="•"/>
      <w:lvlJc w:val="left"/>
      <w:pPr>
        <w:ind w:left="2242" w:hanging="432"/>
      </w:pPr>
      <w:rPr>
        <w:rFonts w:hint="default"/>
      </w:rPr>
    </w:lvl>
    <w:lvl w:ilvl="4" w:tplc="950C89A6">
      <w:numFmt w:val="bullet"/>
      <w:lvlText w:val="•"/>
      <w:lvlJc w:val="left"/>
      <w:pPr>
        <w:ind w:left="2716" w:hanging="432"/>
      </w:pPr>
      <w:rPr>
        <w:rFonts w:hint="default"/>
      </w:rPr>
    </w:lvl>
    <w:lvl w:ilvl="5" w:tplc="1598AA9A">
      <w:numFmt w:val="bullet"/>
      <w:lvlText w:val="•"/>
      <w:lvlJc w:val="left"/>
      <w:pPr>
        <w:ind w:left="3191" w:hanging="432"/>
      </w:pPr>
      <w:rPr>
        <w:rFonts w:hint="default"/>
      </w:rPr>
    </w:lvl>
    <w:lvl w:ilvl="6" w:tplc="623AD088">
      <w:numFmt w:val="bullet"/>
      <w:lvlText w:val="•"/>
      <w:lvlJc w:val="left"/>
      <w:pPr>
        <w:ind w:left="3665" w:hanging="432"/>
      </w:pPr>
      <w:rPr>
        <w:rFonts w:hint="default"/>
      </w:rPr>
    </w:lvl>
    <w:lvl w:ilvl="7" w:tplc="7DACD024">
      <w:numFmt w:val="bullet"/>
      <w:lvlText w:val="•"/>
      <w:lvlJc w:val="left"/>
      <w:pPr>
        <w:ind w:left="4139" w:hanging="432"/>
      </w:pPr>
      <w:rPr>
        <w:rFonts w:hint="default"/>
      </w:rPr>
    </w:lvl>
    <w:lvl w:ilvl="8" w:tplc="AEA0ADA0">
      <w:numFmt w:val="bullet"/>
      <w:lvlText w:val="•"/>
      <w:lvlJc w:val="left"/>
      <w:pPr>
        <w:ind w:left="4613" w:hanging="432"/>
      </w:pPr>
      <w:rPr>
        <w:rFonts w:hint="default"/>
      </w:rPr>
    </w:lvl>
  </w:abstractNum>
  <w:abstractNum w:abstractNumId="1">
    <w:nsid w:val="39C16B2E"/>
    <w:multiLevelType w:val="hybridMultilevel"/>
    <w:tmpl w:val="0EA2AC8A"/>
    <w:lvl w:ilvl="0" w:tplc="D39E07BE">
      <w:numFmt w:val="bullet"/>
      <w:lvlText w:val=""/>
      <w:lvlJc w:val="left"/>
      <w:pPr>
        <w:ind w:left="380" w:hanging="360"/>
      </w:pPr>
      <w:rPr>
        <w:rFonts w:ascii="Wingdings" w:eastAsia="Wingdings" w:hAnsi="Wingdings" w:cs="Wingdings" w:hint="default"/>
        <w:w w:val="150"/>
        <w:sz w:val="22"/>
        <w:szCs w:val="22"/>
      </w:rPr>
    </w:lvl>
    <w:lvl w:ilvl="1" w:tplc="5C50BED4">
      <w:numFmt w:val="bullet"/>
      <w:lvlText w:val="•"/>
      <w:lvlJc w:val="left"/>
      <w:pPr>
        <w:ind w:left="1079" w:hanging="360"/>
      </w:pPr>
      <w:rPr>
        <w:rFonts w:hint="default"/>
      </w:rPr>
    </w:lvl>
    <w:lvl w:ilvl="2" w:tplc="798ECE52">
      <w:numFmt w:val="bullet"/>
      <w:lvlText w:val="•"/>
      <w:lvlJc w:val="left"/>
      <w:pPr>
        <w:ind w:left="1779" w:hanging="360"/>
      </w:pPr>
      <w:rPr>
        <w:rFonts w:hint="default"/>
      </w:rPr>
    </w:lvl>
    <w:lvl w:ilvl="3" w:tplc="A1468DF6">
      <w:numFmt w:val="bullet"/>
      <w:lvlText w:val="•"/>
      <w:lvlJc w:val="left"/>
      <w:pPr>
        <w:ind w:left="2479" w:hanging="360"/>
      </w:pPr>
      <w:rPr>
        <w:rFonts w:hint="default"/>
      </w:rPr>
    </w:lvl>
    <w:lvl w:ilvl="4" w:tplc="C018E1F6">
      <w:numFmt w:val="bullet"/>
      <w:lvlText w:val="•"/>
      <w:lvlJc w:val="left"/>
      <w:pPr>
        <w:ind w:left="3179" w:hanging="360"/>
      </w:pPr>
      <w:rPr>
        <w:rFonts w:hint="default"/>
      </w:rPr>
    </w:lvl>
    <w:lvl w:ilvl="5" w:tplc="1480F866">
      <w:numFmt w:val="bullet"/>
      <w:lvlText w:val="•"/>
      <w:lvlJc w:val="left"/>
      <w:pPr>
        <w:ind w:left="3879" w:hanging="360"/>
      </w:pPr>
      <w:rPr>
        <w:rFonts w:hint="default"/>
      </w:rPr>
    </w:lvl>
    <w:lvl w:ilvl="6" w:tplc="08667A46">
      <w:numFmt w:val="bullet"/>
      <w:lvlText w:val="•"/>
      <w:lvlJc w:val="left"/>
      <w:pPr>
        <w:ind w:left="4579" w:hanging="360"/>
      </w:pPr>
      <w:rPr>
        <w:rFonts w:hint="default"/>
      </w:rPr>
    </w:lvl>
    <w:lvl w:ilvl="7" w:tplc="52BAFBBA">
      <w:numFmt w:val="bullet"/>
      <w:lvlText w:val="•"/>
      <w:lvlJc w:val="left"/>
      <w:pPr>
        <w:ind w:left="5279" w:hanging="360"/>
      </w:pPr>
      <w:rPr>
        <w:rFonts w:hint="default"/>
      </w:rPr>
    </w:lvl>
    <w:lvl w:ilvl="8" w:tplc="94FC3140">
      <w:numFmt w:val="bullet"/>
      <w:lvlText w:val="•"/>
      <w:lvlJc w:val="left"/>
      <w:pPr>
        <w:ind w:left="5979" w:hanging="360"/>
      </w:pPr>
      <w:rPr>
        <w:rFonts w:hint="default"/>
      </w:rPr>
    </w:lvl>
  </w:abstractNum>
  <w:abstractNum w:abstractNumId="2">
    <w:nsid w:val="69F6628B"/>
    <w:multiLevelType w:val="hybridMultilevel"/>
    <w:tmpl w:val="6164C6C2"/>
    <w:lvl w:ilvl="0" w:tplc="77A6AF40">
      <w:numFmt w:val="bullet"/>
      <w:lvlText w:val=""/>
      <w:lvlJc w:val="left"/>
      <w:pPr>
        <w:ind w:left="379" w:hanging="360"/>
      </w:pPr>
      <w:rPr>
        <w:rFonts w:ascii="Wingdings" w:eastAsia="Wingdings" w:hAnsi="Wingdings" w:cs="Wingdings" w:hint="default"/>
        <w:w w:val="99"/>
        <w:sz w:val="22"/>
        <w:szCs w:val="22"/>
      </w:rPr>
    </w:lvl>
    <w:lvl w:ilvl="1" w:tplc="D8280D72">
      <w:numFmt w:val="bullet"/>
      <w:lvlText w:val="•"/>
      <w:lvlJc w:val="left"/>
      <w:pPr>
        <w:ind w:left="744" w:hanging="360"/>
      </w:pPr>
      <w:rPr>
        <w:rFonts w:hint="default"/>
      </w:rPr>
    </w:lvl>
    <w:lvl w:ilvl="2" w:tplc="4B3A852E">
      <w:numFmt w:val="bullet"/>
      <w:lvlText w:val="•"/>
      <w:lvlJc w:val="left"/>
      <w:pPr>
        <w:ind w:left="1109" w:hanging="360"/>
      </w:pPr>
      <w:rPr>
        <w:rFonts w:hint="default"/>
      </w:rPr>
    </w:lvl>
    <w:lvl w:ilvl="3" w:tplc="A4BA136C">
      <w:numFmt w:val="bullet"/>
      <w:lvlText w:val="•"/>
      <w:lvlJc w:val="left"/>
      <w:pPr>
        <w:ind w:left="1474" w:hanging="360"/>
      </w:pPr>
      <w:rPr>
        <w:rFonts w:hint="default"/>
      </w:rPr>
    </w:lvl>
    <w:lvl w:ilvl="4" w:tplc="67CEA9EC">
      <w:numFmt w:val="bullet"/>
      <w:lvlText w:val="•"/>
      <w:lvlJc w:val="left"/>
      <w:pPr>
        <w:ind w:left="1838" w:hanging="360"/>
      </w:pPr>
      <w:rPr>
        <w:rFonts w:hint="default"/>
      </w:rPr>
    </w:lvl>
    <w:lvl w:ilvl="5" w:tplc="37A663F2">
      <w:numFmt w:val="bullet"/>
      <w:lvlText w:val="•"/>
      <w:lvlJc w:val="left"/>
      <w:pPr>
        <w:ind w:left="2203" w:hanging="360"/>
      </w:pPr>
      <w:rPr>
        <w:rFonts w:hint="default"/>
      </w:rPr>
    </w:lvl>
    <w:lvl w:ilvl="6" w:tplc="D130C288">
      <w:numFmt w:val="bullet"/>
      <w:lvlText w:val="•"/>
      <w:lvlJc w:val="left"/>
      <w:pPr>
        <w:ind w:left="2568" w:hanging="360"/>
      </w:pPr>
      <w:rPr>
        <w:rFonts w:hint="default"/>
      </w:rPr>
    </w:lvl>
    <w:lvl w:ilvl="7" w:tplc="7BD88188">
      <w:numFmt w:val="bullet"/>
      <w:lvlText w:val="•"/>
      <w:lvlJc w:val="left"/>
      <w:pPr>
        <w:ind w:left="2932" w:hanging="360"/>
      </w:pPr>
      <w:rPr>
        <w:rFonts w:hint="default"/>
      </w:rPr>
    </w:lvl>
    <w:lvl w:ilvl="8" w:tplc="A9F4853E">
      <w:numFmt w:val="bullet"/>
      <w:lvlText w:val="•"/>
      <w:lvlJc w:val="left"/>
      <w:pPr>
        <w:ind w:left="3297"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E2DE7"/>
    <w:rsid w:val="003A24CC"/>
    <w:rsid w:val="007E2D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00"/>
    <o:shapelayout v:ext="edit">
      <o:idmap v:ext="edit" data="1"/>
    </o:shapelayout>
  </w:shapeDefaults>
  <w:decimalSymbol w:val="."/>
  <w:listSeparator w:val=","/>
  <w15:docId w15:val="{75AD3854-47B3-4C32-B610-97D4619E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13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jamesl@lindsaygroupllc.com" TargetMode="External" Type="http://schemas.openxmlformats.org/officeDocument/2006/relationships/hyperlink"/>
<Relationship Id="rId11" Target="mailto:jamesl@lindsaygroupllc.com" TargetMode="External" Type="http://schemas.openxmlformats.org/officeDocument/2006/relationships/hyperlink"/>
<Relationship Id="rId12" Target="mailto:jamesl@lindsaygroupllc.com" TargetMode="External" Type="http://schemas.openxmlformats.org/officeDocument/2006/relationships/hyperlink"/>
<Relationship Id="rId13" Target="mailto:jlind36371@aol.com" TargetMode="External" Type="http://schemas.openxmlformats.org/officeDocument/2006/relationships/hyperlink"/>
<Relationship Id="rId14" Target="mailto:jamesl@lindsaygroupllc.com"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info@thelindsaygroupllc.com" TargetMode="External" Type="http://schemas.openxmlformats.org/officeDocument/2006/relationships/hyperlink"/>
<Relationship Id="rId7" Target="http://www/" TargetMode="External" Type="http://schemas.openxmlformats.org/officeDocument/2006/relationships/hyperlink"/>
<Relationship Id="rId8" Target="media/image2.png" Type="http://schemas.openxmlformats.org/officeDocument/2006/relationships/image"/>
<Relationship Id="rId9" Target="mailto:jamesl@lindsaygroupllc.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Words>
  <Characters>103</Characters>
  <DocSecurity>0</DocSecurity>
  <Lines>1</Lines>
  <Paragraphs>1</Paragraphs>
  <ScaleCrop>false</ScaleCrop>
  <Company/>
  <LinksUpToDate>false</LinksUpToDate>
  <CharactersWithSpaces>119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