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word/document.xml" Type="http://schemas.openxmlformats.org/officeDocument/2006/relationships/officeDocument"/>
<Relationship Id="rId4" Target="docProps/custom.xml" Type="http://schemas.openxmlformats.org/officeDocument/2006/relationships/custom-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0pt;margin-top:0pt;width:612pt;height:792pt;mso-position-horizontal-relative:page;mso-position-vertical-relative:page;z-index:-7192" coordorigin="0,0" coordsize="12240,15840">
            <v:rect style="position:absolute;left:0;top:0;width:12240;height:1380" filled="true" fillcolor="#231f20" stroked="false">
              <v:fill type="solid"/>
            </v:rect>
            <v:shape style="position:absolute;left:168;top:172;width:3107;height:1029" type="#_x0000_t75" stroked="false">
              <v:imagedata r:id="rId5" o:title=""/>
            </v:shape>
            <v:rect style="position:absolute;left:0;top:14164;width:12240;height:1676" filled="true" fillcolor="#231f20" stroked="false">
              <v:fill type="solid"/>
            </v:rect>
            <v:rect style="position:absolute;left:0;top:3521;width:3480;height:10643" filled="true" fillcolor="#dcddde" stroked="false">
              <v:fill type="solid"/>
            </v:rect>
            <v:shape style="position:absolute;left:0;top:11162;width:3480;height:3002" type="#_x0000_t75" stroked="false">
              <v:imagedata r:id="rId6" o:title=""/>
            </v:shape>
            <v:shape style="position:absolute;left:0;top:1380;width:3480;height:2142" type="#_x0000_t75" stroked="false">
              <v:imagedata r:id="rId7" o:title=""/>
            </v:shape>
            <v:shape style="position:absolute;left:471;top:9981;width:1754;height:763" type="#_x0000_t75" stroked="false">
              <v:imagedata r:id="rId8" o:title=""/>
            </v:shape>
            <v:shape style="position:absolute;left:549;top:8981;width:1597;height:721" type="#_x0000_t75" stroked="false">
              <v:imagedata r:id="rId9" o:title=""/>
            </v:shape>
            <w10:wrap type="none"/>
          </v:group>
        </w:pict>
      </w:r>
      <w:r>
        <w:rPr/>
        <w:pict>
          <v:shapetype id="_x0000_t202" o:spt="202" coordsize="21600,21600" path="m,l,21600r21600,l21600,xe">
            <v:stroke joinstyle="miter"/>
            <v:path gradientshapeok="t" o:connecttype="rect"/>
          </v:shapetype>
          <v:shape style="position:absolute;margin-left:192pt;margin-top:14.018pt;width:246.8pt;height:35.7pt;mso-position-horizontal-relative:page;mso-position-vertical-relative:page;z-index:-7168" type="#_x0000_t202" filled="false" stroked="false">
            <v:textbox inset="0,0,0,0">
              <w:txbxContent>
                <w:p>
                  <w:pPr>
                    <w:spacing w:before="20"/>
                    <w:ind w:left="20" w:right="0" w:firstLine="0"/>
                    <w:jc w:val="left"/>
                    <w:rPr>
                      <w:sz w:val="56"/>
                    </w:rPr>
                  </w:pPr>
                  <w:r>
                    <w:rPr>
                      <w:color w:val="FFFFFF"/>
                      <w:sz w:val="56"/>
                    </w:rPr>
                    <w:t>Capability Statement</w:t>
                  </w:r>
                </w:p>
              </w:txbxContent>
            </v:textbox>
            <w10:wrap type="none"/>
          </v:shape>
        </w:pict>
      </w:r>
      <w:r>
        <w:rPr/>
        <w:pict>
          <v:shape style="position:absolute;margin-left:187pt;margin-top:84.332001pt;width:407pt;height:92.65pt;mso-position-horizontal-relative:page;mso-position-vertical-relative:page;z-index:-7144" type="#_x0000_t202" filled="false" stroked="false">
            <v:textbox inset="0,0,0,0">
              <w:txbxContent>
                <w:p>
                  <w:pPr>
                    <w:tabs>
                      <w:tab w:pos="8119" w:val="left" w:leader="none"/>
                    </w:tabs>
                    <w:spacing w:before="20"/>
                    <w:ind w:left="20" w:right="0" w:firstLine="0"/>
                    <w:jc w:val="left"/>
                    <w:rPr>
                      <w:b/>
                      <w:sz w:val="24"/>
                    </w:rPr>
                  </w:pPr>
                  <w:r>
                    <w:rPr>
                      <w:b/>
                      <w:color w:val="FFFFFF"/>
                      <w:sz w:val="24"/>
                      <w:shd w:fill="005FA4" w:color="auto" w:val="clear"/>
                    </w:rPr>
                    <w:t>  </w:t>
                  </w:r>
                  <w:r>
                    <w:rPr>
                      <w:b/>
                      <w:color w:val="FFFFFF"/>
                      <w:spacing w:val="14"/>
                      <w:sz w:val="24"/>
                      <w:shd w:fill="005FA4" w:color="auto" w:val="clear"/>
                    </w:rPr>
                    <w:t> </w:t>
                  </w:r>
                  <w:r>
                    <w:rPr>
                      <w:b/>
                      <w:color w:val="FFFFFF"/>
                      <w:spacing w:val="2"/>
                      <w:sz w:val="24"/>
                      <w:shd w:fill="005FA4" w:color="auto" w:val="clear"/>
                    </w:rPr>
                    <w:t>Core</w:t>
                  </w:r>
                  <w:r>
                    <w:rPr>
                      <w:b/>
                      <w:color w:val="FFFFFF"/>
                      <w:spacing w:val="26"/>
                      <w:sz w:val="24"/>
                      <w:shd w:fill="005FA4" w:color="auto" w:val="clear"/>
                    </w:rPr>
                    <w:t> </w:t>
                  </w:r>
                  <w:r>
                    <w:rPr>
                      <w:b/>
                      <w:color w:val="FFFFFF"/>
                      <w:spacing w:val="4"/>
                      <w:sz w:val="24"/>
                      <w:shd w:fill="005FA4" w:color="auto" w:val="clear"/>
                    </w:rPr>
                    <w:t>Competencies</w:t>
                    <w:tab/>
                  </w:r>
                </w:p>
                <w:p>
                  <w:pPr>
                    <w:pStyle w:val="BodyText"/>
                    <w:spacing w:line="254" w:lineRule="auto" w:before="130"/>
                    <w:ind w:left="180" w:right="229"/>
                  </w:pPr>
                  <w:r>
                    <w:rPr>
                      <w:color w:val="231F20"/>
                      <w:spacing w:val="-4"/>
                    </w:rPr>
                    <w:t>SunWize Power </w:t>
                  </w:r>
                  <w:r>
                    <w:rPr>
                      <w:color w:val="231F20"/>
                    </w:rPr>
                    <w:t>&amp; Battery is a </w:t>
                  </w:r>
                  <w:r>
                    <w:rPr>
                      <w:color w:val="231F20"/>
                      <w:spacing w:val="-3"/>
                    </w:rPr>
                    <w:t>small business enterprise that designs </w:t>
                  </w:r>
                  <w:r>
                    <w:rPr>
                      <w:color w:val="231F20"/>
                    </w:rPr>
                    <w:t>and </w:t>
                  </w:r>
                  <w:r>
                    <w:rPr>
                      <w:color w:val="231F20"/>
                      <w:spacing w:val="-3"/>
                    </w:rPr>
                    <w:t>builds </w:t>
                  </w:r>
                  <w:r>
                    <w:rPr>
                      <w:color w:val="231F20"/>
                      <w:spacing w:val="-4"/>
                    </w:rPr>
                    <w:t>reliable, </w:t>
                  </w:r>
                  <w:r>
                    <w:rPr>
                      <w:color w:val="231F20"/>
                      <w:spacing w:val="-3"/>
                    </w:rPr>
                    <w:t>stand-alone industrial power solutions </w:t>
                  </w:r>
                  <w:r>
                    <w:rPr>
                      <w:color w:val="231F20"/>
                    </w:rPr>
                    <w:t>and </w:t>
                  </w:r>
                  <w:r>
                    <w:rPr>
                      <w:color w:val="231F20"/>
                      <w:spacing w:val="-3"/>
                    </w:rPr>
                    <w:t>electronic assemblies for </w:t>
                  </w:r>
                  <w:r>
                    <w:rPr>
                      <w:color w:val="231F20"/>
                      <w:spacing w:val="-4"/>
                    </w:rPr>
                    <w:t>integration </w:t>
                  </w:r>
                  <w:r>
                    <w:rPr>
                      <w:color w:val="231F20"/>
                      <w:spacing w:val="-3"/>
                    </w:rPr>
                    <w:t>into </w:t>
                  </w:r>
                  <w:r>
                    <w:rPr>
                      <w:color w:val="231F20"/>
                    </w:rPr>
                    <w:t>OEM </w:t>
                  </w:r>
                  <w:r>
                    <w:rPr>
                      <w:color w:val="231F20"/>
                      <w:spacing w:val="-3"/>
                    </w:rPr>
                    <w:t>products </w:t>
                  </w:r>
                  <w:r>
                    <w:rPr>
                      <w:color w:val="231F20"/>
                    </w:rPr>
                    <w:t>and </w:t>
                  </w:r>
                  <w:r>
                    <w:rPr>
                      <w:color w:val="231F20"/>
                      <w:spacing w:val="-3"/>
                    </w:rPr>
                    <w:t>off-grid field applications. With over </w:t>
                  </w:r>
                  <w:r>
                    <w:rPr>
                      <w:color w:val="231F20"/>
                    </w:rPr>
                    <w:t>20 </w:t>
                  </w:r>
                  <w:r>
                    <w:rPr>
                      <w:color w:val="231F20"/>
                      <w:spacing w:val="-3"/>
                    </w:rPr>
                    <w:t>years </w:t>
                  </w:r>
                  <w:r>
                    <w:rPr>
                      <w:color w:val="231F20"/>
                    </w:rPr>
                    <w:t>of </w:t>
                  </w:r>
                  <w:r>
                    <w:rPr>
                      <w:color w:val="231F20"/>
                      <w:spacing w:val="-4"/>
                    </w:rPr>
                    <w:t>proven </w:t>
                  </w:r>
                  <w:r>
                    <w:rPr>
                      <w:color w:val="231F20"/>
                      <w:spacing w:val="-3"/>
                    </w:rPr>
                    <w:t>reliability</w:t>
                  </w:r>
                </w:p>
                <w:p>
                  <w:pPr>
                    <w:pStyle w:val="BodyText"/>
                    <w:spacing w:line="254" w:lineRule="auto" w:before="0"/>
                    <w:ind w:left="180" w:right="304"/>
                  </w:pPr>
                  <w:r>
                    <w:rPr>
                      <w:color w:val="231F20"/>
                    </w:rPr>
                    <w:t>in </w:t>
                  </w:r>
                  <w:r>
                    <w:rPr>
                      <w:color w:val="231F20"/>
                      <w:spacing w:val="-3"/>
                    </w:rPr>
                    <w:t>extreme </w:t>
                  </w:r>
                  <w:r>
                    <w:rPr>
                      <w:color w:val="231F20"/>
                      <w:spacing w:val="-4"/>
                    </w:rPr>
                    <w:t>environments, </w:t>
                  </w:r>
                  <w:r>
                    <w:rPr>
                      <w:color w:val="231F20"/>
                    </w:rPr>
                    <w:t>our </w:t>
                  </w:r>
                  <w:r>
                    <w:rPr>
                      <w:color w:val="231F20"/>
                      <w:spacing w:val="-5"/>
                    </w:rPr>
                    <w:t>solar, </w:t>
                  </w:r>
                  <w:r>
                    <w:rPr>
                      <w:color w:val="231F20"/>
                    </w:rPr>
                    <w:t>battery </w:t>
                  </w:r>
                  <w:r>
                    <w:rPr>
                      <w:color w:val="231F20"/>
                      <w:spacing w:val="-4"/>
                    </w:rPr>
                    <w:t>backup, </w:t>
                  </w:r>
                  <w:r>
                    <w:rPr>
                      <w:color w:val="231F20"/>
                    </w:rPr>
                    <w:t>and </w:t>
                  </w:r>
                  <w:r>
                    <w:rPr>
                      <w:color w:val="231F20"/>
                      <w:spacing w:val="-3"/>
                    </w:rPr>
                    <w:t>hybrid power systems are pre-engineered, assembled </w:t>
                  </w:r>
                  <w:r>
                    <w:rPr>
                      <w:color w:val="231F20"/>
                    </w:rPr>
                    <w:t>and </w:t>
                  </w:r>
                  <w:r>
                    <w:rPr>
                      <w:color w:val="231F20"/>
                      <w:spacing w:val="-3"/>
                    </w:rPr>
                    <w:t>tested for easy installation </w:t>
                  </w:r>
                  <w:r>
                    <w:rPr>
                      <w:color w:val="231F20"/>
                    </w:rPr>
                    <w:t>and </w:t>
                  </w:r>
                  <w:r>
                    <w:rPr>
                      <w:color w:val="231F20"/>
                      <w:spacing w:val="-3"/>
                    </w:rPr>
                    <w:t>minimal </w:t>
                  </w:r>
                  <w:r>
                    <w:rPr>
                      <w:color w:val="231F20"/>
                      <w:spacing w:val="-4"/>
                    </w:rPr>
                    <w:t>maintenance.</w:t>
                  </w:r>
                </w:p>
              </w:txbxContent>
            </v:textbox>
            <w10:wrap type="none"/>
          </v:shape>
        </w:pict>
      </w:r>
      <w:r>
        <w:rPr/>
        <w:pict>
          <v:shape style="position:absolute;margin-left:195pt;margin-top:175.727997pt;width:387.55pt;height:29.25pt;mso-position-horizontal-relative:page;mso-position-vertical-relative:page;z-index:-7120" type="#_x0000_t202" filled="false" stroked="false">
            <v:textbox inset="0,0,0,0">
              <w:txbxContent>
                <w:p>
                  <w:pPr>
                    <w:pStyle w:val="BodyText"/>
                    <w:spacing w:line="254" w:lineRule="auto"/>
                    <w:ind w:right="22"/>
                  </w:pPr>
                  <w:r>
                    <w:rPr>
                      <w:color w:val="231F20"/>
                      <w:spacing w:val="-5"/>
                    </w:rPr>
                    <w:t>We </w:t>
                  </w:r>
                  <w:r>
                    <w:rPr>
                      <w:color w:val="231F20"/>
                      <w:spacing w:val="-3"/>
                    </w:rPr>
                    <w:t>also offer </w:t>
                  </w:r>
                  <w:r>
                    <w:rPr>
                      <w:color w:val="231F20"/>
                    </w:rPr>
                    <w:t>a </w:t>
                  </w:r>
                  <w:r>
                    <w:rPr>
                      <w:color w:val="231F20"/>
                      <w:spacing w:val="-3"/>
                    </w:rPr>
                    <w:t>broad spectrum </w:t>
                  </w:r>
                  <w:r>
                    <w:rPr>
                      <w:color w:val="231F20"/>
                    </w:rPr>
                    <w:t>of </w:t>
                  </w:r>
                  <w:r>
                    <w:rPr>
                      <w:color w:val="231F20"/>
                      <w:spacing w:val="-3"/>
                    </w:rPr>
                    <w:t>remote industrial power system </w:t>
                  </w:r>
                  <w:r>
                    <w:rPr>
                      <w:color w:val="231F20"/>
                      <w:spacing w:val="-4"/>
                    </w:rPr>
                    <w:t>components, </w:t>
                  </w:r>
                  <w:r>
                    <w:rPr>
                      <w:color w:val="231F20"/>
                      <w:spacing w:val="-3"/>
                    </w:rPr>
                    <w:t>such as </w:t>
                  </w:r>
                  <w:r>
                    <w:rPr>
                      <w:color w:val="231F20"/>
                      <w:spacing w:val="-5"/>
                    </w:rPr>
                    <w:t>electrical components, batteries, </w:t>
                  </w:r>
                  <w:r>
                    <w:rPr>
                      <w:color w:val="231F20"/>
                      <w:spacing w:val="-4"/>
                    </w:rPr>
                    <w:t>solar </w:t>
                  </w:r>
                  <w:r>
                    <w:rPr>
                      <w:color w:val="231F20"/>
                      <w:spacing w:val="-5"/>
                    </w:rPr>
                    <w:t>modules, enclosures, </w:t>
                  </w:r>
                  <w:r>
                    <w:rPr>
                      <w:color w:val="231F20"/>
                      <w:spacing w:val="-4"/>
                    </w:rPr>
                    <w:t>and solar </w:t>
                  </w:r>
                  <w:r>
                    <w:rPr>
                      <w:color w:val="231F20"/>
                      <w:spacing w:val="-5"/>
                    </w:rPr>
                    <w:t>module</w:t>
                  </w:r>
                  <w:r>
                    <w:rPr>
                      <w:color w:val="231F20"/>
                      <w:spacing w:val="-27"/>
                    </w:rPr>
                    <w:t> </w:t>
                  </w:r>
                  <w:r>
                    <w:rPr>
                      <w:color w:val="231F20"/>
                      <w:spacing w:val="-5"/>
                    </w:rPr>
                    <w:t>mounts.</w:t>
                  </w:r>
                </w:p>
              </w:txbxContent>
            </v:textbox>
            <w10:wrap type="none"/>
          </v:shape>
        </w:pict>
      </w:r>
      <w:r>
        <w:rPr/>
        <w:pict>
          <v:shape style="position:absolute;margin-left:22.549999pt;margin-top:197.215607pt;width:65.650pt;height:32.3pt;mso-position-horizontal-relative:page;mso-position-vertical-relative:page;z-index:-7096" type="#_x0000_t202" filled="false" stroked="false">
            <v:textbox inset="0,0,0,0">
              <w:txbxContent>
                <w:p>
                  <w:pPr>
                    <w:spacing w:before="20"/>
                    <w:ind w:left="20" w:right="0" w:firstLine="0"/>
                    <w:jc w:val="left"/>
                    <w:rPr>
                      <w:b/>
                      <w:sz w:val="24"/>
                    </w:rPr>
                  </w:pPr>
                  <w:r>
                    <w:rPr>
                      <w:b/>
                      <w:color w:val="231F20"/>
                      <w:sz w:val="24"/>
                    </w:rPr>
                    <w:t>CAGE code:</w:t>
                  </w:r>
                </w:p>
                <w:p>
                  <w:pPr>
                    <w:spacing w:before="19"/>
                    <w:ind w:left="20" w:right="0" w:firstLine="0"/>
                    <w:jc w:val="left"/>
                    <w:rPr>
                      <w:sz w:val="24"/>
                    </w:rPr>
                  </w:pPr>
                  <w:r>
                    <w:rPr>
                      <w:color w:val="231F20"/>
                      <w:sz w:val="24"/>
                    </w:rPr>
                    <w:t>77K75</w:t>
                  </w:r>
                </w:p>
              </w:txbxContent>
            </v:textbox>
            <w10:wrap type="none"/>
          </v:shape>
        </w:pict>
      </w:r>
      <w:r>
        <w:rPr/>
        <w:pict>
          <v:shape style="position:absolute;margin-left:199pt;margin-top:205.690506pt;width:45.75pt;height:15.05pt;mso-position-horizontal-relative:page;mso-position-vertical-relative:page;z-index:-7072" type="#_x0000_t202" filled="false" stroked="false">
            <v:textbox inset="0,0,0,0">
              <w:txbxContent>
                <w:p>
                  <w:pPr>
                    <w:spacing w:before="20"/>
                    <w:ind w:left="20" w:right="0" w:firstLine="0"/>
                    <w:jc w:val="left"/>
                    <w:rPr>
                      <w:b/>
                      <w:sz w:val="21"/>
                    </w:rPr>
                  </w:pPr>
                  <w:r>
                    <w:rPr>
                      <w:b/>
                      <w:color w:val="231F20"/>
                      <w:sz w:val="21"/>
                    </w:rPr>
                    <w:t>Products</w:t>
                  </w:r>
                </w:p>
              </w:txbxContent>
            </v:textbox>
            <w10:wrap type="none"/>
          </v:shape>
        </w:pict>
      </w:r>
      <w:r>
        <w:rPr/>
        <w:pict>
          <v:shape style="position:absolute;margin-left:403pt;margin-top:205.890503pt;width:42.7pt;height:15.05pt;mso-position-horizontal-relative:page;mso-position-vertical-relative:page;z-index:-7048" type="#_x0000_t202" filled="false" stroked="false">
            <v:textbox inset="0,0,0,0">
              <w:txbxContent>
                <w:p>
                  <w:pPr>
                    <w:spacing w:before="20"/>
                    <w:ind w:left="20" w:right="0" w:firstLine="0"/>
                    <w:jc w:val="left"/>
                    <w:rPr>
                      <w:b/>
                      <w:sz w:val="21"/>
                    </w:rPr>
                  </w:pPr>
                  <w:r>
                    <w:rPr>
                      <w:b/>
                      <w:color w:val="231F20"/>
                      <w:sz w:val="21"/>
                    </w:rPr>
                    <w:t>Services</w:t>
                  </w:r>
                </w:p>
              </w:txbxContent>
            </v:textbox>
            <w10:wrap type="none"/>
          </v:shape>
        </w:pict>
      </w:r>
      <w:r>
        <w:rPr/>
        <w:pict>
          <v:shape style="position:absolute;margin-left:199pt;margin-top:221.852997pt;width:5.1pt;height:85.25pt;mso-position-horizontal-relative:page;mso-position-vertical-relative:page;z-index:-7024" type="#_x0000_t202" filled="false" stroked="false">
            <v:textbox inset="0,0,0,0">
              <w:txbxContent>
                <w:p>
                  <w:pPr>
                    <w:pStyle w:val="BodyText"/>
                  </w:pPr>
                  <w:r>
                    <w:rPr>
                      <w:color w:val="231F20"/>
                    </w:rPr>
                    <w:t>•</w:t>
                  </w:r>
                </w:p>
                <w:p>
                  <w:pPr>
                    <w:pStyle w:val="BodyText"/>
                    <w:spacing w:before="15"/>
                  </w:pPr>
                  <w:r>
                    <w:rPr>
                      <w:color w:val="231F20"/>
                    </w:rPr>
                    <w:t>•</w:t>
                  </w:r>
                </w:p>
                <w:p>
                  <w:pPr>
                    <w:pStyle w:val="BodyText"/>
                    <w:spacing w:before="16"/>
                  </w:pPr>
                  <w:r>
                    <w:rPr>
                      <w:color w:val="231F20"/>
                    </w:rPr>
                    <w:t>•</w:t>
                  </w:r>
                </w:p>
                <w:p>
                  <w:pPr>
                    <w:pStyle w:val="BodyText"/>
                    <w:spacing w:before="15"/>
                  </w:pPr>
                  <w:r>
                    <w:rPr>
                      <w:color w:val="231F20"/>
                    </w:rPr>
                    <w:t>•</w:t>
                  </w:r>
                </w:p>
                <w:p>
                  <w:pPr>
                    <w:pStyle w:val="BodyText"/>
                    <w:spacing w:before="16"/>
                  </w:pPr>
                  <w:r>
                    <w:rPr>
                      <w:color w:val="231F20"/>
                    </w:rPr>
                    <w:t>•</w:t>
                  </w:r>
                </w:p>
                <w:p>
                  <w:pPr>
                    <w:pStyle w:val="BodyText"/>
                    <w:spacing w:before="16"/>
                  </w:pPr>
                  <w:r>
                    <w:rPr>
                      <w:color w:val="231F20"/>
                    </w:rPr>
                    <w:t>•</w:t>
                  </w:r>
                </w:p>
              </w:txbxContent>
            </v:textbox>
            <w10:wrap type="none"/>
          </v:shape>
        </w:pict>
      </w:r>
      <w:r>
        <w:rPr/>
        <w:pict>
          <v:shape style="position:absolute;margin-left:211pt;margin-top:221.852997pt;width:182.65pt;height:85.25pt;mso-position-horizontal-relative:page;mso-position-vertical-relative:page;z-index:-7000" type="#_x0000_t202" filled="false" stroked="false">
            <v:textbox inset="0,0,0,0">
              <w:txbxContent>
                <w:p>
                  <w:pPr>
                    <w:pStyle w:val="BodyText"/>
                    <w:spacing w:line="254" w:lineRule="auto"/>
                    <w:ind w:right="478"/>
                  </w:pPr>
                  <w:r>
                    <w:rPr>
                      <w:color w:val="231F20"/>
                    </w:rPr>
                    <w:t>Solar electric power systems Uninteruptible power sources Battery back-up systems Wholesale system</w:t>
                  </w:r>
                  <w:r>
                    <w:rPr>
                      <w:color w:val="231F20"/>
                      <w:spacing w:val="6"/>
                    </w:rPr>
                    <w:t> </w:t>
                  </w:r>
                  <w:r>
                    <w:rPr>
                      <w:color w:val="231F20"/>
                      <w:spacing w:val="-3"/>
                    </w:rPr>
                    <w:t>components</w:t>
                  </w:r>
                </w:p>
                <w:p>
                  <w:pPr>
                    <w:pStyle w:val="BodyText"/>
                    <w:spacing w:line="254" w:lineRule="auto" w:before="0"/>
                    <w:ind w:right="9"/>
                  </w:pPr>
                  <w:r>
                    <w:rPr>
                      <w:color w:val="231F20"/>
                    </w:rPr>
                    <w:t>DC and AC power conditioning </w:t>
                  </w:r>
                  <w:r>
                    <w:rPr>
                      <w:color w:val="231F20"/>
                      <w:spacing w:val="-3"/>
                    </w:rPr>
                    <w:t>systems </w:t>
                  </w:r>
                  <w:r>
                    <w:rPr>
                      <w:color w:val="231F20"/>
                    </w:rPr>
                    <w:t>Solar/Generator/Hybrid</w:t>
                  </w:r>
                  <w:r>
                    <w:rPr>
                      <w:color w:val="231F20"/>
                      <w:spacing w:val="-1"/>
                    </w:rPr>
                    <w:t> </w:t>
                  </w:r>
                  <w:r>
                    <w:rPr>
                      <w:color w:val="231F20"/>
                    </w:rPr>
                    <w:t>systems</w:t>
                  </w:r>
                </w:p>
              </w:txbxContent>
            </v:textbox>
            <w10:wrap type="none"/>
          </v:shape>
        </w:pict>
      </w:r>
      <w:r>
        <w:rPr/>
        <w:pict>
          <v:shape style="position:absolute;margin-left:403pt;margin-top:222.052994pt;width:5.1pt;height:71.25pt;mso-position-horizontal-relative:page;mso-position-vertical-relative:page;z-index:-6976" type="#_x0000_t202" filled="false" stroked="false">
            <v:textbox inset="0,0,0,0">
              <w:txbxContent>
                <w:p>
                  <w:pPr>
                    <w:pStyle w:val="BodyText"/>
                  </w:pPr>
                  <w:r>
                    <w:rPr>
                      <w:color w:val="231F20"/>
                    </w:rPr>
                    <w:t>•</w:t>
                  </w:r>
                </w:p>
                <w:p>
                  <w:pPr>
                    <w:pStyle w:val="BodyText"/>
                    <w:spacing w:before="15"/>
                  </w:pPr>
                  <w:r>
                    <w:rPr>
                      <w:color w:val="231F20"/>
                    </w:rPr>
                    <w:t>•</w:t>
                  </w:r>
                </w:p>
                <w:p>
                  <w:pPr>
                    <w:pStyle w:val="BodyText"/>
                    <w:spacing w:before="16"/>
                  </w:pPr>
                  <w:r>
                    <w:rPr>
                      <w:color w:val="231F20"/>
                    </w:rPr>
                    <w:t>•</w:t>
                  </w:r>
                </w:p>
                <w:p>
                  <w:pPr>
                    <w:pStyle w:val="BodyText"/>
                    <w:spacing w:before="15"/>
                  </w:pPr>
                  <w:r>
                    <w:rPr>
                      <w:color w:val="231F20"/>
                    </w:rPr>
                    <w:t>•</w:t>
                  </w:r>
                </w:p>
                <w:p>
                  <w:pPr>
                    <w:pStyle w:val="BodyText"/>
                    <w:spacing w:before="16"/>
                  </w:pPr>
                  <w:r>
                    <w:rPr>
                      <w:color w:val="231F20"/>
                    </w:rPr>
                    <w:t>•</w:t>
                  </w:r>
                </w:p>
              </w:txbxContent>
            </v:textbox>
            <w10:wrap type="none"/>
          </v:shape>
        </w:pict>
      </w:r>
      <w:r>
        <w:rPr/>
        <w:pict>
          <v:shape style="position:absolute;margin-left:415pt;margin-top:222.052994pt;width:167.45pt;height:71.25pt;mso-position-horizontal-relative:page;mso-position-vertical-relative:page;z-index:-6952" type="#_x0000_t202" filled="false" stroked="false">
            <v:textbox inset="0,0,0,0">
              <w:txbxContent>
                <w:p>
                  <w:pPr>
                    <w:pStyle w:val="BodyText"/>
                  </w:pPr>
                  <w:r>
                    <w:rPr>
                      <w:color w:val="231F20"/>
                    </w:rPr>
                    <w:t>Contract manufacturing</w:t>
                  </w:r>
                </w:p>
                <w:p>
                  <w:pPr>
                    <w:pStyle w:val="BodyText"/>
                    <w:spacing w:line="254" w:lineRule="auto" w:before="15"/>
                  </w:pPr>
                  <w:r>
                    <w:rPr>
                      <w:color w:val="231F20"/>
                      <w:spacing w:val="-3"/>
                    </w:rPr>
                    <w:t>Power </w:t>
                  </w:r>
                  <w:r>
                    <w:rPr>
                      <w:color w:val="231F20"/>
                    </w:rPr>
                    <w:t>system specification &amp; </w:t>
                  </w:r>
                  <w:r>
                    <w:rPr>
                      <w:color w:val="231F20"/>
                      <w:spacing w:val="-4"/>
                    </w:rPr>
                    <w:t>design </w:t>
                  </w:r>
                  <w:r>
                    <w:rPr>
                      <w:color w:val="231F20"/>
                    </w:rPr>
                    <w:t>Engineering &amp;</w:t>
                  </w:r>
                  <w:r>
                    <w:rPr>
                      <w:color w:val="231F20"/>
                      <w:spacing w:val="-1"/>
                    </w:rPr>
                    <w:t> </w:t>
                  </w:r>
                  <w:r>
                    <w:rPr>
                      <w:color w:val="231F20"/>
                    </w:rPr>
                    <w:t>consultation</w:t>
                  </w:r>
                </w:p>
                <w:p>
                  <w:pPr>
                    <w:pStyle w:val="BodyText"/>
                    <w:spacing w:line="254" w:lineRule="auto" w:before="0"/>
                    <w:ind w:right="680"/>
                  </w:pPr>
                  <w:r>
                    <w:rPr>
                      <w:color w:val="231F20"/>
                    </w:rPr>
                    <w:t>Solar module manufacturing Sheet metal manufacturing</w:t>
                  </w:r>
                </w:p>
              </w:txbxContent>
            </v:textbox>
            <w10:wrap type="none"/>
          </v:shape>
        </w:pict>
      </w:r>
      <w:r>
        <w:rPr/>
        <w:pict>
          <v:shape style="position:absolute;margin-left:22.549999pt;margin-top:241.415604pt;width:57.4pt;height:32.3pt;mso-position-horizontal-relative:page;mso-position-vertical-relative:page;z-index:-6928" type="#_x0000_t202" filled="false" stroked="false">
            <v:textbox inset="0,0,0,0">
              <w:txbxContent>
                <w:p>
                  <w:pPr>
                    <w:spacing w:before="20"/>
                    <w:ind w:left="20" w:right="0" w:firstLine="0"/>
                    <w:jc w:val="left"/>
                    <w:rPr>
                      <w:b/>
                      <w:sz w:val="24"/>
                    </w:rPr>
                  </w:pPr>
                  <w:r>
                    <w:rPr>
                      <w:b/>
                      <w:color w:val="231F20"/>
                      <w:sz w:val="24"/>
                    </w:rPr>
                    <w:t>DUNS #:</w:t>
                  </w:r>
                </w:p>
                <w:p>
                  <w:pPr>
                    <w:spacing w:before="19"/>
                    <w:ind w:left="20" w:right="0" w:firstLine="0"/>
                    <w:jc w:val="left"/>
                    <w:rPr>
                      <w:sz w:val="24"/>
                    </w:rPr>
                  </w:pPr>
                  <w:r>
                    <w:rPr>
                      <w:color w:val="231F20"/>
                      <w:sz w:val="24"/>
                    </w:rPr>
                    <w:t>079520886</w:t>
                  </w:r>
                </w:p>
              </w:txbxContent>
            </v:textbox>
            <w10:wrap type="none"/>
          </v:shape>
        </w:pict>
      </w:r>
      <w:r>
        <w:rPr/>
        <w:pict>
          <v:shape style="position:absolute;margin-left:22.549999pt;margin-top:285.615601pt;width:71.350pt;height:147.5pt;mso-position-horizontal-relative:page;mso-position-vertical-relative:page;z-index:-6904" type="#_x0000_t202" filled="false" stroked="false">
            <v:textbox inset="0,0,0,0">
              <w:txbxContent>
                <w:p>
                  <w:pPr>
                    <w:spacing w:before="20"/>
                    <w:ind w:left="20" w:right="0" w:firstLine="0"/>
                    <w:jc w:val="left"/>
                    <w:rPr>
                      <w:b/>
                      <w:sz w:val="24"/>
                    </w:rPr>
                  </w:pPr>
                  <w:r>
                    <w:rPr>
                      <w:b/>
                      <w:color w:val="231F20"/>
                      <w:sz w:val="24"/>
                    </w:rPr>
                    <w:t>NAICS Code:</w:t>
                  </w:r>
                </w:p>
                <w:p>
                  <w:pPr>
                    <w:spacing w:line="288" w:lineRule="exact" w:before="19"/>
                    <w:ind w:left="20" w:right="0" w:firstLine="0"/>
                    <w:jc w:val="left"/>
                    <w:rPr>
                      <w:sz w:val="24"/>
                    </w:rPr>
                  </w:pPr>
                  <w:r>
                    <w:rPr>
                      <w:color w:val="231F20"/>
                      <w:sz w:val="24"/>
                    </w:rPr>
                    <w:t>221114</w:t>
                  </w:r>
                </w:p>
                <w:p>
                  <w:pPr>
                    <w:spacing w:line="288" w:lineRule="exact" w:before="0"/>
                    <w:ind w:left="20" w:right="0" w:firstLine="0"/>
                    <w:jc w:val="left"/>
                    <w:rPr>
                      <w:sz w:val="24"/>
                    </w:rPr>
                  </w:pPr>
                  <w:r>
                    <w:rPr>
                      <w:color w:val="231F20"/>
                      <w:sz w:val="24"/>
                    </w:rPr>
                    <w:t>221118</w:t>
                  </w:r>
                </w:p>
                <w:p>
                  <w:pPr>
                    <w:spacing w:line="288" w:lineRule="exact" w:before="0"/>
                    <w:ind w:left="20" w:right="0" w:firstLine="0"/>
                    <w:jc w:val="left"/>
                    <w:rPr>
                      <w:sz w:val="24"/>
                    </w:rPr>
                  </w:pPr>
                  <w:r>
                    <w:rPr>
                      <w:color w:val="231F20"/>
                      <w:sz w:val="24"/>
                    </w:rPr>
                    <w:t>334413</w:t>
                  </w:r>
                </w:p>
                <w:p>
                  <w:pPr>
                    <w:spacing w:line="288" w:lineRule="exact" w:before="0"/>
                    <w:ind w:left="20" w:right="0" w:firstLine="0"/>
                    <w:jc w:val="left"/>
                    <w:rPr>
                      <w:sz w:val="24"/>
                    </w:rPr>
                  </w:pPr>
                  <w:r>
                    <w:rPr>
                      <w:color w:val="231F20"/>
                      <w:sz w:val="24"/>
                    </w:rPr>
                    <w:t>335122</w:t>
                  </w:r>
                </w:p>
                <w:p>
                  <w:pPr>
                    <w:spacing w:line="288" w:lineRule="exact" w:before="0"/>
                    <w:ind w:left="20" w:right="0" w:firstLine="0"/>
                    <w:jc w:val="left"/>
                    <w:rPr>
                      <w:sz w:val="24"/>
                    </w:rPr>
                  </w:pPr>
                  <w:r>
                    <w:rPr>
                      <w:color w:val="231F20"/>
                      <w:sz w:val="24"/>
                    </w:rPr>
                    <w:t>335129</w:t>
                  </w:r>
                </w:p>
                <w:p>
                  <w:pPr>
                    <w:spacing w:line="288" w:lineRule="exact" w:before="0"/>
                    <w:ind w:left="20" w:right="0" w:firstLine="0"/>
                    <w:jc w:val="left"/>
                    <w:rPr>
                      <w:sz w:val="24"/>
                    </w:rPr>
                  </w:pPr>
                  <w:r>
                    <w:rPr>
                      <w:color w:val="231F20"/>
                      <w:sz w:val="24"/>
                    </w:rPr>
                    <w:t>335312</w:t>
                  </w:r>
                </w:p>
                <w:p>
                  <w:pPr>
                    <w:spacing w:line="288" w:lineRule="exact" w:before="0"/>
                    <w:ind w:left="20" w:right="0" w:firstLine="0"/>
                    <w:jc w:val="left"/>
                    <w:rPr>
                      <w:sz w:val="24"/>
                    </w:rPr>
                  </w:pPr>
                  <w:r>
                    <w:rPr>
                      <w:color w:val="231F20"/>
                      <w:sz w:val="24"/>
                    </w:rPr>
                    <w:t>335911</w:t>
                  </w:r>
                </w:p>
                <w:p>
                  <w:pPr>
                    <w:spacing w:line="288" w:lineRule="exact" w:before="0"/>
                    <w:ind w:left="20" w:right="0" w:firstLine="0"/>
                    <w:jc w:val="left"/>
                    <w:rPr>
                      <w:sz w:val="24"/>
                    </w:rPr>
                  </w:pPr>
                  <w:r>
                    <w:rPr>
                      <w:color w:val="231F20"/>
                      <w:sz w:val="24"/>
                    </w:rPr>
                    <w:t>423690</w:t>
                  </w:r>
                </w:p>
                <w:p>
                  <w:pPr>
                    <w:spacing w:line="288" w:lineRule="exact" w:before="0"/>
                    <w:ind w:left="20" w:right="0" w:firstLine="0"/>
                    <w:jc w:val="left"/>
                    <w:rPr>
                      <w:sz w:val="24"/>
                    </w:rPr>
                  </w:pPr>
                  <w:r>
                    <w:rPr>
                      <w:color w:val="231F20"/>
                      <w:sz w:val="24"/>
                    </w:rPr>
                    <w:t>541330</w:t>
                  </w:r>
                </w:p>
              </w:txbxContent>
            </v:textbox>
            <w10:wrap type="none"/>
          </v:shape>
        </w:pict>
      </w:r>
      <w:r>
        <w:rPr/>
        <w:pict>
          <v:shape style="position:absolute;margin-left:187pt;margin-top:320.457001pt;width:407pt;height:106.65pt;mso-position-horizontal-relative:page;mso-position-vertical-relative:page;z-index:-6880" type="#_x0000_t202" filled="false" stroked="false">
            <v:textbox inset="0,0,0,0">
              <w:txbxContent>
                <w:p>
                  <w:pPr>
                    <w:tabs>
                      <w:tab w:pos="8119" w:val="left" w:leader="none"/>
                    </w:tabs>
                    <w:spacing w:before="20"/>
                    <w:ind w:left="20" w:right="0" w:firstLine="0"/>
                    <w:jc w:val="left"/>
                    <w:rPr>
                      <w:b/>
                      <w:sz w:val="24"/>
                    </w:rPr>
                  </w:pPr>
                  <w:r>
                    <w:rPr>
                      <w:b/>
                      <w:color w:val="FFFFFF"/>
                      <w:sz w:val="24"/>
                      <w:shd w:fill="005FA4" w:color="auto" w:val="clear"/>
                    </w:rPr>
                    <w:t>  </w:t>
                  </w:r>
                  <w:r>
                    <w:rPr>
                      <w:b/>
                      <w:color w:val="FFFFFF"/>
                      <w:spacing w:val="14"/>
                      <w:sz w:val="24"/>
                      <w:shd w:fill="005FA4" w:color="auto" w:val="clear"/>
                    </w:rPr>
                    <w:t> </w:t>
                  </w:r>
                  <w:r>
                    <w:rPr>
                      <w:b/>
                      <w:color w:val="FFFFFF"/>
                      <w:spacing w:val="3"/>
                      <w:sz w:val="24"/>
                      <w:shd w:fill="005FA4" w:color="auto" w:val="clear"/>
                    </w:rPr>
                    <w:t>Past</w:t>
                  </w:r>
                  <w:r>
                    <w:rPr>
                      <w:b/>
                      <w:color w:val="FFFFFF"/>
                      <w:spacing w:val="23"/>
                      <w:sz w:val="24"/>
                      <w:shd w:fill="005FA4" w:color="auto" w:val="clear"/>
                    </w:rPr>
                    <w:t> </w:t>
                  </w:r>
                  <w:r>
                    <w:rPr>
                      <w:b/>
                      <w:color w:val="FFFFFF"/>
                      <w:spacing w:val="4"/>
                      <w:sz w:val="24"/>
                      <w:shd w:fill="005FA4" w:color="auto" w:val="clear"/>
                    </w:rPr>
                    <w:t>Performance</w:t>
                    <w:tab/>
                  </w:r>
                </w:p>
                <w:p>
                  <w:pPr>
                    <w:pStyle w:val="BodyText"/>
                    <w:spacing w:line="254" w:lineRule="auto" w:before="130"/>
                    <w:ind w:left="180" w:right="176"/>
                  </w:pPr>
                  <w:r>
                    <w:rPr>
                      <w:color w:val="231F20"/>
                    </w:rPr>
                    <w:t>Our business focuses on working closely with our customers to understand power system requirements and provide high quality, comprehensive, reliable, and cost- effective power systems to meet customer needs. We are constantly evaluating our approach to ensure we are using industry-leading products and the highest standards when building our systems. We are committed to excellence in everything we do, which is why our customers continually come to us with their power needs.</w:t>
                  </w:r>
                </w:p>
              </w:txbxContent>
            </v:textbox>
            <w10:wrap type="none"/>
          </v:shape>
        </w:pict>
      </w:r>
      <w:r>
        <w:rPr/>
        <w:pict>
          <v:shape style="position:absolute;margin-left:199pt;margin-top:428.815491pt;width:63.15pt;height:15.05pt;mso-position-horizontal-relative:page;mso-position-vertical-relative:page;z-index:-6856" type="#_x0000_t202" filled="false" stroked="false">
            <v:textbox inset="0,0,0,0">
              <w:txbxContent>
                <w:p>
                  <w:pPr>
                    <w:spacing w:before="20"/>
                    <w:ind w:left="20" w:right="0" w:firstLine="0"/>
                    <w:jc w:val="left"/>
                    <w:rPr>
                      <w:b/>
                      <w:sz w:val="21"/>
                    </w:rPr>
                  </w:pPr>
                  <w:r>
                    <w:rPr>
                      <w:b/>
                      <w:color w:val="231F20"/>
                      <w:sz w:val="21"/>
                    </w:rPr>
                    <w:t>Government</w:t>
                  </w:r>
                </w:p>
              </w:txbxContent>
            </v:textbox>
            <w10:wrap type="none"/>
          </v:shape>
        </w:pict>
      </w:r>
      <w:r>
        <w:rPr/>
        <w:pict>
          <v:shape style="position:absolute;margin-left:363pt;margin-top:428.815491pt;width:60.25pt;height:15.05pt;mso-position-horizontal-relative:page;mso-position-vertical-relative:page;z-index:-6832" type="#_x0000_t202" filled="false" stroked="false">
            <v:textbox inset="0,0,0,0">
              <w:txbxContent>
                <w:p>
                  <w:pPr>
                    <w:spacing w:before="20"/>
                    <w:ind w:left="20" w:right="0" w:firstLine="0"/>
                    <w:jc w:val="left"/>
                    <w:rPr>
                      <w:b/>
                      <w:sz w:val="21"/>
                    </w:rPr>
                  </w:pPr>
                  <w:r>
                    <w:rPr>
                      <w:b/>
                      <w:color w:val="231F20"/>
                      <w:sz w:val="21"/>
                    </w:rPr>
                    <w:t>Commercial</w:t>
                  </w:r>
                </w:p>
              </w:txbxContent>
            </v:textbox>
            <w10:wrap type="none"/>
          </v:shape>
        </w:pict>
      </w:r>
      <w:r>
        <w:rPr/>
        <w:pict>
          <v:shape style="position:absolute;margin-left:473.399994pt;margin-top:428.815491pt;width:66.8pt;height:15.05pt;mso-position-horizontal-relative:page;mso-position-vertical-relative:page;z-index:-6808" type="#_x0000_t202" filled="false" stroked="false">
            <v:textbox inset="0,0,0,0">
              <w:txbxContent>
                <w:p>
                  <w:pPr>
                    <w:spacing w:before="20"/>
                    <w:ind w:left="20" w:right="0" w:firstLine="0"/>
                    <w:jc w:val="left"/>
                    <w:rPr>
                      <w:b/>
                      <w:sz w:val="21"/>
                    </w:rPr>
                  </w:pPr>
                  <w:r>
                    <w:rPr>
                      <w:b/>
                      <w:color w:val="231F20"/>
                      <w:sz w:val="21"/>
                    </w:rPr>
                    <w:t>International</w:t>
                  </w:r>
                </w:p>
              </w:txbxContent>
            </v:textbox>
            <w10:wrap type="none"/>
          </v:shape>
        </w:pict>
      </w:r>
      <w:r>
        <w:rPr/>
        <w:pict>
          <v:shape style="position:absolute;margin-left:199pt;margin-top:444.977997pt;width:5.1pt;height:80.6pt;mso-position-horizontal-relative:page;mso-position-vertical-relative:page;z-index:-6784" type="#_x0000_t202" filled="false" stroked="false">
            <v:textbox inset="0,0,0,0">
              <w:txbxContent>
                <w:p>
                  <w:pPr>
                    <w:pStyle w:val="BodyText"/>
                  </w:pPr>
                  <w:r>
                    <w:rPr>
                      <w:color w:val="231F20"/>
                    </w:rPr>
                    <w:t>•</w:t>
                  </w:r>
                </w:p>
                <w:p>
                  <w:pPr>
                    <w:pStyle w:val="BodyText"/>
                    <w:spacing w:before="60"/>
                  </w:pPr>
                  <w:r>
                    <w:rPr>
                      <w:color w:val="231F20"/>
                    </w:rPr>
                    <w:t>•</w:t>
                  </w:r>
                </w:p>
                <w:p>
                  <w:pPr>
                    <w:pStyle w:val="BodyText"/>
                    <w:spacing w:before="61"/>
                  </w:pPr>
                  <w:r>
                    <w:rPr>
                      <w:color w:val="231F20"/>
                    </w:rPr>
                    <w:t>•</w:t>
                  </w:r>
                </w:p>
                <w:p>
                  <w:pPr>
                    <w:pStyle w:val="BodyText"/>
                    <w:spacing w:before="60"/>
                  </w:pPr>
                  <w:r>
                    <w:rPr>
                      <w:color w:val="231F20"/>
                    </w:rPr>
                    <w:t>•</w:t>
                  </w:r>
                </w:p>
                <w:p>
                  <w:pPr>
                    <w:pStyle w:val="BodyText"/>
                    <w:spacing w:before="68"/>
                  </w:pPr>
                  <w:r>
                    <w:rPr>
                      <w:color w:val="231F20"/>
                    </w:rPr>
                    <w:t>•</w:t>
                  </w:r>
                </w:p>
              </w:txbxContent>
            </v:textbox>
            <w10:wrap type="none"/>
          </v:shape>
        </w:pict>
      </w:r>
      <w:r>
        <w:rPr/>
        <w:pict>
          <v:shape style="position:absolute;margin-left:211pt;margin-top:444.977997pt;width:139.450pt;height:80.6pt;mso-position-horizontal-relative:page;mso-position-vertical-relative:page;z-index:-6760" type="#_x0000_t202" filled="false" stroked="false">
            <v:textbox inset="0,0,0,0">
              <w:txbxContent>
                <w:p>
                  <w:pPr>
                    <w:pStyle w:val="BodyText"/>
                    <w:spacing w:line="295" w:lineRule="auto"/>
                    <w:ind w:right="13"/>
                  </w:pPr>
                  <w:r>
                    <w:rPr>
                      <w:color w:val="231F20"/>
                    </w:rPr>
                    <w:t>National Park Service Department of</w:t>
                  </w:r>
                  <w:r>
                    <w:rPr>
                      <w:color w:val="231F20"/>
                      <w:spacing w:val="-25"/>
                    </w:rPr>
                    <w:t> </w:t>
                  </w:r>
                  <w:r>
                    <w:rPr>
                      <w:color w:val="231F20"/>
                    </w:rPr>
                    <w:t>Transportation Department of Defense Bureau of Land</w:t>
                  </w:r>
                  <w:r>
                    <w:rPr>
                      <w:color w:val="231F20"/>
                      <w:spacing w:val="-2"/>
                    </w:rPr>
                    <w:t> </w:t>
                  </w:r>
                  <w:r>
                    <w:rPr>
                      <w:color w:val="231F20"/>
                    </w:rPr>
                    <w:t>Management</w:t>
                  </w:r>
                </w:p>
                <w:p>
                  <w:pPr>
                    <w:pStyle w:val="BodyText"/>
                    <w:spacing w:before="6"/>
                  </w:pPr>
                  <w:r>
                    <w:rPr>
                      <w:color w:val="231F20"/>
                    </w:rPr>
                    <w:t>Navajo Tribal Utility</w:t>
                  </w:r>
                  <w:r>
                    <w:rPr>
                      <w:color w:val="231F20"/>
                      <w:spacing w:val="-24"/>
                    </w:rPr>
                    <w:t> </w:t>
                  </w:r>
                  <w:r>
                    <w:rPr>
                      <w:color w:val="231F20"/>
                    </w:rPr>
                    <w:t>Authority</w:t>
                  </w:r>
                </w:p>
              </w:txbxContent>
            </v:textbox>
            <w10:wrap type="none"/>
          </v:shape>
        </w:pict>
      </w:r>
      <w:r>
        <w:rPr/>
        <w:pict>
          <v:shape style="position:absolute;margin-left:363pt;margin-top:444.977997pt;width:5.1pt;height:80.6pt;mso-position-horizontal-relative:page;mso-position-vertical-relative:page;z-index:-6736" type="#_x0000_t202" filled="false" stroked="false">
            <v:textbox inset="0,0,0,0">
              <w:txbxContent>
                <w:p>
                  <w:pPr>
                    <w:pStyle w:val="BodyText"/>
                  </w:pPr>
                  <w:r>
                    <w:rPr>
                      <w:color w:val="231F20"/>
                    </w:rPr>
                    <w:t>•</w:t>
                  </w:r>
                </w:p>
                <w:p>
                  <w:pPr>
                    <w:pStyle w:val="BodyText"/>
                    <w:spacing w:before="60"/>
                  </w:pPr>
                  <w:r>
                    <w:rPr>
                      <w:color w:val="231F20"/>
                    </w:rPr>
                    <w:t>•</w:t>
                  </w:r>
                </w:p>
                <w:p>
                  <w:pPr>
                    <w:pStyle w:val="BodyText"/>
                    <w:spacing w:before="61"/>
                  </w:pPr>
                  <w:r>
                    <w:rPr>
                      <w:color w:val="231F20"/>
                    </w:rPr>
                    <w:t>•</w:t>
                  </w:r>
                </w:p>
                <w:p>
                  <w:pPr>
                    <w:pStyle w:val="BodyText"/>
                    <w:spacing w:before="60"/>
                  </w:pPr>
                  <w:r>
                    <w:rPr>
                      <w:color w:val="231F20"/>
                    </w:rPr>
                    <w:t>•</w:t>
                  </w:r>
                </w:p>
                <w:p>
                  <w:pPr>
                    <w:pStyle w:val="BodyText"/>
                    <w:spacing w:before="68"/>
                  </w:pPr>
                  <w:r>
                    <w:rPr>
                      <w:color w:val="231F20"/>
                    </w:rPr>
                    <w:t>•</w:t>
                  </w:r>
                </w:p>
              </w:txbxContent>
            </v:textbox>
            <w10:wrap type="none"/>
          </v:shape>
        </w:pict>
      </w:r>
      <w:r>
        <w:rPr/>
        <w:pict>
          <v:shape style="position:absolute;margin-left:375pt;margin-top:444.977997pt;width:79.4pt;height:80.6pt;mso-position-horizontal-relative:page;mso-position-vertical-relative:page;z-index:-6712" type="#_x0000_t202" filled="false" stroked="false">
            <v:textbox inset="0,0,0,0">
              <w:txbxContent>
                <w:p>
                  <w:pPr>
                    <w:pStyle w:val="BodyText"/>
                    <w:spacing w:line="295" w:lineRule="auto"/>
                    <w:ind w:right="571"/>
                  </w:pPr>
                  <w:r>
                    <w:rPr>
                      <w:color w:val="231F20"/>
                    </w:rPr>
                    <w:t>Chevron Honeywell Verizon Emerson</w:t>
                  </w:r>
                </w:p>
                <w:p>
                  <w:pPr>
                    <w:pStyle w:val="BodyText"/>
                    <w:spacing w:before="6"/>
                  </w:pPr>
                  <w:r>
                    <w:rPr>
                      <w:color w:val="231F20"/>
                    </w:rPr>
                    <w:t>Lockheed Martin</w:t>
                  </w:r>
                </w:p>
              </w:txbxContent>
            </v:textbox>
            <w10:wrap type="none"/>
          </v:shape>
        </w:pict>
      </w:r>
      <w:r>
        <w:rPr/>
        <w:pict>
          <v:shape style="position:absolute;margin-left:473.399994pt;margin-top:444.977997pt;width:5.1pt;height:80.6pt;mso-position-horizontal-relative:page;mso-position-vertical-relative:page;z-index:-6688" type="#_x0000_t202" filled="false" stroked="false">
            <v:textbox inset="0,0,0,0">
              <w:txbxContent>
                <w:p>
                  <w:pPr>
                    <w:pStyle w:val="BodyText"/>
                  </w:pPr>
                  <w:r>
                    <w:rPr>
                      <w:color w:val="231F20"/>
                    </w:rPr>
                    <w:t>•</w:t>
                  </w:r>
                </w:p>
                <w:p>
                  <w:pPr>
                    <w:pStyle w:val="BodyText"/>
                    <w:spacing w:before="60"/>
                  </w:pPr>
                  <w:r>
                    <w:rPr>
                      <w:color w:val="231F20"/>
                    </w:rPr>
                    <w:t>•</w:t>
                  </w:r>
                </w:p>
                <w:p>
                  <w:pPr>
                    <w:pStyle w:val="BodyText"/>
                    <w:spacing w:before="61"/>
                  </w:pPr>
                  <w:r>
                    <w:rPr>
                      <w:color w:val="231F20"/>
                    </w:rPr>
                    <w:t>•</w:t>
                  </w:r>
                </w:p>
                <w:p>
                  <w:pPr>
                    <w:pStyle w:val="BodyText"/>
                    <w:spacing w:before="60"/>
                  </w:pPr>
                  <w:r>
                    <w:rPr>
                      <w:color w:val="231F20"/>
                    </w:rPr>
                    <w:t>•</w:t>
                  </w:r>
                </w:p>
                <w:p>
                  <w:pPr>
                    <w:pStyle w:val="BodyText"/>
                    <w:spacing w:before="68"/>
                  </w:pPr>
                  <w:r>
                    <w:rPr>
                      <w:color w:val="231F20"/>
                    </w:rPr>
                    <w:t>•</w:t>
                  </w:r>
                </w:p>
              </w:txbxContent>
            </v:textbox>
            <w10:wrap type="none"/>
          </v:shape>
        </w:pict>
      </w:r>
      <w:r>
        <w:rPr/>
        <w:pict>
          <v:shape style="position:absolute;margin-left:485.399994pt;margin-top:444.977997pt;width:85.3pt;height:80.6pt;mso-position-horizontal-relative:page;mso-position-vertical-relative:page;z-index:-6664" type="#_x0000_t202" filled="false" stroked="false">
            <v:textbox inset="0,0,0,0">
              <w:txbxContent>
                <w:p>
                  <w:pPr>
                    <w:pStyle w:val="BodyText"/>
                  </w:pPr>
                  <w:r>
                    <w:rPr>
                      <w:color w:val="231F20"/>
                    </w:rPr>
                    <w:t>ADCO</w:t>
                  </w:r>
                </w:p>
                <w:p>
                  <w:pPr>
                    <w:pStyle w:val="BodyText"/>
                    <w:spacing w:line="295" w:lineRule="auto" w:before="60"/>
                    <w:ind w:right="200"/>
                  </w:pPr>
                  <w:r>
                    <w:rPr>
                      <w:color w:val="231F20"/>
                    </w:rPr>
                    <w:t>Bearcom Unavco</w:t>
                  </w:r>
                </w:p>
                <w:p>
                  <w:pPr>
                    <w:pStyle w:val="BodyText"/>
                    <w:spacing w:line="264" w:lineRule="exact" w:before="0"/>
                  </w:pPr>
                  <w:r>
                    <w:rPr>
                      <w:color w:val="231F20"/>
                    </w:rPr>
                    <w:t>Burhani Engineers</w:t>
                  </w:r>
                </w:p>
                <w:p>
                  <w:pPr>
                    <w:pStyle w:val="BodyText"/>
                    <w:spacing w:before="68"/>
                  </w:pPr>
                  <w:r>
                    <w:rPr>
                      <w:color w:val="231F20"/>
                    </w:rPr>
                    <w:t>SAIC</w:t>
                  </w:r>
                </w:p>
              </w:txbxContent>
            </v:textbox>
            <w10:wrap type="none"/>
          </v:shape>
        </w:pict>
      </w:r>
      <w:r>
        <w:rPr/>
        <w:pict>
          <v:shape style="position:absolute;margin-left:187pt;margin-top:537.356995pt;width:407pt;height:64.6500pt;mso-position-horizontal-relative:page;mso-position-vertical-relative:page;z-index:-6640" type="#_x0000_t202" filled="false" stroked="false">
            <v:textbox inset="0,0,0,0">
              <w:txbxContent>
                <w:p>
                  <w:pPr>
                    <w:tabs>
                      <w:tab w:pos="8119" w:val="left" w:leader="none"/>
                    </w:tabs>
                    <w:spacing w:before="20"/>
                    <w:ind w:left="20" w:right="0" w:firstLine="0"/>
                    <w:jc w:val="left"/>
                    <w:rPr>
                      <w:b/>
                      <w:sz w:val="24"/>
                    </w:rPr>
                  </w:pPr>
                  <w:r>
                    <w:rPr>
                      <w:b/>
                      <w:color w:val="FFFFFF"/>
                      <w:sz w:val="24"/>
                      <w:shd w:fill="005FA4" w:color="auto" w:val="clear"/>
                    </w:rPr>
                    <w:t>  </w:t>
                  </w:r>
                  <w:r>
                    <w:rPr>
                      <w:b/>
                      <w:color w:val="FFFFFF"/>
                      <w:spacing w:val="14"/>
                      <w:sz w:val="24"/>
                      <w:shd w:fill="005FA4" w:color="auto" w:val="clear"/>
                    </w:rPr>
                    <w:t> </w:t>
                  </w:r>
                  <w:r>
                    <w:rPr>
                      <w:b/>
                      <w:color w:val="FFFFFF"/>
                      <w:spacing w:val="4"/>
                      <w:sz w:val="24"/>
                      <w:shd w:fill="005FA4" w:color="auto" w:val="clear"/>
                    </w:rPr>
                    <w:t>Differentiators</w:t>
                    <w:tab/>
                  </w:r>
                </w:p>
                <w:p>
                  <w:pPr>
                    <w:pStyle w:val="BodyText"/>
                    <w:spacing w:line="254" w:lineRule="auto" w:before="130"/>
                    <w:ind w:left="180" w:right="229"/>
                  </w:pPr>
                  <w:r>
                    <w:rPr>
                      <w:color w:val="231F20"/>
                    </w:rPr>
                    <w:t>Our real point of difference is the ability to collaborate with customers and partners to provide custom battery-based power solutions for remote locations, suited to meet very different application needs.</w:t>
                  </w:r>
                </w:p>
              </w:txbxContent>
            </v:textbox>
            <w10:wrap type="none"/>
          </v:shape>
        </w:pict>
      </w:r>
      <w:r>
        <w:rPr/>
        <w:pict>
          <v:shape style="position:absolute;margin-left:199pt;margin-top:603.002991pt;width:5.1pt;height:43.25pt;mso-position-horizontal-relative:page;mso-position-vertical-relative:page;z-index:-6616" type="#_x0000_t202" filled="false" stroked="false">
            <v:textbox inset="0,0,0,0">
              <w:txbxContent>
                <w:p>
                  <w:pPr>
                    <w:pStyle w:val="BodyText"/>
                  </w:pPr>
                  <w:r>
                    <w:rPr>
                      <w:color w:val="231F20"/>
                    </w:rPr>
                    <w:t>•</w:t>
                  </w:r>
                </w:p>
                <w:p>
                  <w:pPr>
                    <w:pStyle w:val="BodyText"/>
                    <w:spacing w:before="15"/>
                  </w:pPr>
                  <w:r>
                    <w:rPr>
                      <w:color w:val="231F20"/>
                    </w:rPr>
                    <w:t>•</w:t>
                  </w:r>
                </w:p>
                <w:p>
                  <w:pPr>
                    <w:pStyle w:val="BodyText"/>
                    <w:spacing w:before="16"/>
                  </w:pPr>
                  <w:r>
                    <w:rPr>
                      <w:color w:val="231F20"/>
                    </w:rPr>
                    <w:t>•</w:t>
                  </w:r>
                </w:p>
              </w:txbxContent>
            </v:textbox>
            <w10:wrap type="none"/>
          </v:shape>
        </w:pict>
      </w:r>
      <w:r>
        <w:rPr/>
        <w:pict>
          <v:shape style="position:absolute;margin-left:211pt;margin-top:603.002991pt;width:332.1pt;height:85.25pt;mso-position-horizontal-relative:page;mso-position-vertical-relative:page;z-index:-6592" type="#_x0000_t202" filled="false" stroked="false">
            <v:textbox inset="0,0,0,0">
              <w:txbxContent>
                <w:p>
                  <w:pPr>
                    <w:pStyle w:val="BodyText"/>
                    <w:spacing w:line="254" w:lineRule="auto"/>
                    <w:ind w:right="-2"/>
                  </w:pPr>
                  <w:r>
                    <w:rPr>
                      <w:color w:val="231F20"/>
                    </w:rPr>
                    <w:t>Close relationships with top-tier vendors for reliable components Experienced Project Managers &amp; Engineering team</w:t>
                  </w:r>
                </w:p>
                <w:p>
                  <w:pPr>
                    <w:pStyle w:val="BodyText"/>
                    <w:spacing w:line="254" w:lineRule="auto" w:before="0"/>
                    <w:ind w:right="-2"/>
                  </w:pPr>
                  <w:r>
                    <w:rPr>
                      <w:color w:val="231F20"/>
                    </w:rPr>
                    <w:t>Documented quality control manufacturing program with pre-shipment quality control testing of all manufactured power systems</w:t>
                  </w:r>
                </w:p>
                <w:p>
                  <w:pPr>
                    <w:pStyle w:val="BodyText"/>
                    <w:spacing w:line="254" w:lineRule="auto" w:before="0"/>
                    <w:ind w:right="-2"/>
                  </w:pPr>
                  <w:r>
                    <w:rPr>
                      <w:color w:val="231F20"/>
                    </w:rPr>
                    <w:t>Fast design and manufacturing of high quality custom aluminum and steel battery and electronics enclosures</w:t>
                  </w:r>
                </w:p>
              </w:txbxContent>
            </v:textbox>
            <w10:wrap type="none"/>
          </v:shape>
        </w:pict>
      </w:r>
      <w:r>
        <w:rPr/>
        <w:pict>
          <v:shape style="position:absolute;margin-left:199pt;margin-top:659.002991pt;width:5.1pt;height:15.25pt;mso-position-horizontal-relative:page;mso-position-vertical-relative:page;z-index:-6568" type="#_x0000_t202" filled="false" stroked="false">
            <v:textbox inset="0,0,0,0">
              <w:txbxContent>
                <w:p>
                  <w:pPr>
                    <w:pStyle w:val="BodyText"/>
                  </w:pPr>
                  <w:r>
                    <w:rPr>
                      <w:color w:val="231F20"/>
                    </w:rPr>
                    <w:t>•</w:t>
                  </w:r>
                </w:p>
              </w:txbxContent>
            </v:textbox>
            <w10:wrap type="none"/>
          </v:shape>
        </w:pict>
      </w:r>
      <w:r>
        <w:rPr/>
        <w:pict>
          <v:shape style="position:absolute;margin-left:195pt;margin-top:723.33197pt;width:106.65pt;height:46.7pt;mso-position-horizontal-relative:page;mso-position-vertical-relative:page;z-index:-6544" type="#_x0000_t202" filled="false" stroked="false">
            <v:textbox inset="0,0,0,0">
              <w:txbxContent>
                <w:p>
                  <w:pPr>
                    <w:spacing w:before="20"/>
                    <w:ind w:left="20" w:right="0" w:firstLine="0"/>
                    <w:jc w:val="left"/>
                    <w:rPr>
                      <w:b/>
                      <w:sz w:val="24"/>
                    </w:rPr>
                  </w:pPr>
                  <w:r>
                    <w:rPr>
                      <w:b/>
                      <w:color w:val="FFFFFF"/>
                      <w:sz w:val="24"/>
                    </w:rPr>
                    <w:t>Headquarters:</w:t>
                  </w:r>
                </w:p>
                <w:p>
                  <w:pPr>
                    <w:spacing w:line="288" w:lineRule="exact" w:before="19"/>
                    <w:ind w:left="20" w:right="0" w:firstLine="0"/>
                    <w:jc w:val="left"/>
                    <w:rPr>
                      <w:sz w:val="24"/>
                    </w:rPr>
                  </w:pPr>
                  <w:r>
                    <w:rPr>
                      <w:color w:val="FFFFFF"/>
                      <w:sz w:val="24"/>
                    </w:rPr>
                    <w:t>1337 Main Street</w:t>
                  </w:r>
                </w:p>
                <w:p>
                  <w:pPr>
                    <w:spacing w:line="288" w:lineRule="exact" w:before="0"/>
                    <w:ind w:left="20" w:right="0" w:firstLine="0"/>
                    <w:jc w:val="left"/>
                    <w:rPr>
                      <w:sz w:val="24"/>
                    </w:rPr>
                  </w:pPr>
                  <w:r>
                    <w:rPr>
                      <w:color w:val="FFFFFF"/>
                      <w:sz w:val="24"/>
                    </w:rPr>
                    <w:t>Philomath, OR 97370</w:t>
                  </w:r>
                </w:p>
              </w:txbxContent>
            </v:textbox>
            <w10:wrap type="none"/>
          </v:shape>
        </w:pict>
      </w:r>
      <w:r>
        <w:rPr/>
        <w:pict>
          <v:shape style="position:absolute;margin-left:330.666687pt;margin-top:723.33197pt;width:107.6pt;height:46.7pt;mso-position-horizontal-relative:page;mso-position-vertical-relative:page;z-index:-6520" type="#_x0000_t202" filled="false" stroked="false">
            <v:textbox inset="0,0,0,0">
              <w:txbxContent>
                <w:p>
                  <w:pPr>
                    <w:spacing w:before="20"/>
                    <w:ind w:left="20" w:right="0" w:firstLine="0"/>
                    <w:jc w:val="left"/>
                    <w:rPr>
                      <w:b/>
                      <w:sz w:val="24"/>
                    </w:rPr>
                  </w:pPr>
                  <w:r>
                    <w:rPr>
                      <w:b/>
                      <w:color w:val="FFFFFF"/>
                      <w:sz w:val="24"/>
                    </w:rPr>
                    <w:t>Contact:</w:t>
                  </w:r>
                </w:p>
                <w:p>
                  <w:pPr>
                    <w:spacing w:line="288" w:lineRule="exact" w:before="19"/>
                    <w:ind w:left="20" w:right="0" w:firstLine="0"/>
                    <w:jc w:val="left"/>
                    <w:rPr>
                      <w:sz w:val="24"/>
                    </w:rPr>
                  </w:pPr>
                  <w:r>
                    <w:rPr>
                      <w:color w:val="FFFFFF"/>
                      <w:sz w:val="24"/>
                    </w:rPr>
                    <w:t>(866) 827-6527</w:t>
                  </w:r>
                </w:p>
                <w:p>
                  <w:pPr>
                    <w:spacing w:line="288" w:lineRule="exact" w:before="0"/>
                    <w:ind w:left="20" w:right="0" w:firstLine="0"/>
                    <w:jc w:val="left"/>
                    <w:rPr>
                      <w:sz w:val="24"/>
                    </w:rPr>
                  </w:pPr>
                  <w:hyperlink r:id="rId10">
                    <w:r>
                      <w:rPr>
                        <w:color w:val="FFFFFF"/>
                        <w:sz w:val="24"/>
                      </w:rPr>
                      <w:t>power@sunwize.com</w:t>
                    </w:r>
                  </w:hyperlink>
                </w:p>
              </w:txbxContent>
            </v:textbox>
            <w10:wrap type="none"/>
          </v:shape>
        </w:pict>
      </w:r>
      <w:r>
        <w:rPr/>
        <w:pict>
          <v:shape style="position:absolute;margin-left:466.333313pt;margin-top:723.33197pt;width:127.05pt;height:32.3pt;mso-position-horizontal-relative:page;mso-position-vertical-relative:page;z-index:-6496" type="#_x0000_t202" filled="false" stroked="false">
            <v:textbox inset="0,0,0,0">
              <w:txbxContent>
                <w:p>
                  <w:pPr>
                    <w:spacing w:before="20"/>
                    <w:ind w:left="20" w:right="0" w:firstLine="0"/>
                    <w:jc w:val="left"/>
                    <w:rPr>
                      <w:b/>
                      <w:sz w:val="24"/>
                    </w:rPr>
                  </w:pPr>
                  <w:r>
                    <w:rPr>
                      <w:b/>
                      <w:color w:val="FFFFFF"/>
                      <w:sz w:val="24"/>
                    </w:rPr>
                    <w:t>Website:</w:t>
                  </w:r>
                </w:p>
                <w:p>
                  <w:pPr>
                    <w:spacing w:before="19"/>
                    <w:ind w:left="20" w:right="0" w:firstLine="0"/>
                    <w:jc w:val="left"/>
                    <w:rPr>
                      <w:sz w:val="24"/>
                    </w:rPr>
                  </w:pPr>
                  <w:hyperlink r:id="rId11">
                    <w:r>
                      <w:rPr>
                        <w:color w:val="FFFFFF"/>
                        <w:spacing w:val="-1"/>
                        <w:sz w:val="24"/>
                      </w:rPr>
                      <w:t>www.sunwizepower.com</w:t>
                    </w:r>
                  </w:hyperlink>
                </w:p>
              </w:txbxContent>
            </v:textbox>
            <w10:wrap type="none"/>
          </v:shape>
        </w:pict>
      </w:r>
      <w:r>
        <w:rPr/>
        <w:pict>
          <v:shape style="position:absolute;margin-left:19pt;margin-top:726.688721pt;width:102.55pt;height:27.6pt;mso-position-horizontal-relative:page;mso-position-vertical-relative:page;z-index:-6472" type="#_x0000_t202" filled="false" stroked="false">
            <v:textbox inset="0,0,0,0">
              <w:txbxContent>
                <w:p>
                  <w:pPr>
                    <w:spacing w:before="25"/>
                    <w:ind w:left="20" w:right="0" w:firstLine="0"/>
                    <w:jc w:val="left"/>
                    <w:rPr>
                      <w:sz w:val="42"/>
                    </w:rPr>
                  </w:pPr>
                  <w:r>
                    <w:rPr>
                      <w:color w:val="FFFFFF"/>
                      <w:sz w:val="42"/>
                    </w:rPr>
                    <w:t>Contact Us:</w:t>
                  </w:r>
                </w:p>
              </w:txbxContent>
            </v:textbox>
            <w10:wrap type="none"/>
          </v:shape>
        </w:pict>
      </w:r>
      <w:r>
        <w:rPr/>
        <w:pict>
          <v:shape style="position:absolute;margin-left:0pt;margin-top:176.082993pt;width:174pt;height:532.15pt;mso-position-horizontal-relative:page;mso-position-vertical-relative:page;z-index:-64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74pt;margin-top:176.082993pt;width:438pt;height:532.15pt;mso-position-horizontal-relative:page;mso-position-vertical-relative:page;z-index:-64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0pt;margin-top:708.200012pt;width:612pt;height:83.8pt;mso-position-horizontal-relative:page;mso-position-vertical-relative:page;z-index:-64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0pt;margin-top:0pt;width:612pt;height:69pt;mso-position-horizontal-relative:page;mso-position-vertical-relative:page;z-index:-6376"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type w:val="continuous"/>
          <w:pgSz w:w="12240" w:h="15840"/>
          <w:pgMar w:top="280" w:bottom="280" w:left="280" w:right="260"/>
        </w:sectPr>
      </w:pPr>
    </w:p>
    <w:p>
      <w:pPr>
        <w:rPr>
          <w:sz w:val="2"/>
          <w:szCs w:val="2"/>
        </w:rPr>
      </w:pPr>
      <w:r>
        <w:rPr/>
        <w:pict>
          <v:group style="position:absolute;margin-left:0pt;margin-top:0pt;width:612pt;height:792pt;mso-position-horizontal-relative:page;mso-position-vertical-relative:page;z-index:-6352" coordorigin="0,0" coordsize="12240,15840">
            <v:shape style="position:absolute;left:2880;top:0;width:3240;height:4320" type="#_x0000_t75" stroked="false">
              <v:imagedata r:id="rId12" o:title=""/>
            </v:shape>
            <v:shape style="position:absolute;left:0;top:4008;width:6168;height:4618" type="#_x0000_t75" stroked="false">
              <v:imagedata r:id="rId13" o:title=""/>
            </v:shape>
            <v:shape style="position:absolute;left:6120;top:0;width:6120;height:4080" type="#_x0000_t75" stroked="false">
              <v:imagedata r:id="rId14" o:title=""/>
            </v:shape>
            <v:shape style="position:absolute;left:6120;top:3984;width:6120;height:4590" type="#_x0000_t75" stroked="false">
              <v:imagedata r:id="rId15" o:title=""/>
            </v:shape>
            <v:shape style="position:absolute;left:3248;top:8592;width:2880;height:2424" type="#_x0000_t75" stroked="false">
              <v:imagedata r:id="rId16" o:title=""/>
            </v:shape>
            <v:shape style="position:absolute;left:6240;top:9540;width:2880;height:1940" type="#_x0000_t75" stroked="false">
              <v:imagedata r:id="rId17" o:title=""/>
            </v:shape>
            <v:shape style="position:absolute;left:6120;top:8572;width:6120;height:3360" type="#_x0000_t75" stroked="false">
              <v:imagedata r:id="rId18" o:title=""/>
            </v:shape>
            <v:shape style="position:absolute;left:0;top:0;width:2880;height:4032" type="#_x0000_t75" stroked="false">
              <v:imagedata r:id="rId19" o:title=""/>
            </v:shape>
            <v:shape style="position:absolute;left:3264;top:13205;width:3000;height:2635" type="#_x0000_t75" stroked="false">
              <v:imagedata r:id="rId20" o:title=""/>
            </v:shape>
            <v:shape style="position:absolute;left:0;top:13152;width:3450;height:2688" type="#_x0000_t75" stroked="false">
              <v:imagedata r:id="rId21" o:title=""/>
            </v:shape>
            <v:shape style="position:absolute;left:6120;top:11856;width:6120;height:3984" type="#_x0000_t75" stroked="false">
              <v:imagedata r:id="rId22" o:title=""/>
            </v:shape>
            <v:shape style="position:absolute;left:0;top:8544;width:3312;height:2448" type="#_x0000_t75" stroked="false">
              <v:imagedata r:id="rId23" o:title=""/>
            </v:shape>
            <v:shape style="position:absolute;left:4;top:10872;width:6116;height:2328" type="#_x0000_t75" stroked="false">
              <v:imagedata r:id="rId24" o:title=""/>
            </v:shape>
            <w10:wrap type="none"/>
          </v:group>
        </w:pict>
      </w:r>
    </w:p>
    <w:sectPr>
      <w:pgSz w:w="12240" w:h="15840"/>
      <w:pgMar w:top="1500" w:bottom="280" w:left="28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yriad Pro">
    <w:altName w:val="Myriad Pro"/>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yriad Pro" w:hAnsi="Myriad Pro" w:eastAsia="Myriad Pro" w:cs="Myriad Pro"/>
      <w:lang w:val="en-us" w:eastAsia="en-us" w:bidi="en-us"/>
    </w:rPr>
  </w:style>
  <w:style w:styleId="BodyText" w:type="paragraph">
    <w:name w:val="Body Text"/>
    <w:basedOn w:val="Normal"/>
    <w:uiPriority w:val="1"/>
    <w:qFormat/>
    <w:pPr>
      <w:spacing w:before="20"/>
      <w:ind w:left="20"/>
    </w:pPr>
    <w:rPr>
      <w:rFonts w:ascii="Myriad Pro" w:hAnsi="Myriad Pro" w:eastAsia="Myriad Pro" w:cs="Myriad Pro"/>
      <w:sz w:val="22"/>
      <w:szCs w:val="2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ailto:power@sunwize.com" TargetMode="External" Type="http://schemas.openxmlformats.org/officeDocument/2006/relationships/hyperlink"/>
<Relationship Id="rId11" Target="http://www.sunwizepower.com/" TargetMode="External" Type="http://schemas.openxmlformats.org/officeDocument/2006/relationships/hyperlink"/>
<Relationship Id="rId12" Target="media/image6.jpeg" Type="http://schemas.openxmlformats.org/officeDocument/2006/relationships/image"/>
<Relationship Id="rId13" Target="media/image7.jpeg" Type="http://schemas.openxmlformats.org/officeDocument/2006/relationships/image"/>
<Relationship Id="rId14" Target="media/image8.jpeg" Type="http://schemas.openxmlformats.org/officeDocument/2006/relationships/image"/>
<Relationship Id="rId15" Target="media/image9.jpeg" Type="http://schemas.openxmlformats.org/officeDocument/2006/relationships/image"/>
<Relationship Id="rId16" Target="media/image10.jpeg" Type="http://schemas.openxmlformats.org/officeDocument/2006/relationships/image"/>
<Relationship Id="rId17" Target="media/image11.jpeg" Type="http://schemas.openxmlformats.org/officeDocument/2006/relationships/image"/>
<Relationship Id="rId18" Target="media/image12.jpeg" Type="http://schemas.openxmlformats.org/officeDocument/2006/relationships/image"/>
<Relationship Id="rId19" Target="media/image13.png" Type="http://schemas.openxmlformats.org/officeDocument/2006/relationships/image"/>
<Relationship Id="rId2" Target="fontTable.xml" Type="http://schemas.openxmlformats.org/officeDocument/2006/relationships/fontTable"/>
<Relationship Id="rId20" Target="media/image14.jpeg" Type="http://schemas.openxmlformats.org/officeDocument/2006/relationships/image"/>
<Relationship Id="rId21" Target="media/image15.jpeg" Type="http://schemas.openxmlformats.org/officeDocument/2006/relationships/image"/>
<Relationship Id="rId22" Target="media/image16.jpeg" Type="http://schemas.openxmlformats.org/officeDocument/2006/relationships/image"/>
<Relationship Id="rId23" Target="media/image17.jpeg" Type="http://schemas.openxmlformats.org/officeDocument/2006/relationships/image"/>
<Relationship Id="rId24" Target="media/image18.jpeg" Type="http://schemas.openxmlformats.org/officeDocument/2006/relationships/image"/>
<Relationship Id="rId3" Target="theme/theme1.xml" Type="http://schemas.openxmlformats.org/officeDocument/2006/relationships/theme"/>
<Relationship Id="rId4" Target="settings.xml" Type="http://schemas.openxmlformats.org/officeDocument/2006/relationships/settings"/>
<Relationship Id="rId5" Target="media/image1.jpeg" Type="http://schemas.openxmlformats.org/officeDocument/2006/relationships/image"/>
<Relationship Id="rId6" Target="media/image2.jpeg" Type="http://schemas.openxmlformats.org/officeDocument/2006/relationships/image"/>
<Relationship Id="rId7" Target="media/image3.jpeg" Type="http://schemas.openxmlformats.org/officeDocument/2006/relationships/image"/>
<Relationship Id="rId8" Target="media/image4.jpeg" Type="http://schemas.openxmlformats.org/officeDocument/2006/relationships/image"/>
<Relationship Id="rId9" Target="media/image5.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DocSecurity>0</DocSecurity>
  <ScaleCrop>false</ScaleCrop>
  <LinksUpToDate>false</LinksUpToDate>
  <SharedDoc>false</SharedDoc>
  <HyperlinksChanged>false</HyperlinksChanged>
  <AppVersion>12.0000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