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97" w:rsidRDefault="00C5386C" w:rsidP="00B06997">
      <w:pPr>
        <w:pStyle w:val="BodyText"/>
        <w:spacing w:before="900" w:after="1400"/>
        <w:rPr>
          <w:color w:val="4BACC6"/>
          <w:spacing w:val="10"/>
          <w:sz w:val="36"/>
          <w:szCs w:val="36"/>
        </w:rPr>
      </w:pPr>
      <w:r>
        <w:rPr>
          <w:color w:val="4BACC6"/>
          <w:spacing w:val="10"/>
          <w:sz w:val="36"/>
          <w:szCs w:val="36"/>
        </w:rPr>
        <w:t>S</w:t>
      </w:r>
      <w:r w:rsidR="00B06997" w:rsidRPr="00BD33AA">
        <w:rPr>
          <w:color w:val="4BACC6"/>
          <w:spacing w:val="10"/>
          <w:sz w:val="36"/>
          <w:szCs w:val="36"/>
        </w:rPr>
        <w:t>TRICTLY CONFIDENTIAL</w:t>
      </w:r>
    </w:p>
    <w:p w:rsidR="00E660A7" w:rsidRPr="00BD33AA" w:rsidRDefault="00E660A7" w:rsidP="00B06997">
      <w:pPr>
        <w:pStyle w:val="BodyText"/>
        <w:spacing w:before="900" w:after="1400"/>
        <w:rPr>
          <w:color w:val="4BACC6"/>
          <w:spacing w:val="10"/>
          <w:sz w:val="36"/>
          <w:szCs w:val="36"/>
        </w:rPr>
      </w:pPr>
    </w:p>
    <w:p w:rsidR="00B06997" w:rsidRPr="00BD33AA" w:rsidRDefault="00B06997" w:rsidP="00B06997">
      <w:pPr>
        <w:rPr>
          <w:rFonts w:ascii="Calibri Light" w:hAnsi="Calibri Light"/>
          <w:color w:val="4BACC6"/>
          <w:sz w:val="80"/>
          <w:szCs w:val="80"/>
        </w:rPr>
      </w:pPr>
      <w:r w:rsidRPr="00BD33AA">
        <w:rPr>
          <w:rFonts w:ascii="Calibri Light" w:hAnsi="Calibri Light"/>
          <w:color w:val="4BACC6"/>
          <w:sz w:val="80"/>
          <w:szCs w:val="80"/>
        </w:rPr>
        <w:t xml:space="preserve">Business </w:t>
      </w:r>
      <w:r>
        <w:rPr>
          <w:rFonts w:ascii="Calibri Light" w:hAnsi="Calibri Light"/>
          <w:color w:val="4BACC6"/>
          <w:sz w:val="80"/>
          <w:szCs w:val="80"/>
        </w:rPr>
        <w:t>Continuity</w:t>
      </w:r>
      <w:r w:rsidRPr="00BD33AA">
        <w:rPr>
          <w:rFonts w:ascii="Calibri Light" w:hAnsi="Calibri Light"/>
          <w:color w:val="4BACC6"/>
          <w:sz w:val="80"/>
          <w:szCs w:val="80"/>
        </w:rPr>
        <w:t xml:space="preserve"> Plan</w:t>
      </w:r>
    </w:p>
    <w:p w:rsidR="00B06997" w:rsidRPr="00BD33AA" w:rsidRDefault="00B06997" w:rsidP="00B06997">
      <w:pPr>
        <w:pBdr>
          <w:bottom w:val="single" w:sz="4" w:space="1" w:color="58585A"/>
        </w:pBdr>
        <w:rPr>
          <w:rFonts w:ascii="Calibri" w:hAnsi="Calibri"/>
          <w:b/>
          <w:color w:val="58585A"/>
          <w:sz w:val="42"/>
          <w:szCs w:val="42"/>
        </w:rPr>
      </w:pPr>
      <w:r w:rsidRPr="00BD33AA">
        <w:rPr>
          <w:rFonts w:ascii="Calibri" w:hAnsi="Calibri"/>
          <w:b/>
          <w:color w:val="58585A"/>
          <w:sz w:val="42"/>
          <w:szCs w:val="42"/>
        </w:rPr>
        <w:t>For XXX District Health Board</w:t>
      </w:r>
    </w:p>
    <w:p w:rsidR="00B06997" w:rsidRPr="00BD33AA" w:rsidRDefault="00B06997" w:rsidP="00B06997">
      <w:pPr>
        <w:spacing w:before="200" w:after="120"/>
        <w:rPr>
          <w:b/>
          <w:sz w:val="28"/>
          <w:szCs w:val="28"/>
        </w:rPr>
      </w:pPr>
      <w:r w:rsidRPr="00BD33AA">
        <w:rPr>
          <w:b/>
          <w:color w:val="58585A"/>
          <w:sz w:val="28"/>
          <w:szCs w:val="28"/>
        </w:rPr>
        <w:t>An integrated contingency plan:</w:t>
      </w:r>
    </w:p>
    <w:p w:rsidR="00B06997" w:rsidRPr="00BD33AA" w:rsidRDefault="00B06997" w:rsidP="00B06997">
      <w:pPr>
        <w:rPr>
          <w:rFonts w:ascii="Calibri Light" w:hAnsi="Calibri Light"/>
          <w:sz w:val="28"/>
          <w:szCs w:val="28"/>
        </w:rPr>
      </w:pPr>
      <w:r w:rsidRPr="00BD33AA">
        <w:rPr>
          <w:rFonts w:ascii="Calibri Light" w:hAnsi="Calibri Light"/>
          <w:color w:val="58585A"/>
          <w:sz w:val="28"/>
          <w:szCs w:val="28"/>
        </w:rPr>
        <w:t>To ensure the on-going delivery of health and disability services in the event of any withdrawal of labour by staff during a period of industrial action</w:t>
      </w:r>
      <w:r w:rsidRPr="00BD33AA">
        <w:rPr>
          <w:rFonts w:ascii="Calibri Light" w:hAnsi="Calibri Light"/>
          <w:sz w:val="28"/>
          <w:szCs w:val="28"/>
        </w:rPr>
        <w:t xml:space="preserve"> </w:t>
      </w:r>
    </w:p>
    <w:p w:rsidR="00B06997" w:rsidRPr="00BD33AA" w:rsidRDefault="00B06997" w:rsidP="00B06997">
      <w:pPr>
        <w:pStyle w:val="BodyText"/>
        <w:spacing w:before="2880" w:after="360" w:line="340" w:lineRule="exact"/>
        <w:rPr>
          <w:color w:val="FFFFFF" w:themeColor="background1"/>
          <w:sz w:val="28"/>
          <w:szCs w:val="28"/>
        </w:rPr>
      </w:pPr>
      <w:r w:rsidRPr="00BD33AA">
        <w:rPr>
          <w:color w:val="FFFFFF" w:themeColor="background1"/>
          <w:sz w:val="28"/>
          <w:szCs w:val="28"/>
        </w:rPr>
        <w:t>XX District Health Board</w:t>
      </w:r>
      <w:r w:rsidRPr="00BD33AA">
        <w:rPr>
          <w:color w:val="FFFFFF" w:themeColor="background1"/>
          <w:sz w:val="28"/>
          <w:szCs w:val="28"/>
        </w:rPr>
        <w:br/>
        <w:t>Private Bag</w:t>
      </w:r>
      <w:r w:rsidRPr="00BD33AA">
        <w:rPr>
          <w:color w:val="FFFFFF" w:themeColor="background1"/>
          <w:sz w:val="28"/>
          <w:szCs w:val="28"/>
        </w:rPr>
        <w:br/>
        <w:t>XX</w:t>
      </w:r>
    </w:p>
    <w:p w:rsidR="00B06997" w:rsidRPr="00BD33AA" w:rsidRDefault="00B06997" w:rsidP="00B06997">
      <w:pPr>
        <w:pStyle w:val="BodyText"/>
        <w:spacing w:after="400" w:line="340" w:lineRule="exact"/>
        <w:rPr>
          <w:color w:val="FFFFFF" w:themeColor="background1"/>
          <w:sz w:val="28"/>
          <w:szCs w:val="28"/>
        </w:rPr>
      </w:pPr>
      <w:r w:rsidRPr="00BD33AA">
        <w:rPr>
          <w:b/>
          <w:color w:val="FFFFFF" w:themeColor="background1"/>
          <w:sz w:val="28"/>
          <w:szCs w:val="28"/>
        </w:rPr>
        <w:t>Contact</w:t>
      </w:r>
      <w:r w:rsidRPr="00BD33AA">
        <w:rPr>
          <w:color w:val="FFFFFF" w:themeColor="background1"/>
          <w:sz w:val="28"/>
          <w:szCs w:val="28"/>
        </w:rPr>
        <w:t xml:space="preserve"> </w:t>
      </w:r>
      <w:r>
        <w:rPr>
          <w:color w:val="FFFFFF" w:themeColor="background1"/>
          <w:sz w:val="28"/>
          <w:szCs w:val="28"/>
        </w:rPr>
        <w:t>[Name]</w:t>
      </w:r>
      <w:r w:rsidRPr="00BD33AA">
        <w:rPr>
          <w:color w:val="FFFFFF" w:themeColor="background1"/>
          <w:sz w:val="28"/>
          <w:szCs w:val="28"/>
        </w:rPr>
        <w:t xml:space="preserve"> Contingency Planner</w:t>
      </w:r>
      <w:r w:rsidRPr="00BD33AA">
        <w:rPr>
          <w:color w:val="FFFFFF" w:themeColor="background1"/>
          <w:sz w:val="28"/>
          <w:szCs w:val="28"/>
        </w:rPr>
        <w:br/>
      </w:r>
      <w:r w:rsidRPr="00BD33AA">
        <w:rPr>
          <w:b/>
          <w:color w:val="FFFFFF" w:themeColor="background1"/>
          <w:sz w:val="28"/>
          <w:szCs w:val="28"/>
        </w:rPr>
        <w:t>Telephone</w:t>
      </w:r>
      <w:r w:rsidRPr="00BD33AA">
        <w:rPr>
          <w:color w:val="FFFFFF" w:themeColor="background1"/>
          <w:sz w:val="28"/>
          <w:szCs w:val="28"/>
        </w:rPr>
        <w:t xml:space="preserve"> </w:t>
      </w:r>
      <w:r w:rsidRPr="00BD33AA">
        <w:rPr>
          <w:color w:val="FFFFFF" w:themeColor="background1"/>
          <w:sz w:val="28"/>
          <w:szCs w:val="28"/>
        </w:rPr>
        <w:br/>
      </w:r>
      <w:r w:rsidRPr="00BD33AA">
        <w:rPr>
          <w:b/>
          <w:color w:val="FFFFFF" w:themeColor="background1"/>
          <w:sz w:val="28"/>
          <w:szCs w:val="28"/>
        </w:rPr>
        <w:t>Fax</w:t>
      </w:r>
      <w:r w:rsidRPr="00BD33AA">
        <w:rPr>
          <w:color w:val="FFFFFF" w:themeColor="background1"/>
          <w:sz w:val="28"/>
          <w:szCs w:val="28"/>
        </w:rPr>
        <w:t xml:space="preserve"> </w:t>
      </w:r>
      <w:r w:rsidRPr="00BD33AA">
        <w:rPr>
          <w:color w:val="FFFFFF" w:themeColor="background1"/>
          <w:sz w:val="28"/>
          <w:szCs w:val="28"/>
        </w:rPr>
        <w:br/>
      </w:r>
      <w:r w:rsidRPr="00BD33AA">
        <w:rPr>
          <w:b/>
          <w:color w:val="FFFFFF" w:themeColor="background1"/>
          <w:sz w:val="28"/>
          <w:szCs w:val="28"/>
        </w:rPr>
        <w:t>Email</w:t>
      </w:r>
      <w:r w:rsidRPr="00BD33AA">
        <w:rPr>
          <w:color w:val="FFFFFF" w:themeColor="background1"/>
          <w:sz w:val="28"/>
          <w:szCs w:val="28"/>
        </w:rPr>
        <w:t xml:space="preserve"> </w:t>
      </w:r>
    </w:p>
    <w:p w:rsidR="00B06997" w:rsidRDefault="002750A3" w:rsidP="002750A3">
      <w:pPr>
        <w:pStyle w:val="BodyText"/>
        <w:pBdr>
          <w:top w:val="single" w:sz="4" w:space="7" w:color="FFFFFF" w:themeColor="background1"/>
          <w:bottom w:val="single" w:sz="4" w:space="7" w:color="FFFFFF" w:themeColor="background1"/>
        </w:pBdr>
        <w:spacing w:after="0" w:line="240" w:lineRule="auto"/>
        <w:ind w:right="-568"/>
        <w:rPr>
          <w:b/>
          <w:color w:val="FFFFFF" w:themeColor="background1"/>
          <w:sz w:val="28"/>
          <w:szCs w:val="28"/>
        </w:rPr>
      </w:pPr>
      <w:r>
        <w:rPr>
          <w:b/>
          <w:color w:val="FFFFFF" w:themeColor="background1"/>
          <w:sz w:val="28"/>
          <w:szCs w:val="28"/>
        </w:rPr>
        <w:t>PSA ALLIED AND TECHNICAL</w:t>
      </w:r>
      <w:r w:rsidR="0054246C">
        <w:rPr>
          <w:b/>
          <w:color w:val="FFFFFF" w:themeColor="background1"/>
          <w:sz w:val="28"/>
          <w:szCs w:val="28"/>
        </w:rPr>
        <w:t>, NURSING, ADMIN</w:t>
      </w:r>
    </w:p>
    <w:p w:rsidR="00B06997" w:rsidRDefault="00B06997" w:rsidP="002750A3">
      <w:pPr>
        <w:pStyle w:val="BodyText"/>
        <w:tabs>
          <w:tab w:val="left" w:pos="8116"/>
        </w:tabs>
        <w:spacing w:after="0" w:line="240" w:lineRule="auto"/>
        <w:rPr>
          <w:b/>
          <w:color w:val="FFFFFF" w:themeColor="background1"/>
          <w:sz w:val="28"/>
          <w:szCs w:val="28"/>
        </w:rPr>
      </w:pPr>
    </w:p>
    <w:p w:rsidR="00B06997" w:rsidRPr="00BD33AA" w:rsidRDefault="00B06997" w:rsidP="00B06997">
      <w:pPr>
        <w:pStyle w:val="BodyText"/>
        <w:spacing w:after="0" w:line="240" w:lineRule="auto"/>
        <w:rPr>
          <w:b/>
          <w:color w:val="FFFFFF" w:themeColor="background1"/>
          <w:sz w:val="28"/>
          <w:szCs w:val="28"/>
        </w:rPr>
      </w:pPr>
      <w:r w:rsidRPr="00BD33AA">
        <w:rPr>
          <w:b/>
          <w:color w:val="FFFFFF" w:themeColor="background1"/>
          <w:sz w:val="28"/>
          <w:szCs w:val="28"/>
        </w:rPr>
        <w:lastRenderedPageBreak/>
        <w:t xml:space="preserve">Standard Template </w:t>
      </w:r>
    </w:p>
    <w:p w:rsidR="00B06997" w:rsidRPr="00BD33AA" w:rsidRDefault="00B06997" w:rsidP="00B06997">
      <w:pPr>
        <w:pStyle w:val="BodyText"/>
        <w:spacing w:after="0"/>
        <w:rPr>
          <w:color w:val="FFFFFF" w:themeColor="background1"/>
          <w:sz w:val="28"/>
          <w:szCs w:val="28"/>
        </w:rPr>
      </w:pPr>
      <w:r w:rsidRPr="00BD33AA">
        <w:rPr>
          <w:color w:val="FFFFFF" w:themeColor="background1"/>
          <w:sz w:val="28"/>
          <w:szCs w:val="28"/>
        </w:rPr>
        <w:t xml:space="preserve">This template will be customised by the National </w:t>
      </w:r>
    </w:p>
    <w:p w:rsidR="00B06997" w:rsidRPr="00BD33AA" w:rsidRDefault="00B06997" w:rsidP="00B06997">
      <w:pPr>
        <w:pStyle w:val="BodyText"/>
        <w:spacing w:after="0"/>
        <w:rPr>
          <w:color w:val="FFFFFF" w:themeColor="background1"/>
          <w:sz w:val="28"/>
          <w:szCs w:val="28"/>
        </w:rPr>
      </w:pPr>
      <w:r w:rsidRPr="00BD33AA">
        <w:rPr>
          <w:color w:val="FFFFFF" w:themeColor="background1"/>
          <w:sz w:val="28"/>
          <w:szCs w:val="28"/>
        </w:rPr>
        <w:t>Contingency Planner prior to DHB completion</w:t>
      </w:r>
    </w:p>
    <w:p w:rsidR="00B06997" w:rsidRPr="00BD33AA" w:rsidRDefault="00B06997" w:rsidP="00B06997">
      <w:pPr>
        <w:pStyle w:val="BodyText"/>
      </w:pPr>
      <w:r w:rsidRPr="00BD33AA">
        <w:t xml:space="preserve"> </w:t>
      </w:r>
    </w:p>
    <w:p w:rsidR="00B06997" w:rsidRPr="00BD33AA" w:rsidRDefault="00B06997" w:rsidP="00B06997">
      <w:pPr>
        <w:pStyle w:val="BodyText"/>
      </w:pPr>
    </w:p>
    <w:p w:rsidR="00B06997" w:rsidRPr="00BD33AA" w:rsidRDefault="00B06997" w:rsidP="00B06997">
      <w:pPr>
        <w:pStyle w:val="Heading2"/>
      </w:pPr>
    </w:p>
    <w:p w:rsidR="00B06997" w:rsidRPr="00BD33AA" w:rsidRDefault="00B06997" w:rsidP="00B06997">
      <w:pPr>
        <w:pStyle w:val="Heading2"/>
        <w:sectPr w:rsidR="00B06997" w:rsidRPr="00BD33AA" w:rsidSect="002C6B72">
          <w:footerReference w:type="default" r:id="rId7"/>
          <w:headerReference w:type="first" r:id="rId8"/>
          <w:footerReference w:type="first" r:id="rId9"/>
          <w:pgSz w:w="11906" w:h="16838"/>
          <w:pgMar w:top="1758" w:right="1134" w:bottom="426" w:left="1134" w:header="709" w:footer="124" w:gutter="0"/>
          <w:cols w:space="708"/>
          <w:titlePg/>
          <w:docGrid w:linePitch="360"/>
        </w:sectPr>
      </w:pPr>
    </w:p>
    <w:p w:rsidR="00B06997" w:rsidRPr="00CF70AA" w:rsidRDefault="00B06997" w:rsidP="00B06997">
      <w:pPr>
        <w:pStyle w:val="BodyText"/>
        <w:pBdr>
          <w:bottom w:val="single" w:sz="4" w:space="1" w:color="58585A"/>
        </w:pBdr>
        <w:spacing w:before="200" w:after="360" w:line="276" w:lineRule="auto"/>
        <w:rPr>
          <w:b/>
          <w:sz w:val="42"/>
          <w:szCs w:val="42"/>
        </w:rPr>
      </w:pPr>
      <w:r w:rsidRPr="00CF70AA">
        <w:rPr>
          <w:b/>
          <w:sz w:val="42"/>
          <w:szCs w:val="42"/>
        </w:rPr>
        <w:lastRenderedPageBreak/>
        <w:t>Table of Contents</w:t>
      </w:r>
    </w:p>
    <w:p w:rsidR="00B06997" w:rsidRDefault="00402C4F" w:rsidP="00B06997">
      <w:pPr>
        <w:pStyle w:val="TOC2"/>
        <w:rPr>
          <w:rFonts w:asciiTheme="minorHAnsi" w:eastAsiaTheme="minorEastAsia" w:hAnsiTheme="minorHAnsi"/>
          <w:b w:val="0"/>
          <w:noProof/>
          <w:color w:val="auto"/>
          <w:sz w:val="22"/>
          <w:lang w:eastAsia="en-NZ"/>
        </w:rPr>
      </w:pPr>
      <w:r w:rsidRPr="00402C4F">
        <w:rPr>
          <w:sz w:val="36"/>
        </w:rPr>
        <w:fldChar w:fldCharType="begin"/>
      </w:r>
      <w:r w:rsidR="00B06997">
        <w:rPr>
          <w:sz w:val="36"/>
        </w:rPr>
        <w:instrText xml:space="preserve"> TOC \h \z \t "Heading 1,2,Part Header 1,1" </w:instrText>
      </w:r>
      <w:r w:rsidRPr="00402C4F">
        <w:rPr>
          <w:sz w:val="36"/>
        </w:rPr>
        <w:fldChar w:fldCharType="separate"/>
      </w:r>
      <w:hyperlink w:anchor="_Toc368223191" w:history="1">
        <w:r w:rsidR="00B06997" w:rsidRPr="003F1A0B">
          <w:rPr>
            <w:rStyle w:val="Hyperlink"/>
            <w:noProof/>
          </w:rPr>
          <w:t>Document Control</w:t>
        </w:r>
        <w:r w:rsidR="00B06997">
          <w:rPr>
            <w:noProof/>
            <w:webHidden/>
          </w:rPr>
          <w:tab/>
        </w:r>
        <w:r>
          <w:rPr>
            <w:noProof/>
            <w:webHidden/>
          </w:rPr>
          <w:fldChar w:fldCharType="begin"/>
        </w:r>
        <w:r w:rsidR="00B06997">
          <w:rPr>
            <w:noProof/>
            <w:webHidden/>
          </w:rPr>
          <w:instrText xml:space="preserve"> PAGEREF _Toc368223191 \h </w:instrText>
        </w:r>
        <w:r>
          <w:rPr>
            <w:noProof/>
            <w:webHidden/>
          </w:rPr>
        </w:r>
        <w:r>
          <w:rPr>
            <w:noProof/>
            <w:webHidden/>
          </w:rPr>
          <w:fldChar w:fldCharType="separate"/>
        </w:r>
        <w:r w:rsidR="00B06997">
          <w:rPr>
            <w:noProof/>
            <w:webHidden/>
          </w:rPr>
          <w:t>5</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192" w:history="1">
        <w:r w:rsidR="00B06997" w:rsidRPr="003F1A0B">
          <w:rPr>
            <w:rStyle w:val="Hyperlink"/>
            <w:noProof/>
          </w:rPr>
          <w:t>Record of Changes and Amendments to this Plan</w:t>
        </w:r>
        <w:r w:rsidR="00B06997">
          <w:rPr>
            <w:noProof/>
            <w:webHidden/>
          </w:rPr>
          <w:tab/>
        </w:r>
        <w:r>
          <w:rPr>
            <w:noProof/>
            <w:webHidden/>
          </w:rPr>
          <w:fldChar w:fldCharType="begin"/>
        </w:r>
        <w:r w:rsidR="00B06997">
          <w:rPr>
            <w:noProof/>
            <w:webHidden/>
          </w:rPr>
          <w:instrText xml:space="preserve"> PAGEREF _Toc368223192 \h </w:instrText>
        </w:r>
        <w:r>
          <w:rPr>
            <w:noProof/>
            <w:webHidden/>
          </w:rPr>
        </w:r>
        <w:r>
          <w:rPr>
            <w:noProof/>
            <w:webHidden/>
          </w:rPr>
          <w:fldChar w:fldCharType="separate"/>
        </w:r>
        <w:r w:rsidR="00B06997">
          <w:rPr>
            <w:noProof/>
            <w:webHidden/>
          </w:rPr>
          <w:t>6</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193" w:history="1">
        <w:r w:rsidR="00B06997" w:rsidRPr="003F1A0B">
          <w:rPr>
            <w:rStyle w:val="Hyperlink"/>
            <w:noProof/>
          </w:rPr>
          <w:t>Plan Testing and Programme Maintenance</w:t>
        </w:r>
        <w:r w:rsidR="00B06997">
          <w:rPr>
            <w:noProof/>
            <w:webHidden/>
          </w:rPr>
          <w:tab/>
        </w:r>
        <w:r>
          <w:rPr>
            <w:noProof/>
            <w:webHidden/>
          </w:rPr>
          <w:fldChar w:fldCharType="begin"/>
        </w:r>
        <w:r w:rsidR="00B06997">
          <w:rPr>
            <w:noProof/>
            <w:webHidden/>
          </w:rPr>
          <w:instrText xml:space="preserve"> PAGEREF _Toc368223193 \h </w:instrText>
        </w:r>
        <w:r>
          <w:rPr>
            <w:noProof/>
            <w:webHidden/>
          </w:rPr>
        </w:r>
        <w:r>
          <w:rPr>
            <w:noProof/>
            <w:webHidden/>
          </w:rPr>
          <w:fldChar w:fldCharType="separate"/>
        </w:r>
        <w:r w:rsidR="00B06997">
          <w:rPr>
            <w:noProof/>
            <w:webHidden/>
          </w:rPr>
          <w:t>7</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194" w:history="1">
        <w:r w:rsidR="00B06997" w:rsidRPr="003F1A0B">
          <w:rPr>
            <w:rStyle w:val="Hyperlink"/>
            <w:noProof/>
          </w:rPr>
          <w:t>Foreword</w:t>
        </w:r>
        <w:r w:rsidR="00B06997">
          <w:rPr>
            <w:noProof/>
            <w:webHidden/>
          </w:rPr>
          <w:tab/>
        </w:r>
        <w:r>
          <w:rPr>
            <w:noProof/>
            <w:webHidden/>
          </w:rPr>
          <w:fldChar w:fldCharType="begin"/>
        </w:r>
        <w:r w:rsidR="00B06997">
          <w:rPr>
            <w:noProof/>
            <w:webHidden/>
          </w:rPr>
          <w:instrText xml:space="preserve"> PAGEREF _Toc368223194 \h </w:instrText>
        </w:r>
        <w:r>
          <w:rPr>
            <w:noProof/>
            <w:webHidden/>
          </w:rPr>
        </w:r>
        <w:r>
          <w:rPr>
            <w:noProof/>
            <w:webHidden/>
          </w:rPr>
          <w:fldChar w:fldCharType="separate"/>
        </w:r>
        <w:r w:rsidR="00B06997">
          <w:rPr>
            <w:noProof/>
            <w:webHidden/>
          </w:rPr>
          <w:t>8</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195" w:history="1">
        <w:r w:rsidR="00B06997" w:rsidRPr="003F1A0B">
          <w:rPr>
            <w:rStyle w:val="Hyperlink"/>
            <w:noProof/>
          </w:rPr>
          <w:t>Introduction</w:t>
        </w:r>
        <w:r w:rsidR="00B06997">
          <w:rPr>
            <w:noProof/>
            <w:webHidden/>
          </w:rPr>
          <w:tab/>
        </w:r>
        <w:r>
          <w:rPr>
            <w:noProof/>
            <w:webHidden/>
          </w:rPr>
          <w:fldChar w:fldCharType="begin"/>
        </w:r>
        <w:r w:rsidR="00B06997">
          <w:rPr>
            <w:noProof/>
            <w:webHidden/>
          </w:rPr>
          <w:instrText xml:space="preserve"> PAGEREF _Toc368223195 \h </w:instrText>
        </w:r>
        <w:r>
          <w:rPr>
            <w:noProof/>
            <w:webHidden/>
          </w:rPr>
        </w:r>
        <w:r>
          <w:rPr>
            <w:noProof/>
            <w:webHidden/>
          </w:rPr>
          <w:fldChar w:fldCharType="separate"/>
        </w:r>
        <w:r w:rsidR="00B06997">
          <w:rPr>
            <w:noProof/>
            <w:webHidden/>
          </w:rPr>
          <w:t>9</w:t>
        </w:r>
        <w:r>
          <w:rPr>
            <w:noProof/>
            <w:webHidden/>
          </w:rPr>
          <w:fldChar w:fldCharType="end"/>
        </w:r>
      </w:hyperlink>
    </w:p>
    <w:p w:rsidR="00B06997" w:rsidRDefault="00402C4F" w:rsidP="00B06997">
      <w:pPr>
        <w:pStyle w:val="TOC1"/>
        <w:rPr>
          <w:rFonts w:asciiTheme="minorHAnsi" w:eastAsiaTheme="minorEastAsia" w:hAnsiTheme="minorHAnsi"/>
          <w:b w:val="0"/>
          <w:noProof/>
          <w:color w:val="auto"/>
          <w:sz w:val="22"/>
          <w:lang w:eastAsia="en-NZ"/>
        </w:rPr>
      </w:pPr>
      <w:hyperlink w:anchor="_Toc368223196" w:history="1">
        <w:r w:rsidR="00B06997" w:rsidRPr="003F1A0B">
          <w:rPr>
            <w:rStyle w:val="Hyperlink"/>
            <w:noProof/>
          </w:rPr>
          <w:t>PART ONE</w:t>
        </w:r>
        <w:r w:rsidR="00B06997">
          <w:rPr>
            <w:noProof/>
            <w:webHidden/>
          </w:rPr>
          <w:tab/>
        </w:r>
        <w:r>
          <w:rPr>
            <w:noProof/>
            <w:webHidden/>
          </w:rPr>
          <w:fldChar w:fldCharType="begin"/>
        </w:r>
        <w:r w:rsidR="00B06997">
          <w:rPr>
            <w:noProof/>
            <w:webHidden/>
          </w:rPr>
          <w:instrText xml:space="preserve"> PAGEREF _Toc368223196 \h </w:instrText>
        </w:r>
        <w:r>
          <w:rPr>
            <w:noProof/>
            <w:webHidden/>
          </w:rPr>
        </w:r>
        <w:r>
          <w:rPr>
            <w:noProof/>
            <w:webHidden/>
          </w:rPr>
          <w:fldChar w:fldCharType="separate"/>
        </w:r>
        <w:r w:rsidR="00B06997">
          <w:rPr>
            <w:noProof/>
            <w:webHidden/>
          </w:rPr>
          <w:t>11</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197" w:history="1">
        <w:r w:rsidR="00B06997" w:rsidRPr="003F1A0B">
          <w:rPr>
            <w:rStyle w:val="Hyperlink"/>
            <w:noProof/>
          </w:rPr>
          <w:t xml:space="preserve">Section 1 </w:t>
        </w:r>
        <w:r w:rsidR="00B06997" w:rsidRPr="003F1A0B">
          <w:rPr>
            <w:rStyle w:val="Hyperlink"/>
            <w:rFonts w:ascii="Calibri Light" w:hAnsi="Calibri Light"/>
            <w:noProof/>
          </w:rPr>
          <w:t>Key Objectives of Contingency Planning</w:t>
        </w:r>
        <w:r w:rsidR="00B06997">
          <w:rPr>
            <w:noProof/>
            <w:webHidden/>
          </w:rPr>
          <w:tab/>
        </w:r>
        <w:r>
          <w:rPr>
            <w:noProof/>
            <w:webHidden/>
          </w:rPr>
          <w:fldChar w:fldCharType="begin"/>
        </w:r>
        <w:r w:rsidR="00B06997">
          <w:rPr>
            <w:noProof/>
            <w:webHidden/>
          </w:rPr>
          <w:instrText xml:space="preserve"> PAGEREF _Toc368223197 \h </w:instrText>
        </w:r>
        <w:r>
          <w:rPr>
            <w:noProof/>
            <w:webHidden/>
          </w:rPr>
        </w:r>
        <w:r>
          <w:rPr>
            <w:noProof/>
            <w:webHidden/>
          </w:rPr>
          <w:fldChar w:fldCharType="separate"/>
        </w:r>
        <w:r w:rsidR="00B06997">
          <w:rPr>
            <w:noProof/>
            <w:webHidden/>
          </w:rPr>
          <w:t>12</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198" w:history="1">
        <w:r w:rsidR="00B06997" w:rsidRPr="003F1A0B">
          <w:rPr>
            <w:rStyle w:val="Hyperlink"/>
            <w:noProof/>
          </w:rPr>
          <w:t xml:space="preserve">Section 1 </w:t>
        </w:r>
        <w:r w:rsidR="00B06997" w:rsidRPr="003F1A0B">
          <w:rPr>
            <w:rStyle w:val="Hyperlink"/>
            <w:rFonts w:ascii="Calibri Light" w:hAnsi="Calibri Light"/>
            <w:noProof/>
          </w:rPr>
          <w:t>General Principles of Planning</w:t>
        </w:r>
        <w:r w:rsidR="00B06997">
          <w:rPr>
            <w:noProof/>
            <w:webHidden/>
          </w:rPr>
          <w:tab/>
        </w:r>
        <w:r>
          <w:rPr>
            <w:noProof/>
            <w:webHidden/>
          </w:rPr>
          <w:fldChar w:fldCharType="begin"/>
        </w:r>
        <w:r w:rsidR="00B06997">
          <w:rPr>
            <w:noProof/>
            <w:webHidden/>
          </w:rPr>
          <w:instrText xml:space="preserve"> PAGEREF _Toc368223198 \h </w:instrText>
        </w:r>
        <w:r>
          <w:rPr>
            <w:noProof/>
            <w:webHidden/>
          </w:rPr>
        </w:r>
        <w:r>
          <w:rPr>
            <w:noProof/>
            <w:webHidden/>
          </w:rPr>
          <w:fldChar w:fldCharType="separate"/>
        </w:r>
        <w:r w:rsidR="00B06997">
          <w:rPr>
            <w:noProof/>
            <w:webHidden/>
          </w:rPr>
          <w:t>12</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199" w:history="1">
        <w:r w:rsidR="00B06997" w:rsidRPr="003F1A0B">
          <w:rPr>
            <w:rStyle w:val="Hyperlink"/>
            <w:noProof/>
          </w:rPr>
          <w:t xml:space="preserve">Section 1 </w:t>
        </w:r>
        <w:r w:rsidR="00B06997" w:rsidRPr="003F1A0B">
          <w:rPr>
            <w:rStyle w:val="Hyperlink"/>
            <w:rFonts w:ascii="Calibri Light" w:hAnsi="Calibri Light"/>
            <w:noProof/>
          </w:rPr>
          <w:t>General DHB Planning Strategies</w:t>
        </w:r>
        <w:r w:rsidR="00B06997">
          <w:rPr>
            <w:noProof/>
            <w:webHidden/>
          </w:rPr>
          <w:tab/>
        </w:r>
        <w:r>
          <w:rPr>
            <w:noProof/>
            <w:webHidden/>
          </w:rPr>
          <w:fldChar w:fldCharType="begin"/>
        </w:r>
        <w:r w:rsidR="00B06997">
          <w:rPr>
            <w:noProof/>
            <w:webHidden/>
          </w:rPr>
          <w:instrText xml:space="preserve"> PAGEREF _Toc368223199 \h </w:instrText>
        </w:r>
        <w:r>
          <w:rPr>
            <w:noProof/>
            <w:webHidden/>
          </w:rPr>
        </w:r>
        <w:r>
          <w:rPr>
            <w:noProof/>
            <w:webHidden/>
          </w:rPr>
          <w:fldChar w:fldCharType="separate"/>
        </w:r>
        <w:r w:rsidR="00B06997">
          <w:rPr>
            <w:noProof/>
            <w:webHidden/>
          </w:rPr>
          <w:t>13</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00" w:history="1">
        <w:r w:rsidR="00B06997" w:rsidRPr="003F1A0B">
          <w:rPr>
            <w:rStyle w:val="Hyperlink"/>
            <w:noProof/>
          </w:rPr>
          <w:t xml:space="preserve">Section 1 </w:t>
        </w:r>
        <w:r w:rsidR="00B06997" w:rsidRPr="003F1A0B">
          <w:rPr>
            <w:rStyle w:val="Hyperlink"/>
            <w:rFonts w:ascii="Calibri Light" w:hAnsi="Calibri Light"/>
            <w:noProof/>
          </w:rPr>
          <w:t>Assumptions</w:t>
        </w:r>
        <w:r w:rsidR="00B06997">
          <w:rPr>
            <w:noProof/>
            <w:webHidden/>
          </w:rPr>
          <w:tab/>
        </w:r>
        <w:r>
          <w:rPr>
            <w:noProof/>
            <w:webHidden/>
          </w:rPr>
          <w:fldChar w:fldCharType="begin"/>
        </w:r>
        <w:r w:rsidR="00B06997">
          <w:rPr>
            <w:noProof/>
            <w:webHidden/>
          </w:rPr>
          <w:instrText xml:space="preserve"> PAGEREF _Toc368223200 \h </w:instrText>
        </w:r>
        <w:r>
          <w:rPr>
            <w:noProof/>
            <w:webHidden/>
          </w:rPr>
        </w:r>
        <w:r>
          <w:rPr>
            <w:noProof/>
            <w:webHidden/>
          </w:rPr>
          <w:fldChar w:fldCharType="separate"/>
        </w:r>
        <w:r w:rsidR="00B06997">
          <w:rPr>
            <w:noProof/>
            <w:webHidden/>
          </w:rPr>
          <w:t>13</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01" w:history="1">
        <w:r w:rsidR="00B06997" w:rsidRPr="003F1A0B">
          <w:rPr>
            <w:rStyle w:val="Hyperlink"/>
            <w:noProof/>
          </w:rPr>
          <w:t xml:space="preserve">Section 1 </w:t>
        </w:r>
        <w:r w:rsidR="00B06997" w:rsidRPr="003F1A0B">
          <w:rPr>
            <w:rStyle w:val="Hyperlink"/>
            <w:rFonts w:ascii="Calibri Light" w:hAnsi="Calibri Light"/>
            <w:noProof/>
          </w:rPr>
          <w:t>Life Preserving Services Requests</w:t>
        </w:r>
        <w:r w:rsidR="00B06997">
          <w:rPr>
            <w:noProof/>
            <w:webHidden/>
          </w:rPr>
          <w:tab/>
        </w:r>
        <w:r>
          <w:rPr>
            <w:noProof/>
            <w:webHidden/>
          </w:rPr>
          <w:fldChar w:fldCharType="begin"/>
        </w:r>
        <w:r w:rsidR="00B06997">
          <w:rPr>
            <w:noProof/>
            <w:webHidden/>
          </w:rPr>
          <w:instrText xml:space="preserve"> PAGEREF _Toc368223201 \h </w:instrText>
        </w:r>
        <w:r>
          <w:rPr>
            <w:noProof/>
            <w:webHidden/>
          </w:rPr>
        </w:r>
        <w:r>
          <w:rPr>
            <w:noProof/>
            <w:webHidden/>
          </w:rPr>
          <w:fldChar w:fldCharType="separate"/>
        </w:r>
        <w:r w:rsidR="00B06997">
          <w:rPr>
            <w:noProof/>
            <w:webHidden/>
          </w:rPr>
          <w:t>15</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02" w:history="1">
        <w:r w:rsidR="00B06997" w:rsidRPr="003F1A0B">
          <w:rPr>
            <w:rStyle w:val="Hyperlink"/>
            <w:noProof/>
          </w:rPr>
          <w:t xml:space="preserve">Section 2 </w:t>
        </w:r>
        <w:r w:rsidR="00B06997" w:rsidRPr="003F1A0B">
          <w:rPr>
            <w:rStyle w:val="Hyperlink"/>
            <w:rFonts w:ascii="Calibri Light" w:hAnsi="Calibri Light"/>
            <w:noProof/>
          </w:rPr>
          <w:t>National Risk Identification/Issues</w:t>
        </w:r>
        <w:r w:rsidR="00B06997">
          <w:rPr>
            <w:noProof/>
            <w:webHidden/>
          </w:rPr>
          <w:tab/>
        </w:r>
        <w:r>
          <w:rPr>
            <w:noProof/>
            <w:webHidden/>
          </w:rPr>
          <w:fldChar w:fldCharType="begin"/>
        </w:r>
        <w:r w:rsidR="00B06997">
          <w:rPr>
            <w:noProof/>
            <w:webHidden/>
          </w:rPr>
          <w:instrText xml:space="preserve"> PAGEREF _Toc368223202 \h </w:instrText>
        </w:r>
        <w:r>
          <w:rPr>
            <w:noProof/>
            <w:webHidden/>
          </w:rPr>
        </w:r>
        <w:r>
          <w:rPr>
            <w:noProof/>
            <w:webHidden/>
          </w:rPr>
          <w:fldChar w:fldCharType="separate"/>
        </w:r>
        <w:r w:rsidR="00B06997">
          <w:rPr>
            <w:noProof/>
            <w:webHidden/>
          </w:rPr>
          <w:t>17</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03" w:history="1">
        <w:r w:rsidR="00B06997" w:rsidRPr="003F1A0B">
          <w:rPr>
            <w:rStyle w:val="Hyperlink"/>
            <w:noProof/>
          </w:rPr>
          <w:t xml:space="preserve">Section 2 </w:t>
        </w:r>
        <w:r w:rsidR="00B06997" w:rsidRPr="003F1A0B">
          <w:rPr>
            <w:rStyle w:val="Hyperlink"/>
            <w:rFonts w:ascii="Calibri Light" w:hAnsi="Calibri Light"/>
            <w:noProof/>
          </w:rPr>
          <w:t>Patient Related</w:t>
        </w:r>
        <w:r w:rsidR="00B06997">
          <w:rPr>
            <w:noProof/>
            <w:webHidden/>
          </w:rPr>
          <w:tab/>
        </w:r>
        <w:r>
          <w:rPr>
            <w:noProof/>
            <w:webHidden/>
          </w:rPr>
          <w:fldChar w:fldCharType="begin"/>
        </w:r>
        <w:r w:rsidR="00B06997">
          <w:rPr>
            <w:noProof/>
            <w:webHidden/>
          </w:rPr>
          <w:instrText xml:space="preserve"> PAGEREF _Toc368223203 \h </w:instrText>
        </w:r>
        <w:r>
          <w:rPr>
            <w:noProof/>
            <w:webHidden/>
          </w:rPr>
        </w:r>
        <w:r>
          <w:rPr>
            <w:noProof/>
            <w:webHidden/>
          </w:rPr>
          <w:fldChar w:fldCharType="separate"/>
        </w:r>
        <w:r w:rsidR="00B06997">
          <w:rPr>
            <w:noProof/>
            <w:webHidden/>
          </w:rPr>
          <w:t>17</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04" w:history="1">
        <w:r w:rsidR="00B06997" w:rsidRPr="003F1A0B">
          <w:rPr>
            <w:rStyle w:val="Hyperlink"/>
            <w:noProof/>
          </w:rPr>
          <w:t xml:space="preserve">Section 2 </w:t>
        </w:r>
        <w:r w:rsidR="00B06997" w:rsidRPr="003F1A0B">
          <w:rPr>
            <w:rStyle w:val="Hyperlink"/>
            <w:rFonts w:ascii="Calibri Light" w:hAnsi="Calibri Light"/>
            <w:noProof/>
          </w:rPr>
          <w:t>Staff related</w:t>
        </w:r>
        <w:r w:rsidR="00B06997">
          <w:rPr>
            <w:noProof/>
            <w:webHidden/>
          </w:rPr>
          <w:tab/>
        </w:r>
        <w:r>
          <w:rPr>
            <w:noProof/>
            <w:webHidden/>
          </w:rPr>
          <w:fldChar w:fldCharType="begin"/>
        </w:r>
        <w:r w:rsidR="00B06997">
          <w:rPr>
            <w:noProof/>
            <w:webHidden/>
          </w:rPr>
          <w:instrText xml:space="preserve"> PAGEREF _Toc368223204 \h </w:instrText>
        </w:r>
        <w:r>
          <w:rPr>
            <w:noProof/>
            <w:webHidden/>
          </w:rPr>
        </w:r>
        <w:r>
          <w:rPr>
            <w:noProof/>
            <w:webHidden/>
          </w:rPr>
          <w:fldChar w:fldCharType="separate"/>
        </w:r>
        <w:r w:rsidR="00B06997">
          <w:rPr>
            <w:noProof/>
            <w:webHidden/>
          </w:rPr>
          <w:t>17</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05" w:history="1">
        <w:r w:rsidR="00B06997" w:rsidRPr="003F1A0B">
          <w:rPr>
            <w:rStyle w:val="Hyperlink"/>
            <w:noProof/>
          </w:rPr>
          <w:t xml:space="preserve">Section 2 </w:t>
        </w:r>
        <w:r w:rsidR="00B06997" w:rsidRPr="003F1A0B">
          <w:rPr>
            <w:rStyle w:val="Hyperlink"/>
            <w:rFonts w:ascii="Calibri Light" w:hAnsi="Calibri Light"/>
            <w:noProof/>
          </w:rPr>
          <w:t>Business related</w:t>
        </w:r>
        <w:r w:rsidR="00B06997">
          <w:rPr>
            <w:noProof/>
            <w:webHidden/>
          </w:rPr>
          <w:tab/>
        </w:r>
        <w:r>
          <w:rPr>
            <w:noProof/>
            <w:webHidden/>
          </w:rPr>
          <w:fldChar w:fldCharType="begin"/>
        </w:r>
        <w:r w:rsidR="00B06997">
          <w:rPr>
            <w:noProof/>
            <w:webHidden/>
          </w:rPr>
          <w:instrText xml:space="preserve"> PAGEREF _Toc368223205 \h </w:instrText>
        </w:r>
        <w:r>
          <w:rPr>
            <w:noProof/>
            <w:webHidden/>
          </w:rPr>
        </w:r>
        <w:r>
          <w:rPr>
            <w:noProof/>
            <w:webHidden/>
          </w:rPr>
          <w:fldChar w:fldCharType="separate"/>
        </w:r>
        <w:r w:rsidR="00B06997">
          <w:rPr>
            <w:noProof/>
            <w:webHidden/>
          </w:rPr>
          <w:t>18</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06" w:history="1">
        <w:r w:rsidR="00B06997" w:rsidRPr="003F1A0B">
          <w:rPr>
            <w:rStyle w:val="Hyperlink"/>
            <w:noProof/>
          </w:rPr>
          <w:t xml:space="preserve">Section 3 </w:t>
        </w:r>
        <w:r w:rsidR="00B06997" w:rsidRPr="003F1A0B">
          <w:rPr>
            <w:rStyle w:val="Hyperlink"/>
            <w:rFonts w:ascii="Calibri Light" w:hAnsi="Calibri Light"/>
            <w:noProof/>
          </w:rPr>
          <w:t>{Sample} XXX DHB Service Risk Analysis</w:t>
        </w:r>
        <w:r w:rsidR="00B06997">
          <w:rPr>
            <w:noProof/>
            <w:webHidden/>
          </w:rPr>
          <w:tab/>
        </w:r>
        <w:r>
          <w:rPr>
            <w:noProof/>
            <w:webHidden/>
          </w:rPr>
          <w:fldChar w:fldCharType="begin"/>
        </w:r>
        <w:r w:rsidR="00B06997">
          <w:rPr>
            <w:noProof/>
            <w:webHidden/>
          </w:rPr>
          <w:instrText xml:space="preserve"> PAGEREF _Toc368223206 \h </w:instrText>
        </w:r>
        <w:r>
          <w:rPr>
            <w:noProof/>
            <w:webHidden/>
          </w:rPr>
        </w:r>
        <w:r>
          <w:rPr>
            <w:noProof/>
            <w:webHidden/>
          </w:rPr>
          <w:fldChar w:fldCharType="separate"/>
        </w:r>
        <w:r w:rsidR="00B06997">
          <w:rPr>
            <w:noProof/>
            <w:webHidden/>
          </w:rPr>
          <w:t>19</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07" w:history="1">
        <w:r w:rsidR="00B06997" w:rsidRPr="003F1A0B">
          <w:rPr>
            <w:rStyle w:val="Hyperlink"/>
            <w:noProof/>
          </w:rPr>
          <w:t xml:space="preserve">Section 4 </w:t>
        </w:r>
        <w:r w:rsidR="00B06997" w:rsidRPr="003F1A0B">
          <w:rPr>
            <w:rStyle w:val="Hyperlink"/>
            <w:rFonts w:ascii="Calibri Light" w:hAnsi="Calibri Light"/>
            <w:noProof/>
          </w:rPr>
          <w:t>National Coordinating Centre/</w:t>
        </w:r>
        <w:r w:rsidR="00B06997">
          <w:rPr>
            <w:rStyle w:val="Hyperlink"/>
            <w:rFonts w:ascii="Calibri Light" w:hAnsi="Calibri Light"/>
            <w:noProof/>
          </w:rPr>
          <w:t>Coordinator</w:t>
        </w:r>
        <w:r w:rsidR="00B06997">
          <w:rPr>
            <w:noProof/>
            <w:webHidden/>
          </w:rPr>
          <w:tab/>
        </w:r>
        <w:r>
          <w:rPr>
            <w:noProof/>
            <w:webHidden/>
          </w:rPr>
          <w:fldChar w:fldCharType="begin"/>
        </w:r>
        <w:r w:rsidR="00B06997">
          <w:rPr>
            <w:noProof/>
            <w:webHidden/>
          </w:rPr>
          <w:instrText xml:space="preserve"> PAGEREF _Toc368223207 \h </w:instrText>
        </w:r>
        <w:r>
          <w:rPr>
            <w:noProof/>
            <w:webHidden/>
          </w:rPr>
        </w:r>
        <w:r>
          <w:rPr>
            <w:noProof/>
            <w:webHidden/>
          </w:rPr>
          <w:fldChar w:fldCharType="separate"/>
        </w:r>
        <w:r w:rsidR="00B06997">
          <w:rPr>
            <w:noProof/>
            <w:webHidden/>
          </w:rPr>
          <w:t>26</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08" w:history="1">
        <w:r w:rsidR="00B06997" w:rsidRPr="003F1A0B">
          <w:rPr>
            <w:rStyle w:val="Hyperlink"/>
            <w:noProof/>
          </w:rPr>
          <w:t>Section 4</w:t>
        </w:r>
        <w:r w:rsidR="00B06997" w:rsidRPr="003F1A0B">
          <w:rPr>
            <w:rStyle w:val="Hyperlink"/>
            <w:noProof/>
            <w:spacing w:val="-10"/>
          </w:rPr>
          <w:t xml:space="preserve"> </w:t>
        </w:r>
        <w:r w:rsidR="00B06997" w:rsidRPr="003F1A0B">
          <w:rPr>
            <w:rStyle w:val="Hyperlink"/>
            <w:rFonts w:ascii="Calibri Light" w:hAnsi="Calibri Light"/>
            <w:noProof/>
            <w:spacing w:val="-10"/>
          </w:rPr>
          <w:t xml:space="preserve">Expectations of </w:t>
        </w:r>
        <w:r w:rsidR="00B06997">
          <w:rPr>
            <w:rStyle w:val="Hyperlink"/>
            <w:rFonts w:ascii="Calibri Light" w:hAnsi="Calibri Light"/>
            <w:noProof/>
            <w:spacing w:val="-10"/>
          </w:rPr>
          <w:t>coordination</w:t>
        </w:r>
        <w:r w:rsidR="00B06997" w:rsidRPr="003F1A0B">
          <w:rPr>
            <w:rStyle w:val="Hyperlink"/>
            <w:rFonts w:ascii="Calibri Light" w:hAnsi="Calibri Light"/>
            <w:noProof/>
            <w:spacing w:val="-10"/>
          </w:rPr>
          <w:t xml:space="preserve"> teams and all DHBS</w:t>
        </w:r>
        <w:r w:rsidR="00B06997">
          <w:rPr>
            <w:noProof/>
            <w:webHidden/>
          </w:rPr>
          <w:tab/>
        </w:r>
        <w:r>
          <w:rPr>
            <w:noProof/>
            <w:webHidden/>
          </w:rPr>
          <w:fldChar w:fldCharType="begin"/>
        </w:r>
        <w:r w:rsidR="00B06997">
          <w:rPr>
            <w:noProof/>
            <w:webHidden/>
          </w:rPr>
          <w:instrText xml:space="preserve"> PAGEREF _Toc368223208 \h </w:instrText>
        </w:r>
        <w:r>
          <w:rPr>
            <w:noProof/>
            <w:webHidden/>
          </w:rPr>
        </w:r>
        <w:r>
          <w:rPr>
            <w:noProof/>
            <w:webHidden/>
          </w:rPr>
          <w:fldChar w:fldCharType="separate"/>
        </w:r>
        <w:r w:rsidR="00B06997">
          <w:rPr>
            <w:noProof/>
            <w:webHidden/>
          </w:rPr>
          <w:t>26</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09" w:history="1">
        <w:r w:rsidR="00B06997" w:rsidRPr="003F1A0B">
          <w:rPr>
            <w:rStyle w:val="Hyperlink"/>
            <w:noProof/>
          </w:rPr>
          <w:t>Section 4</w:t>
        </w:r>
        <w:r w:rsidR="00B06997" w:rsidRPr="003F1A0B">
          <w:rPr>
            <w:rStyle w:val="Hyperlink"/>
            <w:noProof/>
            <w:spacing w:val="-10"/>
          </w:rPr>
          <w:t xml:space="preserve"> </w:t>
        </w:r>
        <w:r w:rsidR="00B06997" w:rsidRPr="003F1A0B">
          <w:rPr>
            <w:rStyle w:val="Hyperlink"/>
            <w:rFonts w:ascii="Calibri Light" w:hAnsi="Calibri Light"/>
            <w:noProof/>
          </w:rPr>
          <w:t>Assumptions</w:t>
        </w:r>
        <w:r w:rsidR="00B06997">
          <w:rPr>
            <w:noProof/>
            <w:webHidden/>
          </w:rPr>
          <w:tab/>
        </w:r>
        <w:r>
          <w:rPr>
            <w:noProof/>
            <w:webHidden/>
          </w:rPr>
          <w:fldChar w:fldCharType="begin"/>
        </w:r>
        <w:r w:rsidR="00B06997">
          <w:rPr>
            <w:noProof/>
            <w:webHidden/>
          </w:rPr>
          <w:instrText xml:space="preserve"> PAGEREF _Toc368223209 \h </w:instrText>
        </w:r>
        <w:r>
          <w:rPr>
            <w:noProof/>
            <w:webHidden/>
          </w:rPr>
        </w:r>
        <w:r>
          <w:rPr>
            <w:noProof/>
            <w:webHidden/>
          </w:rPr>
          <w:fldChar w:fldCharType="separate"/>
        </w:r>
        <w:r w:rsidR="00B06997">
          <w:rPr>
            <w:noProof/>
            <w:webHidden/>
          </w:rPr>
          <w:t>27</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10" w:history="1">
        <w:r w:rsidR="00B06997" w:rsidRPr="003F1A0B">
          <w:rPr>
            <w:rStyle w:val="Hyperlink"/>
            <w:noProof/>
          </w:rPr>
          <w:t>Section 4</w:t>
        </w:r>
        <w:r w:rsidR="00B06997" w:rsidRPr="003F1A0B">
          <w:rPr>
            <w:rStyle w:val="Hyperlink"/>
            <w:noProof/>
            <w:spacing w:val="-10"/>
          </w:rPr>
          <w:t xml:space="preserve"> </w:t>
        </w:r>
        <w:r w:rsidR="00B06997" w:rsidRPr="003F1A0B">
          <w:rPr>
            <w:rStyle w:val="Hyperlink"/>
            <w:rFonts w:ascii="Calibri Light" w:hAnsi="Calibri Light"/>
            <w:noProof/>
          </w:rPr>
          <w:t>National Communication Strategy</w:t>
        </w:r>
        <w:r w:rsidR="00B06997">
          <w:rPr>
            <w:noProof/>
            <w:webHidden/>
          </w:rPr>
          <w:tab/>
        </w:r>
        <w:r>
          <w:rPr>
            <w:noProof/>
            <w:webHidden/>
          </w:rPr>
          <w:fldChar w:fldCharType="begin"/>
        </w:r>
        <w:r w:rsidR="00B06997">
          <w:rPr>
            <w:noProof/>
            <w:webHidden/>
          </w:rPr>
          <w:instrText xml:space="preserve"> PAGEREF _Toc368223210 \h </w:instrText>
        </w:r>
        <w:r>
          <w:rPr>
            <w:noProof/>
            <w:webHidden/>
          </w:rPr>
        </w:r>
        <w:r>
          <w:rPr>
            <w:noProof/>
            <w:webHidden/>
          </w:rPr>
          <w:fldChar w:fldCharType="separate"/>
        </w:r>
        <w:r w:rsidR="00B06997">
          <w:rPr>
            <w:noProof/>
            <w:webHidden/>
          </w:rPr>
          <w:t>28</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11" w:history="1">
        <w:r w:rsidR="00B06997" w:rsidRPr="003F1A0B">
          <w:rPr>
            <w:rStyle w:val="Hyperlink"/>
            <w:noProof/>
          </w:rPr>
          <w:t>Section 4</w:t>
        </w:r>
        <w:r w:rsidR="00B06997" w:rsidRPr="003F1A0B">
          <w:rPr>
            <w:rStyle w:val="Hyperlink"/>
            <w:noProof/>
            <w:spacing w:val="-10"/>
          </w:rPr>
          <w:t xml:space="preserve"> </w:t>
        </w:r>
        <w:r w:rsidR="00B06997" w:rsidRPr="003F1A0B">
          <w:rPr>
            <w:rStyle w:val="Hyperlink"/>
            <w:rFonts w:ascii="Calibri Light" w:hAnsi="Calibri Light"/>
            <w:noProof/>
          </w:rPr>
          <w:t>Agreed Escalation Process for Accessing Life Preserving Services</w:t>
        </w:r>
        <w:r w:rsidR="00B06997">
          <w:rPr>
            <w:noProof/>
            <w:webHidden/>
          </w:rPr>
          <w:tab/>
        </w:r>
        <w:r>
          <w:rPr>
            <w:noProof/>
            <w:webHidden/>
          </w:rPr>
          <w:fldChar w:fldCharType="begin"/>
        </w:r>
        <w:r w:rsidR="00B06997">
          <w:rPr>
            <w:noProof/>
            <w:webHidden/>
          </w:rPr>
          <w:instrText xml:space="preserve"> PAGEREF _Toc368223211 \h </w:instrText>
        </w:r>
        <w:r>
          <w:rPr>
            <w:noProof/>
            <w:webHidden/>
          </w:rPr>
        </w:r>
        <w:r>
          <w:rPr>
            <w:noProof/>
            <w:webHidden/>
          </w:rPr>
          <w:fldChar w:fldCharType="separate"/>
        </w:r>
        <w:r w:rsidR="00B06997">
          <w:rPr>
            <w:noProof/>
            <w:webHidden/>
          </w:rPr>
          <w:t>29</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12" w:history="1">
        <w:r w:rsidR="00B06997" w:rsidRPr="003F1A0B">
          <w:rPr>
            <w:rStyle w:val="Hyperlink"/>
            <w:noProof/>
          </w:rPr>
          <w:t>Section 5</w:t>
        </w:r>
        <w:r w:rsidR="00B06997" w:rsidRPr="003F1A0B">
          <w:rPr>
            <w:rStyle w:val="Hyperlink"/>
            <w:noProof/>
            <w:spacing w:val="-10"/>
          </w:rPr>
          <w:t xml:space="preserve"> </w:t>
        </w:r>
        <w:r w:rsidR="00B06997" w:rsidRPr="003F1A0B">
          <w:rPr>
            <w:rStyle w:val="Hyperlink"/>
            <w:rFonts w:ascii="Calibri Light" w:hAnsi="Calibri Light"/>
            <w:noProof/>
          </w:rPr>
          <w:t>DHB Business Continuancy Structure</w:t>
        </w:r>
        <w:r w:rsidR="00B06997">
          <w:rPr>
            <w:noProof/>
            <w:webHidden/>
          </w:rPr>
          <w:tab/>
        </w:r>
        <w:r>
          <w:rPr>
            <w:noProof/>
            <w:webHidden/>
          </w:rPr>
          <w:fldChar w:fldCharType="begin"/>
        </w:r>
        <w:r w:rsidR="00B06997">
          <w:rPr>
            <w:noProof/>
            <w:webHidden/>
          </w:rPr>
          <w:instrText xml:space="preserve"> PAGEREF _Toc368223212 \h </w:instrText>
        </w:r>
        <w:r>
          <w:rPr>
            <w:noProof/>
            <w:webHidden/>
          </w:rPr>
        </w:r>
        <w:r>
          <w:rPr>
            <w:noProof/>
            <w:webHidden/>
          </w:rPr>
          <w:fldChar w:fldCharType="separate"/>
        </w:r>
        <w:r w:rsidR="00B06997">
          <w:rPr>
            <w:noProof/>
            <w:webHidden/>
          </w:rPr>
          <w:t>30</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13" w:history="1">
        <w:r w:rsidR="00B06997" w:rsidRPr="003F1A0B">
          <w:rPr>
            <w:rStyle w:val="Hyperlink"/>
            <w:noProof/>
          </w:rPr>
          <w:t>Section 6</w:t>
        </w:r>
        <w:r w:rsidR="00B06997" w:rsidRPr="003F1A0B">
          <w:rPr>
            <w:rStyle w:val="Hyperlink"/>
            <w:noProof/>
            <w:spacing w:val="-10"/>
          </w:rPr>
          <w:t xml:space="preserve"> </w:t>
        </w:r>
        <w:r w:rsidR="00B06997">
          <w:rPr>
            <w:rStyle w:val="Hyperlink"/>
            <w:rFonts w:ascii="Calibri Light" w:hAnsi="Calibri Light"/>
            <w:noProof/>
          </w:rPr>
          <w:t xml:space="preserve">High Level Contingency Plan </w:t>
        </w:r>
        <w:r w:rsidR="00B06997">
          <w:rPr>
            <w:noProof/>
            <w:webHidden/>
          </w:rPr>
          <w:tab/>
        </w:r>
        <w:r>
          <w:rPr>
            <w:noProof/>
            <w:webHidden/>
          </w:rPr>
          <w:fldChar w:fldCharType="begin"/>
        </w:r>
        <w:r w:rsidR="00B06997">
          <w:rPr>
            <w:noProof/>
            <w:webHidden/>
          </w:rPr>
          <w:instrText xml:space="preserve"> PAGEREF _Toc368223213 \h </w:instrText>
        </w:r>
        <w:r>
          <w:rPr>
            <w:noProof/>
            <w:webHidden/>
          </w:rPr>
        </w:r>
        <w:r>
          <w:rPr>
            <w:noProof/>
            <w:webHidden/>
          </w:rPr>
          <w:fldChar w:fldCharType="separate"/>
        </w:r>
        <w:r w:rsidR="00B06997">
          <w:rPr>
            <w:noProof/>
            <w:webHidden/>
          </w:rPr>
          <w:t>32</w:t>
        </w:r>
        <w:r>
          <w:rPr>
            <w:noProof/>
            <w:webHidden/>
          </w:rPr>
          <w:fldChar w:fldCharType="end"/>
        </w:r>
      </w:hyperlink>
    </w:p>
    <w:p w:rsidR="00B06997" w:rsidRDefault="00402C4F" w:rsidP="00B06997">
      <w:pPr>
        <w:pStyle w:val="TOC1"/>
        <w:rPr>
          <w:rFonts w:asciiTheme="minorHAnsi" w:eastAsiaTheme="minorEastAsia" w:hAnsiTheme="minorHAnsi"/>
          <w:b w:val="0"/>
          <w:noProof/>
          <w:color w:val="auto"/>
          <w:sz w:val="22"/>
          <w:lang w:eastAsia="en-NZ"/>
        </w:rPr>
      </w:pPr>
      <w:hyperlink w:anchor="_Toc368223214" w:history="1">
        <w:r w:rsidR="00B06997" w:rsidRPr="003F1A0B">
          <w:rPr>
            <w:rStyle w:val="Hyperlink"/>
            <w:noProof/>
          </w:rPr>
          <w:t>PART TWO</w:t>
        </w:r>
        <w:r w:rsidR="00B06997">
          <w:rPr>
            <w:noProof/>
            <w:webHidden/>
          </w:rPr>
          <w:tab/>
        </w:r>
        <w:r>
          <w:rPr>
            <w:noProof/>
            <w:webHidden/>
          </w:rPr>
          <w:fldChar w:fldCharType="begin"/>
        </w:r>
        <w:r w:rsidR="00B06997">
          <w:rPr>
            <w:noProof/>
            <w:webHidden/>
          </w:rPr>
          <w:instrText xml:space="preserve"> PAGEREF _Toc368223214 \h </w:instrText>
        </w:r>
        <w:r>
          <w:rPr>
            <w:noProof/>
            <w:webHidden/>
          </w:rPr>
        </w:r>
        <w:r>
          <w:rPr>
            <w:noProof/>
            <w:webHidden/>
          </w:rPr>
          <w:fldChar w:fldCharType="separate"/>
        </w:r>
        <w:r w:rsidR="00B06997">
          <w:rPr>
            <w:noProof/>
            <w:webHidden/>
          </w:rPr>
          <w:t>41</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15" w:history="1">
        <w:r w:rsidR="00B06997" w:rsidRPr="003F1A0B">
          <w:rPr>
            <w:rStyle w:val="Hyperlink"/>
            <w:noProof/>
          </w:rPr>
          <w:t xml:space="preserve">Section 7 </w:t>
        </w:r>
        <w:r w:rsidR="00B06997" w:rsidRPr="003F1A0B">
          <w:rPr>
            <w:rStyle w:val="Hyperlink"/>
            <w:rFonts w:ascii="Calibri Light" w:hAnsi="Calibri Light"/>
            <w:noProof/>
          </w:rPr>
          <w:t>Preparatory Strategies: Core Operation Issues</w:t>
        </w:r>
        <w:r w:rsidR="00B06997">
          <w:rPr>
            <w:noProof/>
            <w:webHidden/>
          </w:rPr>
          <w:tab/>
        </w:r>
        <w:r>
          <w:rPr>
            <w:noProof/>
            <w:webHidden/>
          </w:rPr>
          <w:fldChar w:fldCharType="begin"/>
        </w:r>
        <w:r w:rsidR="00B06997">
          <w:rPr>
            <w:noProof/>
            <w:webHidden/>
          </w:rPr>
          <w:instrText xml:space="preserve"> PAGEREF _Toc368223215 \h </w:instrText>
        </w:r>
        <w:r>
          <w:rPr>
            <w:noProof/>
            <w:webHidden/>
          </w:rPr>
        </w:r>
        <w:r>
          <w:rPr>
            <w:noProof/>
            <w:webHidden/>
          </w:rPr>
          <w:fldChar w:fldCharType="separate"/>
        </w:r>
        <w:r w:rsidR="00B06997">
          <w:rPr>
            <w:noProof/>
            <w:webHidden/>
          </w:rPr>
          <w:t>42</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16" w:history="1">
        <w:r w:rsidR="00B06997" w:rsidRPr="003F1A0B">
          <w:rPr>
            <w:rStyle w:val="Hyperlink"/>
            <w:noProof/>
          </w:rPr>
          <w:t xml:space="preserve">Section 7 </w:t>
        </w:r>
        <w:r w:rsidR="00B06997" w:rsidRPr="003F1A0B">
          <w:rPr>
            <w:rStyle w:val="Hyperlink"/>
            <w:rFonts w:ascii="Calibri Light" w:hAnsi="Calibri Light"/>
            <w:noProof/>
          </w:rPr>
          <w:t>Preparatory Strategies: Management Issues</w:t>
        </w:r>
        <w:r w:rsidR="00B06997">
          <w:rPr>
            <w:noProof/>
            <w:webHidden/>
          </w:rPr>
          <w:tab/>
        </w:r>
        <w:r>
          <w:rPr>
            <w:noProof/>
            <w:webHidden/>
          </w:rPr>
          <w:fldChar w:fldCharType="begin"/>
        </w:r>
        <w:r w:rsidR="00B06997">
          <w:rPr>
            <w:noProof/>
            <w:webHidden/>
          </w:rPr>
          <w:instrText xml:space="preserve"> PAGEREF _Toc368223216 \h </w:instrText>
        </w:r>
        <w:r>
          <w:rPr>
            <w:noProof/>
            <w:webHidden/>
          </w:rPr>
        </w:r>
        <w:r>
          <w:rPr>
            <w:noProof/>
            <w:webHidden/>
          </w:rPr>
          <w:fldChar w:fldCharType="separate"/>
        </w:r>
        <w:r w:rsidR="00B06997">
          <w:rPr>
            <w:noProof/>
            <w:webHidden/>
          </w:rPr>
          <w:t>42</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17" w:history="1">
        <w:r w:rsidR="00B06997" w:rsidRPr="003F1A0B">
          <w:rPr>
            <w:rStyle w:val="Hyperlink"/>
            <w:noProof/>
          </w:rPr>
          <w:t xml:space="preserve">Section 7 </w:t>
        </w:r>
        <w:r w:rsidR="00B06997" w:rsidRPr="003F1A0B">
          <w:rPr>
            <w:rStyle w:val="Hyperlink"/>
            <w:rFonts w:ascii="Calibri Light" w:hAnsi="Calibri Light"/>
            <w:noProof/>
          </w:rPr>
          <w:t>Preparatory Strategies: Staff Issues</w:t>
        </w:r>
        <w:r w:rsidR="00B06997">
          <w:rPr>
            <w:noProof/>
            <w:webHidden/>
          </w:rPr>
          <w:tab/>
        </w:r>
        <w:r>
          <w:rPr>
            <w:noProof/>
            <w:webHidden/>
          </w:rPr>
          <w:fldChar w:fldCharType="begin"/>
        </w:r>
        <w:r w:rsidR="00B06997">
          <w:rPr>
            <w:noProof/>
            <w:webHidden/>
          </w:rPr>
          <w:instrText xml:space="preserve"> PAGEREF _Toc368223217 \h </w:instrText>
        </w:r>
        <w:r>
          <w:rPr>
            <w:noProof/>
            <w:webHidden/>
          </w:rPr>
        </w:r>
        <w:r>
          <w:rPr>
            <w:noProof/>
            <w:webHidden/>
          </w:rPr>
          <w:fldChar w:fldCharType="separate"/>
        </w:r>
        <w:r w:rsidR="00B06997">
          <w:rPr>
            <w:noProof/>
            <w:webHidden/>
          </w:rPr>
          <w:t>43</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18" w:history="1">
        <w:r w:rsidR="00B06997" w:rsidRPr="003F1A0B">
          <w:rPr>
            <w:rStyle w:val="Hyperlink"/>
            <w:noProof/>
          </w:rPr>
          <w:t xml:space="preserve">Section 7 </w:t>
        </w:r>
        <w:r w:rsidR="00B06997" w:rsidRPr="003F1A0B">
          <w:rPr>
            <w:rStyle w:val="Hyperlink"/>
            <w:rFonts w:ascii="Calibri Light" w:hAnsi="Calibri Light"/>
            <w:noProof/>
          </w:rPr>
          <w:t>Detailed plans</w:t>
        </w:r>
        <w:r w:rsidR="00B06997">
          <w:rPr>
            <w:noProof/>
            <w:webHidden/>
          </w:rPr>
          <w:tab/>
        </w:r>
        <w:r>
          <w:rPr>
            <w:noProof/>
            <w:webHidden/>
          </w:rPr>
          <w:fldChar w:fldCharType="begin"/>
        </w:r>
        <w:r w:rsidR="00B06997">
          <w:rPr>
            <w:noProof/>
            <w:webHidden/>
          </w:rPr>
          <w:instrText xml:space="preserve"> PAGEREF _Toc368223218 \h </w:instrText>
        </w:r>
        <w:r>
          <w:rPr>
            <w:noProof/>
            <w:webHidden/>
          </w:rPr>
        </w:r>
        <w:r>
          <w:rPr>
            <w:noProof/>
            <w:webHidden/>
          </w:rPr>
          <w:fldChar w:fldCharType="separate"/>
        </w:r>
        <w:r w:rsidR="00B06997">
          <w:rPr>
            <w:noProof/>
            <w:webHidden/>
          </w:rPr>
          <w:t>44</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19" w:history="1">
        <w:r w:rsidR="00B06997" w:rsidRPr="003F1A0B">
          <w:rPr>
            <w:rStyle w:val="Hyperlink"/>
            <w:noProof/>
          </w:rPr>
          <w:t>Section 8</w:t>
        </w:r>
        <w:r w:rsidR="00B06997" w:rsidRPr="003F1A0B">
          <w:rPr>
            <w:rStyle w:val="Hyperlink"/>
            <w:rFonts w:ascii="Calibri Light" w:hAnsi="Calibri Light"/>
            <w:noProof/>
          </w:rPr>
          <w:t xml:space="preserve"> 14 Day DHB Integrated Planning Timelines</w:t>
        </w:r>
        <w:r w:rsidR="00B06997">
          <w:rPr>
            <w:noProof/>
            <w:webHidden/>
          </w:rPr>
          <w:tab/>
        </w:r>
        <w:r>
          <w:rPr>
            <w:noProof/>
            <w:webHidden/>
          </w:rPr>
          <w:fldChar w:fldCharType="begin"/>
        </w:r>
        <w:r w:rsidR="00B06997">
          <w:rPr>
            <w:noProof/>
            <w:webHidden/>
          </w:rPr>
          <w:instrText xml:space="preserve"> PAGEREF _Toc368223219 \h </w:instrText>
        </w:r>
        <w:r>
          <w:rPr>
            <w:noProof/>
            <w:webHidden/>
          </w:rPr>
        </w:r>
        <w:r>
          <w:rPr>
            <w:noProof/>
            <w:webHidden/>
          </w:rPr>
          <w:fldChar w:fldCharType="separate"/>
        </w:r>
        <w:r w:rsidR="00B06997">
          <w:rPr>
            <w:noProof/>
            <w:webHidden/>
          </w:rPr>
          <w:t>70</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20" w:history="1">
        <w:r w:rsidR="00B06997" w:rsidRPr="003F1A0B">
          <w:rPr>
            <w:rStyle w:val="Hyperlink"/>
            <w:noProof/>
          </w:rPr>
          <w:t>Section 9</w:t>
        </w:r>
        <w:r w:rsidR="00B06997" w:rsidRPr="003F1A0B">
          <w:rPr>
            <w:rStyle w:val="Hyperlink"/>
            <w:rFonts w:ascii="Calibri Light" w:hAnsi="Calibri Light"/>
            <w:noProof/>
          </w:rPr>
          <w:t xml:space="preserve"> Detailed Countdown Plan</w:t>
        </w:r>
        <w:r w:rsidR="00B06997">
          <w:rPr>
            <w:noProof/>
            <w:webHidden/>
          </w:rPr>
          <w:tab/>
        </w:r>
        <w:r>
          <w:rPr>
            <w:noProof/>
            <w:webHidden/>
          </w:rPr>
          <w:fldChar w:fldCharType="begin"/>
        </w:r>
        <w:r w:rsidR="00B06997">
          <w:rPr>
            <w:noProof/>
            <w:webHidden/>
          </w:rPr>
          <w:instrText xml:space="preserve"> PAGEREF _Toc368223220 \h </w:instrText>
        </w:r>
        <w:r>
          <w:rPr>
            <w:noProof/>
            <w:webHidden/>
          </w:rPr>
        </w:r>
        <w:r>
          <w:rPr>
            <w:noProof/>
            <w:webHidden/>
          </w:rPr>
          <w:fldChar w:fldCharType="separate"/>
        </w:r>
        <w:r w:rsidR="00B06997">
          <w:rPr>
            <w:noProof/>
            <w:webHidden/>
          </w:rPr>
          <w:t>72</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21" w:history="1">
        <w:r w:rsidR="00B06997" w:rsidRPr="003F1A0B">
          <w:rPr>
            <w:rStyle w:val="Hyperlink"/>
            <w:noProof/>
          </w:rPr>
          <w:t xml:space="preserve">Section 9 </w:t>
        </w:r>
        <w:r w:rsidR="00B06997" w:rsidRPr="003F1A0B">
          <w:rPr>
            <w:rStyle w:val="Hyperlink"/>
            <w:rFonts w:ascii="Calibri Light" w:hAnsi="Calibri Light"/>
            <w:noProof/>
          </w:rPr>
          <w:t>Industrial action commences</w:t>
        </w:r>
        <w:r w:rsidR="00B06997">
          <w:rPr>
            <w:noProof/>
            <w:webHidden/>
          </w:rPr>
          <w:tab/>
        </w:r>
        <w:r>
          <w:rPr>
            <w:noProof/>
            <w:webHidden/>
          </w:rPr>
          <w:fldChar w:fldCharType="begin"/>
        </w:r>
        <w:r w:rsidR="00B06997">
          <w:rPr>
            <w:noProof/>
            <w:webHidden/>
          </w:rPr>
          <w:instrText xml:space="preserve"> PAGEREF _Toc368223221 \h </w:instrText>
        </w:r>
        <w:r>
          <w:rPr>
            <w:noProof/>
            <w:webHidden/>
          </w:rPr>
        </w:r>
        <w:r>
          <w:rPr>
            <w:noProof/>
            <w:webHidden/>
          </w:rPr>
          <w:fldChar w:fldCharType="separate"/>
        </w:r>
        <w:r w:rsidR="00B06997">
          <w:rPr>
            <w:noProof/>
            <w:webHidden/>
          </w:rPr>
          <w:t>79</w:t>
        </w:r>
        <w:r>
          <w:rPr>
            <w:noProof/>
            <w:webHidden/>
          </w:rPr>
          <w:fldChar w:fldCharType="end"/>
        </w:r>
      </w:hyperlink>
    </w:p>
    <w:p w:rsidR="00B06997" w:rsidRDefault="00402C4F" w:rsidP="00B06997">
      <w:pPr>
        <w:pStyle w:val="TOC1"/>
        <w:rPr>
          <w:rFonts w:asciiTheme="minorHAnsi" w:eastAsiaTheme="minorEastAsia" w:hAnsiTheme="minorHAnsi"/>
          <w:b w:val="0"/>
          <w:noProof/>
          <w:color w:val="auto"/>
          <w:sz w:val="22"/>
          <w:lang w:eastAsia="en-NZ"/>
        </w:rPr>
      </w:pPr>
      <w:hyperlink w:anchor="_Toc368223222" w:history="1">
        <w:r w:rsidR="00B06997" w:rsidRPr="003F1A0B">
          <w:rPr>
            <w:rStyle w:val="Hyperlink"/>
            <w:noProof/>
          </w:rPr>
          <w:t>PART 3</w:t>
        </w:r>
        <w:r w:rsidR="00B06997">
          <w:rPr>
            <w:noProof/>
            <w:webHidden/>
          </w:rPr>
          <w:tab/>
        </w:r>
        <w:r>
          <w:rPr>
            <w:noProof/>
            <w:webHidden/>
          </w:rPr>
          <w:fldChar w:fldCharType="begin"/>
        </w:r>
        <w:r w:rsidR="00B06997">
          <w:rPr>
            <w:noProof/>
            <w:webHidden/>
          </w:rPr>
          <w:instrText xml:space="preserve"> PAGEREF _Toc368223222 \h </w:instrText>
        </w:r>
        <w:r>
          <w:rPr>
            <w:noProof/>
            <w:webHidden/>
          </w:rPr>
        </w:r>
        <w:r>
          <w:rPr>
            <w:noProof/>
            <w:webHidden/>
          </w:rPr>
          <w:fldChar w:fldCharType="separate"/>
        </w:r>
        <w:r w:rsidR="00B06997">
          <w:rPr>
            <w:noProof/>
            <w:webHidden/>
          </w:rPr>
          <w:t>81</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23" w:history="1">
        <w:r w:rsidR="00B06997" w:rsidRPr="003F1A0B">
          <w:rPr>
            <w:rStyle w:val="Hyperlink"/>
            <w:noProof/>
          </w:rPr>
          <w:t xml:space="preserve">Appendix I </w:t>
        </w:r>
        <w:r w:rsidR="004D58F3" w:rsidRPr="004D58F3">
          <w:rPr>
            <w:rStyle w:val="Hyperlink"/>
            <w:rFonts w:ascii="Calibri Light" w:hAnsi="Calibri Light"/>
            <w:noProof/>
          </w:rPr>
          <w:t>Normal Rosters for Staff Group</w:t>
        </w:r>
        <w:r w:rsidR="00B06997">
          <w:rPr>
            <w:noProof/>
            <w:webHidden/>
          </w:rPr>
          <w:tab/>
        </w:r>
        <w:r>
          <w:rPr>
            <w:noProof/>
            <w:webHidden/>
          </w:rPr>
          <w:fldChar w:fldCharType="begin"/>
        </w:r>
        <w:r w:rsidR="00B06997">
          <w:rPr>
            <w:noProof/>
            <w:webHidden/>
          </w:rPr>
          <w:instrText xml:space="preserve"> PAGEREF _Toc368223223 \h </w:instrText>
        </w:r>
        <w:r>
          <w:rPr>
            <w:noProof/>
            <w:webHidden/>
          </w:rPr>
        </w:r>
        <w:r>
          <w:rPr>
            <w:noProof/>
            <w:webHidden/>
          </w:rPr>
          <w:fldChar w:fldCharType="separate"/>
        </w:r>
        <w:r w:rsidR="00B06997">
          <w:rPr>
            <w:noProof/>
            <w:webHidden/>
          </w:rPr>
          <w:t>82</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24" w:history="1">
        <w:r w:rsidR="00B06997" w:rsidRPr="003F1A0B">
          <w:rPr>
            <w:rStyle w:val="Hyperlink"/>
            <w:noProof/>
          </w:rPr>
          <w:t>Appendix II</w:t>
        </w:r>
        <w:r w:rsidR="004D58F3">
          <w:rPr>
            <w:rStyle w:val="Hyperlink"/>
            <w:noProof/>
          </w:rPr>
          <w:t xml:space="preserve"> </w:t>
        </w:r>
        <w:r w:rsidR="004D58F3" w:rsidRPr="004D58F3">
          <w:rPr>
            <w:rStyle w:val="Hyperlink"/>
            <w:b w:val="0"/>
            <w:noProof/>
          </w:rPr>
          <w:t>Staff Rostered Throughout the Strike</w:t>
        </w:r>
        <w:r w:rsidR="00B06997">
          <w:rPr>
            <w:noProof/>
            <w:webHidden/>
          </w:rPr>
          <w:tab/>
        </w:r>
        <w:r>
          <w:rPr>
            <w:noProof/>
            <w:webHidden/>
          </w:rPr>
          <w:fldChar w:fldCharType="begin"/>
        </w:r>
        <w:r w:rsidR="00B06997">
          <w:rPr>
            <w:noProof/>
            <w:webHidden/>
          </w:rPr>
          <w:instrText xml:space="preserve"> PAGEREF _Toc368223224 \h </w:instrText>
        </w:r>
        <w:r>
          <w:rPr>
            <w:noProof/>
            <w:webHidden/>
          </w:rPr>
        </w:r>
        <w:r>
          <w:rPr>
            <w:noProof/>
            <w:webHidden/>
          </w:rPr>
          <w:fldChar w:fldCharType="separate"/>
        </w:r>
        <w:r w:rsidR="00B06997">
          <w:rPr>
            <w:noProof/>
            <w:webHidden/>
          </w:rPr>
          <w:t>83</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25" w:history="1">
        <w:r w:rsidR="00B06997" w:rsidRPr="003F1A0B">
          <w:rPr>
            <w:rStyle w:val="Hyperlink"/>
            <w:noProof/>
          </w:rPr>
          <w:t>Appendix III</w:t>
        </w:r>
        <w:r w:rsidR="004D58F3">
          <w:rPr>
            <w:rStyle w:val="Hyperlink"/>
            <w:noProof/>
          </w:rPr>
          <w:t xml:space="preserve"> </w:t>
        </w:r>
        <w:r w:rsidR="004D58F3" w:rsidRPr="004D58F3">
          <w:rPr>
            <w:rStyle w:val="Hyperlink"/>
            <w:b w:val="0"/>
            <w:noProof/>
          </w:rPr>
          <w:t>Local Communications Plan</w:t>
        </w:r>
        <w:r w:rsidR="00B06997">
          <w:rPr>
            <w:noProof/>
            <w:webHidden/>
          </w:rPr>
          <w:tab/>
        </w:r>
        <w:r>
          <w:rPr>
            <w:noProof/>
            <w:webHidden/>
          </w:rPr>
          <w:fldChar w:fldCharType="begin"/>
        </w:r>
        <w:r w:rsidR="00B06997">
          <w:rPr>
            <w:noProof/>
            <w:webHidden/>
          </w:rPr>
          <w:instrText xml:space="preserve"> PAGEREF _Toc368223225 \h </w:instrText>
        </w:r>
        <w:r>
          <w:rPr>
            <w:noProof/>
            <w:webHidden/>
          </w:rPr>
        </w:r>
        <w:r>
          <w:rPr>
            <w:noProof/>
            <w:webHidden/>
          </w:rPr>
          <w:fldChar w:fldCharType="separate"/>
        </w:r>
        <w:r w:rsidR="00B06997">
          <w:rPr>
            <w:noProof/>
            <w:webHidden/>
          </w:rPr>
          <w:t>84</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26" w:history="1">
        <w:r w:rsidR="00B06997" w:rsidRPr="003F1A0B">
          <w:rPr>
            <w:rStyle w:val="Hyperlink"/>
            <w:noProof/>
          </w:rPr>
          <w:t>Appendix IV</w:t>
        </w:r>
        <w:r w:rsidR="004D58F3">
          <w:rPr>
            <w:rStyle w:val="Hyperlink"/>
            <w:noProof/>
          </w:rPr>
          <w:t xml:space="preserve"> </w:t>
        </w:r>
        <w:r w:rsidR="004D58F3" w:rsidRPr="004D58F3">
          <w:rPr>
            <w:rStyle w:val="Hyperlink"/>
            <w:b w:val="0"/>
            <w:noProof/>
          </w:rPr>
          <w:t>Staff Education Pack</w:t>
        </w:r>
        <w:r w:rsidR="00B06997">
          <w:rPr>
            <w:noProof/>
            <w:webHidden/>
          </w:rPr>
          <w:tab/>
        </w:r>
        <w:r>
          <w:rPr>
            <w:noProof/>
            <w:webHidden/>
          </w:rPr>
          <w:fldChar w:fldCharType="begin"/>
        </w:r>
        <w:r w:rsidR="00B06997">
          <w:rPr>
            <w:noProof/>
            <w:webHidden/>
          </w:rPr>
          <w:instrText xml:space="preserve"> PAGEREF _Toc368223226 \h </w:instrText>
        </w:r>
        <w:r>
          <w:rPr>
            <w:noProof/>
            <w:webHidden/>
          </w:rPr>
        </w:r>
        <w:r>
          <w:rPr>
            <w:noProof/>
            <w:webHidden/>
          </w:rPr>
          <w:fldChar w:fldCharType="separate"/>
        </w:r>
        <w:r w:rsidR="00B06997">
          <w:rPr>
            <w:noProof/>
            <w:webHidden/>
          </w:rPr>
          <w:t>85</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27" w:history="1">
        <w:r w:rsidR="00B06997" w:rsidRPr="003F1A0B">
          <w:rPr>
            <w:rStyle w:val="Hyperlink"/>
            <w:noProof/>
          </w:rPr>
          <w:t>Appendix V</w:t>
        </w:r>
        <w:r w:rsidR="004D58F3">
          <w:rPr>
            <w:rStyle w:val="Hyperlink"/>
            <w:noProof/>
          </w:rPr>
          <w:t xml:space="preserve"> </w:t>
        </w:r>
        <w:r w:rsidR="004D58F3" w:rsidRPr="004D58F3">
          <w:rPr>
            <w:rStyle w:val="Hyperlink"/>
            <w:b w:val="0"/>
            <w:noProof/>
          </w:rPr>
          <w:t>Roles and Responsibilities for Strike Control Centre</w:t>
        </w:r>
        <w:r w:rsidR="00B06997">
          <w:rPr>
            <w:noProof/>
            <w:webHidden/>
          </w:rPr>
          <w:tab/>
        </w:r>
        <w:r>
          <w:rPr>
            <w:noProof/>
            <w:webHidden/>
          </w:rPr>
          <w:fldChar w:fldCharType="begin"/>
        </w:r>
        <w:r w:rsidR="00B06997">
          <w:rPr>
            <w:noProof/>
            <w:webHidden/>
          </w:rPr>
          <w:instrText xml:space="preserve"> PAGEREF _Toc368223227 \h </w:instrText>
        </w:r>
        <w:r>
          <w:rPr>
            <w:noProof/>
            <w:webHidden/>
          </w:rPr>
        </w:r>
        <w:r>
          <w:rPr>
            <w:noProof/>
            <w:webHidden/>
          </w:rPr>
          <w:fldChar w:fldCharType="separate"/>
        </w:r>
        <w:r w:rsidR="00B06997">
          <w:rPr>
            <w:noProof/>
            <w:webHidden/>
          </w:rPr>
          <w:t>96</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28" w:history="1">
        <w:r w:rsidR="00B06997" w:rsidRPr="003F1A0B">
          <w:rPr>
            <w:rStyle w:val="Hyperlink"/>
            <w:noProof/>
          </w:rPr>
          <w:t>Appendix VI</w:t>
        </w:r>
        <w:r w:rsidR="004D58F3">
          <w:rPr>
            <w:rStyle w:val="Hyperlink"/>
            <w:noProof/>
          </w:rPr>
          <w:t xml:space="preserve"> </w:t>
        </w:r>
        <w:r w:rsidR="004D58F3" w:rsidRPr="004D58F3">
          <w:rPr>
            <w:rStyle w:val="Hyperlink"/>
            <w:b w:val="0"/>
            <w:noProof/>
          </w:rPr>
          <w:t>Contacts Lists</w:t>
        </w:r>
        <w:r w:rsidR="00B06997">
          <w:rPr>
            <w:noProof/>
            <w:webHidden/>
          </w:rPr>
          <w:tab/>
        </w:r>
        <w:r>
          <w:rPr>
            <w:noProof/>
            <w:webHidden/>
          </w:rPr>
          <w:fldChar w:fldCharType="begin"/>
        </w:r>
        <w:r w:rsidR="00B06997">
          <w:rPr>
            <w:noProof/>
            <w:webHidden/>
          </w:rPr>
          <w:instrText xml:space="preserve"> PAGEREF _Toc368223228 \h </w:instrText>
        </w:r>
        <w:r>
          <w:rPr>
            <w:noProof/>
            <w:webHidden/>
          </w:rPr>
        </w:r>
        <w:r>
          <w:rPr>
            <w:noProof/>
            <w:webHidden/>
          </w:rPr>
          <w:fldChar w:fldCharType="separate"/>
        </w:r>
        <w:r w:rsidR="00B06997">
          <w:rPr>
            <w:noProof/>
            <w:webHidden/>
          </w:rPr>
          <w:t>97</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29" w:history="1">
        <w:r w:rsidR="00B06997" w:rsidRPr="003F1A0B">
          <w:rPr>
            <w:rStyle w:val="Hyperlink"/>
            <w:noProof/>
          </w:rPr>
          <w:t>Appendix VII</w:t>
        </w:r>
        <w:r w:rsidR="004D58F3">
          <w:rPr>
            <w:rStyle w:val="Hyperlink"/>
            <w:noProof/>
          </w:rPr>
          <w:t xml:space="preserve"> </w:t>
        </w:r>
        <w:r w:rsidR="004D58F3" w:rsidRPr="004D58F3">
          <w:rPr>
            <w:rStyle w:val="Hyperlink"/>
            <w:b w:val="0"/>
            <w:noProof/>
          </w:rPr>
          <w:t>Communications Log</w:t>
        </w:r>
        <w:r w:rsidR="00B06997">
          <w:rPr>
            <w:noProof/>
            <w:webHidden/>
          </w:rPr>
          <w:tab/>
        </w:r>
        <w:r>
          <w:rPr>
            <w:noProof/>
            <w:webHidden/>
          </w:rPr>
          <w:fldChar w:fldCharType="begin"/>
        </w:r>
        <w:r w:rsidR="00B06997">
          <w:rPr>
            <w:noProof/>
            <w:webHidden/>
          </w:rPr>
          <w:instrText xml:space="preserve"> PAGEREF _Toc368223229 \h </w:instrText>
        </w:r>
        <w:r>
          <w:rPr>
            <w:noProof/>
            <w:webHidden/>
          </w:rPr>
        </w:r>
        <w:r>
          <w:rPr>
            <w:noProof/>
            <w:webHidden/>
          </w:rPr>
          <w:fldChar w:fldCharType="separate"/>
        </w:r>
        <w:r w:rsidR="00B06997">
          <w:rPr>
            <w:noProof/>
            <w:webHidden/>
          </w:rPr>
          <w:t>105</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30" w:history="1">
        <w:r w:rsidR="00B06997" w:rsidRPr="003F1A0B">
          <w:rPr>
            <w:rStyle w:val="Hyperlink"/>
            <w:noProof/>
          </w:rPr>
          <w:t>Appendix VIII</w:t>
        </w:r>
        <w:r w:rsidR="004D58F3">
          <w:rPr>
            <w:rStyle w:val="Hyperlink"/>
            <w:noProof/>
          </w:rPr>
          <w:t xml:space="preserve"> </w:t>
        </w:r>
        <w:r w:rsidR="004D58F3" w:rsidRPr="004D58F3">
          <w:rPr>
            <w:rStyle w:val="Hyperlink"/>
            <w:b w:val="0"/>
            <w:noProof/>
          </w:rPr>
          <w:t>Control Centre Information Flow</w:t>
        </w:r>
        <w:r w:rsidR="00B06997">
          <w:rPr>
            <w:noProof/>
            <w:webHidden/>
          </w:rPr>
          <w:tab/>
        </w:r>
        <w:r>
          <w:rPr>
            <w:noProof/>
            <w:webHidden/>
          </w:rPr>
          <w:fldChar w:fldCharType="begin"/>
        </w:r>
        <w:r w:rsidR="00B06997">
          <w:rPr>
            <w:noProof/>
            <w:webHidden/>
          </w:rPr>
          <w:instrText xml:space="preserve"> PAGEREF _Toc368223230 \h </w:instrText>
        </w:r>
        <w:r>
          <w:rPr>
            <w:noProof/>
            <w:webHidden/>
          </w:rPr>
        </w:r>
        <w:r>
          <w:rPr>
            <w:noProof/>
            <w:webHidden/>
          </w:rPr>
          <w:fldChar w:fldCharType="separate"/>
        </w:r>
        <w:r w:rsidR="00B06997">
          <w:rPr>
            <w:noProof/>
            <w:webHidden/>
          </w:rPr>
          <w:t>106</w:t>
        </w:r>
        <w:r>
          <w:rPr>
            <w:noProof/>
            <w:webHidden/>
          </w:rPr>
          <w:fldChar w:fldCharType="end"/>
        </w:r>
      </w:hyperlink>
    </w:p>
    <w:p w:rsidR="00B06997" w:rsidRDefault="00402C4F" w:rsidP="00B06997">
      <w:pPr>
        <w:pStyle w:val="TOC2"/>
        <w:rPr>
          <w:rFonts w:asciiTheme="minorHAnsi" w:eastAsiaTheme="minorEastAsia" w:hAnsiTheme="minorHAnsi"/>
          <w:b w:val="0"/>
          <w:noProof/>
          <w:color w:val="auto"/>
          <w:sz w:val="22"/>
          <w:lang w:eastAsia="en-NZ"/>
        </w:rPr>
      </w:pPr>
      <w:hyperlink w:anchor="_Toc368223231" w:history="1">
        <w:r w:rsidR="00B06997" w:rsidRPr="003F1A0B">
          <w:rPr>
            <w:rStyle w:val="Hyperlink"/>
            <w:noProof/>
          </w:rPr>
          <w:t>Appendix IX</w:t>
        </w:r>
        <w:r w:rsidR="004D58F3">
          <w:rPr>
            <w:rStyle w:val="Hyperlink"/>
            <w:noProof/>
          </w:rPr>
          <w:t xml:space="preserve"> </w:t>
        </w:r>
        <w:r w:rsidR="004D58F3" w:rsidRPr="004D58F3">
          <w:rPr>
            <w:rStyle w:val="Hyperlink"/>
            <w:b w:val="0"/>
            <w:noProof/>
          </w:rPr>
          <w:t>Control Centre Event Form</w:t>
        </w:r>
        <w:r w:rsidR="00B06997">
          <w:rPr>
            <w:noProof/>
            <w:webHidden/>
          </w:rPr>
          <w:tab/>
        </w:r>
        <w:r w:rsidR="004D58F3">
          <w:rPr>
            <w:noProof/>
            <w:webHidden/>
          </w:rPr>
          <w:t xml:space="preserve"> </w:t>
        </w:r>
        <w:r>
          <w:rPr>
            <w:noProof/>
            <w:webHidden/>
          </w:rPr>
          <w:fldChar w:fldCharType="begin"/>
        </w:r>
        <w:r w:rsidR="00B06997">
          <w:rPr>
            <w:noProof/>
            <w:webHidden/>
          </w:rPr>
          <w:instrText xml:space="preserve"> PAGEREF _Toc368223231 \h </w:instrText>
        </w:r>
        <w:r>
          <w:rPr>
            <w:noProof/>
            <w:webHidden/>
          </w:rPr>
        </w:r>
        <w:r>
          <w:rPr>
            <w:noProof/>
            <w:webHidden/>
          </w:rPr>
          <w:fldChar w:fldCharType="separate"/>
        </w:r>
        <w:r w:rsidR="00B06997">
          <w:rPr>
            <w:noProof/>
            <w:webHidden/>
          </w:rPr>
          <w:t>107</w:t>
        </w:r>
        <w:r>
          <w:rPr>
            <w:noProof/>
            <w:webHidden/>
          </w:rPr>
          <w:fldChar w:fldCharType="end"/>
        </w:r>
      </w:hyperlink>
    </w:p>
    <w:p w:rsidR="00B06997" w:rsidRDefault="00B06997" w:rsidP="00B06997">
      <w:pPr>
        <w:pStyle w:val="TOC2"/>
        <w:rPr>
          <w:rFonts w:asciiTheme="minorHAnsi" w:eastAsiaTheme="minorEastAsia" w:hAnsiTheme="minorHAnsi"/>
          <w:b w:val="0"/>
          <w:noProof/>
          <w:color w:val="auto"/>
          <w:sz w:val="22"/>
          <w:lang w:eastAsia="en-NZ"/>
        </w:rPr>
      </w:pPr>
    </w:p>
    <w:p w:rsidR="00B06997" w:rsidRDefault="00402C4F" w:rsidP="00B06997">
      <w:pPr>
        <w:spacing w:after="200" w:line="24" w:lineRule="auto"/>
        <w:rPr>
          <w:rFonts w:ascii="Calibri" w:eastAsiaTheme="majorEastAsia" w:hAnsi="Calibri" w:cstheme="majorBidi"/>
          <w:b/>
          <w:bCs/>
          <w:color w:val="58585A"/>
          <w:sz w:val="42"/>
          <w:szCs w:val="28"/>
        </w:rPr>
      </w:pPr>
      <w:r>
        <w:rPr>
          <w:rFonts w:ascii="Calibri" w:hAnsi="Calibri"/>
          <w:color w:val="58585A"/>
          <w:sz w:val="36"/>
        </w:rPr>
        <w:fldChar w:fldCharType="end"/>
      </w:r>
      <w:r w:rsidR="00B06997">
        <w:br w:type="page"/>
      </w:r>
    </w:p>
    <w:p w:rsidR="00B06997" w:rsidRPr="00BD33AA" w:rsidRDefault="00B06997" w:rsidP="00B06997">
      <w:pPr>
        <w:pStyle w:val="Heading1"/>
      </w:pPr>
      <w:bookmarkStart w:id="0" w:name="_Toc368223191"/>
      <w:r w:rsidRPr="00BD33AA">
        <w:lastRenderedPageBreak/>
        <w:t>Document Control</w:t>
      </w:r>
      <w:bookmarkEnd w:id="0"/>
    </w:p>
    <w:p w:rsidR="00B06997" w:rsidRPr="00BD33AA" w:rsidRDefault="00B06997" w:rsidP="00B06997">
      <w:pPr>
        <w:rPr>
          <w:rFonts w:ascii="Calibri" w:hAnsi="Calibri"/>
          <w:b/>
          <w:color w:val="58585A"/>
          <w:sz w:val="36"/>
          <w:szCs w:val="36"/>
        </w:rPr>
      </w:pPr>
      <w:r w:rsidRPr="00BD33AA">
        <w:rPr>
          <w:rFonts w:ascii="Calibri" w:hAnsi="Calibri"/>
          <w:b/>
          <w:color w:val="58585A"/>
          <w:sz w:val="36"/>
          <w:szCs w:val="36"/>
        </w:rPr>
        <w:t>Document Distribution List</w:t>
      </w:r>
    </w:p>
    <w:tbl>
      <w:tblPr>
        <w:tblStyle w:val="TableGrid"/>
        <w:tblW w:w="0" w:type="auto"/>
        <w:tblInd w:w="108"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ook w:val="04A0"/>
      </w:tblPr>
      <w:tblGrid>
        <w:gridCol w:w="851"/>
        <w:gridCol w:w="8822"/>
      </w:tblGrid>
      <w:tr w:rsidR="00B06997" w:rsidRPr="009E072F" w:rsidTr="002C6B72">
        <w:trPr>
          <w:cnfStyle w:val="100000000000"/>
          <w:trHeight w:val="85"/>
        </w:trPr>
        <w:tc>
          <w:tcPr>
            <w:tcW w:w="851" w:type="dxa"/>
            <w:vAlign w:val="center"/>
          </w:tcPr>
          <w:p w:rsidR="00B06997" w:rsidRPr="009E072F" w:rsidRDefault="00B06997" w:rsidP="002C6B72">
            <w:pPr>
              <w:pStyle w:val="TableBody"/>
              <w:spacing w:before="60" w:after="60" w:line="240" w:lineRule="auto"/>
              <w:jc w:val="center"/>
              <w:rPr>
                <w:rFonts w:asciiTheme="minorHAnsi" w:hAnsiTheme="minorHAnsi"/>
                <w:b/>
              </w:rPr>
            </w:pPr>
            <w:r w:rsidRPr="009E072F">
              <w:rPr>
                <w:rFonts w:asciiTheme="minorHAnsi" w:hAnsiTheme="minorHAnsi"/>
                <w:b/>
              </w:rPr>
              <w:t>No</w:t>
            </w:r>
          </w:p>
        </w:tc>
        <w:tc>
          <w:tcPr>
            <w:tcW w:w="8822" w:type="dxa"/>
            <w:vAlign w:val="center"/>
          </w:tcPr>
          <w:p w:rsidR="00B06997" w:rsidRPr="009E072F" w:rsidRDefault="00B06997" w:rsidP="002C6B72">
            <w:pPr>
              <w:pStyle w:val="TableBody"/>
              <w:spacing w:before="60" w:after="60" w:line="240" w:lineRule="auto"/>
              <w:rPr>
                <w:rFonts w:asciiTheme="minorHAnsi" w:hAnsiTheme="minorHAnsi"/>
                <w:b/>
              </w:rPr>
            </w:pPr>
            <w:r w:rsidRPr="009E072F">
              <w:rPr>
                <w:rFonts w:asciiTheme="minorHAnsi" w:hAnsiTheme="minorHAnsi"/>
                <w:b/>
              </w:rPr>
              <w:t>Holder</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1</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Contingency Planner</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Chief Executive Officer</w:t>
            </w:r>
          </w:p>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Distributor:</w:t>
            </w:r>
            <w:r w:rsidRPr="009E072F">
              <w:rPr>
                <w:rFonts w:asciiTheme="minorHAnsi" w:hAnsiTheme="minorHAnsi"/>
              </w:rPr>
              <w:tab/>
              <w:t>Personal Assistant to CEO</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2</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Chief Executive Officer</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3</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Chief Operating Officer,</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4</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Executive Director Clinical</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5</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Executive Director Operational</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6</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Chief Medical Advisor</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7</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Director of Nursing</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8</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Communications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9</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Director of Allied Health</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10</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Director of Planning and Funding</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11</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Director Corporate and Commercial Services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12</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Director  HR, Organisational Development and Patient Safety</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13</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Director Clinical Support Services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Corporate and Commercial Services</w:t>
            </w:r>
          </w:p>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Distributor:</w:t>
            </w:r>
            <w:r w:rsidRPr="009E072F">
              <w:rPr>
                <w:rFonts w:asciiTheme="minorHAnsi" w:hAnsiTheme="minorHAnsi"/>
              </w:rPr>
              <w:tab/>
              <w:t>Personal Assistant to Director, Corporate and Commercial  Services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14</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Director, Corporate Services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15</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Risk Management</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16</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Procurement and Supply Chain</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17</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Information Systems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18</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Finance</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19</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Patient Information and Administration Services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Human Resources, Organisation Development and Patient Safety</w:t>
            </w:r>
          </w:p>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Distributor:</w:t>
            </w:r>
            <w:r w:rsidRPr="009E072F">
              <w:rPr>
                <w:rFonts w:asciiTheme="minorHAnsi" w:hAnsiTheme="minorHAnsi"/>
              </w:rPr>
              <w:tab/>
              <w:t>Personal Assistant to Director HR, Organisation Development and Patient Safety</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 xml:space="preserve">20 </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Director HR, Organisation Development and Patient Safety</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21</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Employee Relations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22</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Quality and Patient Safety</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23</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Organisational Development</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Executive Directors</w:t>
            </w:r>
          </w:p>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Distributor:</w:t>
            </w:r>
            <w:r w:rsidRPr="009E072F">
              <w:rPr>
                <w:rFonts w:asciiTheme="minorHAnsi" w:hAnsiTheme="minorHAnsi"/>
              </w:rPr>
              <w:tab/>
              <w:t xml:space="preserve">Personal Assistant to Executive Directors Clinical and Operational </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24</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Operations Manager</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25</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Associate Director of Nursing</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lastRenderedPageBreak/>
              <w:t>26</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Clinical Directors and Medical Heads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27</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Charge Nurse Managers and Clinical Nurse Specialists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 xml:space="preserve">Clinical Support Services </w:t>
            </w:r>
          </w:p>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Distributor:</w:t>
            </w:r>
            <w:r w:rsidRPr="009E072F">
              <w:rPr>
                <w:rFonts w:asciiTheme="minorHAnsi" w:hAnsiTheme="minorHAnsi"/>
              </w:rPr>
              <w:tab/>
              <w:t>Personal Assistant to Director Clinical Support Services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28</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Clinical Director Radiology Services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29</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Clinical Director, Infection Control</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30</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Clinical Director, Laboratory Services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31</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Allied Health</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32</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Pharmacy services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33</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 xml:space="preserve">Hospital </w:t>
            </w:r>
            <w:r>
              <w:rPr>
                <w:rFonts w:asciiTheme="minorHAnsi" w:hAnsiTheme="minorHAnsi"/>
              </w:rPr>
              <w:t>Coordinator</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34</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Manager, Infection Control</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 xml:space="preserve">Mental Health </w:t>
            </w:r>
            <w:r>
              <w:rPr>
                <w:rFonts w:asciiTheme="minorHAnsi" w:hAnsiTheme="minorHAnsi"/>
              </w:rPr>
              <w:t>and</w:t>
            </w:r>
            <w:r w:rsidRPr="009E072F">
              <w:rPr>
                <w:rFonts w:asciiTheme="minorHAnsi" w:hAnsiTheme="minorHAnsi"/>
              </w:rPr>
              <w:t xml:space="preserve"> Intellectual Disability</w:t>
            </w:r>
          </w:p>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 xml:space="preserve">Distributor: </w:t>
            </w:r>
            <w:r w:rsidRPr="009E072F">
              <w:rPr>
                <w:rFonts w:asciiTheme="minorHAnsi" w:hAnsiTheme="minorHAnsi"/>
              </w:rPr>
              <w:tab/>
              <w:t xml:space="preserve">Personal Assistant to Director, Mental Health </w:t>
            </w:r>
            <w:r>
              <w:rPr>
                <w:rFonts w:asciiTheme="minorHAnsi" w:hAnsiTheme="minorHAnsi"/>
              </w:rPr>
              <w:t>and</w:t>
            </w:r>
            <w:r w:rsidRPr="009E072F">
              <w:rPr>
                <w:rFonts w:asciiTheme="minorHAnsi" w:hAnsiTheme="minorHAnsi"/>
              </w:rPr>
              <w:t xml:space="preserve"> Intellectual Disability</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35</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 xml:space="preserve">Group Manager, Mental Health </w:t>
            </w:r>
            <w:r>
              <w:rPr>
                <w:rFonts w:asciiTheme="minorHAnsi" w:hAnsiTheme="minorHAnsi"/>
              </w:rPr>
              <w:t>and</w:t>
            </w:r>
            <w:r w:rsidRPr="009E072F">
              <w:rPr>
                <w:rFonts w:asciiTheme="minorHAnsi" w:hAnsiTheme="minorHAnsi"/>
              </w:rPr>
              <w:t xml:space="preserve"> Intellectual Disability</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36</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Clinical Director, Mental Health</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37</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Charge Nurse Managers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Public Health and Dental Health</w:t>
            </w:r>
          </w:p>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 xml:space="preserve">Distributor: </w:t>
            </w:r>
            <w:r w:rsidRPr="009E072F">
              <w:rPr>
                <w:rFonts w:asciiTheme="minorHAnsi" w:hAnsiTheme="minorHAnsi"/>
              </w:rPr>
              <w:tab/>
              <w:t xml:space="preserve">Personal Assistant to Director Public Health </w:t>
            </w:r>
            <w:r>
              <w:rPr>
                <w:rFonts w:asciiTheme="minorHAnsi" w:hAnsiTheme="minorHAnsi"/>
              </w:rPr>
              <w:t>and</w:t>
            </w:r>
            <w:r w:rsidRPr="009E072F">
              <w:rPr>
                <w:rFonts w:asciiTheme="minorHAnsi" w:hAnsiTheme="minorHAnsi"/>
              </w:rPr>
              <w:t xml:space="preserve"> Dental Health</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38</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Director, Public Health Services</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39</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Clinical Director, Dental Health</w:t>
            </w:r>
          </w:p>
        </w:tc>
      </w:tr>
      <w:tr w:rsidR="00B06997" w:rsidRPr="009E072F" w:rsidTr="002C6B72">
        <w:tc>
          <w:tcPr>
            <w:tcW w:w="851"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40</w:t>
            </w:r>
          </w:p>
        </w:tc>
        <w:tc>
          <w:tcPr>
            <w:tcW w:w="8822" w:type="dxa"/>
            <w:vAlign w:val="center"/>
          </w:tcPr>
          <w:p w:rsidR="00B06997" w:rsidRPr="009E072F" w:rsidRDefault="00B06997" w:rsidP="002C6B72">
            <w:pPr>
              <w:pStyle w:val="TableBody"/>
              <w:spacing w:before="60" w:after="60" w:line="240" w:lineRule="auto"/>
              <w:rPr>
                <w:rFonts w:asciiTheme="minorHAnsi" w:hAnsiTheme="minorHAnsi"/>
              </w:rPr>
            </w:pPr>
            <w:r w:rsidRPr="009E072F">
              <w:rPr>
                <w:rFonts w:asciiTheme="minorHAnsi" w:hAnsiTheme="minorHAnsi"/>
              </w:rPr>
              <w:t>Office Manager Dental Services</w:t>
            </w:r>
          </w:p>
        </w:tc>
      </w:tr>
    </w:tbl>
    <w:p w:rsidR="00B06997" w:rsidRPr="00BD33AA" w:rsidRDefault="00B06997" w:rsidP="00B06997">
      <w:pPr>
        <w:pStyle w:val="BodyText"/>
      </w:pPr>
    </w:p>
    <w:p w:rsidR="00B06997" w:rsidRPr="00BD33AA" w:rsidRDefault="00B06997" w:rsidP="00B06997">
      <w:pPr>
        <w:pStyle w:val="Heading1"/>
      </w:pPr>
      <w:bookmarkStart w:id="1" w:name="_Toc368223192"/>
      <w:r w:rsidRPr="00BD33AA">
        <w:t>Record of Changes and Amendments to this Plan</w:t>
      </w:r>
      <w:bookmarkEnd w:id="1"/>
    </w:p>
    <w:p w:rsidR="00B06997" w:rsidRPr="00BD33AA" w:rsidRDefault="00B06997" w:rsidP="00B06997">
      <w:pPr>
        <w:pStyle w:val="BodyText"/>
      </w:pPr>
      <w:r w:rsidRPr="00BD33AA">
        <w:t>Locally record in this table, each set of plan amendments.</w:t>
      </w:r>
    </w:p>
    <w:tbl>
      <w:tblPr>
        <w:tblStyle w:val="TableGrid"/>
        <w:tblW w:w="0" w:type="auto"/>
        <w:tblInd w:w="108"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ook w:val="04A0"/>
      </w:tblPr>
      <w:tblGrid>
        <w:gridCol w:w="1134"/>
        <w:gridCol w:w="2552"/>
        <w:gridCol w:w="2835"/>
        <w:gridCol w:w="3118"/>
      </w:tblGrid>
      <w:tr w:rsidR="00B06997" w:rsidRPr="00BD33AA" w:rsidTr="002C6B72">
        <w:trPr>
          <w:cnfStyle w:val="100000000000"/>
        </w:trPr>
        <w:tc>
          <w:tcPr>
            <w:tcW w:w="1134" w:type="dxa"/>
            <w:vAlign w:val="center"/>
          </w:tcPr>
          <w:p w:rsidR="00B06997" w:rsidRPr="00BD33AA" w:rsidRDefault="00B06997" w:rsidP="002C6B72">
            <w:pPr>
              <w:pStyle w:val="TableBody"/>
              <w:spacing w:before="60" w:after="60" w:line="240" w:lineRule="auto"/>
              <w:jc w:val="center"/>
              <w:rPr>
                <w:b/>
              </w:rPr>
            </w:pPr>
            <w:r w:rsidRPr="00BD33AA">
              <w:rPr>
                <w:b/>
              </w:rPr>
              <w:t>Version</w:t>
            </w:r>
          </w:p>
        </w:tc>
        <w:tc>
          <w:tcPr>
            <w:tcW w:w="2552" w:type="dxa"/>
            <w:vAlign w:val="center"/>
          </w:tcPr>
          <w:p w:rsidR="00B06997" w:rsidRPr="00BD33AA" w:rsidRDefault="00B06997" w:rsidP="002C6B72">
            <w:pPr>
              <w:pStyle w:val="TableBody"/>
              <w:spacing w:before="60" w:after="60" w:line="240" w:lineRule="auto"/>
              <w:jc w:val="center"/>
              <w:rPr>
                <w:b/>
              </w:rPr>
            </w:pPr>
            <w:r w:rsidRPr="00BD33AA">
              <w:rPr>
                <w:b/>
              </w:rPr>
              <w:t>Amendment Date</w:t>
            </w:r>
          </w:p>
        </w:tc>
        <w:tc>
          <w:tcPr>
            <w:tcW w:w="2835" w:type="dxa"/>
            <w:vAlign w:val="center"/>
          </w:tcPr>
          <w:p w:rsidR="00B06997" w:rsidRPr="00BD33AA" w:rsidRDefault="00B06997" w:rsidP="002C6B72">
            <w:pPr>
              <w:pStyle w:val="TableBody"/>
              <w:spacing w:before="60" w:after="60" w:line="240" w:lineRule="auto"/>
              <w:jc w:val="center"/>
              <w:rPr>
                <w:b/>
              </w:rPr>
            </w:pPr>
            <w:r w:rsidRPr="00BD33AA">
              <w:rPr>
                <w:b/>
              </w:rPr>
              <w:t>Amended by:</w:t>
            </w:r>
          </w:p>
        </w:tc>
        <w:tc>
          <w:tcPr>
            <w:tcW w:w="3118" w:type="dxa"/>
            <w:vAlign w:val="center"/>
          </w:tcPr>
          <w:p w:rsidR="00B06997" w:rsidRPr="00BD33AA" w:rsidRDefault="00B06997" w:rsidP="002C6B72">
            <w:pPr>
              <w:pStyle w:val="TableBody"/>
              <w:spacing w:before="60" w:after="60" w:line="240" w:lineRule="auto"/>
              <w:jc w:val="center"/>
              <w:rPr>
                <w:b/>
              </w:rPr>
            </w:pPr>
            <w:r w:rsidRPr="00BD33AA">
              <w:rPr>
                <w:b/>
              </w:rPr>
              <w:t>Sections amended</w:t>
            </w:r>
          </w:p>
        </w:tc>
      </w:tr>
      <w:tr w:rsidR="00B06997" w:rsidRPr="00BD33AA" w:rsidTr="002C6B72">
        <w:tc>
          <w:tcPr>
            <w:tcW w:w="1134" w:type="dxa"/>
          </w:tcPr>
          <w:p w:rsidR="00B06997" w:rsidRPr="00BD33AA" w:rsidRDefault="00B06997" w:rsidP="002C6B72">
            <w:pPr>
              <w:pStyle w:val="TableBody"/>
              <w:spacing w:before="60" w:after="60" w:line="240" w:lineRule="auto"/>
            </w:pPr>
          </w:p>
        </w:tc>
        <w:tc>
          <w:tcPr>
            <w:tcW w:w="2552" w:type="dxa"/>
          </w:tcPr>
          <w:p w:rsidR="00B06997" w:rsidRPr="00BD33AA" w:rsidRDefault="00B06997" w:rsidP="002C6B72">
            <w:pPr>
              <w:pStyle w:val="TableBody"/>
              <w:spacing w:before="60" w:after="60" w:line="240" w:lineRule="auto"/>
            </w:pPr>
          </w:p>
        </w:tc>
        <w:tc>
          <w:tcPr>
            <w:tcW w:w="2835" w:type="dxa"/>
          </w:tcPr>
          <w:p w:rsidR="00B06997" w:rsidRPr="00BD33AA" w:rsidRDefault="00B06997" w:rsidP="002C6B72">
            <w:pPr>
              <w:pStyle w:val="TableBody"/>
              <w:spacing w:before="60" w:after="60" w:line="240" w:lineRule="auto"/>
            </w:pPr>
          </w:p>
        </w:tc>
        <w:tc>
          <w:tcPr>
            <w:tcW w:w="3118" w:type="dxa"/>
          </w:tcPr>
          <w:p w:rsidR="00B06997" w:rsidRPr="00BD33AA" w:rsidRDefault="00B06997" w:rsidP="002C6B72">
            <w:pPr>
              <w:pStyle w:val="TableBody"/>
              <w:spacing w:before="60" w:after="60" w:line="240" w:lineRule="auto"/>
            </w:pPr>
          </w:p>
        </w:tc>
      </w:tr>
      <w:tr w:rsidR="00B06997" w:rsidRPr="00BD33AA" w:rsidTr="002C6B72">
        <w:tc>
          <w:tcPr>
            <w:tcW w:w="1134" w:type="dxa"/>
          </w:tcPr>
          <w:p w:rsidR="00B06997" w:rsidRPr="00BD33AA" w:rsidRDefault="00B06997" w:rsidP="002C6B72">
            <w:pPr>
              <w:pStyle w:val="TableBody"/>
              <w:spacing w:before="60" w:after="60" w:line="240" w:lineRule="auto"/>
            </w:pPr>
          </w:p>
        </w:tc>
        <w:tc>
          <w:tcPr>
            <w:tcW w:w="2552" w:type="dxa"/>
          </w:tcPr>
          <w:p w:rsidR="00B06997" w:rsidRPr="00BD33AA" w:rsidRDefault="00B06997" w:rsidP="002C6B72">
            <w:pPr>
              <w:pStyle w:val="TableBody"/>
              <w:spacing w:before="60" w:after="60" w:line="240" w:lineRule="auto"/>
            </w:pPr>
          </w:p>
        </w:tc>
        <w:tc>
          <w:tcPr>
            <w:tcW w:w="2835" w:type="dxa"/>
          </w:tcPr>
          <w:p w:rsidR="00B06997" w:rsidRPr="00BD33AA" w:rsidRDefault="00B06997" w:rsidP="002C6B72">
            <w:pPr>
              <w:pStyle w:val="TableBody"/>
              <w:spacing w:before="60" w:after="60" w:line="240" w:lineRule="auto"/>
            </w:pPr>
          </w:p>
        </w:tc>
        <w:tc>
          <w:tcPr>
            <w:tcW w:w="3118" w:type="dxa"/>
          </w:tcPr>
          <w:p w:rsidR="00B06997" w:rsidRPr="00BD33AA" w:rsidRDefault="00B06997" w:rsidP="002C6B72">
            <w:pPr>
              <w:pStyle w:val="TableBody"/>
              <w:spacing w:before="60" w:after="60" w:line="240" w:lineRule="auto"/>
            </w:pPr>
          </w:p>
        </w:tc>
      </w:tr>
      <w:tr w:rsidR="00B06997" w:rsidRPr="00BD33AA" w:rsidTr="002C6B72">
        <w:tc>
          <w:tcPr>
            <w:tcW w:w="1134" w:type="dxa"/>
          </w:tcPr>
          <w:p w:rsidR="00B06997" w:rsidRPr="00BD33AA" w:rsidRDefault="00B06997" w:rsidP="002C6B72">
            <w:pPr>
              <w:pStyle w:val="TableBody"/>
              <w:spacing w:before="60" w:after="60" w:line="240" w:lineRule="auto"/>
            </w:pPr>
          </w:p>
        </w:tc>
        <w:tc>
          <w:tcPr>
            <w:tcW w:w="2552" w:type="dxa"/>
          </w:tcPr>
          <w:p w:rsidR="00B06997" w:rsidRPr="00BD33AA" w:rsidRDefault="00B06997" w:rsidP="002C6B72">
            <w:pPr>
              <w:pStyle w:val="TableBody"/>
              <w:spacing w:before="60" w:after="60" w:line="240" w:lineRule="auto"/>
            </w:pPr>
          </w:p>
        </w:tc>
        <w:tc>
          <w:tcPr>
            <w:tcW w:w="2835" w:type="dxa"/>
          </w:tcPr>
          <w:p w:rsidR="00B06997" w:rsidRPr="00BD33AA" w:rsidRDefault="00B06997" w:rsidP="002C6B72">
            <w:pPr>
              <w:pStyle w:val="TableBody"/>
              <w:spacing w:before="60" w:after="60" w:line="240" w:lineRule="auto"/>
            </w:pPr>
          </w:p>
        </w:tc>
        <w:tc>
          <w:tcPr>
            <w:tcW w:w="3118" w:type="dxa"/>
          </w:tcPr>
          <w:p w:rsidR="00B06997" w:rsidRPr="00BD33AA" w:rsidRDefault="00B06997" w:rsidP="002C6B72">
            <w:pPr>
              <w:pStyle w:val="TableBody"/>
              <w:spacing w:before="60" w:after="60" w:line="240" w:lineRule="auto"/>
            </w:pPr>
          </w:p>
        </w:tc>
      </w:tr>
      <w:tr w:rsidR="00B06997" w:rsidRPr="00BD33AA" w:rsidTr="002C6B72">
        <w:tc>
          <w:tcPr>
            <w:tcW w:w="1134" w:type="dxa"/>
          </w:tcPr>
          <w:p w:rsidR="00B06997" w:rsidRPr="00BD33AA" w:rsidRDefault="00B06997" w:rsidP="002C6B72">
            <w:pPr>
              <w:pStyle w:val="TableBody"/>
              <w:spacing w:before="60" w:after="60" w:line="240" w:lineRule="auto"/>
            </w:pPr>
          </w:p>
        </w:tc>
        <w:tc>
          <w:tcPr>
            <w:tcW w:w="2552" w:type="dxa"/>
          </w:tcPr>
          <w:p w:rsidR="00B06997" w:rsidRPr="00BD33AA" w:rsidRDefault="00B06997" w:rsidP="002C6B72">
            <w:pPr>
              <w:pStyle w:val="TableBody"/>
              <w:spacing w:before="60" w:after="60" w:line="240" w:lineRule="auto"/>
            </w:pPr>
          </w:p>
        </w:tc>
        <w:tc>
          <w:tcPr>
            <w:tcW w:w="2835" w:type="dxa"/>
          </w:tcPr>
          <w:p w:rsidR="00B06997" w:rsidRPr="00BD33AA" w:rsidRDefault="00B06997" w:rsidP="002C6B72">
            <w:pPr>
              <w:pStyle w:val="TableBody"/>
              <w:spacing w:before="60" w:after="60" w:line="240" w:lineRule="auto"/>
            </w:pPr>
          </w:p>
        </w:tc>
        <w:tc>
          <w:tcPr>
            <w:tcW w:w="3118" w:type="dxa"/>
          </w:tcPr>
          <w:p w:rsidR="00B06997" w:rsidRPr="00BD33AA" w:rsidRDefault="00B06997" w:rsidP="002C6B72">
            <w:pPr>
              <w:pStyle w:val="TableBody"/>
              <w:spacing w:before="60" w:after="60" w:line="240" w:lineRule="auto"/>
            </w:pPr>
          </w:p>
        </w:tc>
      </w:tr>
      <w:tr w:rsidR="00B06997" w:rsidRPr="00BD33AA" w:rsidTr="002C6B72">
        <w:tc>
          <w:tcPr>
            <w:tcW w:w="1134" w:type="dxa"/>
          </w:tcPr>
          <w:p w:rsidR="00B06997" w:rsidRPr="00BD33AA" w:rsidRDefault="00B06997" w:rsidP="002C6B72">
            <w:pPr>
              <w:pStyle w:val="TableBody"/>
              <w:spacing w:before="60" w:after="60" w:line="240" w:lineRule="auto"/>
            </w:pPr>
          </w:p>
        </w:tc>
        <w:tc>
          <w:tcPr>
            <w:tcW w:w="2552" w:type="dxa"/>
          </w:tcPr>
          <w:p w:rsidR="00B06997" w:rsidRPr="00BD33AA" w:rsidRDefault="00B06997" w:rsidP="002C6B72">
            <w:pPr>
              <w:pStyle w:val="TableBody"/>
              <w:spacing w:before="60" w:after="60" w:line="240" w:lineRule="auto"/>
            </w:pPr>
          </w:p>
        </w:tc>
        <w:tc>
          <w:tcPr>
            <w:tcW w:w="2835" w:type="dxa"/>
          </w:tcPr>
          <w:p w:rsidR="00B06997" w:rsidRPr="00BD33AA" w:rsidRDefault="00B06997" w:rsidP="002C6B72">
            <w:pPr>
              <w:pStyle w:val="TableBody"/>
              <w:spacing w:before="60" w:after="60" w:line="240" w:lineRule="auto"/>
            </w:pPr>
          </w:p>
        </w:tc>
        <w:tc>
          <w:tcPr>
            <w:tcW w:w="3118" w:type="dxa"/>
          </w:tcPr>
          <w:p w:rsidR="00B06997" w:rsidRPr="00BD33AA" w:rsidRDefault="00B06997" w:rsidP="002C6B72">
            <w:pPr>
              <w:pStyle w:val="TableBody"/>
              <w:spacing w:before="60" w:after="60" w:line="240" w:lineRule="auto"/>
            </w:pPr>
          </w:p>
        </w:tc>
      </w:tr>
      <w:tr w:rsidR="00B06997" w:rsidRPr="00BD33AA" w:rsidTr="002C6B72">
        <w:tc>
          <w:tcPr>
            <w:tcW w:w="1134" w:type="dxa"/>
          </w:tcPr>
          <w:p w:rsidR="00B06997" w:rsidRPr="00BD33AA" w:rsidRDefault="00B06997" w:rsidP="002C6B72">
            <w:pPr>
              <w:pStyle w:val="TableBody"/>
              <w:spacing w:before="60" w:after="60" w:line="240" w:lineRule="auto"/>
            </w:pPr>
          </w:p>
        </w:tc>
        <w:tc>
          <w:tcPr>
            <w:tcW w:w="2552" w:type="dxa"/>
          </w:tcPr>
          <w:p w:rsidR="00B06997" w:rsidRPr="00BD33AA" w:rsidRDefault="00B06997" w:rsidP="002C6B72">
            <w:pPr>
              <w:pStyle w:val="TableBody"/>
              <w:spacing w:before="60" w:after="60" w:line="240" w:lineRule="auto"/>
            </w:pPr>
          </w:p>
        </w:tc>
        <w:tc>
          <w:tcPr>
            <w:tcW w:w="2835" w:type="dxa"/>
          </w:tcPr>
          <w:p w:rsidR="00B06997" w:rsidRPr="00BD33AA" w:rsidRDefault="00B06997" w:rsidP="002C6B72">
            <w:pPr>
              <w:pStyle w:val="TableBody"/>
              <w:spacing w:before="60" w:after="60" w:line="240" w:lineRule="auto"/>
            </w:pPr>
          </w:p>
        </w:tc>
        <w:tc>
          <w:tcPr>
            <w:tcW w:w="3118" w:type="dxa"/>
          </w:tcPr>
          <w:p w:rsidR="00B06997" w:rsidRPr="00BD33AA" w:rsidRDefault="00B06997" w:rsidP="002C6B72">
            <w:pPr>
              <w:pStyle w:val="TableBody"/>
              <w:spacing w:before="60" w:after="60" w:line="240" w:lineRule="auto"/>
            </w:pPr>
          </w:p>
        </w:tc>
      </w:tr>
      <w:tr w:rsidR="00B06997" w:rsidRPr="00BD33AA" w:rsidTr="002C6B72">
        <w:tc>
          <w:tcPr>
            <w:tcW w:w="1134" w:type="dxa"/>
          </w:tcPr>
          <w:p w:rsidR="00B06997" w:rsidRPr="00BD33AA" w:rsidRDefault="00B06997" w:rsidP="002C6B72">
            <w:pPr>
              <w:pStyle w:val="TableBody"/>
              <w:spacing w:before="60" w:after="60" w:line="240" w:lineRule="auto"/>
            </w:pPr>
          </w:p>
        </w:tc>
        <w:tc>
          <w:tcPr>
            <w:tcW w:w="2552" w:type="dxa"/>
          </w:tcPr>
          <w:p w:rsidR="00B06997" w:rsidRPr="00BD33AA" w:rsidRDefault="00B06997" w:rsidP="002C6B72">
            <w:pPr>
              <w:pStyle w:val="TableBody"/>
              <w:spacing w:before="60" w:after="60" w:line="240" w:lineRule="auto"/>
            </w:pPr>
          </w:p>
        </w:tc>
        <w:tc>
          <w:tcPr>
            <w:tcW w:w="2835" w:type="dxa"/>
          </w:tcPr>
          <w:p w:rsidR="00B06997" w:rsidRPr="00BD33AA" w:rsidRDefault="00B06997" w:rsidP="002C6B72">
            <w:pPr>
              <w:pStyle w:val="TableBody"/>
              <w:spacing w:before="60" w:after="60" w:line="240" w:lineRule="auto"/>
            </w:pPr>
          </w:p>
        </w:tc>
        <w:tc>
          <w:tcPr>
            <w:tcW w:w="3118" w:type="dxa"/>
          </w:tcPr>
          <w:p w:rsidR="00B06997" w:rsidRPr="00BD33AA" w:rsidRDefault="00B06997" w:rsidP="002C6B72">
            <w:pPr>
              <w:pStyle w:val="TableBody"/>
              <w:spacing w:before="60" w:after="60" w:line="240" w:lineRule="auto"/>
            </w:pPr>
          </w:p>
        </w:tc>
      </w:tr>
    </w:tbl>
    <w:p w:rsidR="00B06997" w:rsidRPr="00BD33AA" w:rsidRDefault="00B06997" w:rsidP="00B06997">
      <w:pPr>
        <w:pStyle w:val="BodyText"/>
      </w:pPr>
    </w:p>
    <w:p w:rsidR="00B06997" w:rsidRPr="00BD33AA" w:rsidRDefault="00B06997" w:rsidP="00B06997">
      <w:pPr>
        <w:pStyle w:val="Heading1"/>
      </w:pPr>
      <w:bookmarkStart w:id="2" w:name="_Toc368223193"/>
      <w:r w:rsidRPr="00BD33AA">
        <w:lastRenderedPageBreak/>
        <w:t>Plan Testing and Programme Maintenance</w:t>
      </w:r>
      <w:bookmarkEnd w:id="2"/>
    </w:p>
    <w:p w:rsidR="00B06997" w:rsidRPr="00BD33AA" w:rsidRDefault="00B06997" w:rsidP="00B06997">
      <w:pPr>
        <w:pStyle w:val="BodyText"/>
        <w:sectPr w:rsidR="00B06997" w:rsidRPr="00BD33AA" w:rsidSect="002C6B72">
          <w:footerReference w:type="even" r:id="rId10"/>
          <w:headerReference w:type="first" r:id="rId11"/>
          <w:footerReference w:type="first" r:id="rId12"/>
          <w:pgSz w:w="11906" w:h="16838"/>
          <w:pgMar w:top="851" w:right="1134" w:bottom="1134" w:left="1134" w:header="426" w:footer="281" w:gutter="0"/>
          <w:cols w:space="708"/>
          <w:titlePg/>
          <w:docGrid w:linePitch="360"/>
        </w:sectPr>
      </w:pPr>
      <w:r w:rsidRPr="00BD33AA">
        <w:t xml:space="preserve">Routine audits of this plan, especially the activities listed in the 14 day countdown are required and should be managed by the Contingency Planning </w:t>
      </w:r>
      <w:r>
        <w:t>Coordinator</w:t>
      </w:r>
      <w:r w:rsidRPr="00BD33AA">
        <w:t xml:space="preserve"> for the DHB.</w:t>
      </w:r>
    </w:p>
    <w:p w:rsidR="00B06997" w:rsidRPr="00BD33AA" w:rsidRDefault="00B06997" w:rsidP="00B06997">
      <w:pPr>
        <w:pStyle w:val="Heading1"/>
      </w:pPr>
      <w:bookmarkStart w:id="3" w:name="_Toc368223194"/>
      <w:r w:rsidRPr="00BD33AA">
        <w:lastRenderedPageBreak/>
        <w:t>Foreword</w:t>
      </w:r>
      <w:bookmarkEnd w:id="3"/>
      <w:r w:rsidRPr="00BD33AA">
        <w:t xml:space="preserve"> </w:t>
      </w:r>
    </w:p>
    <w:p w:rsidR="00B06997" w:rsidRPr="00BD33AA" w:rsidRDefault="00B06997" w:rsidP="00B06997">
      <w:pPr>
        <w:pStyle w:val="BodyText"/>
      </w:pPr>
      <w:r w:rsidRPr="00BD33AA">
        <w:t>XXX District Health Board is responsible for the health and well being of its district.</w:t>
      </w:r>
    </w:p>
    <w:p w:rsidR="00B06997" w:rsidRPr="00BD33AA" w:rsidRDefault="00B06997" w:rsidP="00B06997">
      <w:pPr>
        <w:pStyle w:val="BodyText"/>
      </w:pPr>
      <w:r w:rsidRPr="00BD33AA">
        <w:t>In the event that there is a withdrawal of labour from the health sector our ability to deliver services to patients is compromised. The degree to which service is compromised is dependent on the staff category which has determined that the only recourse left to them is to withdraw their labour and on the nature of the strike notice.</w:t>
      </w:r>
    </w:p>
    <w:p w:rsidR="00B06997" w:rsidRPr="00BD33AA" w:rsidRDefault="00B06997" w:rsidP="00B06997">
      <w:pPr>
        <w:pStyle w:val="BodyText"/>
      </w:pPr>
      <w:r w:rsidRPr="00BD33AA">
        <w:t xml:space="preserve">We must ensure that effective systems are quickly enacted and alternative staffing approaches identified to enable health and disability services to be provided as required.  This responsibility not only covers the provision of our secondary and speciality community services, but extends beyond that to </w:t>
      </w:r>
      <w:r>
        <w:t>coordination</w:t>
      </w:r>
      <w:r w:rsidRPr="00BD33AA">
        <w:t xml:space="preserve"> with other health providers and agencies to secure their support as required and to the wider New Zealand health sector.</w:t>
      </w:r>
    </w:p>
    <w:p w:rsidR="00B06997" w:rsidRPr="00BD33AA" w:rsidRDefault="00B06997" w:rsidP="00B06997">
      <w:pPr>
        <w:pStyle w:val="BodyText"/>
      </w:pPr>
      <w:r w:rsidRPr="00BD33AA">
        <w:t>To ensure we are ready for this eventuality our contingency plans need to be in place, be readily understood by all, and be capable of immediate enactment. We are also required by law to have contingency plans in place and to ensure this planning enable us to make any request of the union for Life Preserving Service.</w:t>
      </w:r>
    </w:p>
    <w:p w:rsidR="00B06997" w:rsidRPr="00BD33AA" w:rsidRDefault="00B06997" w:rsidP="00B06997">
      <w:pPr>
        <w:pStyle w:val="BodyText"/>
      </w:pPr>
      <w:r w:rsidRPr="00BD33AA">
        <w:t>This revised version of the Business Continuity Plan has been produced to align our planning with the new environment we now work within.</w:t>
      </w:r>
    </w:p>
    <w:p w:rsidR="00B06997" w:rsidRPr="00BD33AA" w:rsidRDefault="00B06997" w:rsidP="00B06997">
      <w:pPr>
        <w:pStyle w:val="BodyText"/>
      </w:pPr>
      <w:r w:rsidRPr="00BD33AA">
        <w:t xml:space="preserve">Our overall Business </w:t>
      </w:r>
      <w:r>
        <w:t>Continuity</w:t>
      </w:r>
      <w:r w:rsidRPr="00BD33AA">
        <w:t xml:space="preserve"> Plan:</w:t>
      </w:r>
    </w:p>
    <w:p w:rsidR="00B06997" w:rsidRPr="00BD33AA" w:rsidRDefault="00B06997" w:rsidP="00B06997">
      <w:pPr>
        <w:pStyle w:val="Bullet"/>
      </w:pPr>
      <w:r w:rsidRPr="00BD33AA">
        <w:t>Actively and adequately prepares for the consequences of the withdrawal of staff labour so we can continue to deliver our services to adequate standards within appropriate time</w:t>
      </w:r>
      <w:r>
        <w:t>-frames</w:t>
      </w:r>
    </w:p>
    <w:p w:rsidR="00B06997" w:rsidRPr="00BD33AA" w:rsidRDefault="00B06997" w:rsidP="00B06997">
      <w:pPr>
        <w:pStyle w:val="Bullet"/>
      </w:pPr>
      <w:r w:rsidRPr="00BD33AA">
        <w:t xml:space="preserve">Supports the need for national or regional </w:t>
      </w:r>
      <w:r>
        <w:t>coordination</w:t>
      </w:r>
      <w:r w:rsidRPr="00BD33AA">
        <w:t xml:space="preserve"> of hospital services during a period of withdrawal of labour</w:t>
      </w:r>
    </w:p>
    <w:p w:rsidR="00B06997" w:rsidRPr="00BD33AA" w:rsidRDefault="00B06997" w:rsidP="00B06997">
      <w:pPr>
        <w:pStyle w:val="Bullet"/>
      </w:pPr>
      <w:r w:rsidRPr="00BD33AA">
        <w:t>Ensures we have linked to and co-ordinated with other health and disability providers to maintain the integrity and continuity of district-wide health services</w:t>
      </w:r>
    </w:p>
    <w:p w:rsidR="00B06997" w:rsidRPr="00BD33AA" w:rsidRDefault="00B06997" w:rsidP="00B06997">
      <w:pPr>
        <w:pStyle w:val="Bullet"/>
      </w:pPr>
      <w:r w:rsidRPr="00BD33AA">
        <w:t>Provides for an integrated and co</w:t>
      </w:r>
      <w:r>
        <w:t>-</w:t>
      </w:r>
      <w:r w:rsidRPr="00BD33AA">
        <w:t>ordinated national approach and consistent management of the action.</w:t>
      </w:r>
    </w:p>
    <w:p w:rsidR="00B06997" w:rsidRPr="00BD33AA" w:rsidRDefault="00B06997" w:rsidP="00B06997">
      <w:pPr>
        <w:pStyle w:val="BodyText"/>
      </w:pPr>
      <w:r w:rsidRPr="00BD33AA">
        <w:t>Contingency planning for industrial action is a national process and we use national templates and agreements to ensure national consistency and maximum safety for our patients. To be successful, this Plan must be a living document and relevant to the particular impact of action by the staff group.  It is the responsibility of all to be aware of the contents, aware of their designated responsibilities, and to suggest changes and improvements.</w:t>
      </w:r>
    </w:p>
    <w:p w:rsidR="00B06997" w:rsidRDefault="00B06997" w:rsidP="00B06997">
      <w:pPr>
        <w:pStyle w:val="BodyText"/>
      </w:pPr>
      <w:r w:rsidRPr="00BD33AA">
        <w:t xml:space="preserve">Chief Executive Officer </w:t>
      </w:r>
    </w:p>
    <w:p w:rsidR="00B06997" w:rsidRPr="00BD33AA" w:rsidRDefault="00B06997" w:rsidP="00B06997">
      <w:pPr>
        <w:pStyle w:val="BodyText"/>
        <w:sectPr w:rsidR="00B06997" w:rsidRPr="00BD33AA" w:rsidSect="002C6B72">
          <w:pgSz w:w="11906" w:h="16838"/>
          <w:pgMar w:top="864" w:right="1134" w:bottom="1134" w:left="1134" w:header="426" w:footer="334" w:gutter="0"/>
          <w:cols w:space="708"/>
          <w:docGrid w:linePitch="360"/>
        </w:sectPr>
      </w:pPr>
      <w:r>
        <w:t>[Date]</w:t>
      </w:r>
      <w:r w:rsidRPr="00BD33AA">
        <w:t xml:space="preserve"> </w:t>
      </w:r>
    </w:p>
    <w:p w:rsidR="00B06997" w:rsidRPr="00BD33AA" w:rsidRDefault="00402C4F" w:rsidP="00B06997">
      <w:pPr>
        <w:pStyle w:val="Heading1"/>
      </w:pPr>
      <w:bookmarkStart w:id="4" w:name="_Toc368223195"/>
      <w:r>
        <w:rPr>
          <w:noProof/>
          <w:lang w:eastAsia="en-NZ"/>
        </w:rPr>
        <w:lastRenderedPageBreak/>
        <w:pict>
          <v:rect id="Rectangle 8" o:spid="_x0000_s1026" style="position:absolute;margin-left:-.85pt;margin-top:53.75pt;width:481.9pt;height:138.3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" fillcolor="#e6e6e6" stroked="f" strokeweight="2pt"/>
        </w:pict>
      </w:r>
      <w:r w:rsidR="00B06997" w:rsidRPr="00BD33AA">
        <w:t>Introduction</w:t>
      </w:r>
      <w:bookmarkEnd w:id="4"/>
    </w:p>
    <w:p w:rsidR="00B06997" w:rsidRPr="00BD33AA" w:rsidRDefault="00B06997" w:rsidP="00B06997">
      <w:pPr>
        <w:pStyle w:val="IntroBoxHeading"/>
        <w:ind w:left="284"/>
      </w:pPr>
      <w:r w:rsidRPr="00BD33AA">
        <w:t xml:space="preserve">Overall Goal of Business </w:t>
      </w:r>
      <w:r>
        <w:t>Continuity</w:t>
      </w:r>
      <w:r w:rsidRPr="00BD33AA">
        <w:t xml:space="preserve"> Plan </w:t>
      </w:r>
    </w:p>
    <w:p w:rsidR="00B06997" w:rsidRPr="00BD33AA" w:rsidRDefault="00B06997" w:rsidP="00B06997">
      <w:pPr>
        <w:pStyle w:val="IntroBoxBody"/>
        <w:ind w:right="282"/>
      </w:pPr>
      <w:r w:rsidRPr="00BD33AA">
        <w:t>To maximise available resources and deliver services according to highest priority needs, manage demand for services</w:t>
      </w:r>
      <w:r>
        <w:t>,</w:t>
      </w:r>
      <w:r w:rsidRPr="00BD33AA">
        <w:t xml:space="preserve"> and minimise risk whilst enabling the safe delivery of services not affected by industrial action</w:t>
      </w:r>
    </w:p>
    <w:p w:rsidR="00B06997" w:rsidRPr="00BD33AA" w:rsidRDefault="00B06997" w:rsidP="00B06997">
      <w:pPr>
        <w:pStyle w:val="BodyText"/>
      </w:pPr>
      <w:r w:rsidRPr="00BD33AA">
        <w:t>The national approach to contingency planning, decision making and managing non</w:t>
      </w:r>
      <w:r>
        <w:t>-</w:t>
      </w:r>
      <w:r w:rsidRPr="00BD33AA">
        <w:t xml:space="preserve">deferrable care is based on a series of key principles. These are: </w:t>
      </w:r>
    </w:p>
    <w:p w:rsidR="00B06997" w:rsidRPr="00BD33AA" w:rsidRDefault="00B06997" w:rsidP="00B06997">
      <w:pPr>
        <w:pStyle w:val="Bullet"/>
      </w:pPr>
      <w:r w:rsidRPr="00BD33AA">
        <w:t>The needs of the patient come first – patients will be  protected from harm</w:t>
      </w:r>
    </w:p>
    <w:p w:rsidR="00B06997" w:rsidRPr="00BD33AA" w:rsidRDefault="00B06997" w:rsidP="00B06997">
      <w:pPr>
        <w:pStyle w:val="Bullet"/>
      </w:pPr>
      <w:r>
        <w:t>There will be case-by-</w:t>
      </w:r>
      <w:r w:rsidRPr="00BD33AA">
        <w:t xml:space="preserve">case assessment of clinical need for treatment and care </w:t>
      </w:r>
    </w:p>
    <w:p w:rsidR="00B06997" w:rsidRPr="00BD33AA" w:rsidRDefault="00B06997" w:rsidP="00B06997">
      <w:pPr>
        <w:pStyle w:val="Bullet"/>
      </w:pPr>
      <w:r w:rsidRPr="00BD33AA">
        <w:t>Triage will be conducted by the Medical Officer who completes the patient assessment – assessment of any need for the use of union staff to meet life preserving needs will be the responsibility of the assessing SMO. In determining the need for calling in union members the assessing SMO should follow the escalation processes defined within each DHB and take advice from others as required</w:t>
      </w:r>
    </w:p>
    <w:p w:rsidR="00B06997" w:rsidRPr="00BD33AA" w:rsidRDefault="00B06997" w:rsidP="00B06997">
      <w:pPr>
        <w:pStyle w:val="Bullet"/>
      </w:pPr>
      <w:r w:rsidRPr="00BD33AA">
        <w:t>Quality of care delivered to those patients who require care must not be compromised</w:t>
      </w:r>
    </w:p>
    <w:p w:rsidR="00B06997" w:rsidRPr="00BD33AA" w:rsidRDefault="00B06997" w:rsidP="00B06997">
      <w:pPr>
        <w:pStyle w:val="Bullet"/>
      </w:pPr>
      <w:r w:rsidRPr="00BD33AA">
        <w:t xml:space="preserve">LPS cover is requested where care which </w:t>
      </w:r>
      <w:proofErr w:type="spellStart"/>
      <w:r w:rsidRPr="00BD33AA">
        <w:t>can not</w:t>
      </w:r>
      <w:proofErr w:type="spellEnd"/>
      <w:r w:rsidRPr="00BD33AA">
        <w:t xml:space="preserve"> be deferred and is unable to</w:t>
      </w:r>
      <w:r>
        <w:t xml:space="preserve"> be provided without u</w:t>
      </w:r>
      <w:r w:rsidRPr="00BD33AA">
        <w:t>nion support</w:t>
      </w:r>
    </w:p>
    <w:p w:rsidR="00B06997" w:rsidRPr="00BD33AA" w:rsidRDefault="00B06997" w:rsidP="00B06997">
      <w:pPr>
        <w:pStyle w:val="Bullet"/>
      </w:pPr>
      <w:r w:rsidRPr="00BD33AA">
        <w:t>DHBs will take all reasonable steps to reduce demand – demand management will be part of the internal DHB Strike Control Centre process</w:t>
      </w:r>
    </w:p>
    <w:p w:rsidR="00B06997" w:rsidRPr="00BD33AA" w:rsidRDefault="00B06997" w:rsidP="00B06997">
      <w:pPr>
        <w:pStyle w:val="Bullet"/>
      </w:pPr>
      <w:r w:rsidRPr="00BD33AA">
        <w:t>DHBs will deliver care elsewhere where it is safe, reasonable and practicable to do so</w:t>
      </w:r>
      <w:r>
        <w:t>.</w:t>
      </w:r>
    </w:p>
    <w:p w:rsidR="00B06997" w:rsidRPr="00BD33AA" w:rsidRDefault="00B06997" w:rsidP="00B06997">
      <w:pPr>
        <w:pStyle w:val="BodyText"/>
      </w:pPr>
      <w:r w:rsidRPr="00BD33AA">
        <w:t>This contingency plan details the response structure for the potential industrial activity by the</w:t>
      </w:r>
      <w:r w:rsidR="002750A3">
        <w:t xml:space="preserve"> PSA allied and Technical </w:t>
      </w:r>
      <w:r w:rsidRPr="00BD33AA">
        <w:t>staff</w:t>
      </w:r>
      <w:r>
        <w:t>.</w:t>
      </w:r>
      <w:r w:rsidR="00C5386C">
        <w:t xml:space="preserve"> Nursing staff and administration staff</w:t>
      </w:r>
      <w:r>
        <w:t xml:space="preserve"> </w:t>
      </w:r>
      <w:r w:rsidRPr="00BD33AA">
        <w:t xml:space="preserve"> The negotiations are national and it is expected that any action taken will be national in nature. It is likely to involve both periods of full and partial withdrawal of labour in conjunction with area specific withdrawal of labour and work to rule. Experience has shown that planning needs to consider both short term and long term strategies for disrupted labour supply within the health sector.</w:t>
      </w:r>
    </w:p>
    <w:p w:rsidR="00B06997" w:rsidRPr="00BD33AA" w:rsidRDefault="002750A3" w:rsidP="00B06997">
      <w:pPr>
        <w:pStyle w:val="BodyText"/>
      </w:pPr>
      <w:r>
        <w:t xml:space="preserve">All </w:t>
      </w:r>
      <w:r w:rsidR="00B06997" w:rsidRPr="00BD33AA">
        <w:t>20 DHBs will be affected.</w:t>
      </w:r>
    </w:p>
    <w:p w:rsidR="00C5386C" w:rsidRDefault="00B06997" w:rsidP="00B06997">
      <w:pPr>
        <w:pStyle w:val="BodyText"/>
      </w:pPr>
      <w:r w:rsidRPr="00BD33AA">
        <w:t>The potential industrial action applies to individuals covered under</w:t>
      </w:r>
      <w:r w:rsidR="00C5386C">
        <w:t>:</w:t>
      </w:r>
    </w:p>
    <w:p w:rsidR="00C5386C" w:rsidRDefault="00C5386C" w:rsidP="00C5386C">
      <w:pPr>
        <w:pStyle w:val="BodyText"/>
        <w:numPr>
          <w:ilvl w:val="0"/>
          <w:numId w:val="37"/>
        </w:numPr>
      </w:pPr>
      <w:r>
        <w:t>PSA South Island Administration/Clerical MECA</w:t>
      </w:r>
    </w:p>
    <w:p w:rsidR="00C5386C" w:rsidRDefault="00C5386C" w:rsidP="00C5386C">
      <w:pPr>
        <w:pStyle w:val="BodyText"/>
        <w:numPr>
          <w:ilvl w:val="0"/>
          <w:numId w:val="37"/>
        </w:numPr>
      </w:pPr>
      <w:r>
        <w:t>PSA Auckland and Rest of New Zealand Nursing MECAS</w:t>
      </w:r>
    </w:p>
    <w:p w:rsidR="00B06997" w:rsidRPr="00BD33AA" w:rsidRDefault="00B06997" w:rsidP="00C5386C">
      <w:pPr>
        <w:pStyle w:val="BodyText"/>
        <w:numPr>
          <w:ilvl w:val="0"/>
          <w:numId w:val="37"/>
        </w:numPr>
      </w:pPr>
      <w:r w:rsidRPr="00BD33AA">
        <w:t xml:space="preserve">the </w:t>
      </w:r>
      <w:r w:rsidR="002750A3">
        <w:t xml:space="preserve">PSA </w:t>
      </w:r>
      <w:r w:rsidR="00C5386C">
        <w:t xml:space="preserve">Auckland and Rest of New Zealand </w:t>
      </w:r>
      <w:r w:rsidR="002750A3">
        <w:t>Allied and Technical Staff</w:t>
      </w:r>
      <w:r w:rsidRPr="00BD33AA">
        <w:t xml:space="preserve"> MECA.  This staff group encompasses most sites and the following staff categories (as per the MECA coverage):</w:t>
      </w:r>
      <w:r w:rsidR="002750A3">
        <w:t xml:space="preserve"> Audiologists, Counsellors, </w:t>
      </w:r>
      <w:proofErr w:type="spellStart"/>
      <w:r w:rsidR="002750A3">
        <w:t>Dietitians</w:t>
      </w:r>
      <w:proofErr w:type="spellEnd"/>
      <w:r w:rsidR="002750A3">
        <w:t xml:space="preserve">, Dental Therapists, Genetic counsellors, Health Protection Officer/Advisors, Health Promotion Officers/Advisors, </w:t>
      </w:r>
      <w:proofErr w:type="spellStart"/>
      <w:r w:rsidR="002750A3">
        <w:t>Neurodevelopmental</w:t>
      </w:r>
      <w:proofErr w:type="spellEnd"/>
      <w:r w:rsidR="002750A3">
        <w:t xml:space="preserve"> therapists, Paediatric therapists, pharmacists, physiotherapists, play specialists, psychotherapists, podiatrists, Occupational therapists, Social workers, Speech Language therapists, Pharmacy interns and </w:t>
      </w:r>
      <w:r w:rsidR="002750A3">
        <w:lastRenderedPageBreak/>
        <w:t xml:space="preserve">technicians, alcohol and other drug clinicians, psychologists, pharmacy assistants, </w:t>
      </w:r>
      <w:proofErr w:type="spellStart"/>
      <w:r w:rsidR="002750A3">
        <w:t>audiometrists</w:t>
      </w:r>
      <w:proofErr w:type="spellEnd"/>
      <w:r w:rsidR="002750A3">
        <w:t xml:space="preserve">, Biomedical electrical technicians, clinical physiologists, dental technicians, ECG technicians, food supervisors, medical laboratory technicians, Medical photographers, Mortuary technicians, </w:t>
      </w:r>
      <w:proofErr w:type="spellStart"/>
      <w:r w:rsidR="002750A3">
        <w:t>Orthotists</w:t>
      </w:r>
      <w:proofErr w:type="spellEnd"/>
      <w:r w:rsidR="002750A3">
        <w:t xml:space="preserve">, Scientific Officers, </w:t>
      </w:r>
      <w:proofErr w:type="spellStart"/>
      <w:r w:rsidR="002750A3">
        <w:t>Sonographers</w:t>
      </w:r>
      <w:proofErr w:type="spellEnd"/>
      <w:r w:rsidR="002750A3">
        <w:t>, Sterile services technicians and Vision Hearing testers</w:t>
      </w:r>
    </w:p>
    <w:p w:rsidR="00B06997" w:rsidRPr="00BD33AA" w:rsidRDefault="00B06997" w:rsidP="00B06997">
      <w:pPr>
        <w:pStyle w:val="BodyText"/>
      </w:pPr>
      <w:r w:rsidRPr="00BD33AA">
        <w:t xml:space="preserve">There will be national coordination. The National </w:t>
      </w:r>
      <w:r>
        <w:t>Contingency Planner (NCP)</w:t>
      </w:r>
      <w:r w:rsidRPr="00BD33AA">
        <w:t xml:space="preserve"> will ensure consistent approaches for each DHB and lead the overarching strategy to ensure maximum safety of patients, minimal disruption to service delivery across the sector, an integrated plan and approach</w:t>
      </w:r>
      <w:r>
        <w:t>,</w:t>
      </w:r>
      <w:r w:rsidRPr="00BD33AA">
        <w:t xml:space="preserve"> and provide support/media responses as required.</w:t>
      </w:r>
    </w:p>
    <w:p w:rsidR="00B06997" w:rsidRPr="00BD33AA" w:rsidRDefault="00B06997" w:rsidP="00B06997">
      <w:pPr>
        <w:pStyle w:val="BodyText"/>
      </w:pPr>
      <w:r w:rsidRPr="00BD33AA">
        <w:t>The potential/possib</w:t>
      </w:r>
      <w:r w:rsidR="00F33374">
        <w:t xml:space="preserve">ility of industrial action by Allied and Technical </w:t>
      </w:r>
      <w:r w:rsidRPr="00BD33AA">
        <w:t xml:space="preserve">staff poses a significant national and organisational risk.  Preparation of Business </w:t>
      </w:r>
      <w:r>
        <w:t>Continuity</w:t>
      </w:r>
      <w:r w:rsidRPr="00BD33AA">
        <w:t xml:space="preserve"> plans - contingency plans - is a risk management strategy aimed at minimising the potential associated risk. Given the nature of the legislation we need to complete planning in advance of any notice of industrial action being served. There is a 24 hour (one working day) time</w:t>
      </w:r>
      <w:r>
        <w:t>-</w:t>
      </w:r>
      <w:r w:rsidRPr="00BD33AA">
        <w:t>frame f</w:t>
      </w:r>
      <w:r>
        <w:t>or seeking assistance from the u</w:t>
      </w:r>
      <w:r w:rsidRPr="00BD33AA">
        <w:t>nion for staff to cover any situations which can be defined as life preserving and determining such a need takes considerable time.</w:t>
      </w:r>
    </w:p>
    <w:p w:rsidR="00B06997" w:rsidRDefault="00B06997" w:rsidP="00B06997">
      <w:pPr>
        <w:pStyle w:val="BodyText"/>
      </w:pPr>
      <w:r w:rsidRPr="00BD33AA">
        <w:t xml:space="preserve">This Business </w:t>
      </w:r>
      <w:r>
        <w:t>Continuity</w:t>
      </w:r>
      <w:r w:rsidRPr="00BD33AA">
        <w:t xml:space="preserve"> Plan is in three parts. Part one consists of the high level planning assumptions and the DHB’s high level approach to contingency planning including their strategic framework. Part Two contains detailed contingency plan for services affected and will be reviewed and updated on a regular basis from the time the notice to action is received to the day(s) of industrial action (1</w:t>
      </w:r>
      <w:r>
        <w:t>four days</w:t>
      </w:r>
      <w:r w:rsidRPr="00BD33AA">
        <w:t>). Part Three contains the Appendices</w:t>
      </w:r>
      <w:r>
        <w:t>.</w:t>
      </w:r>
    </w:p>
    <w:p w:rsidR="00B06997" w:rsidRPr="00EE2875" w:rsidRDefault="00B06997" w:rsidP="00B06997">
      <w:pPr>
        <w:pStyle w:val="BodyText"/>
        <w:spacing w:before="120" w:after="120" w:line="276" w:lineRule="auto"/>
        <w:rPr>
          <w:b/>
          <w:sz w:val="36"/>
          <w:szCs w:val="36"/>
        </w:rPr>
      </w:pPr>
      <w:r w:rsidRPr="00EE2875">
        <w:rPr>
          <w:b/>
          <w:sz w:val="36"/>
          <w:szCs w:val="36"/>
        </w:rPr>
        <w:t>Part One</w:t>
      </w:r>
    </w:p>
    <w:p w:rsidR="00B06997" w:rsidRPr="00BD33AA" w:rsidRDefault="00B06997" w:rsidP="00B06997">
      <w:pPr>
        <w:pStyle w:val="BodyText"/>
      </w:pPr>
      <w:r w:rsidRPr="00BD33AA">
        <w:t xml:space="preserve">This part is divided into six sections. Sections One, Two, Three and Four are standard across all DHBs.  Section One contains key objectives, general principles and strategies, general assumptions.  Section Two contains national risk identification and issues.  Section Three is the risk matrix for each hospital/DHB. Section Four details the role of the National </w:t>
      </w:r>
      <w:r>
        <w:t>Coordination</w:t>
      </w:r>
      <w:r w:rsidRPr="00BD33AA">
        <w:t xml:space="preserve"> service and outlines the national communication strategy and principles as well as defining the escalation process. Section Five provides the organisational structure and contact list for the DHB’s contingency planning team and defines the DHB roles and responsibilities and escalation processes. Section Six contains the high level contingency plan customised for each hospital/DHB/provider and the detailed LPS request.</w:t>
      </w:r>
    </w:p>
    <w:p w:rsidR="00B06997" w:rsidRPr="00EE2875" w:rsidRDefault="00B06997" w:rsidP="00B06997">
      <w:pPr>
        <w:pStyle w:val="BodyText"/>
        <w:spacing w:before="120" w:after="120" w:line="276" w:lineRule="auto"/>
        <w:rPr>
          <w:b/>
          <w:sz w:val="36"/>
          <w:szCs w:val="36"/>
        </w:rPr>
      </w:pPr>
      <w:r w:rsidRPr="00EE2875">
        <w:rPr>
          <w:b/>
          <w:sz w:val="36"/>
          <w:szCs w:val="36"/>
        </w:rPr>
        <w:t>Part Two</w:t>
      </w:r>
    </w:p>
    <w:p w:rsidR="00B06997" w:rsidRPr="00BD33AA" w:rsidRDefault="00B06997" w:rsidP="00B06997">
      <w:pPr>
        <w:pStyle w:val="BodyText"/>
      </w:pPr>
      <w:r w:rsidRPr="00BD33AA">
        <w:t xml:space="preserve">This part contains the detailed contingency plan for each DHB service and facility.   </w:t>
      </w:r>
    </w:p>
    <w:p w:rsidR="00B06997" w:rsidRPr="00BD33AA" w:rsidRDefault="00B06997" w:rsidP="00B06997">
      <w:pPr>
        <w:pStyle w:val="Bullet"/>
      </w:pPr>
      <w:r w:rsidRPr="00BD33AA">
        <w:t>Section Seven defines the detailed plans by service and identified Life Preserving service requirements should they be required. This section is prepared for each division and it outlines the plans, staffing gaps, the staffing required, actions to be taken and allocates responsibility for that. It also in</w:t>
      </w:r>
      <w:r>
        <w:t>cludes the DHB timeline for pre-</w:t>
      </w:r>
      <w:r w:rsidRPr="00BD33AA">
        <w:t>strike activity</w:t>
      </w:r>
    </w:p>
    <w:p w:rsidR="00B06997" w:rsidRPr="00BD33AA" w:rsidRDefault="00B06997" w:rsidP="00B06997">
      <w:pPr>
        <w:pStyle w:val="Bullet"/>
      </w:pPr>
      <w:r w:rsidRPr="00BD33AA">
        <w:t xml:space="preserve">Section Eight describes the Countdown plan. This records the activity required on each day from receipt of notice of industrial action throughout the </w:t>
      </w:r>
      <w:r>
        <w:t>pre-</w:t>
      </w:r>
      <w:r w:rsidRPr="00BD33AA">
        <w:t>strike and strike periods.  These are completed by each provider at a Divisional/ service and DHB level. This should give an integrated action list for the DHB.</w:t>
      </w:r>
    </w:p>
    <w:p w:rsidR="00B06997" w:rsidRPr="002D7E4E" w:rsidRDefault="00B06997" w:rsidP="00B06997">
      <w:pPr>
        <w:pStyle w:val="BodyText"/>
        <w:spacing w:before="120" w:after="120" w:line="276" w:lineRule="auto"/>
        <w:rPr>
          <w:b/>
          <w:sz w:val="36"/>
          <w:szCs w:val="36"/>
        </w:rPr>
      </w:pPr>
      <w:r w:rsidRPr="002D7E4E">
        <w:rPr>
          <w:b/>
          <w:sz w:val="36"/>
          <w:szCs w:val="36"/>
        </w:rPr>
        <w:t>Part Three</w:t>
      </w:r>
    </w:p>
    <w:p w:rsidR="00B06997" w:rsidRPr="00BD33AA" w:rsidRDefault="00B06997" w:rsidP="00B06997">
      <w:pPr>
        <w:pStyle w:val="BodyText"/>
      </w:pPr>
      <w:r w:rsidRPr="00BD33AA">
        <w:t xml:space="preserve">This section contains Appendix I which details the normal </w:t>
      </w:r>
      <w:r w:rsidR="004D58F3" w:rsidRPr="00BD33AA">
        <w:t>rosters for each area</w:t>
      </w:r>
      <w:r w:rsidRPr="00BD33AA">
        <w:t xml:space="preserve"> and Appendix II the proposed rosters for the period of action. Appendix I</w:t>
      </w:r>
      <w:r w:rsidR="004D58F3">
        <w:t>II</w:t>
      </w:r>
      <w:r w:rsidRPr="00BD33AA">
        <w:t xml:space="preserve"> gives the local DHB communication plan and provides some standard letter templates. Appendix </w:t>
      </w:r>
      <w:r w:rsidR="004D58F3">
        <w:t>I</w:t>
      </w:r>
      <w:r w:rsidRPr="00BD33AA">
        <w:t xml:space="preserve">V is the internal staff education </w:t>
      </w:r>
      <w:r>
        <w:t>pack for the DHB. Other Appendic</w:t>
      </w:r>
      <w:r w:rsidRPr="00BD33AA">
        <w:t xml:space="preserve">es </w:t>
      </w:r>
      <w:r w:rsidR="004D58F3">
        <w:t>V- IX  detail roles and responsibilities for staff in the Control Centre and other Control Centre related documentation.</w:t>
      </w:r>
    </w:p>
    <w:p w:rsidR="00B06997" w:rsidRPr="00BD33AA" w:rsidRDefault="00B06997" w:rsidP="00B06997">
      <w:pPr>
        <w:rPr>
          <w:rFonts w:ascii="Calibri" w:hAnsi="Calibri"/>
          <w:color w:val="58585A"/>
        </w:rPr>
        <w:sectPr w:rsidR="00B06997" w:rsidRPr="00BD33AA" w:rsidSect="002C6B72">
          <w:headerReference w:type="default" r:id="rId13"/>
          <w:pgSz w:w="11906" w:h="16838"/>
          <w:pgMar w:top="680" w:right="1134" w:bottom="1134" w:left="1134" w:header="425" w:footer="278" w:gutter="0"/>
          <w:cols w:space="708"/>
          <w:docGrid w:linePitch="360"/>
        </w:sectPr>
      </w:pPr>
    </w:p>
    <w:p w:rsidR="00B06997" w:rsidRPr="00BD33AA" w:rsidRDefault="00402C4F" w:rsidP="00B06997">
      <w:pPr>
        <w:rPr>
          <w:rFonts w:ascii="Calibri" w:hAnsi="Calibri"/>
          <w:color w:val="58585A"/>
        </w:rPr>
      </w:pPr>
      <w:r>
        <w:rPr>
          <w:rFonts w:ascii="Calibri" w:hAnsi="Calibri"/>
          <w:noProof/>
          <w:color w:val="58585A"/>
          <w:lang w:eastAsia="en-NZ"/>
        </w:rPr>
        <w:lastRenderedPageBreak/>
        <w:pict>
          <v:rect id="Rectangle 17" o:spid="_x0000_s1027" style="position:absolute;margin-left:0;margin-top:34pt;width:481.9pt;height:751.2pt;z-index:-251655168;visibility:visible;mso-position-horizontal:center;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" fillcolor="#e7e7e8" stroked="f" strokeweight="2pt">
            <w10:wrap anchorx="margin" anchory="page"/>
          </v:rect>
        </w:pict>
      </w:r>
    </w:p>
    <w:p w:rsidR="00B06997" w:rsidRPr="00BD33AA" w:rsidRDefault="00B06997" w:rsidP="00B06997">
      <w:pPr>
        <w:pStyle w:val="PartHeader1"/>
      </w:pPr>
      <w:bookmarkStart w:id="5" w:name="_Toc368223196"/>
      <w:r w:rsidRPr="00BD33AA">
        <w:t xml:space="preserve">PART </w:t>
      </w:r>
      <w:r>
        <w:t>ONE</w:t>
      </w:r>
      <w:bookmarkEnd w:id="5"/>
    </w:p>
    <w:p w:rsidR="00B06997" w:rsidRPr="00BD33AA" w:rsidRDefault="00B06997" w:rsidP="00B06997">
      <w:pPr>
        <w:pStyle w:val="PartHeader2"/>
      </w:pPr>
      <w:r w:rsidRPr="00BD33AA">
        <w:t xml:space="preserve">High Level Contingency Planning </w:t>
      </w:r>
    </w:p>
    <w:p w:rsidR="00B06997" w:rsidRDefault="00B06997" w:rsidP="00B06997">
      <w:pPr>
        <w:rPr>
          <w:rFonts w:ascii="Calibri" w:hAnsi="Calibri"/>
          <w:color w:val="58585A"/>
        </w:rPr>
        <w:sectPr w:rsidR="00B06997" w:rsidSect="002C6B72">
          <w:footerReference w:type="even" r:id="rId14"/>
          <w:footerReference w:type="default" r:id="rId15"/>
          <w:pgSz w:w="11906" w:h="16838"/>
          <w:pgMar w:top="680" w:right="1134" w:bottom="1134" w:left="1134" w:header="709" w:footer="268" w:gutter="0"/>
          <w:cols w:space="708"/>
          <w:docGrid w:linePitch="360"/>
        </w:sectPr>
      </w:pPr>
    </w:p>
    <w:p w:rsidR="00B06997" w:rsidRDefault="00B06997" w:rsidP="00B06997">
      <w:pPr>
        <w:spacing w:after="200" w:line="24" w:lineRule="auto"/>
        <w:rPr>
          <w:rFonts w:ascii="Calibri" w:eastAsiaTheme="majorEastAsia" w:hAnsi="Calibri" w:cstheme="majorBidi"/>
          <w:b/>
          <w:bCs/>
          <w:color w:val="58585A"/>
          <w:sz w:val="42"/>
          <w:szCs w:val="28"/>
        </w:rPr>
      </w:pPr>
      <w:r>
        <w:lastRenderedPageBreak/>
        <w:br w:type="page"/>
      </w:r>
    </w:p>
    <w:p w:rsidR="00B06997" w:rsidRPr="00BD33AA" w:rsidRDefault="00B06997" w:rsidP="00B06997">
      <w:pPr>
        <w:pStyle w:val="Heading1"/>
      </w:pPr>
      <w:bookmarkStart w:id="6" w:name="_Toc368223197"/>
      <w:r w:rsidRPr="00BD33AA">
        <w:lastRenderedPageBreak/>
        <w:t xml:space="preserve">Section 1 </w:t>
      </w:r>
      <w:r w:rsidRPr="00BD33AA">
        <w:rPr>
          <w:rFonts w:ascii="Calibri Light" w:hAnsi="Calibri Light"/>
          <w:b w:val="0"/>
        </w:rPr>
        <w:t>Key Objectives of Contingency Planning</w:t>
      </w:r>
      <w:bookmarkEnd w:id="6"/>
    </w:p>
    <w:p w:rsidR="00B06997" w:rsidRPr="00BD33AA" w:rsidRDefault="00B06997" w:rsidP="00B06997">
      <w:pPr>
        <w:pStyle w:val="Bullet"/>
        <w:spacing w:after="100"/>
      </w:pPr>
      <w:r w:rsidRPr="00BD33AA">
        <w:t xml:space="preserve">To maintain essential hospital services, especially acute services, for the preservation of life and the prevention of disability </w:t>
      </w:r>
    </w:p>
    <w:p w:rsidR="00B06997" w:rsidRPr="00BD33AA" w:rsidRDefault="00B06997" w:rsidP="00B06997">
      <w:pPr>
        <w:pStyle w:val="Bullet"/>
        <w:spacing w:after="100"/>
      </w:pPr>
      <w:r w:rsidRPr="00BD33AA">
        <w:t>To understand the services which can be delivered during the action and to plan accordingly</w:t>
      </w:r>
    </w:p>
    <w:p w:rsidR="00B06997" w:rsidRPr="00BD33AA" w:rsidRDefault="00B06997" w:rsidP="00B06997">
      <w:pPr>
        <w:pStyle w:val="Bullet"/>
        <w:spacing w:after="100"/>
      </w:pPr>
      <w:r w:rsidRPr="00BD33AA">
        <w:t>To identify, and plan for management of major risks and minimise the risk to p</w:t>
      </w:r>
      <w:r>
        <w:t>atients, staff and communities</w:t>
      </w:r>
    </w:p>
    <w:p w:rsidR="00B06997" w:rsidRPr="00BD33AA" w:rsidRDefault="00B06997" w:rsidP="00B06997">
      <w:pPr>
        <w:pStyle w:val="Bullet"/>
        <w:spacing w:after="100"/>
      </w:pPr>
      <w:r w:rsidRPr="00BD33AA">
        <w:t>To manage demand for services through a collaborative regional and national approach to the management of patient throughput</w:t>
      </w:r>
    </w:p>
    <w:p w:rsidR="00B06997" w:rsidRPr="00BD33AA" w:rsidRDefault="00B06997" w:rsidP="00B06997">
      <w:pPr>
        <w:pStyle w:val="Bullet"/>
        <w:spacing w:after="100"/>
      </w:pPr>
      <w:r w:rsidRPr="00BD33AA">
        <w:t>Wherever possible, to keep disruption to hospital services at a minimum and facilitate the delivery of services not d</w:t>
      </w:r>
      <w:r>
        <w:t>irectly affected by the strike</w:t>
      </w:r>
    </w:p>
    <w:p w:rsidR="00B06997" w:rsidRPr="00BD33AA" w:rsidRDefault="00B06997" w:rsidP="00B06997">
      <w:pPr>
        <w:pStyle w:val="Bullet"/>
        <w:spacing w:after="100"/>
      </w:pPr>
      <w:r w:rsidRPr="00BD33AA">
        <w:t>To communicate with patients, families, staff and communities in a way which proactively informs and instructs whilst managing anxieties and i</w:t>
      </w:r>
      <w:r>
        <w:t>nformation needs/expectations</w:t>
      </w:r>
    </w:p>
    <w:p w:rsidR="00B06997" w:rsidRPr="00BD33AA" w:rsidRDefault="00B06997" w:rsidP="00B06997">
      <w:pPr>
        <w:pStyle w:val="Bullet"/>
        <w:spacing w:after="100"/>
      </w:pPr>
      <w:r w:rsidRPr="00BD33AA">
        <w:t xml:space="preserve">To provide support, guidance and communication to staff who will </w:t>
      </w:r>
      <w:r>
        <w:t>be working through this period</w:t>
      </w:r>
    </w:p>
    <w:p w:rsidR="00B06997" w:rsidRPr="00BD33AA" w:rsidRDefault="00B06997" w:rsidP="00B06997">
      <w:pPr>
        <w:pStyle w:val="Bullet"/>
        <w:spacing w:after="100"/>
      </w:pPr>
      <w:r w:rsidRPr="00BD33AA">
        <w:t>To maximise available resources within own DHB, in other DHBs and with other providers</w:t>
      </w:r>
      <w:r>
        <w:t>.</w:t>
      </w:r>
      <w:r w:rsidRPr="00BD33AA">
        <w:t xml:space="preserve"> </w:t>
      </w:r>
    </w:p>
    <w:p w:rsidR="00B06997" w:rsidRPr="00BD33AA" w:rsidRDefault="00B06997" w:rsidP="00B06997">
      <w:pPr>
        <w:pStyle w:val="Heading1"/>
      </w:pPr>
      <w:bookmarkStart w:id="7" w:name="_Toc368223198"/>
      <w:r w:rsidRPr="00BD33AA">
        <w:t xml:space="preserve">Section 1 </w:t>
      </w:r>
      <w:r w:rsidRPr="00BD33AA">
        <w:rPr>
          <w:rFonts w:ascii="Calibri Light" w:hAnsi="Calibri Light"/>
          <w:b w:val="0"/>
        </w:rPr>
        <w:t>General Principles of Planning</w:t>
      </w:r>
      <w:bookmarkEnd w:id="7"/>
    </w:p>
    <w:p w:rsidR="00B06997" w:rsidRPr="00BD33AA" w:rsidRDefault="00B06997" w:rsidP="00B06997">
      <w:pPr>
        <w:pStyle w:val="Bullet"/>
        <w:spacing w:after="100"/>
      </w:pPr>
      <w:r w:rsidRPr="00BD33AA">
        <w:t xml:space="preserve">Planning will occur at national, DHB and service level with clearly defined national and DHB </w:t>
      </w:r>
      <w:r>
        <w:t>coordination</w:t>
      </w:r>
      <w:r w:rsidRPr="00BD33AA">
        <w:t xml:space="preserve"> and decision making consistent with national agreements and plans. Individual services will plan for management of their specialties/services but within a DHB context and the nee</w:t>
      </w:r>
      <w:r>
        <w:t>d to create an integrated plan</w:t>
      </w:r>
      <w:r w:rsidRPr="00BD33AA">
        <w:t xml:space="preserve"> </w:t>
      </w:r>
    </w:p>
    <w:p w:rsidR="00B06997" w:rsidRPr="00BD33AA" w:rsidRDefault="00B06997" w:rsidP="00B06997">
      <w:pPr>
        <w:pStyle w:val="Bullet"/>
        <w:spacing w:after="100"/>
      </w:pPr>
      <w:r w:rsidRPr="00BD33AA">
        <w:t>Plans are to enable the maintenance of an objective focus on ensuring the safety of all patients who are affected by the industrial action especially those for whom there is no option bu</w:t>
      </w:r>
      <w:r>
        <w:t>t inpatient or in-hospital care</w:t>
      </w:r>
    </w:p>
    <w:p w:rsidR="00B06997" w:rsidRPr="007D1424" w:rsidRDefault="00B06997" w:rsidP="00B06997">
      <w:pPr>
        <w:pStyle w:val="Bullet"/>
        <w:spacing w:after="100"/>
        <w:rPr>
          <w:spacing w:val="-2"/>
        </w:rPr>
      </w:pPr>
      <w:r w:rsidRPr="007D1424">
        <w:rPr>
          <w:spacing w:val="-2"/>
        </w:rPr>
        <w:t xml:space="preserve">National </w:t>
      </w:r>
      <w:r>
        <w:rPr>
          <w:spacing w:val="-2"/>
        </w:rPr>
        <w:t>coordination</w:t>
      </w:r>
      <w:r w:rsidRPr="007D1424">
        <w:rPr>
          <w:spacing w:val="-2"/>
        </w:rPr>
        <w:t xml:space="preserve"> of all DHB planning and day to day operations will support individual DHBs to prepare plans and develop strategies which will enable the smoothest possible management of a period of action and will provide for a coherent national framework to maintain business continuity</w:t>
      </w:r>
    </w:p>
    <w:p w:rsidR="00B06997" w:rsidRPr="00BD33AA" w:rsidRDefault="00B06997" w:rsidP="00B06997">
      <w:pPr>
        <w:pStyle w:val="Bullet"/>
        <w:spacing w:after="100"/>
      </w:pPr>
      <w:r w:rsidRPr="00BD33AA">
        <w:t xml:space="preserve">Hospital wide issues identified as a result of this process will be managed centrally under the auspices of the DHB </w:t>
      </w:r>
      <w:r>
        <w:t>Coordinator</w:t>
      </w:r>
      <w:r w:rsidRPr="00BD33AA">
        <w:t xml:space="preserve">. The </w:t>
      </w:r>
      <w:r>
        <w:t>Coordinator</w:t>
      </w:r>
      <w:r w:rsidRPr="00BD33AA">
        <w:t xml:space="preserve"> will have the authority to make decisions for that DHB and immediate access to COO/GM and if necessary CEO for complex issues. The </w:t>
      </w:r>
      <w:r>
        <w:t>Coordinator</w:t>
      </w:r>
      <w:r w:rsidRPr="00BD33AA">
        <w:t xml:space="preserve"> will represent the DHB on national teleconferences, planni</w:t>
      </w:r>
      <w:r>
        <w:t>ng meetings and LPS discussions</w:t>
      </w:r>
    </w:p>
    <w:p w:rsidR="00B06997" w:rsidRPr="00BD33AA" w:rsidRDefault="00B06997" w:rsidP="00B06997">
      <w:pPr>
        <w:pStyle w:val="Bullet"/>
        <w:spacing w:after="100"/>
      </w:pPr>
      <w:r w:rsidRPr="00BD33AA">
        <w:t xml:space="preserve">Each service will have a </w:t>
      </w:r>
      <w:r>
        <w:t>Coordinator</w:t>
      </w:r>
      <w:r w:rsidRPr="00BD33AA">
        <w:t xml:space="preserve"> of their planning who has detailed knowledge of the operation of that service reporting to the DHB </w:t>
      </w:r>
      <w:r>
        <w:t>Coordinator</w:t>
      </w:r>
    </w:p>
    <w:p w:rsidR="00B06997" w:rsidRPr="00BD33AA" w:rsidRDefault="00B06997" w:rsidP="00B06997">
      <w:pPr>
        <w:pStyle w:val="Bullet"/>
        <w:spacing w:after="100"/>
      </w:pPr>
      <w:r w:rsidRPr="00BD33AA">
        <w:t xml:space="preserve">The roles of those working within the DHB </w:t>
      </w:r>
      <w:r>
        <w:t>Coordination</w:t>
      </w:r>
      <w:r w:rsidRPr="00BD33AA">
        <w:t xml:space="preserve"> team will be clearly defined</w:t>
      </w:r>
    </w:p>
    <w:p w:rsidR="00B06997" w:rsidRPr="00BD33AA" w:rsidRDefault="00B06997" w:rsidP="00B06997">
      <w:pPr>
        <w:pStyle w:val="Bullet"/>
        <w:spacing w:after="100"/>
      </w:pPr>
      <w:r w:rsidRPr="00BD33AA">
        <w:t xml:space="preserve">DHB’s will manage situations in relation to unacceptable risks to the DHB seeking advice or input from the </w:t>
      </w:r>
      <w:r>
        <w:t>NCP as required</w:t>
      </w:r>
    </w:p>
    <w:p w:rsidR="00B06997" w:rsidRPr="00BD33AA" w:rsidRDefault="00B06997" w:rsidP="00B06997">
      <w:pPr>
        <w:pStyle w:val="Bullet"/>
        <w:spacing w:after="100"/>
      </w:pPr>
      <w:r>
        <w:t>Hospital staff and non-</w:t>
      </w:r>
      <w:r w:rsidRPr="00BD33AA">
        <w:t>striking workers will continue to perform their normal duties as far as is practical, but particularly ensuring that LPS services receive the highest priority</w:t>
      </w:r>
    </w:p>
    <w:p w:rsidR="00B06997" w:rsidRPr="00BD33AA" w:rsidRDefault="00B06997" w:rsidP="00B06997">
      <w:pPr>
        <w:pStyle w:val="Bullet"/>
        <w:spacing w:after="100"/>
      </w:pPr>
      <w:r w:rsidRPr="00BD33AA">
        <w:lastRenderedPageBreak/>
        <w:t>Elective services with dependence on the affected staff group will only proceed where risk is clinically assessed as low, appropriately skilled staff are available and appropriate inf</w:t>
      </w:r>
      <w:r>
        <w:t>ormed patient consent obtained</w:t>
      </w:r>
    </w:p>
    <w:p w:rsidR="00B06997" w:rsidRPr="00BD33AA" w:rsidRDefault="00B06997" w:rsidP="00B06997">
      <w:pPr>
        <w:pStyle w:val="Bullet"/>
      </w:pPr>
      <w:r w:rsidRPr="00BD33AA">
        <w:t xml:space="preserve">DHBs will operate a </w:t>
      </w:r>
      <w:r>
        <w:t>coordination</w:t>
      </w:r>
      <w:r w:rsidRPr="00BD33AA">
        <w:t xml:space="preserve"> centre appropriate for the duration of any action and there will be a national </w:t>
      </w:r>
      <w:r>
        <w:t>coordination</w:t>
      </w:r>
      <w:r w:rsidRPr="00BD33AA">
        <w:t xml:space="preserve"> centre/capacity for the duration of the action.</w:t>
      </w:r>
    </w:p>
    <w:p w:rsidR="00B06997" w:rsidRPr="00BD33AA" w:rsidRDefault="00B06997" w:rsidP="00B06997">
      <w:pPr>
        <w:pStyle w:val="Heading1"/>
      </w:pPr>
      <w:bookmarkStart w:id="8" w:name="_Toc368223199"/>
      <w:r w:rsidRPr="00BD33AA">
        <w:t xml:space="preserve">Section 1 </w:t>
      </w:r>
      <w:r w:rsidRPr="00BD33AA">
        <w:rPr>
          <w:rFonts w:ascii="Calibri Light" w:hAnsi="Calibri Light"/>
          <w:b w:val="0"/>
        </w:rPr>
        <w:t>General DHB Planning Strategies</w:t>
      </w:r>
      <w:bookmarkEnd w:id="8"/>
    </w:p>
    <w:p w:rsidR="00B06997" w:rsidRPr="00BD33AA" w:rsidRDefault="00B06997" w:rsidP="00B06997">
      <w:pPr>
        <w:pStyle w:val="BodyText"/>
      </w:pPr>
      <w:r w:rsidRPr="00BD33AA">
        <w:t xml:space="preserve">The Business </w:t>
      </w:r>
      <w:r>
        <w:t>Continuity</w:t>
      </w:r>
      <w:r w:rsidRPr="00BD33AA">
        <w:t xml:space="preserve"> Plan encompasses consideration of all aspects of clinical and commercial activities. To ensure business continuity, planning needs to include the following:</w:t>
      </w:r>
    </w:p>
    <w:p w:rsidR="00B06997" w:rsidRPr="00BD33AA" w:rsidRDefault="00B06997" w:rsidP="00B06997">
      <w:pPr>
        <w:pStyle w:val="Bullet"/>
      </w:pPr>
      <w:r w:rsidRPr="00BD33AA">
        <w:t>Active risk identification and mitigation which commences during the planning stage and continues until the post industrial action period including debrief. This includes the management of any indirect action by other employees which may be</w:t>
      </w:r>
      <w:r>
        <w:t xml:space="preserve"> taken if the dispute escalates</w:t>
      </w:r>
    </w:p>
    <w:p w:rsidR="00B06997" w:rsidRPr="00BD33AA" w:rsidRDefault="00B06997" w:rsidP="00B06997">
      <w:pPr>
        <w:pStyle w:val="Bullet"/>
      </w:pPr>
      <w:r w:rsidRPr="00BD33AA">
        <w:t xml:space="preserve">Reducing demand in so </w:t>
      </w:r>
      <w:r>
        <w:t>far as is possible or necessary</w:t>
      </w:r>
    </w:p>
    <w:p w:rsidR="00B06997" w:rsidRPr="00BD33AA" w:rsidRDefault="00B06997" w:rsidP="00B06997">
      <w:pPr>
        <w:pStyle w:val="Bullet"/>
      </w:pPr>
      <w:r w:rsidRPr="00BD33AA">
        <w:t>Providing a substitute for ED for patients who can be diverted to or maintained in a community based resource. Wherever practicable</w:t>
      </w:r>
      <w:r>
        <w:t>,</w:t>
      </w:r>
      <w:r w:rsidRPr="00BD33AA">
        <w:t xml:space="preserve"> community services will be accessed to provide care once the acute care phase is past. This will include alternatives for hospital</w:t>
      </w:r>
      <w:r>
        <w:t xml:space="preserve"> avoidance or earlier discharge</w:t>
      </w:r>
    </w:p>
    <w:p w:rsidR="00B06997" w:rsidRPr="00BD33AA" w:rsidRDefault="00B06997" w:rsidP="00B06997">
      <w:pPr>
        <w:pStyle w:val="Bullet"/>
      </w:pPr>
      <w:r w:rsidRPr="00BD33AA">
        <w:t>Ensuring access to an adequately prepared staff resource to manage the range of services which will continue to be provided and preparing them to manage industrial action related plans and strategies. This i</w:t>
      </w:r>
      <w:r>
        <w:t>ncludes maintaining through non-</w:t>
      </w:r>
      <w:r w:rsidRPr="00BD33AA">
        <w:t>striking staff, other providers or LPS request an adequate capacity for pr</w:t>
      </w:r>
      <w:r>
        <w:t>ovision of LPS or acute and non-</w:t>
      </w:r>
      <w:r w:rsidRPr="00BD33AA">
        <w:t>deferrable services</w:t>
      </w:r>
    </w:p>
    <w:p w:rsidR="00B06997" w:rsidRPr="00BD33AA" w:rsidRDefault="00B06997" w:rsidP="00B06997">
      <w:pPr>
        <w:pStyle w:val="Bullet"/>
      </w:pPr>
      <w:r w:rsidRPr="00BD33AA">
        <w:t>Maintaining clarity about which of the affected staff groups are performing which duties and managing r</w:t>
      </w:r>
      <w:r>
        <w:t>osters and services accordingly</w:t>
      </w:r>
    </w:p>
    <w:p w:rsidR="00B06997" w:rsidRPr="00BD33AA" w:rsidRDefault="00B06997" w:rsidP="00B06997">
      <w:pPr>
        <w:pStyle w:val="Bullet"/>
      </w:pPr>
      <w:r w:rsidRPr="00BD33AA">
        <w:t>Ensuring there is an accepted process nationally for the appropriate transfer of patients/resources e.g. ICU transfers, retrievals</w:t>
      </w:r>
    </w:p>
    <w:p w:rsidR="00B06997" w:rsidRPr="00BD33AA" w:rsidRDefault="00B06997" w:rsidP="00B06997">
      <w:pPr>
        <w:pStyle w:val="Bullet"/>
      </w:pPr>
      <w:r w:rsidRPr="00BD33AA">
        <w:t>Preparing plans in such a manner that any potential LPS requests are predicted within 12 hours of receipt of strike notices</w:t>
      </w:r>
    </w:p>
    <w:p w:rsidR="00B06997" w:rsidRPr="00BD33AA" w:rsidRDefault="00B06997" w:rsidP="00B06997">
      <w:pPr>
        <w:pStyle w:val="Bullet"/>
      </w:pPr>
      <w:r w:rsidRPr="00BD33AA">
        <w:t>Provision of information packs for all staff</w:t>
      </w:r>
      <w:r>
        <w:t>,</w:t>
      </w:r>
      <w:r w:rsidRPr="00BD33AA">
        <w:t xml:space="preserve"> and sound communication to inform referrers, community, primary care providers and staf</w:t>
      </w:r>
      <w:r>
        <w:t>f at every stage of the process</w:t>
      </w:r>
    </w:p>
    <w:p w:rsidR="00B06997" w:rsidRPr="00BD33AA" w:rsidRDefault="00B06997" w:rsidP="00B06997">
      <w:pPr>
        <w:pStyle w:val="Bullet"/>
      </w:pPr>
      <w:r w:rsidRPr="00BD33AA">
        <w:t>Maintaining access for staff coming to and from work during any action</w:t>
      </w:r>
      <w:r>
        <w:t>.</w:t>
      </w:r>
    </w:p>
    <w:p w:rsidR="00B06997" w:rsidRPr="00BD33AA" w:rsidRDefault="00B06997" w:rsidP="00B06997">
      <w:pPr>
        <w:pStyle w:val="Heading1"/>
      </w:pPr>
      <w:bookmarkStart w:id="9" w:name="_Toc368223200"/>
      <w:r w:rsidRPr="00BD33AA">
        <w:t xml:space="preserve">Section 1 </w:t>
      </w:r>
      <w:r w:rsidRPr="00BD33AA">
        <w:rPr>
          <w:rFonts w:ascii="Calibri Light" w:hAnsi="Calibri Light"/>
          <w:b w:val="0"/>
        </w:rPr>
        <w:t>Assumptions</w:t>
      </w:r>
      <w:bookmarkEnd w:id="9"/>
    </w:p>
    <w:p w:rsidR="00B06997" w:rsidRPr="00BD33AA" w:rsidRDefault="00B06997" w:rsidP="00B06997">
      <w:pPr>
        <w:pStyle w:val="BodyText"/>
      </w:pPr>
      <w:r w:rsidRPr="00BD33AA">
        <w:t>The following assumptions have been made in developing the national approach to contingency planning:</w:t>
      </w:r>
    </w:p>
    <w:p w:rsidR="00C5386C" w:rsidRDefault="00B06997" w:rsidP="00B06997">
      <w:pPr>
        <w:pStyle w:val="Numbers"/>
      </w:pPr>
      <w:r w:rsidRPr="00BD33AA">
        <w:t xml:space="preserve">Whilst the DHB is unable to predict the nature or duration of the industrial action we will plan for </w:t>
      </w:r>
      <w:r w:rsidR="00C5386C">
        <w:t xml:space="preserve">the action confirmed in PSA communication regarding the ballot. This is </w:t>
      </w:r>
    </w:p>
    <w:p w:rsidR="00C5386C" w:rsidRDefault="00C5386C" w:rsidP="00C5386C">
      <w:pPr>
        <w:pStyle w:val="Numbers"/>
        <w:numPr>
          <w:ilvl w:val="0"/>
          <w:numId w:val="0"/>
        </w:numPr>
        <w:ind w:left="964"/>
      </w:pPr>
      <w:r>
        <w:t xml:space="preserve">- A work to rule </w:t>
      </w:r>
      <w:proofErr w:type="spellStart"/>
      <w:r>
        <w:t>e.g."strictly</w:t>
      </w:r>
      <w:proofErr w:type="spellEnd"/>
      <w:r>
        <w:t xml:space="preserve"> observing start, finish and break times, completing job description task only", commencing from 25 August 2014 to 10 September 2014.</w:t>
      </w:r>
    </w:p>
    <w:p w:rsidR="00C5386C" w:rsidRDefault="00C5386C" w:rsidP="00C5386C">
      <w:pPr>
        <w:pStyle w:val="Numbers"/>
        <w:numPr>
          <w:ilvl w:val="0"/>
          <w:numId w:val="0"/>
        </w:numPr>
        <w:ind w:left="964"/>
      </w:pPr>
      <w:r>
        <w:t>- A ban on all overtime work from 1 September to 10 September 2014.</w:t>
      </w:r>
    </w:p>
    <w:p w:rsidR="00C5386C" w:rsidRDefault="00C5386C" w:rsidP="00C5386C">
      <w:pPr>
        <w:pStyle w:val="Numbers"/>
        <w:numPr>
          <w:ilvl w:val="0"/>
          <w:numId w:val="0"/>
        </w:numPr>
        <w:ind w:left="964"/>
      </w:pPr>
      <w:r>
        <w:t>- The complete withdrawal of labour on 2 September 2014, from either 1pm to 3pm, 9pm to 11pm or 5am to 7am depending on the shift being worked. (2 hours).</w:t>
      </w:r>
    </w:p>
    <w:p w:rsidR="00C5386C" w:rsidRDefault="00C5386C" w:rsidP="00C5386C">
      <w:pPr>
        <w:pStyle w:val="Numbers"/>
        <w:numPr>
          <w:ilvl w:val="0"/>
          <w:numId w:val="0"/>
        </w:numPr>
        <w:ind w:left="964"/>
      </w:pPr>
      <w:r>
        <w:lastRenderedPageBreak/>
        <w:t>- The complete withdrawal of labour on 10 September 2014, from either 8am to 11am, 3pm to 6pm or 12 midnight to 3am depending on the shift being worked. (3 hours).</w:t>
      </w:r>
    </w:p>
    <w:p w:rsidR="00C5386C" w:rsidRDefault="00C5386C" w:rsidP="00C5386C">
      <w:pPr>
        <w:pStyle w:val="Numbers"/>
        <w:numPr>
          <w:ilvl w:val="0"/>
          <w:numId w:val="0"/>
        </w:numPr>
        <w:ind w:left="964"/>
      </w:pPr>
    </w:p>
    <w:p w:rsidR="00C5386C" w:rsidRDefault="00B06997" w:rsidP="00B06997">
      <w:pPr>
        <w:pStyle w:val="Numbers"/>
      </w:pPr>
      <w:r w:rsidRPr="00BD33AA">
        <w:t>There will be a period of 1</w:t>
      </w:r>
      <w:r w:rsidR="00B10370">
        <w:t>4</w:t>
      </w:r>
      <w:r>
        <w:t xml:space="preserve"> days</w:t>
      </w:r>
      <w:r w:rsidRPr="00BD33AA">
        <w:t xml:space="preserve"> from receipt of notice until action taken.  </w:t>
      </w:r>
    </w:p>
    <w:p w:rsidR="00B06997" w:rsidRPr="00BD33AA" w:rsidRDefault="00B06997" w:rsidP="00B06997">
      <w:pPr>
        <w:pStyle w:val="Numbers"/>
      </w:pPr>
      <w:r w:rsidRPr="00BD33AA">
        <w:t>Industrial action will be nation-wide and will occur in all DHBs at the same time, potentially var</w:t>
      </w:r>
      <w:r>
        <w:t>ying in nature at each hospital</w:t>
      </w:r>
      <w:r w:rsidR="00B10370">
        <w:t xml:space="preserve"> as staff groups vary from DHB to DHB</w:t>
      </w:r>
      <w:r>
        <w:t>.</w:t>
      </w:r>
    </w:p>
    <w:p w:rsidR="00B06997" w:rsidRPr="00BD33AA" w:rsidRDefault="00B06997" w:rsidP="00B06997">
      <w:pPr>
        <w:pStyle w:val="Numbers"/>
      </w:pPr>
      <w:r w:rsidRPr="00BD33AA">
        <w:t>There is one day in which to request LPS support and actual details of union membership may not fully known when the request needs to be made.</w:t>
      </w:r>
    </w:p>
    <w:p w:rsidR="00B06997" w:rsidRPr="00BD33AA" w:rsidRDefault="00B06997" w:rsidP="00B06997">
      <w:pPr>
        <w:pStyle w:val="Numbers"/>
      </w:pPr>
      <w:r>
        <w:t>Applications to the u</w:t>
      </w:r>
      <w:r w:rsidRPr="00BD33AA">
        <w:t>nion to provide staffing for life preserving situations will be made within the terms of the legislation should they be required .i.e. within one working day of receipt of the notice</w:t>
      </w:r>
      <w:r w:rsidR="00B10370">
        <w:t>.</w:t>
      </w:r>
    </w:p>
    <w:p w:rsidR="00B06997" w:rsidRPr="00BD33AA" w:rsidRDefault="00B06997" w:rsidP="00B06997">
      <w:pPr>
        <w:pStyle w:val="Numbers"/>
      </w:pPr>
      <w:r w:rsidRPr="00BD33AA">
        <w:t>Industrial action will proceed.</w:t>
      </w:r>
    </w:p>
    <w:p w:rsidR="00B06997" w:rsidRPr="00BD33AA" w:rsidRDefault="00B06997" w:rsidP="00B06997">
      <w:pPr>
        <w:pStyle w:val="Numbers"/>
      </w:pPr>
      <w:r w:rsidRPr="00BD33AA">
        <w:t xml:space="preserve">All </w:t>
      </w:r>
      <w:r w:rsidR="00B10370">
        <w:t xml:space="preserve">PSA </w:t>
      </w:r>
      <w:r w:rsidR="00C5386C">
        <w:t xml:space="preserve">Nursing, South </w:t>
      </w:r>
      <w:proofErr w:type="spellStart"/>
      <w:r w:rsidR="00C5386C">
        <w:t>ISland</w:t>
      </w:r>
      <w:proofErr w:type="spellEnd"/>
      <w:r w:rsidR="00C5386C">
        <w:t xml:space="preserve"> administration/clerical and </w:t>
      </w:r>
      <w:r w:rsidR="00B10370">
        <w:t>Allied and Technical</w:t>
      </w:r>
      <w:r w:rsidRPr="00BD33AA">
        <w:t xml:space="preserve"> staff will be involved in, or supportive of, the potential industrial action.  </w:t>
      </w:r>
      <w:r>
        <w:t>There will be few non-union/non-</w:t>
      </w:r>
      <w:r w:rsidRPr="00BD33AA">
        <w:t>striking members’ available and therefore limited back up support.</w:t>
      </w:r>
    </w:p>
    <w:p w:rsidR="00B06997" w:rsidRPr="00BD33AA" w:rsidRDefault="00B06997" w:rsidP="00B06997">
      <w:pPr>
        <w:pStyle w:val="Numbers"/>
      </w:pPr>
      <w:r>
        <w:t>Acute/non-</w:t>
      </w:r>
      <w:r w:rsidRPr="00BD33AA">
        <w:t>deferrable work will continue</w:t>
      </w:r>
      <w:r>
        <w:t>.</w:t>
      </w:r>
    </w:p>
    <w:p w:rsidR="00B06997" w:rsidRPr="00BD33AA" w:rsidRDefault="00B06997" w:rsidP="00B06997">
      <w:pPr>
        <w:pStyle w:val="Numbers"/>
      </w:pPr>
      <w:r w:rsidRPr="00BD33AA">
        <w:t>Maintenance of Business of Usual at all hospitals is unlikely to be achieved – some elective services will be disrupted.</w:t>
      </w:r>
    </w:p>
    <w:p w:rsidR="00B06997" w:rsidRPr="00BD33AA" w:rsidRDefault="00B06997" w:rsidP="00B06997">
      <w:pPr>
        <w:pStyle w:val="Numbers"/>
      </w:pPr>
      <w:r>
        <w:t>Hospital staff and non-</w:t>
      </w:r>
      <w:r w:rsidRPr="00BD33AA">
        <w:t>striking workers will continue to perform their normal duties as far as is practical, but particularly ensuring that LPS services receive the highest priority. Some other health professionals may be sympathetic to the potential industrial action and will not do “additional” work and may be disruptive.</w:t>
      </w:r>
    </w:p>
    <w:p w:rsidR="00B06997" w:rsidRPr="00BD33AA" w:rsidRDefault="00B06997" w:rsidP="00B06997">
      <w:pPr>
        <w:pStyle w:val="Numbers"/>
      </w:pPr>
      <w:r w:rsidRPr="00BD33AA">
        <w:t>In the period leading up to the strike</w:t>
      </w:r>
      <w:r w:rsidR="00B10370">
        <w:t>,</w:t>
      </w:r>
      <w:r w:rsidRPr="00BD33AA">
        <w:t xml:space="preserve"> bed</w:t>
      </w:r>
      <w:r w:rsidR="00B10370">
        <w:t xml:space="preserve"> </w:t>
      </w:r>
      <w:r w:rsidRPr="00BD33AA">
        <w:t>numbers will be progressively reduced to the lowest possible level. Operational managers will work to ensure efficient and effective patient flow</w:t>
      </w:r>
      <w:r>
        <w:t>,</w:t>
      </w:r>
      <w:r w:rsidRPr="00BD33AA">
        <w:t xml:space="preserve"> particularly managing demand and reducing LOS to reduce demands on affected services.</w:t>
      </w:r>
    </w:p>
    <w:p w:rsidR="00B06997" w:rsidRPr="00BD33AA" w:rsidRDefault="00B06997" w:rsidP="00B06997">
      <w:pPr>
        <w:pStyle w:val="Numbers"/>
      </w:pPr>
      <w:r w:rsidRPr="00BD33AA">
        <w:t>All DHBs will continue to receive transfers from other DHBs and acute patients from our communities.</w:t>
      </w:r>
    </w:p>
    <w:p w:rsidR="00B06997" w:rsidRPr="00BD33AA" w:rsidRDefault="00B06997" w:rsidP="00B06997">
      <w:pPr>
        <w:pStyle w:val="Numbers"/>
      </w:pPr>
      <w:r w:rsidRPr="00BD33AA">
        <w:t>In the lead up to and during action</w:t>
      </w:r>
      <w:r>
        <w:t>,</w:t>
      </w:r>
      <w:r w:rsidRPr="00BD33AA">
        <w:t xml:space="preserve"> all patients suitable for transfer within the region will be received without barrier or delay</w:t>
      </w:r>
      <w:r>
        <w:t>.</w:t>
      </w:r>
    </w:p>
    <w:p w:rsidR="00B06997" w:rsidRPr="00BD33AA" w:rsidRDefault="00B06997" w:rsidP="00B06997">
      <w:pPr>
        <w:pStyle w:val="Numbers"/>
      </w:pPr>
      <w:r w:rsidRPr="00BD33AA">
        <w:t>There will be significant media coverage and a detailed communication strategy – national and local – will be prepared to manage this.</w:t>
      </w:r>
    </w:p>
    <w:p w:rsidR="00B06997" w:rsidRPr="00BD33AA" w:rsidRDefault="00B06997" w:rsidP="00B06997">
      <w:pPr>
        <w:pStyle w:val="Numbers"/>
      </w:pPr>
      <w:r w:rsidRPr="00BD33AA">
        <w:t>The minimum steps in managing patient care prior to and during the period of industrial action will be:</w:t>
      </w:r>
    </w:p>
    <w:p w:rsidR="00B06997" w:rsidRPr="00BD33AA" w:rsidRDefault="00B06997" w:rsidP="00B06997">
      <w:pPr>
        <w:pStyle w:val="BodyText"/>
        <w:ind w:left="1758" w:hanging="794"/>
      </w:pPr>
      <w:r w:rsidRPr="00BD33AA">
        <w:t>15.1</w:t>
      </w:r>
      <w:r w:rsidRPr="00BD33AA">
        <w:tab/>
        <w:t>Reduce demand as much as possible</w:t>
      </w:r>
    </w:p>
    <w:p w:rsidR="00B06997" w:rsidRPr="00BD33AA" w:rsidRDefault="00B06997" w:rsidP="00B06997">
      <w:pPr>
        <w:pStyle w:val="BodyText"/>
        <w:ind w:left="1758" w:hanging="794"/>
      </w:pPr>
      <w:r w:rsidRPr="00BD33AA">
        <w:t>15.2</w:t>
      </w:r>
      <w:r w:rsidRPr="00BD33AA">
        <w:tab/>
        <w:t>Ensure full use of private providers for service and back up</w:t>
      </w:r>
    </w:p>
    <w:p w:rsidR="00B06997" w:rsidRPr="00BD33AA" w:rsidRDefault="00B06997" w:rsidP="00B06997">
      <w:pPr>
        <w:pStyle w:val="BodyText"/>
        <w:ind w:left="1758" w:hanging="794"/>
      </w:pPr>
      <w:r w:rsidRPr="00BD33AA">
        <w:t>15.3</w:t>
      </w:r>
      <w:r w:rsidRPr="00BD33AA">
        <w:tab/>
        <w:t xml:space="preserve">Where appropriate ensure full use of capacity in other DHBs </w:t>
      </w:r>
    </w:p>
    <w:p w:rsidR="00B06997" w:rsidRPr="00BD33AA" w:rsidRDefault="00B06997" w:rsidP="00B06997">
      <w:pPr>
        <w:pStyle w:val="BodyText"/>
        <w:ind w:left="1758" w:hanging="794"/>
      </w:pPr>
      <w:r w:rsidRPr="00BD33AA">
        <w:t>15.4</w:t>
      </w:r>
      <w:r w:rsidRPr="00BD33AA">
        <w:tab/>
        <w:t>Ensure the use of</w:t>
      </w:r>
      <w:r>
        <w:t xml:space="preserve"> all appropriately trained non u</w:t>
      </w:r>
      <w:r w:rsidRPr="00BD33AA">
        <w:t>nion or non striking staff and prioritise the work they will do accordingly</w:t>
      </w:r>
    </w:p>
    <w:p w:rsidR="00B06997" w:rsidRPr="00BD33AA" w:rsidRDefault="00B06997" w:rsidP="00B06997">
      <w:pPr>
        <w:pStyle w:val="BodyText"/>
        <w:ind w:left="1758" w:hanging="794"/>
      </w:pPr>
      <w:r w:rsidRPr="00BD33AA">
        <w:t>15.5</w:t>
      </w:r>
      <w:r w:rsidRPr="00BD33AA">
        <w:tab/>
        <w:t>Manage the treatment of existing and new patients prior to the period of industrial action in a way which does not increase the risk or likelihood of life preserving situations or clinical deterioration arising</w:t>
      </w:r>
    </w:p>
    <w:p w:rsidR="00B06997" w:rsidRPr="00BD33AA" w:rsidRDefault="00B06997" w:rsidP="00B06997">
      <w:pPr>
        <w:pStyle w:val="BodyText"/>
        <w:ind w:left="1758" w:hanging="794"/>
      </w:pPr>
      <w:r w:rsidRPr="00BD33AA">
        <w:lastRenderedPageBreak/>
        <w:t>15.6</w:t>
      </w:r>
      <w:r w:rsidRPr="00BD33AA">
        <w:tab/>
        <w:t>Transferring patients to their DHB of domicile as much as possible (to facilitate discharge and spread the workload)</w:t>
      </w:r>
    </w:p>
    <w:p w:rsidR="00B06997" w:rsidRPr="00BD33AA" w:rsidRDefault="00B06997" w:rsidP="00B06997">
      <w:pPr>
        <w:pStyle w:val="BodyText"/>
        <w:ind w:left="1758" w:hanging="794"/>
      </w:pPr>
      <w:r w:rsidRPr="00BD33AA">
        <w:t>15.7</w:t>
      </w:r>
      <w:r w:rsidRPr="00BD33AA">
        <w:tab/>
        <w:t>Reduce and then eliminate all affected elective services for three days prior</w:t>
      </w:r>
    </w:p>
    <w:p w:rsidR="00B06997" w:rsidRPr="00BD33AA" w:rsidRDefault="00B06997" w:rsidP="00B06997">
      <w:pPr>
        <w:pStyle w:val="BodyText"/>
        <w:ind w:left="1758" w:hanging="794"/>
      </w:pPr>
      <w:r w:rsidRPr="00BD33AA">
        <w:t>15.8</w:t>
      </w:r>
      <w:r w:rsidRPr="00BD33AA">
        <w:tab/>
        <w:t>Use of full capacity in any DHBs where appropriate skilled resources available</w:t>
      </w:r>
      <w:r>
        <w:t>.</w:t>
      </w:r>
    </w:p>
    <w:p w:rsidR="00B06997" w:rsidRPr="00BD33AA" w:rsidRDefault="00B06997" w:rsidP="00B06997">
      <w:pPr>
        <w:pStyle w:val="Heading1"/>
      </w:pPr>
      <w:bookmarkStart w:id="10" w:name="_Toc368223201"/>
      <w:r w:rsidRPr="00BD33AA">
        <w:t xml:space="preserve">Section 1 </w:t>
      </w:r>
      <w:r w:rsidRPr="00BD33AA">
        <w:rPr>
          <w:rFonts w:ascii="Calibri Light" w:hAnsi="Calibri Light"/>
          <w:b w:val="0"/>
        </w:rPr>
        <w:t>Life Preserving Services Requests</w:t>
      </w:r>
      <w:bookmarkEnd w:id="10"/>
    </w:p>
    <w:p w:rsidR="00B06997" w:rsidRPr="00BD33AA" w:rsidRDefault="00B06997" w:rsidP="00B06997">
      <w:pPr>
        <w:pStyle w:val="BodyText"/>
      </w:pPr>
      <w:r>
        <w:t>Section 1B to t</w:t>
      </w:r>
      <w:r w:rsidRPr="00BD33AA">
        <w:t>he Employment Relations Act define</w:t>
      </w:r>
      <w:r>
        <w:t>d</w:t>
      </w:r>
      <w:r w:rsidRPr="00BD33AA">
        <w:t xml:space="preserve"> the requirements for Contingency planning and established a Code of Good Faith for the public health sector, providing for the health an</w:t>
      </w:r>
      <w:r>
        <w:t>d</w:t>
      </w:r>
      <w:r w:rsidRPr="00BD33AA">
        <w:t xml:space="preserve"> safety of patients, staff and the public during industrial action in the health sector.</w:t>
      </w:r>
    </w:p>
    <w:p w:rsidR="00B06997" w:rsidRPr="00BD33AA" w:rsidRDefault="00B06997" w:rsidP="00B06997">
      <w:pPr>
        <w:pStyle w:val="BodyText"/>
      </w:pPr>
      <w:r w:rsidRPr="00BD33AA">
        <w:t xml:space="preserve">Clause 3 of the Code </w:t>
      </w:r>
      <w:r w:rsidRPr="00BD33AA">
        <w:rPr>
          <w:b/>
        </w:rPr>
        <w:t>defines life preserving services</w:t>
      </w:r>
      <w:r w:rsidRPr="00BD33AA">
        <w:t xml:space="preserve"> as:</w:t>
      </w:r>
    </w:p>
    <w:p w:rsidR="00B06997" w:rsidRPr="00BD33AA" w:rsidRDefault="00B06997" w:rsidP="00B06997">
      <w:pPr>
        <w:pStyle w:val="Bulletabc"/>
      </w:pPr>
      <w:r w:rsidRPr="00BD33AA">
        <w:t>Crisis intervention for the preservation of life</w:t>
      </w:r>
      <w:r>
        <w:t>.</w:t>
      </w:r>
    </w:p>
    <w:p w:rsidR="00B06997" w:rsidRPr="00BD33AA" w:rsidRDefault="00B06997" w:rsidP="00B06997">
      <w:pPr>
        <w:pStyle w:val="Bulletabc"/>
      </w:pPr>
      <w:r w:rsidRPr="00BD33AA">
        <w:t>Care required for therapeutic services without which life would be jeopardised</w:t>
      </w:r>
      <w:r>
        <w:t>.</w:t>
      </w:r>
    </w:p>
    <w:p w:rsidR="00B06997" w:rsidRPr="00BD33AA" w:rsidRDefault="00B06997" w:rsidP="00B06997">
      <w:pPr>
        <w:pStyle w:val="Bulletabc"/>
      </w:pPr>
      <w:r w:rsidRPr="00BD33AA">
        <w:t>Urgent diagnostic procedures required to obtain information on potentially life threatening conditions</w:t>
      </w:r>
      <w:r>
        <w:t>.</w:t>
      </w:r>
    </w:p>
    <w:p w:rsidR="00B06997" w:rsidRPr="00BD33AA" w:rsidRDefault="00B06997" w:rsidP="00B06997">
      <w:pPr>
        <w:pStyle w:val="Bulletabc"/>
      </w:pPr>
      <w:r w:rsidRPr="00BD33AA">
        <w:t>Crisis intervention for the prevention of permanent disability</w:t>
      </w:r>
      <w:r>
        <w:t>.</w:t>
      </w:r>
    </w:p>
    <w:p w:rsidR="00B06997" w:rsidRPr="00BD33AA" w:rsidRDefault="00B06997" w:rsidP="00B06997">
      <w:pPr>
        <w:pStyle w:val="Bulletabc"/>
      </w:pPr>
      <w:r w:rsidRPr="00BD33AA">
        <w:t>Care required for therapeutic services without which permanent disability would occur</w:t>
      </w:r>
      <w:r>
        <w:t>.</w:t>
      </w:r>
    </w:p>
    <w:p w:rsidR="00B06997" w:rsidRPr="00BD33AA" w:rsidRDefault="00B06997" w:rsidP="00B06997">
      <w:pPr>
        <w:pStyle w:val="Bulletabc"/>
      </w:pPr>
      <w:r w:rsidRPr="00BD33AA">
        <w:t>Urgent diagnostic procedures required to obtain information on conditions that could potentially lead to permanent disability</w:t>
      </w:r>
      <w:r>
        <w:t>.</w:t>
      </w:r>
    </w:p>
    <w:p w:rsidR="00B06997" w:rsidRPr="00BD33AA" w:rsidRDefault="00B06997" w:rsidP="00B06997">
      <w:pPr>
        <w:pStyle w:val="BodyText"/>
      </w:pPr>
      <w:r w:rsidRPr="00BD33AA">
        <w:t xml:space="preserve">Clause 11 of the Code covers </w:t>
      </w:r>
      <w:r w:rsidRPr="00BD33AA">
        <w:rPr>
          <w:b/>
        </w:rPr>
        <w:t>General obligation for employers to provide for patient safety during industrial action</w:t>
      </w:r>
      <w:r>
        <w:rPr>
          <w:b/>
        </w:rPr>
        <w:t>.</w:t>
      </w:r>
    </w:p>
    <w:p w:rsidR="00B06997" w:rsidRPr="00BD33AA" w:rsidRDefault="00B06997" w:rsidP="00B06997">
      <w:pPr>
        <w:pStyle w:val="BodyText"/>
      </w:pPr>
      <w:r w:rsidRPr="00BD33AA">
        <w:t>During industrial action, employers must provide for patient safety by ensuring that life preserving services are available to prevent a serious threat to life or permanent disability</w:t>
      </w:r>
      <w:r>
        <w:t>.</w:t>
      </w:r>
    </w:p>
    <w:p w:rsidR="00B06997" w:rsidRPr="00BD33AA" w:rsidRDefault="00B06997" w:rsidP="00B06997">
      <w:pPr>
        <w:pStyle w:val="BodyText"/>
        <w:rPr>
          <w:b/>
        </w:rPr>
      </w:pPr>
      <w:r w:rsidRPr="00BD33AA">
        <w:t xml:space="preserve">Clause 12 of the Code covers </w:t>
      </w:r>
      <w:r w:rsidRPr="00BD33AA">
        <w:rPr>
          <w:b/>
        </w:rPr>
        <w:t>Contingency Plan</w:t>
      </w:r>
    </w:p>
    <w:p w:rsidR="00B06997" w:rsidRPr="00BD33AA" w:rsidRDefault="00B06997" w:rsidP="00B06997">
      <w:pPr>
        <w:pStyle w:val="Numbers"/>
        <w:numPr>
          <w:ilvl w:val="0"/>
          <w:numId w:val="7"/>
        </w:numPr>
        <w:ind w:left="964" w:hanging="397"/>
      </w:pPr>
      <w:r w:rsidRPr="00BD33AA">
        <w:t>As soon as notice of industrial action is received or given, an employer must develop (if it has not already done so) a contingency plan and take all reasonable and practicable steps to ensure that it can provide life preserving services if industrial action occurs.</w:t>
      </w:r>
    </w:p>
    <w:p w:rsidR="00B06997" w:rsidRPr="00BD33AA" w:rsidRDefault="00B06997" w:rsidP="00B06997">
      <w:pPr>
        <w:pStyle w:val="Numbers"/>
      </w:pPr>
      <w:r w:rsidRPr="00BD33AA">
        <w:t>If an employer believes that it cannot arrange to deliver any life preserving services during industrial action without the assistance of members of the union, the employer must make a request to the union seeking the union’s and its members’ agreement to maintain or to assist in maintaining life preserving services</w:t>
      </w:r>
      <w:r>
        <w:t>.</w:t>
      </w:r>
    </w:p>
    <w:p w:rsidR="00B06997" w:rsidRPr="00BD33AA" w:rsidRDefault="00B06997" w:rsidP="00B06997">
      <w:pPr>
        <w:pStyle w:val="Numbers"/>
      </w:pPr>
      <w:r w:rsidRPr="00BD33AA">
        <w:t>The request must include specific details about –</w:t>
      </w:r>
    </w:p>
    <w:p w:rsidR="00B06997" w:rsidRPr="00BD33AA" w:rsidRDefault="00B06997" w:rsidP="00B06997">
      <w:pPr>
        <w:pStyle w:val="Numbers"/>
        <w:numPr>
          <w:ilvl w:val="1"/>
          <w:numId w:val="2"/>
        </w:numPr>
        <w:ind w:left="1361" w:hanging="397"/>
      </w:pPr>
      <w:r w:rsidRPr="00BD33AA">
        <w:t>The life preserving service the employer seeks assistance to maintain and</w:t>
      </w:r>
    </w:p>
    <w:p w:rsidR="00B06997" w:rsidRPr="00BD33AA" w:rsidRDefault="00B06997" w:rsidP="00B06997">
      <w:pPr>
        <w:pStyle w:val="Numbers"/>
        <w:numPr>
          <w:ilvl w:val="1"/>
          <w:numId w:val="2"/>
        </w:numPr>
        <w:ind w:left="1361" w:hanging="397"/>
      </w:pPr>
      <w:r w:rsidRPr="00BD33AA">
        <w:t xml:space="preserve">The employers’ contingency plan </w:t>
      </w:r>
      <w:r>
        <w:t xml:space="preserve">i.e. </w:t>
      </w:r>
      <w:r w:rsidRPr="00BD33AA">
        <w:t>relating to that life preserving service; and</w:t>
      </w:r>
    </w:p>
    <w:p w:rsidR="00B06997" w:rsidRPr="00BD33AA" w:rsidRDefault="00B06997" w:rsidP="00B06997">
      <w:pPr>
        <w:pStyle w:val="Numbers"/>
        <w:numPr>
          <w:ilvl w:val="1"/>
          <w:numId w:val="2"/>
        </w:numPr>
        <w:ind w:left="1361" w:hanging="397"/>
      </w:pPr>
      <w:r w:rsidRPr="00BD33AA">
        <w:t>The support it requires from union members</w:t>
      </w:r>
      <w:r>
        <w:t>.</w:t>
      </w:r>
    </w:p>
    <w:p w:rsidR="00B06997" w:rsidRPr="00BD33AA" w:rsidRDefault="00B06997" w:rsidP="00B06997">
      <w:pPr>
        <w:pStyle w:val="Numbers"/>
      </w:pPr>
      <w:r w:rsidRPr="00BD33AA">
        <w:t>A request must be made by the close of the day after the date of the notice of industrial action</w:t>
      </w:r>
      <w:r>
        <w:t>.</w:t>
      </w:r>
    </w:p>
    <w:p w:rsidR="00B06997" w:rsidRPr="00BD33AA" w:rsidRDefault="00B06997" w:rsidP="00B06997">
      <w:pPr>
        <w:pStyle w:val="Numbers"/>
      </w:pPr>
      <w:r w:rsidRPr="00BD33AA">
        <w:lastRenderedPageBreak/>
        <w:t xml:space="preserve">As soon as practicable after the employer has made a request but not later than </w:t>
      </w:r>
      <w:r>
        <w:t>four</w:t>
      </w:r>
      <w:r w:rsidRPr="00BD33AA">
        <w:t xml:space="preserve"> days after the date of the notice of industrial action, the parties must meet and negotiate in good faith and make every reasonable effort to agree on –</w:t>
      </w:r>
    </w:p>
    <w:p w:rsidR="00B06997" w:rsidRPr="00BD33AA" w:rsidRDefault="00B06997" w:rsidP="00B06997">
      <w:pPr>
        <w:pStyle w:val="Numbers"/>
        <w:numPr>
          <w:ilvl w:val="1"/>
          <w:numId w:val="2"/>
        </w:numPr>
        <w:ind w:left="1361" w:hanging="397"/>
      </w:pPr>
      <w:r w:rsidRPr="00BD33AA">
        <w:t>The extent of the life preserving services necessary to provide for patient safety during the industrial action: and</w:t>
      </w:r>
    </w:p>
    <w:p w:rsidR="00B06997" w:rsidRPr="00BD33AA" w:rsidRDefault="00B06997" w:rsidP="00B06997">
      <w:pPr>
        <w:pStyle w:val="Numbers"/>
        <w:numPr>
          <w:ilvl w:val="1"/>
          <w:numId w:val="2"/>
        </w:numPr>
        <w:ind w:left="1361" w:hanging="397"/>
      </w:pPr>
      <w:r w:rsidRPr="00BD33AA">
        <w:t>The number of staff necessary to enable the employer to provide that life preserving service; and</w:t>
      </w:r>
    </w:p>
    <w:p w:rsidR="00B06997" w:rsidRPr="00BD33AA" w:rsidRDefault="00B06997" w:rsidP="00B06997">
      <w:pPr>
        <w:pStyle w:val="Numbers"/>
        <w:numPr>
          <w:ilvl w:val="1"/>
          <w:numId w:val="2"/>
        </w:numPr>
        <w:ind w:left="1361" w:hanging="397"/>
      </w:pPr>
      <w:r w:rsidRPr="00BD33AA">
        <w:t>A protocol for the management of emergencies which require additional life preserving services</w:t>
      </w:r>
      <w:r>
        <w:t>.</w:t>
      </w:r>
    </w:p>
    <w:p w:rsidR="00B06997" w:rsidRPr="00BD33AA" w:rsidRDefault="00B06997" w:rsidP="00B06997">
      <w:pPr>
        <w:pStyle w:val="Numbers"/>
      </w:pPr>
      <w:r w:rsidRPr="00BD33AA">
        <w:t>An agreement reached between the parties must be recorded in writing</w:t>
      </w:r>
      <w:r>
        <w:t>.</w:t>
      </w:r>
    </w:p>
    <w:p w:rsidR="00B06997" w:rsidRPr="00BD33AA" w:rsidRDefault="00B06997" w:rsidP="00B06997">
      <w:pPr>
        <w:pStyle w:val="BodyText"/>
      </w:pPr>
      <w:r w:rsidRPr="00BD33AA">
        <w:t xml:space="preserve">Clause 13 of the Code covers </w:t>
      </w:r>
      <w:r w:rsidRPr="00BD33AA">
        <w:rPr>
          <w:b/>
        </w:rPr>
        <w:t>Adjudication</w:t>
      </w:r>
    </w:p>
    <w:p w:rsidR="00B06997" w:rsidRPr="00BD33AA" w:rsidRDefault="00B06997" w:rsidP="00B06997">
      <w:pPr>
        <w:pStyle w:val="Numbers"/>
        <w:numPr>
          <w:ilvl w:val="0"/>
          <w:numId w:val="8"/>
        </w:numPr>
        <w:ind w:left="964" w:hanging="397"/>
      </w:pPr>
      <w:r w:rsidRPr="00BD33AA">
        <w:t>If the parties cannot reach agreement under clause 12(5) they must, within 5 days after the date of the notice of industrial action, refer the matter for adjudication by a clinical expert or other suitable person as agreed under clause 8</w:t>
      </w:r>
      <w:r>
        <w:t>.</w:t>
      </w:r>
    </w:p>
    <w:p w:rsidR="00B06997" w:rsidRPr="00BD33AA" w:rsidRDefault="00B06997" w:rsidP="00B06997">
      <w:pPr>
        <w:pStyle w:val="Numbers"/>
      </w:pPr>
      <w:r w:rsidRPr="00BD33AA">
        <w:t>The adjudicator must conduct the adjudication in a manner he or she considers appropriate and must –</w:t>
      </w:r>
    </w:p>
    <w:p w:rsidR="00B06997" w:rsidRPr="00BD33AA" w:rsidRDefault="00B06997" w:rsidP="00B06997">
      <w:pPr>
        <w:pStyle w:val="Numbers"/>
        <w:numPr>
          <w:ilvl w:val="1"/>
          <w:numId w:val="2"/>
        </w:numPr>
        <w:ind w:left="1361" w:hanging="397"/>
      </w:pPr>
      <w:r w:rsidRPr="00BD33AA">
        <w:t>Receive and consider representations from the parties; and</w:t>
      </w:r>
    </w:p>
    <w:p w:rsidR="00B06997" w:rsidRPr="00BD33AA" w:rsidRDefault="00B06997" w:rsidP="00B06997">
      <w:pPr>
        <w:pStyle w:val="Numbers"/>
        <w:numPr>
          <w:ilvl w:val="1"/>
          <w:numId w:val="2"/>
        </w:numPr>
        <w:ind w:left="1361" w:hanging="397"/>
      </w:pPr>
      <w:r w:rsidRPr="00BD33AA">
        <w:t>In consultation with the parties, seek expert advice i</w:t>
      </w:r>
      <w:r>
        <w:t>f</w:t>
      </w:r>
      <w:r w:rsidRPr="00BD33AA">
        <w:t xml:space="preserve"> the adjudicator considers that it is necessary to do so; and</w:t>
      </w:r>
    </w:p>
    <w:p w:rsidR="00B06997" w:rsidRPr="00BD33AA" w:rsidRDefault="00B06997" w:rsidP="00B06997">
      <w:pPr>
        <w:pStyle w:val="Numbers"/>
        <w:numPr>
          <w:ilvl w:val="1"/>
          <w:numId w:val="2"/>
        </w:numPr>
        <w:ind w:left="1361" w:hanging="397"/>
      </w:pPr>
      <w:r w:rsidRPr="00BD33AA">
        <w:t>Attempt to resolve any differences between the parties to enable them to reach agreement and, if that is not possible, make a determination binding on the parties; and</w:t>
      </w:r>
    </w:p>
    <w:p w:rsidR="00B06997" w:rsidRPr="00BD33AA" w:rsidRDefault="00B06997" w:rsidP="00B06997">
      <w:pPr>
        <w:pStyle w:val="Numbers"/>
        <w:numPr>
          <w:ilvl w:val="1"/>
          <w:numId w:val="2"/>
        </w:numPr>
        <w:ind w:left="1361" w:hanging="397"/>
      </w:pPr>
      <w:r w:rsidRPr="00BD33AA">
        <w:t xml:space="preserve">Provide a determination to the parties as soon </w:t>
      </w:r>
      <w:r>
        <w:t xml:space="preserve">as possible but not later than 7 </w:t>
      </w:r>
      <w:r w:rsidRPr="00BD33AA">
        <w:t>days after the date of the notice of industrial action.</w:t>
      </w:r>
    </w:p>
    <w:p w:rsidR="00B06997" w:rsidRPr="00BD33AA" w:rsidRDefault="00B06997" w:rsidP="00B06997">
      <w:pPr>
        <w:pStyle w:val="Numbers"/>
      </w:pPr>
      <w:r w:rsidRPr="00BD33AA">
        <w:t>The parties must use their best endeavours to give effect to the determination</w:t>
      </w:r>
      <w:r>
        <w:t>.</w:t>
      </w:r>
    </w:p>
    <w:p w:rsidR="00B06997" w:rsidRPr="00BD33AA" w:rsidRDefault="00B06997" w:rsidP="00B06997">
      <w:pPr>
        <w:pStyle w:val="Numbers"/>
        <w:spacing w:after="228"/>
      </w:pPr>
      <w:r w:rsidRPr="00BD33AA">
        <w:t>The parties must bear their own costs in relation to adjudication</w:t>
      </w:r>
      <w:r>
        <w:t>.</w:t>
      </w:r>
      <w:r w:rsidRPr="00BD33AA">
        <w:t xml:space="preserve"> </w:t>
      </w:r>
    </w:p>
    <w:p w:rsidR="00B06997" w:rsidRPr="00CD0879" w:rsidRDefault="00CD0879" w:rsidP="00B06997">
      <w:pPr>
        <w:pStyle w:val="Heading1"/>
        <w:rPr>
          <w:b w:val="0"/>
        </w:rPr>
      </w:pPr>
      <w:r>
        <w:rPr>
          <w:b w:val="0"/>
        </w:rPr>
        <w:t xml:space="preserve">The parties have agreed that the Chief Medical Officer of each DHB will </w:t>
      </w:r>
      <w:proofErr w:type="spellStart"/>
      <w:r>
        <w:rPr>
          <w:b w:val="0"/>
        </w:rPr>
        <w:t>fulfill</w:t>
      </w:r>
      <w:proofErr w:type="spellEnd"/>
      <w:r>
        <w:rPr>
          <w:b w:val="0"/>
        </w:rPr>
        <w:t xml:space="preserve"> the role of adjudicator for that DHB.</w:t>
      </w:r>
    </w:p>
    <w:p w:rsidR="00CD0879" w:rsidRDefault="00CD0879" w:rsidP="00CD0879"/>
    <w:p w:rsidR="00CD0879" w:rsidRPr="00CD0879" w:rsidRDefault="00CD0879" w:rsidP="00CD0879">
      <w:pPr>
        <w:sectPr w:rsidR="00CD0879" w:rsidRPr="00CD0879" w:rsidSect="002C6B72">
          <w:footerReference w:type="even" r:id="rId16"/>
          <w:footerReference w:type="default" r:id="rId17"/>
          <w:type w:val="continuous"/>
          <w:pgSz w:w="11906" w:h="16838"/>
          <w:pgMar w:top="680" w:right="1134" w:bottom="1134" w:left="1134" w:header="709" w:footer="268" w:gutter="0"/>
          <w:cols w:space="708"/>
          <w:docGrid w:linePitch="360"/>
        </w:sectPr>
      </w:pPr>
    </w:p>
    <w:p w:rsidR="00B06997" w:rsidRPr="00BD33AA" w:rsidRDefault="00B06997" w:rsidP="00B06997">
      <w:pPr>
        <w:pStyle w:val="Heading1"/>
        <w:rPr>
          <w:rFonts w:ascii="Calibri Light" w:hAnsi="Calibri Light"/>
          <w:b w:val="0"/>
        </w:rPr>
      </w:pPr>
      <w:bookmarkStart w:id="11" w:name="_Toc368223202"/>
      <w:r w:rsidRPr="00BD33AA">
        <w:lastRenderedPageBreak/>
        <w:t xml:space="preserve">Section 2 </w:t>
      </w:r>
      <w:r w:rsidRPr="00BD33AA">
        <w:rPr>
          <w:rFonts w:ascii="Calibri Light" w:hAnsi="Calibri Light"/>
          <w:b w:val="0"/>
        </w:rPr>
        <w:t>National Risk Identification/Issues</w:t>
      </w:r>
      <w:bookmarkEnd w:id="11"/>
    </w:p>
    <w:p w:rsidR="00B06997" w:rsidRPr="00BD33AA" w:rsidRDefault="00B06997" w:rsidP="00B06997">
      <w:pPr>
        <w:pStyle w:val="BodyText"/>
      </w:pPr>
      <w:r w:rsidRPr="00BD33AA">
        <w:t>The Risks and Issues identified in this section are consistent with the key assumptions outlined in Section 1 and form the basis of the risk planning for each DHB.</w:t>
      </w:r>
    </w:p>
    <w:p w:rsidR="00B06997" w:rsidRPr="00BD33AA" w:rsidRDefault="00B06997" w:rsidP="00B06997">
      <w:pPr>
        <w:pStyle w:val="Heading1"/>
      </w:pPr>
      <w:bookmarkStart w:id="12" w:name="_Toc368223203"/>
      <w:r w:rsidRPr="00BD33AA">
        <w:t xml:space="preserve">Section 2 </w:t>
      </w:r>
      <w:r w:rsidRPr="00BD33AA">
        <w:rPr>
          <w:rFonts w:ascii="Calibri Light" w:hAnsi="Calibri Light"/>
          <w:b w:val="0"/>
        </w:rPr>
        <w:t>Patient Related</w:t>
      </w:r>
      <w:bookmarkEnd w:id="12"/>
    </w:p>
    <w:p w:rsidR="00B06997" w:rsidRPr="00BD33AA" w:rsidRDefault="00B06997" w:rsidP="00B06997">
      <w:pPr>
        <w:pStyle w:val="Numbers"/>
        <w:numPr>
          <w:ilvl w:val="0"/>
          <w:numId w:val="9"/>
        </w:numPr>
        <w:ind w:left="964" w:hanging="397"/>
      </w:pPr>
      <w:r w:rsidRPr="00BD33AA">
        <w:t>Preparatory activity may over commit staff and reduce/restrict their ability to deliver business as usual services for patients in the lead up to</w:t>
      </w:r>
      <w:r>
        <w:t xml:space="preserve"> the</w:t>
      </w:r>
      <w:r w:rsidRPr="00BD33AA">
        <w:t xml:space="preserve"> strike.</w:t>
      </w:r>
    </w:p>
    <w:p w:rsidR="00B06997" w:rsidRPr="00BD33AA" w:rsidRDefault="00B06997" w:rsidP="00B06997">
      <w:pPr>
        <w:pStyle w:val="Numbers"/>
      </w:pPr>
      <w:r w:rsidRPr="00BD33AA">
        <w:t>Failure of key services due to inability to fill skill gaps or required numbers especially for acute services</w:t>
      </w:r>
      <w:r>
        <w:t>.</w:t>
      </w:r>
    </w:p>
    <w:p w:rsidR="00B06997" w:rsidRPr="00BD33AA" w:rsidRDefault="00B06997" w:rsidP="00B06997">
      <w:pPr>
        <w:pStyle w:val="Numbers"/>
      </w:pPr>
      <w:r w:rsidRPr="00BD33AA">
        <w:t xml:space="preserve">Lack of familiarity with procedures and tasks where other health professionals e.g. </w:t>
      </w:r>
      <w:r w:rsidR="00FF10AB">
        <w:t>nurses or RMOs</w:t>
      </w:r>
      <w:r w:rsidRPr="00BD33AA">
        <w:t xml:space="preserve">, do not undertake these on a regular basis. </w:t>
      </w:r>
    </w:p>
    <w:p w:rsidR="00B06997" w:rsidRPr="00BD33AA" w:rsidRDefault="00B06997" w:rsidP="00B06997">
      <w:pPr>
        <w:pStyle w:val="Numbers"/>
      </w:pPr>
      <w:r w:rsidRPr="00BD33AA">
        <w:t>A nationwide action limits access to resources from other districts or providers – inadequate numbers of staff, availability of alternative providers/DHBs for diversion of admissions, hospital transfers</w:t>
      </w:r>
      <w:r>
        <w:t>.</w:t>
      </w:r>
      <w:r w:rsidRPr="00BD33AA">
        <w:t xml:space="preserve"> </w:t>
      </w:r>
    </w:p>
    <w:p w:rsidR="00B06997" w:rsidRPr="00BD33AA" w:rsidRDefault="00B06997" w:rsidP="00B06997">
      <w:pPr>
        <w:pStyle w:val="Numbers"/>
      </w:pPr>
      <w:r w:rsidRPr="00BD33AA">
        <w:t>Service reduction due to restraints with capacity, support and capability. Key risks are service disruption, elective deferrals, po</w:t>
      </w:r>
      <w:r>
        <w:t>stponements, management of semi-</w:t>
      </w:r>
      <w:r w:rsidRPr="00BD33AA">
        <w:t xml:space="preserve">acute </w:t>
      </w:r>
      <w:r w:rsidR="00F211F2">
        <w:t xml:space="preserve">and rehabilitating </w:t>
      </w:r>
      <w:r w:rsidRPr="00BD33AA">
        <w:t>patients, and staff uncertainty over patient access. The nature of action will determine the extent of this disruption.</w:t>
      </w:r>
    </w:p>
    <w:p w:rsidR="00B06997" w:rsidRPr="00BD33AA" w:rsidRDefault="00B06997" w:rsidP="00B06997">
      <w:pPr>
        <w:pStyle w:val="Numbers"/>
      </w:pPr>
      <w:r w:rsidRPr="00BD33AA">
        <w:t>Inability to reduce demand on services to the level agreed e.g. discharging patients, and inadequate information to determine likely service demand.</w:t>
      </w:r>
    </w:p>
    <w:p w:rsidR="00B06997" w:rsidRPr="00BD33AA" w:rsidRDefault="00B06997" w:rsidP="00B06997">
      <w:pPr>
        <w:pStyle w:val="Numbers"/>
      </w:pPr>
      <w:r w:rsidRPr="00BD33AA">
        <w:t xml:space="preserve">Potential clinical risks associated with the withdrawal of labour include: </w:t>
      </w:r>
    </w:p>
    <w:p w:rsidR="00B06997" w:rsidRPr="00F211F2" w:rsidRDefault="00B06997" w:rsidP="00B06997">
      <w:pPr>
        <w:pStyle w:val="Numbers"/>
        <w:numPr>
          <w:ilvl w:val="1"/>
          <w:numId w:val="2"/>
        </w:numPr>
        <w:ind w:left="1361" w:hanging="397"/>
        <w:rPr>
          <w:color w:val="FF0000"/>
        </w:rPr>
      </w:pPr>
      <w:r w:rsidRPr="00F211F2">
        <w:rPr>
          <w:color w:val="FF0000"/>
        </w:rPr>
        <w:t xml:space="preserve">Insufficient trained manpower for </w:t>
      </w:r>
    </w:p>
    <w:p w:rsidR="00B06997" w:rsidRPr="00F211F2" w:rsidRDefault="00F211F2" w:rsidP="00B06997">
      <w:pPr>
        <w:pStyle w:val="Numbers"/>
        <w:numPr>
          <w:ilvl w:val="2"/>
          <w:numId w:val="2"/>
        </w:numPr>
        <w:ind w:left="1758" w:hanging="397"/>
        <w:rPr>
          <w:color w:val="FF0000"/>
        </w:rPr>
      </w:pPr>
      <w:r w:rsidRPr="00F211F2">
        <w:rPr>
          <w:color w:val="FF0000"/>
        </w:rPr>
        <w:t>Managing sterile services, laboratory services or pharmaceutical distribution</w:t>
      </w:r>
    </w:p>
    <w:p w:rsidR="00B06997" w:rsidRDefault="00B06997" w:rsidP="00B06997">
      <w:pPr>
        <w:pStyle w:val="Numbers"/>
        <w:numPr>
          <w:ilvl w:val="2"/>
          <w:numId w:val="2"/>
        </w:numPr>
        <w:ind w:left="1758" w:hanging="397"/>
        <w:rPr>
          <w:color w:val="FF0000"/>
        </w:rPr>
      </w:pPr>
      <w:r w:rsidRPr="00F211F2">
        <w:rPr>
          <w:color w:val="FF0000"/>
        </w:rPr>
        <w:t>assisting with operations/procedures</w:t>
      </w:r>
    </w:p>
    <w:p w:rsidR="00CD0879" w:rsidRDefault="00CD0879" w:rsidP="00B06997">
      <w:pPr>
        <w:pStyle w:val="Numbers"/>
        <w:numPr>
          <w:ilvl w:val="2"/>
          <w:numId w:val="2"/>
        </w:numPr>
        <w:ind w:left="1758" w:hanging="397"/>
        <w:rPr>
          <w:color w:val="FF0000"/>
        </w:rPr>
      </w:pPr>
      <w:r>
        <w:rPr>
          <w:color w:val="FF0000"/>
        </w:rPr>
        <w:t>Managing telephone services in emergencies</w:t>
      </w:r>
    </w:p>
    <w:p w:rsidR="00CD0879" w:rsidRDefault="00CD0879" w:rsidP="00B06997">
      <w:pPr>
        <w:pStyle w:val="Numbers"/>
        <w:numPr>
          <w:ilvl w:val="2"/>
          <w:numId w:val="2"/>
        </w:numPr>
        <w:ind w:left="1758" w:hanging="397"/>
        <w:rPr>
          <w:color w:val="FF0000"/>
        </w:rPr>
      </w:pPr>
      <w:r>
        <w:rPr>
          <w:color w:val="FF0000"/>
        </w:rPr>
        <w:t xml:space="preserve">Maintaining patient safety in mental health </w:t>
      </w:r>
      <w:proofErr w:type="spellStart"/>
      <w:r>
        <w:rPr>
          <w:color w:val="FF0000"/>
        </w:rPr>
        <w:t>servics</w:t>
      </w:r>
      <w:proofErr w:type="spellEnd"/>
    </w:p>
    <w:p w:rsidR="00CD0879" w:rsidRDefault="00CD0879" w:rsidP="00B06997">
      <w:pPr>
        <w:pStyle w:val="Numbers"/>
        <w:numPr>
          <w:ilvl w:val="2"/>
          <w:numId w:val="2"/>
        </w:numPr>
        <w:ind w:left="1758" w:hanging="397"/>
        <w:rPr>
          <w:color w:val="FF0000"/>
        </w:rPr>
      </w:pPr>
      <w:r>
        <w:rPr>
          <w:color w:val="FF0000"/>
        </w:rPr>
        <w:t>Adequate medication management</w:t>
      </w:r>
    </w:p>
    <w:p w:rsidR="00CD0879" w:rsidRDefault="00CD0879" w:rsidP="00B06997">
      <w:pPr>
        <w:pStyle w:val="Numbers"/>
        <w:numPr>
          <w:ilvl w:val="2"/>
          <w:numId w:val="2"/>
        </w:numPr>
        <w:ind w:left="1758" w:hanging="397"/>
        <w:rPr>
          <w:color w:val="FF0000"/>
        </w:rPr>
      </w:pPr>
      <w:r>
        <w:rPr>
          <w:color w:val="FF0000"/>
        </w:rPr>
        <w:t>Patient assessment</w:t>
      </w:r>
    </w:p>
    <w:p w:rsidR="00CD0879" w:rsidRPr="00F211F2" w:rsidRDefault="00CD0879" w:rsidP="00B06997">
      <w:pPr>
        <w:pStyle w:val="Numbers"/>
        <w:numPr>
          <w:ilvl w:val="2"/>
          <w:numId w:val="2"/>
        </w:numPr>
        <w:ind w:left="1758" w:hanging="397"/>
        <w:rPr>
          <w:color w:val="FF0000"/>
        </w:rPr>
      </w:pPr>
      <w:r>
        <w:rPr>
          <w:color w:val="FF0000"/>
        </w:rPr>
        <w:t>Roster cover</w:t>
      </w:r>
    </w:p>
    <w:p w:rsidR="00B06997" w:rsidRPr="00BD33AA" w:rsidRDefault="00B06997" w:rsidP="00B06997">
      <w:pPr>
        <w:pStyle w:val="Numbers"/>
        <w:numPr>
          <w:ilvl w:val="1"/>
          <w:numId w:val="2"/>
        </w:numPr>
        <w:ind w:left="1361" w:hanging="397"/>
      </w:pPr>
      <w:r w:rsidRPr="00BD33AA">
        <w:t>Failure to note changes in patient conditions, and insufficient resources for on-g</w:t>
      </w:r>
      <w:r>
        <w:t>oing patient assessment and post-</w:t>
      </w:r>
      <w:r w:rsidRPr="00BD33AA">
        <w:t>acute in</w:t>
      </w:r>
      <w:r>
        <w:t>-</w:t>
      </w:r>
      <w:r w:rsidRPr="00BD33AA">
        <w:t>patient management</w:t>
      </w:r>
      <w:r>
        <w:t>.</w:t>
      </w:r>
    </w:p>
    <w:p w:rsidR="00B06997" w:rsidRPr="00BD33AA" w:rsidRDefault="00B06997" w:rsidP="00B06997">
      <w:pPr>
        <w:pStyle w:val="Numbers"/>
        <w:numPr>
          <w:ilvl w:val="1"/>
          <w:numId w:val="2"/>
        </w:numPr>
        <w:ind w:left="1361" w:hanging="397"/>
      </w:pPr>
      <w:r w:rsidRPr="00BD33AA">
        <w:t>Sufficient resource to liaise with GPs/ alternative service providers</w:t>
      </w:r>
      <w:r>
        <w:t>.</w:t>
      </w:r>
    </w:p>
    <w:p w:rsidR="00B06997" w:rsidRPr="00BD33AA" w:rsidRDefault="00B06997" w:rsidP="00B06997">
      <w:pPr>
        <w:pStyle w:val="Numbers"/>
      </w:pPr>
      <w:r w:rsidRPr="00BD33AA">
        <w:t>Inability to communicate with other health care providers to ensure potential admissions are carefully managed</w:t>
      </w:r>
      <w:r w:rsidR="00CD0879">
        <w:t xml:space="preserve"> or care diverted</w:t>
      </w:r>
      <w:r w:rsidRPr="00BD33AA">
        <w:t>.</w:t>
      </w:r>
    </w:p>
    <w:p w:rsidR="00B06997" w:rsidRPr="00BD33AA" w:rsidRDefault="00B06997" w:rsidP="00B06997">
      <w:pPr>
        <w:pStyle w:val="Heading1"/>
      </w:pPr>
      <w:bookmarkStart w:id="13" w:name="_Toc368223204"/>
      <w:r w:rsidRPr="00BD33AA">
        <w:lastRenderedPageBreak/>
        <w:t xml:space="preserve">Section 2 </w:t>
      </w:r>
      <w:r w:rsidRPr="00BD33AA">
        <w:rPr>
          <w:rFonts w:ascii="Calibri Light" w:hAnsi="Calibri Light"/>
          <w:b w:val="0"/>
        </w:rPr>
        <w:t>Staff related</w:t>
      </w:r>
      <w:bookmarkEnd w:id="13"/>
    </w:p>
    <w:p w:rsidR="00B06997" w:rsidRPr="00BD33AA" w:rsidRDefault="00B06997" w:rsidP="00B06997">
      <w:pPr>
        <w:pStyle w:val="Numbers"/>
      </w:pPr>
      <w:r w:rsidRPr="00BD33AA">
        <w:t>Damage to relationships between staff and employer, employee to employee</w:t>
      </w:r>
      <w:r>
        <w:t>.</w:t>
      </w:r>
    </w:p>
    <w:p w:rsidR="00B06997" w:rsidRPr="00BD33AA" w:rsidRDefault="00B06997" w:rsidP="00B06997">
      <w:pPr>
        <w:pStyle w:val="Numbers"/>
      </w:pPr>
      <w:r w:rsidRPr="00BD33AA">
        <w:t>Other staff (health professi</w:t>
      </w:r>
      <w:r w:rsidR="00CD0879">
        <w:t>onals) will be supportive of PSA</w:t>
      </w:r>
      <w:r w:rsidRPr="00BD33AA">
        <w:t xml:space="preserve"> staff’s strike action and will not do ‘additional’ work and may also be disruptive. This includes those whose MECA negotiations are incomplete</w:t>
      </w:r>
      <w:r>
        <w:t>.</w:t>
      </w:r>
    </w:p>
    <w:p w:rsidR="00B06997" w:rsidRPr="00BD33AA" w:rsidRDefault="00B06997" w:rsidP="00B06997">
      <w:pPr>
        <w:pStyle w:val="Heading1"/>
      </w:pPr>
      <w:bookmarkStart w:id="14" w:name="_Toc368223205"/>
      <w:r w:rsidRPr="00BD33AA">
        <w:t xml:space="preserve">Section 2 </w:t>
      </w:r>
      <w:r w:rsidRPr="00BD33AA">
        <w:rPr>
          <w:rFonts w:ascii="Calibri Light" w:hAnsi="Calibri Light"/>
          <w:b w:val="0"/>
        </w:rPr>
        <w:t>Business related</w:t>
      </w:r>
      <w:bookmarkEnd w:id="14"/>
    </w:p>
    <w:p w:rsidR="00B06997" w:rsidRPr="00BD33AA" w:rsidRDefault="00B06997" w:rsidP="00B06997">
      <w:pPr>
        <w:pStyle w:val="Numbers"/>
      </w:pPr>
      <w:r w:rsidRPr="00BD33AA">
        <w:t>Intense media interest and communit</w:t>
      </w:r>
      <w:r>
        <w:t>y pressure to conclude strike.</w:t>
      </w:r>
    </w:p>
    <w:p w:rsidR="00B06997" w:rsidRPr="00BD33AA" w:rsidRDefault="00B06997" w:rsidP="00B06997">
      <w:pPr>
        <w:pStyle w:val="Numbers"/>
      </w:pPr>
      <w:r w:rsidRPr="00BD33AA">
        <w:t xml:space="preserve">Business </w:t>
      </w:r>
      <w:r>
        <w:t>continuity</w:t>
      </w:r>
      <w:r w:rsidRPr="00BD33AA">
        <w:t xml:space="preserve"> failure</w:t>
      </w:r>
    </w:p>
    <w:p w:rsidR="00B06997" w:rsidRPr="00BD33AA" w:rsidRDefault="00B06997" w:rsidP="00B06997">
      <w:pPr>
        <w:pStyle w:val="Numbers"/>
        <w:numPr>
          <w:ilvl w:val="1"/>
          <w:numId w:val="2"/>
        </w:numPr>
        <w:ind w:left="1361" w:hanging="397"/>
      </w:pPr>
      <w:r w:rsidRPr="00BD33AA">
        <w:t>in the event of an external or internal incident requiring the activation of a</w:t>
      </w:r>
      <w:r>
        <w:t xml:space="preserve"> disaster response</w:t>
      </w:r>
    </w:p>
    <w:p w:rsidR="00B06997" w:rsidRPr="00BD33AA" w:rsidRDefault="00B06997" w:rsidP="00B06997">
      <w:pPr>
        <w:pStyle w:val="Numbers"/>
        <w:numPr>
          <w:ilvl w:val="1"/>
          <w:numId w:val="2"/>
        </w:numPr>
        <w:ind w:left="1361" w:hanging="397"/>
      </w:pPr>
      <w:r w:rsidRPr="00BD33AA">
        <w:t>due to the impact of an extended and disruptive period of industrial action</w:t>
      </w:r>
      <w:r>
        <w:t>.</w:t>
      </w:r>
    </w:p>
    <w:p w:rsidR="00B06997" w:rsidRPr="00BD33AA" w:rsidRDefault="00B06997" w:rsidP="00B06997">
      <w:pPr>
        <w:pStyle w:val="Numbers"/>
      </w:pPr>
      <w:r w:rsidRPr="00BD33AA">
        <w:t>Inability to achieve agreed elective service case weights</w:t>
      </w:r>
      <w:r>
        <w:t>,</w:t>
      </w:r>
      <w:r w:rsidRPr="00BD33AA">
        <w:t xml:space="preserve"> or agreement from Ministry of Health to defer electives and thus leading to significant financial deficit.</w:t>
      </w:r>
    </w:p>
    <w:p w:rsidR="00B06997" w:rsidRPr="00BD33AA" w:rsidRDefault="00B06997" w:rsidP="00B06997">
      <w:pPr>
        <w:pStyle w:val="Numbers"/>
      </w:pPr>
      <w:r w:rsidRPr="00BD33AA">
        <w:t>Loss of public confidence</w:t>
      </w:r>
      <w:r>
        <w:t>.</w:t>
      </w:r>
    </w:p>
    <w:p w:rsidR="00B06997" w:rsidRPr="00BD33AA" w:rsidRDefault="00B06997" w:rsidP="00B06997">
      <w:pPr>
        <w:pStyle w:val="BodyText"/>
      </w:pPr>
    </w:p>
    <w:p w:rsidR="00B06997" w:rsidRPr="00BD33AA" w:rsidRDefault="00B06997" w:rsidP="00B06997">
      <w:pPr>
        <w:pStyle w:val="BodyText"/>
      </w:pPr>
    </w:p>
    <w:p w:rsidR="00B06997" w:rsidRPr="00BD33AA" w:rsidRDefault="00B06997" w:rsidP="00B06997">
      <w:pPr>
        <w:pStyle w:val="Heading1"/>
        <w:sectPr w:rsidR="00B06997" w:rsidRPr="00BD33AA" w:rsidSect="002C6B72">
          <w:footerReference w:type="even" r:id="rId18"/>
          <w:footerReference w:type="default" r:id="rId19"/>
          <w:pgSz w:w="11906" w:h="16838"/>
          <w:pgMar w:top="680" w:right="1134" w:bottom="1134" w:left="1134" w:header="709" w:footer="268" w:gutter="0"/>
          <w:cols w:space="708"/>
          <w:docGrid w:linePitch="360"/>
        </w:sectPr>
      </w:pPr>
    </w:p>
    <w:p w:rsidR="00B06997" w:rsidRPr="00BD33AA" w:rsidRDefault="00B06997" w:rsidP="00B06997">
      <w:pPr>
        <w:pStyle w:val="Heading1"/>
        <w:rPr>
          <w:rFonts w:ascii="Calibri Light" w:hAnsi="Calibri Light"/>
          <w:b w:val="0"/>
        </w:rPr>
      </w:pPr>
      <w:bookmarkStart w:id="15" w:name="_Toc368223206"/>
      <w:r w:rsidRPr="00BD33AA">
        <w:lastRenderedPageBreak/>
        <w:t xml:space="preserve">Section 3 </w:t>
      </w:r>
      <w:r w:rsidRPr="00BD33AA">
        <w:rPr>
          <w:rFonts w:ascii="Calibri Light" w:hAnsi="Calibri Light"/>
          <w:b w:val="0"/>
        </w:rPr>
        <w:t>{Sample} XXX DHB Service Risk Analysis</w:t>
      </w:r>
      <w:bookmarkEnd w:id="15"/>
    </w:p>
    <w:p w:rsidR="00B06997" w:rsidRPr="00BD33AA" w:rsidRDefault="00CD0879" w:rsidP="00B06997">
      <w:pPr>
        <w:pStyle w:val="BodyText"/>
      </w:pPr>
      <w:r>
        <w:t xml:space="preserve">For potential PSA </w:t>
      </w:r>
      <w:proofErr w:type="spellStart"/>
      <w:r w:rsidR="00B06997" w:rsidRPr="00BD33AA">
        <w:t>ndustrial</w:t>
      </w:r>
      <w:proofErr w:type="spellEnd"/>
      <w:r w:rsidR="00B06997" w:rsidRPr="00BD33AA">
        <w:t xml:space="preserve"> action </w:t>
      </w:r>
      <w:r w:rsidR="00B06997">
        <w:t>[</w:t>
      </w:r>
      <w:r>
        <w:t>August/September</w:t>
      </w:r>
      <w:r w:rsidR="00B06997">
        <w:t>/</w:t>
      </w:r>
      <w:r>
        <w:t>2014</w:t>
      </w:r>
      <w:r w:rsidR="00B06997">
        <w:t>]</w:t>
      </w:r>
    </w:p>
    <w:p w:rsidR="00B06997" w:rsidRPr="00BD33AA" w:rsidRDefault="00B06997" w:rsidP="00B06997">
      <w:pPr>
        <w:pStyle w:val="BodyText"/>
      </w:pPr>
      <w:r w:rsidRPr="00BD33AA">
        <w:t>There is potential for significant organisational risk. Preparation of this DHB plan is a risk management strategy aimed at minimising the potential risk associated with the withdrawal of staff whilst supporting business continuity.</w:t>
      </w:r>
    </w:p>
    <w:tbl>
      <w:tblPr>
        <w:tblStyle w:val="TableGrid"/>
        <w:tblW w:w="9953" w:type="dxa"/>
        <w:tblInd w:w="108"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Look w:val="04A0"/>
      </w:tblPr>
      <w:tblGrid>
        <w:gridCol w:w="2552"/>
        <w:gridCol w:w="1276"/>
        <w:gridCol w:w="1275"/>
        <w:gridCol w:w="3402"/>
        <w:gridCol w:w="1448"/>
      </w:tblGrid>
      <w:tr w:rsidR="00B06997" w:rsidRPr="00BD33AA" w:rsidTr="002C6B72">
        <w:trPr>
          <w:cnfStyle w:val="100000000000"/>
          <w:cantSplit/>
          <w:tblHeader/>
        </w:trPr>
        <w:tc>
          <w:tcPr>
            <w:tcW w:w="2552" w:type="dxa"/>
            <w:vAlign w:val="center"/>
          </w:tcPr>
          <w:p w:rsidR="00B06997" w:rsidRPr="00BD33AA" w:rsidRDefault="00B06997" w:rsidP="002C6B72">
            <w:pPr>
              <w:pStyle w:val="BodyText"/>
              <w:jc w:val="center"/>
            </w:pPr>
            <w:r w:rsidRPr="00BD33AA">
              <w:t>Risks</w:t>
            </w:r>
          </w:p>
        </w:tc>
        <w:tc>
          <w:tcPr>
            <w:tcW w:w="1276" w:type="dxa"/>
            <w:vAlign w:val="center"/>
          </w:tcPr>
          <w:p w:rsidR="00B06997" w:rsidRPr="00BD33AA" w:rsidRDefault="00B06997" w:rsidP="002C6B72">
            <w:pPr>
              <w:pStyle w:val="BodyText"/>
              <w:spacing w:after="0"/>
              <w:jc w:val="center"/>
            </w:pPr>
            <w:r w:rsidRPr="00BD33AA">
              <w:t>Probability</w:t>
            </w:r>
            <w:r w:rsidRPr="00BD33AA">
              <w:br/>
              <w:t>(Low, medium, high)</w:t>
            </w:r>
          </w:p>
        </w:tc>
        <w:tc>
          <w:tcPr>
            <w:tcW w:w="1275" w:type="dxa"/>
            <w:vAlign w:val="center"/>
          </w:tcPr>
          <w:p w:rsidR="00B06997" w:rsidRPr="00BD33AA" w:rsidRDefault="00B06997" w:rsidP="002C6B72">
            <w:pPr>
              <w:pStyle w:val="BodyText"/>
              <w:spacing w:after="0"/>
              <w:jc w:val="center"/>
            </w:pPr>
            <w:r w:rsidRPr="00BD33AA">
              <w:t>Impact</w:t>
            </w:r>
            <w:r w:rsidRPr="00BD33AA">
              <w:br/>
              <w:t>(Low, medium, high)</w:t>
            </w:r>
          </w:p>
        </w:tc>
        <w:tc>
          <w:tcPr>
            <w:tcW w:w="3402" w:type="dxa"/>
            <w:vAlign w:val="center"/>
          </w:tcPr>
          <w:p w:rsidR="00B06997" w:rsidRPr="00BD33AA" w:rsidRDefault="00B06997" w:rsidP="002C6B72">
            <w:pPr>
              <w:pStyle w:val="BodyText"/>
              <w:jc w:val="center"/>
            </w:pPr>
            <w:r w:rsidRPr="00BD33AA">
              <w:t>Risk Management Strategy</w:t>
            </w:r>
          </w:p>
        </w:tc>
        <w:tc>
          <w:tcPr>
            <w:tcW w:w="1448" w:type="dxa"/>
            <w:vAlign w:val="center"/>
          </w:tcPr>
          <w:p w:rsidR="00B06997" w:rsidRPr="00BD33AA" w:rsidRDefault="00B06997" w:rsidP="002C6B72">
            <w:pPr>
              <w:pStyle w:val="BodyText"/>
              <w:jc w:val="center"/>
            </w:pPr>
            <w:r w:rsidRPr="00BD33AA">
              <w:t>Residual Risk</w:t>
            </w:r>
          </w:p>
        </w:tc>
      </w:tr>
      <w:tr w:rsidR="00B06997" w:rsidRPr="00BD33AA" w:rsidTr="002C6B72">
        <w:trPr>
          <w:cantSplit/>
        </w:trPr>
        <w:tc>
          <w:tcPr>
            <w:tcW w:w="9953" w:type="dxa"/>
            <w:gridSpan w:val="5"/>
          </w:tcPr>
          <w:p w:rsidR="00B06997" w:rsidRPr="00BD33AA" w:rsidRDefault="00B06997" w:rsidP="002C6B72">
            <w:pPr>
              <w:pStyle w:val="BodyText"/>
              <w:spacing w:before="40" w:after="80"/>
            </w:pPr>
            <w:r w:rsidRPr="00BD33AA">
              <w:t>Patient Related</w:t>
            </w:r>
          </w:p>
        </w:tc>
      </w:tr>
      <w:tr w:rsidR="00B06997" w:rsidRPr="00BD33AA" w:rsidTr="002C6B72">
        <w:trPr>
          <w:cantSplit/>
        </w:trPr>
        <w:tc>
          <w:tcPr>
            <w:tcW w:w="2552" w:type="dxa"/>
          </w:tcPr>
          <w:p w:rsidR="00B06997" w:rsidRPr="00BD33AA" w:rsidRDefault="00B06997" w:rsidP="002C6B72">
            <w:pPr>
              <w:pStyle w:val="BodyText"/>
            </w:pPr>
            <w:r w:rsidRPr="00BD33AA">
              <w:t>2.1 Preparatory activity in the lead up to strike may over commit staff and reduce/     restrict their ability to deliver business as usual services for patients</w:t>
            </w:r>
          </w:p>
        </w:tc>
        <w:tc>
          <w:tcPr>
            <w:tcW w:w="1276" w:type="dxa"/>
          </w:tcPr>
          <w:p w:rsidR="00B06997" w:rsidRPr="00BD33AA" w:rsidRDefault="00B06997" w:rsidP="002C6B72">
            <w:pPr>
              <w:pStyle w:val="BodyText"/>
            </w:pPr>
            <w:r w:rsidRPr="00BD33AA">
              <w:t>High</w:t>
            </w:r>
          </w:p>
        </w:tc>
        <w:tc>
          <w:tcPr>
            <w:tcW w:w="1275" w:type="dxa"/>
          </w:tcPr>
          <w:p w:rsidR="00B06997" w:rsidRPr="00BD33AA" w:rsidRDefault="00B06997" w:rsidP="002C6B72">
            <w:pPr>
              <w:pStyle w:val="BodyText"/>
            </w:pPr>
            <w:r w:rsidRPr="00BD33AA">
              <w:t>Medium</w:t>
            </w:r>
          </w:p>
        </w:tc>
        <w:tc>
          <w:tcPr>
            <w:tcW w:w="3402" w:type="dxa"/>
          </w:tcPr>
          <w:p w:rsidR="00B06997" w:rsidRPr="00BD33AA" w:rsidRDefault="00B06997" w:rsidP="002C6B72">
            <w:pPr>
              <w:pStyle w:val="Bullet"/>
              <w:ind w:left="397"/>
            </w:pPr>
            <w:r w:rsidRPr="00BD33AA">
              <w:t>Separate the responsibilities for contingency planning from day to day business</w:t>
            </w:r>
          </w:p>
          <w:p w:rsidR="00B06997" w:rsidRPr="00BD33AA" w:rsidRDefault="00B06997" w:rsidP="002C6B72">
            <w:pPr>
              <w:pStyle w:val="Bullet"/>
              <w:ind w:left="397"/>
            </w:pPr>
            <w:r w:rsidRPr="00BD33AA">
              <w:t>Assign dedicated administrative resources to manage any changes in elective activity</w:t>
            </w:r>
          </w:p>
          <w:p w:rsidR="00B06997" w:rsidRPr="00BD33AA" w:rsidRDefault="00B06997" w:rsidP="002C6B72">
            <w:pPr>
              <w:pStyle w:val="Bullet"/>
              <w:ind w:left="397"/>
            </w:pPr>
            <w:r w:rsidRPr="00BD33AA">
              <w:t>Use of nationally available resources and expertise</w:t>
            </w:r>
          </w:p>
          <w:p w:rsidR="00B06997" w:rsidRPr="00BD33AA" w:rsidRDefault="00B06997" w:rsidP="002C6B72">
            <w:pPr>
              <w:pStyle w:val="Bullet"/>
              <w:ind w:left="397"/>
              <w:rPr>
                <w:spacing w:val="-2"/>
              </w:rPr>
            </w:pPr>
            <w:r w:rsidRPr="00BD33AA">
              <w:rPr>
                <w:spacing w:val="-2"/>
              </w:rPr>
              <w:t>Daily contingency planning meetings focus activities on planning fo</w:t>
            </w:r>
            <w:r>
              <w:rPr>
                <w:spacing w:val="-2"/>
              </w:rPr>
              <w:t>r the latest possible safe wind-</w:t>
            </w:r>
            <w:r w:rsidRPr="00BD33AA">
              <w:rPr>
                <w:spacing w:val="-2"/>
              </w:rPr>
              <w:t>down of services</w:t>
            </w:r>
          </w:p>
          <w:p w:rsidR="00B06997" w:rsidRPr="00BD33AA" w:rsidRDefault="00B06997" w:rsidP="002C6B72">
            <w:pPr>
              <w:pStyle w:val="Bullet"/>
              <w:ind w:left="397"/>
            </w:pPr>
            <w:r w:rsidRPr="00BD33AA">
              <w:t xml:space="preserve">Establishment of </w:t>
            </w:r>
            <w:r>
              <w:t>coordination</w:t>
            </w:r>
            <w:r w:rsidRPr="00BD33AA">
              <w:t xml:space="preserve"> centre</w:t>
            </w:r>
          </w:p>
          <w:p w:rsidR="00B06997" w:rsidRPr="00BD33AA" w:rsidRDefault="00B06997" w:rsidP="002C6B72">
            <w:pPr>
              <w:pStyle w:val="Bullet"/>
              <w:ind w:left="397"/>
            </w:pPr>
            <w:r w:rsidRPr="00BD33AA">
              <w:t>Complete impact analysis (Appendix 1) and Communications strategy (Appendix IV)</w:t>
            </w:r>
            <w:r>
              <w:t>.</w:t>
            </w:r>
          </w:p>
        </w:tc>
        <w:tc>
          <w:tcPr>
            <w:tcW w:w="1448" w:type="dxa"/>
          </w:tcPr>
          <w:p w:rsidR="00B06997" w:rsidRPr="00BD33AA" w:rsidRDefault="00B06997" w:rsidP="002C6B72">
            <w:pPr>
              <w:pStyle w:val="BodyText"/>
            </w:pPr>
            <w:r w:rsidRPr="00BD33AA">
              <w:t>Low</w:t>
            </w:r>
          </w:p>
        </w:tc>
      </w:tr>
      <w:tr w:rsidR="00B06997" w:rsidRPr="00BD33AA" w:rsidTr="002C6B72">
        <w:trPr>
          <w:cantSplit/>
        </w:trPr>
        <w:tc>
          <w:tcPr>
            <w:tcW w:w="2552" w:type="dxa"/>
          </w:tcPr>
          <w:p w:rsidR="00B06997" w:rsidRPr="00BD33AA" w:rsidRDefault="00B06997" w:rsidP="002C6B72">
            <w:pPr>
              <w:pStyle w:val="BodyText"/>
            </w:pPr>
            <w:r w:rsidRPr="00BD33AA">
              <w:lastRenderedPageBreak/>
              <w:t>2.2 Failure of key services due to inability to fill skill gaps or required  numbers especially for acute services</w:t>
            </w:r>
          </w:p>
        </w:tc>
        <w:tc>
          <w:tcPr>
            <w:tcW w:w="1276" w:type="dxa"/>
          </w:tcPr>
          <w:p w:rsidR="00B06997" w:rsidRPr="00BD33AA" w:rsidRDefault="00B06997" w:rsidP="002C6B72">
            <w:pPr>
              <w:pStyle w:val="BodyText"/>
            </w:pPr>
            <w:r w:rsidRPr="00BD33AA">
              <w:t>Medium</w:t>
            </w:r>
          </w:p>
        </w:tc>
        <w:tc>
          <w:tcPr>
            <w:tcW w:w="1275" w:type="dxa"/>
          </w:tcPr>
          <w:p w:rsidR="00B06997" w:rsidRPr="00BD33AA" w:rsidRDefault="00B06997" w:rsidP="002C6B72">
            <w:pPr>
              <w:pStyle w:val="BodyText"/>
            </w:pPr>
            <w:r w:rsidRPr="00BD33AA">
              <w:t>High</w:t>
            </w:r>
          </w:p>
        </w:tc>
        <w:tc>
          <w:tcPr>
            <w:tcW w:w="3402" w:type="dxa"/>
          </w:tcPr>
          <w:p w:rsidR="00B06997" w:rsidRPr="00BD33AA" w:rsidRDefault="00B06997" w:rsidP="002C6B72">
            <w:pPr>
              <w:pStyle w:val="Bullet"/>
              <w:ind w:left="397" w:hanging="397"/>
            </w:pPr>
            <w:r w:rsidRPr="00BD33AA">
              <w:t xml:space="preserve">Provide suitable alternative management in community </w:t>
            </w:r>
          </w:p>
          <w:p w:rsidR="00B06997" w:rsidRPr="00BD33AA" w:rsidRDefault="00B06997" w:rsidP="002C6B72">
            <w:pPr>
              <w:pStyle w:val="Bullet"/>
              <w:ind w:left="397" w:hanging="397"/>
            </w:pPr>
            <w:r w:rsidRPr="00BD33AA">
              <w:t>One point entry (ED) for acute patient management</w:t>
            </w:r>
          </w:p>
          <w:p w:rsidR="00B06997" w:rsidRPr="00BD33AA" w:rsidRDefault="00B06997" w:rsidP="002C6B72">
            <w:pPr>
              <w:pStyle w:val="Bullet"/>
              <w:ind w:left="397" w:hanging="397"/>
            </w:pPr>
            <w:r w:rsidRPr="00BD33AA">
              <w:t>Establish and document acute management pathway for the period of the action and assign staff wherever centralisation occurs e.g. Initial placement in AAU</w:t>
            </w:r>
          </w:p>
          <w:p w:rsidR="00B06997" w:rsidRPr="00BD33AA" w:rsidRDefault="00B06997" w:rsidP="002C6B72">
            <w:pPr>
              <w:pStyle w:val="Bullet"/>
              <w:ind w:left="397" w:hanging="397"/>
            </w:pPr>
            <w:r w:rsidRPr="00BD33AA">
              <w:t>“Flying IV/pain” teams and discharge planning teams</w:t>
            </w:r>
          </w:p>
          <w:p w:rsidR="00B06997" w:rsidRPr="00BD33AA" w:rsidRDefault="00B06997" w:rsidP="002C6B72">
            <w:pPr>
              <w:pStyle w:val="Bullet"/>
              <w:ind w:left="397" w:hanging="397"/>
            </w:pPr>
            <w:r w:rsidRPr="00BD33AA">
              <w:t>Transfer of tertiary patients as able</w:t>
            </w:r>
          </w:p>
          <w:p w:rsidR="00B06997" w:rsidRPr="00BD33AA" w:rsidRDefault="00B06997" w:rsidP="002C6B72">
            <w:pPr>
              <w:pStyle w:val="Bullet"/>
              <w:ind w:left="397" w:hanging="397"/>
            </w:pPr>
            <w:r w:rsidRPr="00BD33AA">
              <w:t xml:space="preserve">Return of </w:t>
            </w:r>
            <w:r>
              <w:t>patients to DHB of domicile pre-</w:t>
            </w:r>
            <w:r w:rsidRPr="00BD33AA">
              <w:t>strike to facili</w:t>
            </w:r>
            <w:r>
              <w:t>tate community based management</w:t>
            </w:r>
          </w:p>
          <w:p w:rsidR="00B06997" w:rsidRPr="00BD33AA" w:rsidRDefault="00B06997" w:rsidP="002C6B72">
            <w:pPr>
              <w:pStyle w:val="Bullet"/>
              <w:ind w:left="397" w:hanging="397"/>
            </w:pPr>
            <w:r w:rsidRPr="00BD33AA">
              <w:t>Seek early discharge options</w:t>
            </w:r>
          </w:p>
          <w:p w:rsidR="00B06997" w:rsidRPr="00BD33AA" w:rsidRDefault="00B06997" w:rsidP="002C6B72">
            <w:pPr>
              <w:pStyle w:val="Bullet"/>
              <w:ind w:left="397" w:hanging="397"/>
            </w:pPr>
            <w:r w:rsidRPr="00BD33AA">
              <w:t>Use of better resourced DHBs or private hospitals as able</w:t>
            </w:r>
          </w:p>
          <w:p w:rsidR="00B06997" w:rsidRPr="00BD33AA" w:rsidRDefault="00B06997" w:rsidP="002C6B72">
            <w:pPr>
              <w:pStyle w:val="Bullet"/>
              <w:ind w:left="397" w:hanging="397"/>
            </w:pPr>
            <w:r w:rsidRPr="00BD33AA">
              <w:t>Hospital/ward closures where relevant</w:t>
            </w:r>
          </w:p>
          <w:p w:rsidR="00B06997" w:rsidRPr="00BD33AA" w:rsidRDefault="00B06997" w:rsidP="002C6B72">
            <w:pPr>
              <w:pStyle w:val="Bullet"/>
              <w:ind w:left="397" w:hanging="397"/>
            </w:pPr>
            <w:r w:rsidRPr="00BD33AA">
              <w:t>GP support/assistance/primary care liaison activity</w:t>
            </w:r>
          </w:p>
          <w:p w:rsidR="00B06997" w:rsidRPr="00BD33AA" w:rsidRDefault="00B06997" w:rsidP="002C6B72">
            <w:pPr>
              <w:pStyle w:val="Bullet"/>
              <w:ind w:left="397" w:hanging="397"/>
            </w:pPr>
            <w:r>
              <w:t>Enlist all non-</w:t>
            </w:r>
            <w:r w:rsidRPr="00BD33AA">
              <w:t>union staff early</w:t>
            </w:r>
          </w:p>
          <w:p w:rsidR="00B06997" w:rsidRPr="00BD33AA" w:rsidRDefault="00B06997" w:rsidP="002C6B72">
            <w:pPr>
              <w:pStyle w:val="Bullet"/>
              <w:ind w:left="397" w:hanging="397"/>
            </w:pPr>
            <w:r w:rsidRPr="00BD33AA">
              <w:t>Use of residential care for longer with support from primary care</w:t>
            </w:r>
            <w:r>
              <w:t>.</w:t>
            </w:r>
          </w:p>
        </w:tc>
        <w:tc>
          <w:tcPr>
            <w:tcW w:w="1448" w:type="dxa"/>
          </w:tcPr>
          <w:p w:rsidR="00B06997" w:rsidRPr="00BD33AA" w:rsidRDefault="00B06997" w:rsidP="002C6B72">
            <w:pPr>
              <w:pStyle w:val="BodyText"/>
            </w:pPr>
            <w:r w:rsidRPr="00BD33AA">
              <w:t>Medium</w:t>
            </w:r>
          </w:p>
        </w:tc>
      </w:tr>
      <w:tr w:rsidR="00B06997" w:rsidRPr="00BD33AA" w:rsidTr="002C6B72">
        <w:trPr>
          <w:cantSplit/>
        </w:trPr>
        <w:tc>
          <w:tcPr>
            <w:tcW w:w="2552" w:type="dxa"/>
          </w:tcPr>
          <w:p w:rsidR="00B06997" w:rsidRPr="00BD33AA" w:rsidRDefault="00B06997" w:rsidP="00032E26">
            <w:pPr>
              <w:pStyle w:val="BodyText"/>
            </w:pPr>
            <w:r w:rsidRPr="00BD33AA">
              <w:t>2.3 Lack of familiarity with procedures and tasks where other health professionals e.g.</w:t>
            </w:r>
            <w:r w:rsidR="00032E26">
              <w:t xml:space="preserve"> nurses or R</w:t>
            </w:r>
            <w:r w:rsidRPr="00BD33AA">
              <w:t xml:space="preserve">MOs do not undertake these on a regular basis. </w:t>
            </w:r>
          </w:p>
        </w:tc>
        <w:tc>
          <w:tcPr>
            <w:tcW w:w="1276" w:type="dxa"/>
          </w:tcPr>
          <w:p w:rsidR="00B06997" w:rsidRPr="00BD33AA" w:rsidRDefault="00B06997" w:rsidP="002C6B72">
            <w:pPr>
              <w:pStyle w:val="BodyText"/>
            </w:pPr>
            <w:r w:rsidRPr="00BD33AA">
              <w:t>Low</w:t>
            </w:r>
          </w:p>
        </w:tc>
        <w:tc>
          <w:tcPr>
            <w:tcW w:w="1275" w:type="dxa"/>
          </w:tcPr>
          <w:p w:rsidR="00B06997" w:rsidRPr="00BD33AA" w:rsidRDefault="00B06997" w:rsidP="002C6B72">
            <w:pPr>
              <w:pStyle w:val="BodyText"/>
            </w:pPr>
            <w:r w:rsidRPr="00BD33AA">
              <w:t>Medium</w:t>
            </w:r>
          </w:p>
        </w:tc>
        <w:tc>
          <w:tcPr>
            <w:tcW w:w="3402" w:type="dxa"/>
          </w:tcPr>
          <w:p w:rsidR="00B06997" w:rsidRPr="00BD33AA" w:rsidRDefault="00032E26" w:rsidP="002C6B72">
            <w:pPr>
              <w:pStyle w:val="Bullet"/>
              <w:ind w:left="397" w:hanging="397"/>
            </w:pPr>
            <w:r>
              <w:t>Undertake training in lead up to action to overcome any shortfalls in skill set</w:t>
            </w:r>
          </w:p>
          <w:p w:rsidR="00B06997" w:rsidRPr="00BD33AA" w:rsidRDefault="00B06997" w:rsidP="002C6B72">
            <w:pPr>
              <w:pStyle w:val="Bullet"/>
              <w:ind w:left="397" w:hanging="397"/>
            </w:pPr>
            <w:r w:rsidRPr="00BD33AA">
              <w:t>Roster to ensure best possible complement of skills at all times</w:t>
            </w:r>
          </w:p>
          <w:p w:rsidR="00B06997" w:rsidRPr="00BD33AA" w:rsidRDefault="00B06997" w:rsidP="002C6B72">
            <w:pPr>
              <w:pStyle w:val="Bullet"/>
              <w:ind w:left="397" w:hanging="397"/>
            </w:pPr>
            <w:r w:rsidRPr="00BD33AA">
              <w:t xml:space="preserve">Increase Duty and after Hours management staff through </w:t>
            </w:r>
            <w:r>
              <w:br/>
            </w:r>
            <w:r w:rsidRPr="00BD33AA">
              <w:t>re</w:t>
            </w:r>
            <w:r>
              <w:t>-</w:t>
            </w:r>
            <w:proofErr w:type="spellStart"/>
            <w:r w:rsidRPr="00BD33AA">
              <w:t>rostering</w:t>
            </w:r>
            <w:proofErr w:type="spellEnd"/>
            <w:r>
              <w:t>.</w:t>
            </w:r>
          </w:p>
        </w:tc>
        <w:tc>
          <w:tcPr>
            <w:tcW w:w="1448" w:type="dxa"/>
          </w:tcPr>
          <w:p w:rsidR="00B06997" w:rsidRPr="00BD33AA" w:rsidRDefault="00B06997" w:rsidP="002C6B72">
            <w:pPr>
              <w:pStyle w:val="BodyText"/>
            </w:pPr>
            <w:r w:rsidRPr="00BD33AA">
              <w:t>Low</w:t>
            </w:r>
          </w:p>
        </w:tc>
      </w:tr>
      <w:tr w:rsidR="00B06997" w:rsidRPr="00BD33AA" w:rsidTr="002C6B72">
        <w:trPr>
          <w:cantSplit/>
        </w:trPr>
        <w:tc>
          <w:tcPr>
            <w:tcW w:w="2552" w:type="dxa"/>
          </w:tcPr>
          <w:p w:rsidR="00B06997" w:rsidRPr="00BD33AA" w:rsidRDefault="00B06997" w:rsidP="002C6B72">
            <w:pPr>
              <w:pStyle w:val="BodyText"/>
            </w:pPr>
            <w:r w:rsidRPr="00BD33AA">
              <w:lastRenderedPageBreak/>
              <w:t>2.4 A nationwide action limits access to resources from other districts or providers – inadequate staff numbers, availability of alternative DHBs/ providers for diversion of admissions, hospital transfers</w:t>
            </w:r>
          </w:p>
        </w:tc>
        <w:tc>
          <w:tcPr>
            <w:tcW w:w="1276" w:type="dxa"/>
          </w:tcPr>
          <w:p w:rsidR="00B06997" w:rsidRPr="00BD33AA" w:rsidRDefault="00B06997" w:rsidP="002C6B72">
            <w:pPr>
              <w:pStyle w:val="BodyText"/>
            </w:pPr>
            <w:r w:rsidRPr="00BD33AA">
              <w:t>High</w:t>
            </w:r>
          </w:p>
        </w:tc>
        <w:tc>
          <w:tcPr>
            <w:tcW w:w="1275" w:type="dxa"/>
          </w:tcPr>
          <w:p w:rsidR="00B06997" w:rsidRPr="00BD33AA" w:rsidRDefault="00B06997" w:rsidP="002C6B72">
            <w:pPr>
              <w:pStyle w:val="BodyText"/>
            </w:pPr>
            <w:r w:rsidRPr="00BD33AA">
              <w:t>Low as action assumed to be elective only</w:t>
            </w:r>
          </w:p>
        </w:tc>
        <w:tc>
          <w:tcPr>
            <w:tcW w:w="3402" w:type="dxa"/>
          </w:tcPr>
          <w:p w:rsidR="00B06997" w:rsidRPr="00BD33AA" w:rsidRDefault="00B06997" w:rsidP="002C6B72">
            <w:pPr>
              <w:pStyle w:val="Bullet"/>
              <w:ind w:left="397" w:hanging="397"/>
            </w:pPr>
            <w:r w:rsidRPr="00BD33AA">
              <w:t>Establish options for retrieval and transfer</w:t>
            </w:r>
          </w:p>
          <w:p w:rsidR="00B06997" w:rsidRPr="00BD33AA" w:rsidRDefault="00B06997" w:rsidP="002C6B72">
            <w:pPr>
              <w:pStyle w:val="Bullet"/>
              <w:ind w:left="397" w:hanging="397"/>
            </w:pPr>
            <w:r w:rsidRPr="00BD33AA">
              <w:t xml:space="preserve">National </w:t>
            </w:r>
            <w:r>
              <w:t>coordination</w:t>
            </w:r>
            <w:r w:rsidRPr="00BD33AA">
              <w:t xml:space="preserve"> and planning</w:t>
            </w:r>
          </w:p>
          <w:p w:rsidR="00B06997" w:rsidRPr="00BD33AA" w:rsidRDefault="00B06997" w:rsidP="002C6B72">
            <w:pPr>
              <w:pStyle w:val="Bullet"/>
              <w:ind w:left="397" w:hanging="397"/>
            </w:pPr>
            <w:r w:rsidRPr="00BD33AA">
              <w:t>Clearly defined transfer pathways, algorithms and criteria</w:t>
            </w:r>
            <w:r>
              <w:t>.</w:t>
            </w:r>
          </w:p>
        </w:tc>
        <w:tc>
          <w:tcPr>
            <w:tcW w:w="1448" w:type="dxa"/>
          </w:tcPr>
          <w:p w:rsidR="00B06997" w:rsidRPr="00BD33AA" w:rsidRDefault="00B06997" w:rsidP="002C6B72">
            <w:pPr>
              <w:pStyle w:val="BodyText"/>
            </w:pPr>
            <w:r w:rsidRPr="00BD33AA">
              <w:t>Low</w:t>
            </w:r>
          </w:p>
        </w:tc>
      </w:tr>
      <w:tr w:rsidR="00B06997" w:rsidRPr="00BD33AA" w:rsidTr="002C6B72">
        <w:trPr>
          <w:cantSplit/>
        </w:trPr>
        <w:tc>
          <w:tcPr>
            <w:tcW w:w="2552" w:type="dxa"/>
          </w:tcPr>
          <w:p w:rsidR="00B06997" w:rsidRPr="00BD33AA" w:rsidRDefault="00B06997" w:rsidP="002C6B72">
            <w:pPr>
              <w:pStyle w:val="BodyText"/>
            </w:pPr>
            <w:r w:rsidRPr="00BD33AA">
              <w:t xml:space="preserve">2.5 Service reduction due to support and restraints with capacity, support and capability.  Key risks are service disruption, elective deferrals, postponements, management of semi-acute </w:t>
            </w:r>
            <w:r w:rsidR="00F211F2">
              <w:t xml:space="preserve">and rehabilitating </w:t>
            </w:r>
            <w:r w:rsidRPr="00BD33AA">
              <w:t>patients, and staff uncertainty over patient access. (The nature of action will determine the extent of this disruption).</w:t>
            </w:r>
          </w:p>
        </w:tc>
        <w:tc>
          <w:tcPr>
            <w:tcW w:w="1276" w:type="dxa"/>
          </w:tcPr>
          <w:p w:rsidR="00B06997" w:rsidRPr="00BD33AA" w:rsidRDefault="00B06997" w:rsidP="002C6B72">
            <w:pPr>
              <w:pStyle w:val="BodyText"/>
            </w:pPr>
            <w:r w:rsidRPr="00BD33AA">
              <w:t>High</w:t>
            </w:r>
          </w:p>
        </w:tc>
        <w:tc>
          <w:tcPr>
            <w:tcW w:w="1275" w:type="dxa"/>
          </w:tcPr>
          <w:p w:rsidR="00B06997" w:rsidRPr="00BD33AA" w:rsidRDefault="00B06997" w:rsidP="002C6B72">
            <w:pPr>
              <w:pStyle w:val="BodyText"/>
            </w:pPr>
            <w:r w:rsidRPr="00BD33AA">
              <w:t>High</w:t>
            </w:r>
          </w:p>
        </w:tc>
        <w:tc>
          <w:tcPr>
            <w:tcW w:w="3402" w:type="dxa"/>
          </w:tcPr>
          <w:p w:rsidR="00B06997" w:rsidRPr="00BD33AA" w:rsidRDefault="00B06997" w:rsidP="002C6B72">
            <w:pPr>
              <w:pStyle w:val="Bullet"/>
              <w:ind w:left="397" w:hanging="397"/>
            </w:pPr>
            <w:r w:rsidRPr="00BD33AA">
              <w:t>Clarify nature of labour withdrawal</w:t>
            </w:r>
          </w:p>
          <w:p w:rsidR="00B06997" w:rsidRPr="00BD33AA" w:rsidRDefault="00B06997" w:rsidP="002C6B72">
            <w:pPr>
              <w:pStyle w:val="Bullet"/>
              <w:ind w:left="397" w:hanging="397"/>
            </w:pPr>
            <w:r w:rsidRPr="00BD33AA">
              <w:t>Confirm deferrals early</w:t>
            </w:r>
          </w:p>
          <w:p w:rsidR="00B06997" w:rsidRPr="00BD33AA" w:rsidRDefault="00B06997" w:rsidP="002C6B72">
            <w:pPr>
              <w:pStyle w:val="Bullet"/>
              <w:ind w:left="397" w:hanging="397"/>
            </w:pPr>
            <w:r w:rsidRPr="00BD33AA">
              <w:t>Dedicated contingency team separated from BAU</w:t>
            </w:r>
          </w:p>
          <w:p w:rsidR="00B06997" w:rsidRPr="00BD33AA" w:rsidRDefault="00B06997" w:rsidP="002C6B72">
            <w:pPr>
              <w:pStyle w:val="Bullet"/>
              <w:ind w:left="397" w:hanging="397"/>
            </w:pPr>
            <w:r w:rsidRPr="00BD33AA">
              <w:t>Complete impact analysis</w:t>
            </w:r>
          </w:p>
          <w:p w:rsidR="00B06997" w:rsidRPr="00BD33AA" w:rsidRDefault="00B06997" w:rsidP="002C6B72">
            <w:pPr>
              <w:pStyle w:val="Bullet"/>
              <w:ind w:left="397" w:hanging="397"/>
            </w:pPr>
            <w:r w:rsidRPr="00BD33AA">
              <w:t>Plan service closures early.</w:t>
            </w:r>
          </w:p>
          <w:p w:rsidR="00B06997" w:rsidRPr="00BD33AA" w:rsidRDefault="00B06997" w:rsidP="002C6B72">
            <w:pPr>
              <w:pStyle w:val="Bullet"/>
              <w:ind w:left="397" w:hanging="397"/>
            </w:pPr>
            <w:r w:rsidRPr="00BD33AA">
              <w:t>Develop clear definition and pathway for acute patient management to ensure post acute care managed safely</w:t>
            </w:r>
          </w:p>
          <w:p w:rsidR="00B06997" w:rsidRPr="00BD33AA" w:rsidRDefault="00B06997" w:rsidP="002C6B72">
            <w:pPr>
              <w:pStyle w:val="Bullet"/>
              <w:ind w:left="397" w:hanging="397"/>
            </w:pPr>
            <w:r w:rsidRPr="00BD33AA">
              <w:t>Strong communications strategy</w:t>
            </w:r>
            <w:r>
              <w:t>.</w:t>
            </w:r>
          </w:p>
        </w:tc>
        <w:tc>
          <w:tcPr>
            <w:tcW w:w="1448" w:type="dxa"/>
          </w:tcPr>
          <w:p w:rsidR="00B06997" w:rsidRPr="00BD33AA" w:rsidRDefault="00B06997" w:rsidP="002C6B72">
            <w:pPr>
              <w:pStyle w:val="BodyText"/>
            </w:pPr>
            <w:r w:rsidRPr="00BD33AA">
              <w:t>High</w:t>
            </w:r>
          </w:p>
        </w:tc>
      </w:tr>
      <w:tr w:rsidR="00B06997" w:rsidRPr="00BD33AA" w:rsidTr="002C6B72">
        <w:trPr>
          <w:cantSplit/>
        </w:trPr>
        <w:tc>
          <w:tcPr>
            <w:tcW w:w="2552" w:type="dxa"/>
          </w:tcPr>
          <w:p w:rsidR="00B06997" w:rsidRPr="00BD33AA" w:rsidRDefault="00B06997" w:rsidP="002C6B72">
            <w:pPr>
              <w:pStyle w:val="BodyText"/>
            </w:pPr>
            <w:r>
              <w:t xml:space="preserve">2.6 </w:t>
            </w:r>
            <w:r w:rsidRPr="00BD33AA">
              <w:t xml:space="preserve">Inability to reduce demand on services to the level agreed e.g. discharging patients and inadequate information to determine likely service demand </w:t>
            </w:r>
          </w:p>
        </w:tc>
        <w:tc>
          <w:tcPr>
            <w:tcW w:w="1276" w:type="dxa"/>
          </w:tcPr>
          <w:p w:rsidR="00B06997" w:rsidRPr="00BD33AA" w:rsidRDefault="00B06997" w:rsidP="002C6B72">
            <w:pPr>
              <w:pStyle w:val="BodyText"/>
            </w:pPr>
            <w:r w:rsidRPr="00BD33AA">
              <w:t>Medium</w:t>
            </w:r>
          </w:p>
        </w:tc>
        <w:tc>
          <w:tcPr>
            <w:tcW w:w="1275" w:type="dxa"/>
          </w:tcPr>
          <w:p w:rsidR="00B06997" w:rsidRPr="00BD33AA" w:rsidRDefault="00B06997" w:rsidP="002C6B72">
            <w:pPr>
              <w:pStyle w:val="BodyText"/>
            </w:pPr>
            <w:r w:rsidRPr="00BD33AA">
              <w:t>High</w:t>
            </w:r>
          </w:p>
        </w:tc>
        <w:tc>
          <w:tcPr>
            <w:tcW w:w="3402" w:type="dxa"/>
          </w:tcPr>
          <w:p w:rsidR="00B06997" w:rsidRPr="00BD33AA" w:rsidRDefault="00B06997" w:rsidP="002C6B72">
            <w:pPr>
              <w:pStyle w:val="Bullet"/>
              <w:ind w:left="397" w:hanging="397"/>
            </w:pPr>
            <w:r w:rsidRPr="00BD33AA">
              <w:t>SMOs to focus on admissions and referrals to ED</w:t>
            </w:r>
          </w:p>
          <w:p w:rsidR="00B06997" w:rsidRPr="00BD33AA" w:rsidRDefault="00B06997" w:rsidP="002C6B72">
            <w:pPr>
              <w:pStyle w:val="Bullet"/>
              <w:ind w:left="397" w:hanging="397"/>
            </w:pPr>
            <w:r w:rsidRPr="00BD33AA">
              <w:t>Strong management plans on admission</w:t>
            </w:r>
          </w:p>
          <w:p w:rsidR="00B06997" w:rsidRPr="00BD33AA" w:rsidRDefault="00B06997" w:rsidP="002C6B72">
            <w:pPr>
              <w:pStyle w:val="Bullet"/>
              <w:ind w:left="397" w:hanging="397"/>
            </w:pPr>
            <w:r w:rsidRPr="00BD33AA">
              <w:t>Determine likely acute workload and increase other health professionals as appropriate e.g. senior nurses/Practitioners</w:t>
            </w:r>
          </w:p>
          <w:p w:rsidR="00B06997" w:rsidRPr="00BD33AA" w:rsidRDefault="00B06997" w:rsidP="002C6B72">
            <w:pPr>
              <w:pStyle w:val="Bullet"/>
              <w:ind w:left="397" w:hanging="397"/>
            </w:pPr>
            <w:r w:rsidRPr="00BD33AA">
              <w:t xml:space="preserve">Post </w:t>
            </w:r>
            <w:r>
              <w:t>a</w:t>
            </w:r>
            <w:r w:rsidRPr="00BD33AA">
              <w:t>cute admissions screened for alternative care options</w:t>
            </w:r>
          </w:p>
          <w:p w:rsidR="00B06997" w:rsidRPr="00BD33AA" w:rsidRDefault="00B06997" w:rsidP="002C6B72">
            <w:pPr>
              <w:pStyle w:val="Bullet"/>
              <w:ind w:left="397" w:hanging="397"/>
            </w:pPr>
            <w:r w:rsidRPr="00BD33AA">
              <w:t>Discharge teams</w:t>
            </w:r>
          </w:p>
          <w:p w:rsidR="00B06997" w:rsidRPr="00BD33AA" w:rsidRDefault="00B06997" w:rsidP="002C6B72">
            <w:pPr>
              <w:pStyle w:val="Bullet"/>
              <w:ind w:left="397" w:hanging="397"/>
            </w:pPr>
            <w:r w:rsidRPr="00BD33AA">
              <w:t>Liaison with rest home and alternative care providers in advance and regularly during action</w:t>
            </w:r>
          </w:p>
          <w:p w:rsidR="00B06997" w:rsidRPr="00BD33AA" w:rsidRDefault="00B06997" w:rsidP="002C6B72">
            <w:pPr>
              <w:pStyle w:val="Bullet"/>
              <w:ind w:left="397" w:hanging="397"/>
            </w:pPr>
            <w:r w:rsidRPr="00BD33AA">
              <w:t>GP liaison activities heightened</w:t>
            </w:r>
            <w:r>
              <w:t>.</w:t>
            </w:r>
          </w:p>
        </w:tc>
        <w:tc>
          <w:tcPr>
            <w:tcW w:w="1448" w:type="dxa"/>
          </w:tcPr>
          <w:p w:rsidR="00B06997" w:rsidRPr="00BD33AA" w:rsidRDefault="00B06997" w:rsidP="002C6B72">
            <w:pPr>
              <w:pStyle w:val="BodyText"/>
            </w:pPr>
            <w:r w:rsidRPr="00BD33AA">
              <w:t>Low</w:t>
            </w:r>
          </w:p>
        </w:tc>
      </w:tr>
      <w:tr w:rsidR="00B06997" w:rsidRPr="00BD33AA" w:rsidTr="002C6B72">
        <w:trPr>
          <w:cantSplit/>
        </w:trPr>
        <w:tc>
          <w:tcPr>
            <w:tcW w:w="2552" w:type="dxa"/>
          </w:tcPr>
          <w:p w:rsidR="00CD0879" w:rsidRDefault="00B06997" w:rsidP="00CD0879">
            <w:pPr>
              <w:pStyle w:val="BodyText"/>
            </w:pPr>
            <w:r w:rsidRPr="00BD33AA">
              <w:lastRenderedPageBreak/>
              <w:t xml:space="preserve">2.7  Potential clinical risks associated with the withdrawal of labour include: </w:t>
            </w:r>
          </w:p>
          <w:p w:rsidR="00CD0879" w:rsidRDefault="00CD0879" w:rsidP="00CD0879">
            <w:pPr>
              <w:pStyle w:val="BodyText"/>
              <w:rPr>
                <w:color w:val="FF0000"/>
              </w:rPr>
            </w:pPr>
            <w:r>
              <w:t>a)</w:t>
            </w:r>
            <w:r w:rsidRPr="00F211F2">
              <w:rPr>
                <w:color w:val="FF0000"/>
              </w:rPr>
              <w:t xml:space="preserve">Insufficient trained manpower for </w:t>
            </w:r>
          </w:p>
          <w:p w:rsidR="00CD0879" w:rsidRDefault="00CD0879" w:rsidP="00CD0879">
            <w:pPr>
              <w:pStyle w:val="BodyText"/>
              <w:rPr>
                <w:color w:val="FF0000"/>
              </w:rPr>
            </w:pPr>
            <w:r>
              <w:rPr>
                <w:color w:val="FF0000"/>
              </w:rPr>
              <w:t>-</w:t>
            </w:r>
            <w:r w:rsidRPr="00F211F2">
              <w:rPr>
                <w:color w:val="FF0000"/>
              </w:rPr>
              <w:t>Managing sterile services, laboratory services or pharmaceutical distribution</w:t>
            </w:r>
          </w:p>
          <w:p w:rsidR="00CD0879" w:rsidRDefault="00CD0879" w:rsidP="00CD0879">
            <w:pPr>
              <w:pStyle w:val="BodyText"/>
              <w:rPr>
                <w:color w:val="FF0000"/>
              </w:rPr>
            </w:pPr>
            <w:r>
              <w:rPr>
                <w:color w:val="FF0000"/>
              </w:rPr>
              <w:t>-</w:t>
            </w:r>
            <w:r w:rsidRPr="00F211F2">
              <w:rPr>
                <w:color w:val="FF0000"/>
              </w:rPr>
              <w:t>assisting with operations/procedures</w:t>
            </w:r>
          </w:p>
          <w:p w:rsidR="00CD0879" w:rsidRDefault="00CD0879" w:rsidP="00CD0879">
            <w:pPr>
              <w:pStyle w:val="BodyText"/>
              <w:rPr>
                <w:color w:val="FF0000"/>
              </w:rPr>
            </w:pPr>
            <w:r>
              <w:rPr>
                <w:color w:val="FF0000"/>
              </w:rPr>
              <w:t>- Managing telephone services in emergencies</w:t>
            </w:r>
          </w:p>
          <w:p w:rsidR="00CD0879" w:rsidRDefault="00CD0879" w:rsidP="00CD0879">
            <w:pPr>
              <w:pStyle w:val="BodyText"/>
              <w:rPr>
                <w:color w:val="FF0000"/>
              </w:rPr>
            </w:pPr>
            <w:r>
              <w:rPr>
                <w:color w:val="FF0000"/>
              </w:rPr>
              <w:t>-Maintaining patient safety in mental health services</w:t>
            </w:r>
          </w:p>
          <w:p w:rsidR="00CD0879" w:rsidRDefault="00CD0879" w:rsidP="00CD0879">
            <w:pPr>
              <w:pStyle w:val="BodyText"/>
              <w:rPr>
                <w:color w:val="FF0000"/>
              </w:rPr>
            </w:pPr>
            <w:r>
              <w:rPr>
                <w:color w:val="FF0000"/>
              </w:rPr>
              <w:t>-Adequate medication management</w:t>
            </w:r>
          </w:p>
          <w:p w:rsidR="00CD0879" w:rsidRDefault="00CD0879" w:rsidP="00CD0879">
            <w:pPr>
              <w:pStyle w:val="BodyText"/>
              <w:rPr>
                <w:color w:val="FF0000"/>
              </w:rPr>
            </w:pPr>
            <w:r>
              <w:rPr>
                <w:color w:val="FF0000"/>
              </w:rPr>
              <w:t>-Patient assessment</w:t>
            </w:r>
          </w:p>
          <w:p w:rsidR="00CD0879" w:rsidRDefault="00CD0879" w:rsidP="00CD0879">
            <w:pPr>
              <w:pStyle w:val="BodyText"/>
            </w:pPr>
            <w:r>
              <w:rPr>
                <w:color w:val="FF0000"/>
              </w:rPr>
              <w:t>- Roster cover</w:t>
            </w:r>
          </w:p>
          <w:p w:rsidR="00CD0879" w:rsidRDefault="00CD0879" w:rsidP="00CD0879">
            <w:pPr>
              <w:pStyle w:val="BodyText"/>
            </w:pPr>
            <w:r>
              <w:t xml:space="preserve">b) </w:t>
            </w:r>
            <w:r w:rsidR="00B06997" w:rsidRPr="00BD33AA">
              <w:t>Failure to note changes in patient conditions, and insufficient resources for on</w:t>
            </w:r>
            <w:r w:rsidR="00B06997">
              <w:t>-</w:t>
            </w:r>
            <w:r w:rsidR="00B06997" w:rsidRPr="00BD33AA">
              <w:t>going patient assessment and post acute inpatient management</w:t>
            </w:r>
          </w:p>
          <w:p w:rsidR="00B06997" w:rsidRPr="00BD33AA" w:rsidRDefault="00CD0879" w:rsidP="00CD0879">
            <w:pPr>
              <w:pStyle w:val="BodyText"/>
            </w:pPr>
            <w:r>
              <w:t xml:space="preserve">c) </w:t>
            </w:r>
            <w:r w:rsidR="00B06997" w:rsidRPr="00BD33AA">
              <w:t>Sufficient resource to liaise with GPs/ alternative service providers</w:t>
            </w:r>
          </w:p>
        </w:tc>
        <w:tc>
          <w:tcPr>
            <w:tcW w:w="1276" w:type="dxa"/>
          </w:tcPr>
          <w:p w:rsidR="00B06997" w:rsidRPr="00BD33AA" w:rsidRDefault="00B06997" w:rsidP="002C6B72">
            <w:pPr>
              <w:pStyle w:val="BodyText"/>
            </w:pPr>
            <w:r w:rsidRPr="00BD33AA">
              <w:t>High</w:t>
            </w:r>
          </w:p>
        </w:tc>
        <w:tc>
          <w:tcPr>
            <w:tcW w:w="1275" w:type="dxa"/>
          </w:tcPr>
          <w:p w:rsidR="00B06997" w:rsidRPr="00BD33AA" w:rsidRDefault="00B06997" w:rsidP="002C6B72">
            <w:pPr>
              <w:pStyle w:val="BodyText"/>
            </w:pPr>
            <w:r w:rsidRPr="00BD33AA">
              <w:t>Medium</w:t>
            </w:r>
          </w:p>
        </w:tc>
        <w:tc>
          <w:tcPr>
            <w:tcW w:w="3402" w:type="dxa"/>
          </w:tcPr>
          <w:p w:rsidR="00B06997" w:rsidRPr="00BD33AA" w:rsidRDefault="00B06997" w:rsidP="002C6B72">
            <w:pPr>
              <w:pStyle w:val="Bullet"/>
              <w:ind w:left="397" w:hanging="397"/>
            </w:pPr>
            <w:r w:rsidRPr="00BD33AA">
              <w:t>Roster developed</w:t>
            </w:r>
            <w:r w:rsidR="00CD0879">
              <w:t xml:space="preserve"> using all available team members</w:t>
            </w:r>
          </w:p>
          <w:p w:rsidR="00C3092B" w:rsidRDefault="00C3092B" w:rsidP="002C6B72">
            <w:pPr>
              <w:pStyle w:val="Bullet"/>
              <w:ind w:left="397" w:hanging="397"/>
            </w:pPr>
            <w:r>
              <w:t>Reduction in workload during period of action</w:t>
            </w:r>
          </w:p>
          <w:p w:rsidR="00B06997" w:rsidRPr="00BD33AA" w:rsidRDefault="00B06997" w:rsidP="002C6B72">
            <w:pPr>
              <w:pStyle w:val="Bullet"/>
              <w:ind w:left="397" w:hanging="397"/>
            </w:pPr>
            <w:r>
              <w:t>Development of acute-</w:t>
            </w:r>
            <w:r w:rsidRPr="00BD33AA">
              <w:t>patient pathway</w:t>
            </w:r>
          </w:p>
          <w:p w:rsidR="00B06997" w:rsidRPr="00BD33AA" w:rsidRDefault="00B06997" w:rsidP="002C6B72">
            <w:pPr>
              <w:pStyle w:val="Bullet"/>
              <w:ind w:left="397" w:hanging="397"/>
            </w:pPr>
            <w:r w:rsidRPr="00BD33AA">
              <w:t xml:space="preserve">Dedicated resources for discharge management, </w:t>
            </w:r>
            <w:r w:rsidR="00C3092B">
              <w:t>medication</w:t>
            </w:r>
            <w:r w:rsidRPr="00BD33AA">
              <w:t xml:space="preserve"> management</w:t>
            </w:r>
          </w:p>
          <w:p w:rsidR="00B06997" w:rsidRPr="00BD33AA" w:rsidRDefault="00B06997" w:rsidP="002C6B72">
            <w:pPr>
              <w:pStyle w:val="Bullet"/>
              <w:ind w:left="397" w:hanging="397"/>
            </w:pPr>
            <w:r w:rsidRPr="00BD33AA">
              <w:t>Rapid assessment teams</w:t>
            </w:r>
          </w:p>
          <w:p w:rsidR="00B06997" w:rsidRPr="00BD33AA" w:rsidRDefault="00B06997" w:rsidP="002C6B72">
            <w:pPr>
              <w:pStyle w:val="Bullet"/>
              <w:ind w:left="397" w:hanging="397"/>
            </w:pPr>
            <w:r>
              <w:t>Resources targeted to sub-</w:t>
            </w:r>
            <w:r w:rsidRPr="00BD33AA">
              <w:t>acute community teams</w:t>
            </w:r>
          </w:p>
          <w:p w:rsidR="00B06997" w:rsidRPr="00BD33AA" w:rsidRDefault="00B06997" w:rsidP="002C6B72">
            <w:pPr>
              <w:pStyle w:val="Bullet"/>
              <w:ind w:left="397" w:hanging="397"/>
            </w:pPr>
            <w:r w:rsidRPr="00BD33AA">
              <w:t>Early consideration of predicted workload</w:t>
            </w:r>
          </w:p>
          <w:p w:rsidR="00B06997" w:rsidRPr="00BD33AA" w:rsidRDefault="00B06997" w:rsidP="002C6B72">
            <w:pPr>
              <w:pStyle w:val="Bullet"/>
              <w:ind w:left="397" w:hanging="397"/>
            </w:pPr>
            <w:r>
              <w:t>Maximise pre-</w:t>
            </w:r>
            <w:r w:rsidRPr="00BD33AA">
              <w:t>action time for staff preparation</w:t>
            </w:r>
          </w:p>
          <w:p w:rsidR="00B06997" w:rsidRPr="00BD33AA" w:rsidRDefault="00B06997" w:rsidP="002C6B72">
            <w:pPr>
              <w:pStyle w:val="Bullet"/>
              <w:ind w:left="397" w:hanging="397"/>
            </w:pPr>
            <w:r w:rsidRPr="00BD33AA">
              <w:t>LPS agreements which meet predictable acute demand</w:t>
            </w:r>
          </w:p>
          <w:p w:rsidR="00B06997" w:rsidRPr="00BD33AA" w:rsidRDefault="00B06997" w:rsidP="002C6B72">
            <w:pPr>
              <w:pStyle w:val="Bullet"/>
              <w:ind w:left="397" w:hanging="397"/>
            </w:pPr>
            <w:r w:rsidRPr="00BD33AA">
              <w:t xml:space="preserve">Early </w:t>
            </w:r>
            <w:proofErr w:type="spellStart"/>
            <w:r w:rsidRPr="00BD33AA">
              <w:t>rostering</w:t>
            </w:r>
            <w:proofErr w:type="spellEnd"/>
          </w:p>
          <w:p w:rsidR="00B06997" w:rsidRPr="00BD33AA" w:rsidRDefault="00B06997" w:rsidP="002C6B72">
            <w:pPr>
              <w:pStyle w:val="Bullet"/>
              <w:ind w:left="397" w:hanging="397"/>
            </w:pPr>
            <w:r w:rsidRPr="00BD33AA">
              <w:t>Training</w:t>
            </w:r>
          </w:p>
          <w:p w:rsidR="00B06997" w:rsidRPr="00BD33AA" w:rsidRDefault="00B06997" w:rsidP="002C6B72">
            <w:pPr>
              <w:pStyle w:val="Bullet"/>
              <w:ind w:left="397" w:hanging="397"/>
            </w:pPr>
            <w:r w:rsidRPr="00BD33AA">
              <w:t>Staff education pack</w:t>
            </w:r>
          </w:p>
          <w:p w:rsidR="00B06997" w:rsidRPr="00BD33AA" w:rsidRDefault="00B06997" w:rsidP="002C6B72">
            <w:pPr>
              <w:pStyle w:val="Bullet"/>
              <w:ind w:left="397" w:hanging="397"/>
            </w:pPr>
            <w:r w:rsidRPr="00BD33AA">
              <w:t xml:space="preserve">Access to regional staff with </w:t>
            </w:r>
            <w:r w:rsidR="00C3092B">
              <w:t>appropriate mental health assessment</w:t>
            </w:r>
            <w:r w:rsidRPr="00BD33AA">
              <w:t xml:space="preserve"> skills</w:t>
            </w:r>
          </w:p>
          <w:p w:rsidR="00B06997" w:rsidRDefault="00B06997" w:rsidP="002C6B72">
            <w:pPr>
              <w:pStyle w:val="Bullet"/>
              <w:ind w:left="397" w:hanging="397"/>
            </w:pPr>
            <w:r w:rsidRPr="00BD33AA">
              <w:t>Sound DHB based escalation processes</w:t>
            </w:r>
            <w:r>
              <w:t>.</w:t>
            </w:r>
          </w:p>
          <w:p w:rsidR="00C3092B" w:rsidRDefault="00C3092B" w:rsidP="002C6B72">
            <w:pPr>
              <w:pStyle w:val="Bullet"/>
              <w:ind w:left="397" w:hanging="397"/>
            </w:pPr>
            <w:r>
              <w:t>Planning patient rehabilitation and treatment sessions to best match staff availability</w:t>
            </w:r>
          </w:p>
          <w:p w:rsidR="00C3092B" w:rsidRDefault="00C3092B" w:rsidP="002C6B72">
            <w:pPr>
              <w:pStyle w:val="Bullet"/>
              <w:ind w:left="397" w:hanging="397"/>
            </w:pPr>
            <w:r>
              <w:t>Early discharge management wherever practicable</w:t>
            </w:r>
          </w:p>
          <w:p w:rsidR="00C3092B" w:rsidRPr="00BD33AA" w:rsidRDefault="00C3092B" w:rsidP="002C6B72">
            <w:pPr>
              <w:pStyle w:val="Bullet"/>
              <w:ind w:left="397" w:hanging="397"/>
            </w:pPr>
            <w:r>
              <w:t>Limiting elective work in the immediate lead up to the period of action</w:t>
            </w:r>
          </w:p>
        </w:tc>
        <w:tc>
          <w:tcPr>
            <w:tcW w:w="1448" w:type="dxa"/>
          </w:tcPr>
          <w:p w:rsidR="00B06997" w:rsidRPr="00BD33AA" w:rsidRDefault="00C3092B" w:rsidP="002C6B72">
            <w:pPr>
              <w:pStyle w:val="BodyText"/>
            </w:pPr>
            <w:r>
              <w:t>Medium</w:t>
            </w:r>
          </w:p>
        </w:tc>
      </w:tr>
      <w:tr w:rsidR="00B06997" w:rsidRPr="00BD33AA" w:rsidTr="002C6B72">
        <w:trPr>
          <w:cantSplit/>
        </w:trPr>
        <w:tc>
          <w:tcPr>
            <w:tcW w:w="2552" w:type="dxa"/>
          </w:tcPr>
          <w:p w:rsidR="00B06997" w:rsidRPr="00BD33AA" w:rsidRDefault="00B06997" w:rsidP="002C6B72">
            <w:pPr>
              <w:pStyle w:val="BodyText"/>
            </w:pPr>
            <w:r w:rsidRPr="00BD33AA">
              <w:lastRenderedPageBreak/>
              <w:t>2.8</w:t>
            </w:r>
            <w:r w:rsidRPr="00BD33AA">
              <w:tab/>
              <w:t xml:space="preserve"> Inability to communicate with other health care providers to ensure potential admissions are carefully managed.</w:t>
            </w:r>
          </w:p>
        </w:tc>
        <w:tc>
          <w:tcPr>
            <w:tcW w:w="1276" w:type="dxa"/>
          </w:tcPr>
          <w:p w:rsidR="00B06997" w:rsidRPr="00BD33AA" w:rsidRDefault="00B06997" w:rsidP="002C6B72">
            <w:pPr>
              <w:pStyle w:val="BodyText"/>
            </w:pPr>
            <w:r w:rsidRPr="00BD33AA">
              <w:t>Low</w:t>
            </w:r>
          </w:p>
        </w:tc>
        <w:tc>
          <w:tcPr>
            <w:tcW w:w="1275" w:type="dxa"/>
          </w:tcPr>
          <w:p w:rsidR="00B06997" w:rsidRPr="00BD33AA" w:rsidRDefault="00B06997" w:rsidP="002C6B72">
            <w:pPr>
              <w:pStyle w:val="BodyText"/>
            </w:pPr>
            <w:r w:rsidRPr="00BD33AA">
              <w:t>Medium</w:t>
            </w:r>
          </w:p>
        </w:tc>
        <w:tc>
          <w:tcPr>
            <w:tcW w:w="3402" w:type="dxa"/>
          </w:tcPr>
          <w:p w:rsidR="00B06997" w:rsidRPr="00BD33AA" w:rsidRDefault="00B06997" w:rsidP="002C6B72">
            <w:pPr>
              <w:pStyle w:val="Bullet"/>
              <w:ind w:left="397" w:hanging="397"/>
            </w:pPr>
            <w:r>
              <w:t>Establish communication four days</w:t>
            </w:r>
            <w:r w:rsidRPr="00BD33AA">
              <w:t xml:space="preserve"> in advance</w:t>
            </w:r>
          </w:p>
          <w:p w:rsidR="00B06997" w:rsidRPr="00BD33AA" w:rsidRDefault="00B06997" w:rsidP="002C6B72">
            <w:pPr>
              <w:pStyle w:val="Bullet"/>
              <w:ind w:left="397" w:hanging="397"/>
            </w:pPr>
            <w:r w:rsidRPr="00BD33AA">
              <w:t>Link with national and regional communications</w:t>
            </w:r>
          </w:p>
          <w:p w:rsidR="00B06997" w:rsidRPr="00BD33AA" w:rsidRDefault="00B06997" w:rsidP="002C6B72">
            <w:pPr>
              <w:pStyle w:val="Bullet"/>
              <w:ind w:left="397" w:hanging="397"/>
            </w:pPr>
            <w:r w:rsidRPr="00BD33AA">
              <w:t>Advise of and involve</w:t>
            </w:r>
            <w:r>
              <w:t>ment</w:t>
            </w:r>
            <w:r w:rsidRPr="00BD33AA">
              <w:t xml:space="preserve"> with contingency planning</w:t>
            </w:r>
          </w:p>
          <w:p w:rsidR="00B06997" w:rsidRPr="00BD33AA" w:rsidRDefault="00B06997" w:rsidP="002C6B72">
            <w:pPr>
              <w:pStyle w:val="Bullet"/>
              <w:ind w:left="397" w:hanging="397"/>
            </w:pPr>
            <w:r w:rsidRPr="00BD33AA">
              <w:t>Telephone referral service established</w:t>
            </w:r>
          </w:p>
          <w:p w:rsidR="00B06997" w:rsidRPr="00BD33AA" w:rsidRDefault="00B06997" w:rsidP="002C6B72">
            <w:pPr>
              <w:pStyle w:val="Bullet"/>
              <w:ind w:left="397" w:hanging="397"/>
            </w:pPr>
            <w:r w:rsidRPr="00BD33AA">
              <w:t>Develop ED brochures to advise walking patients of service limitations</w:t>
            </w:r>
            <w:r>
              <w:t>.</w:t>
            </w:r>
          </w:p>
        </w:tc>
        <w:tc>
          <w:tcPr>
            <w:tcW w:w="1448" w:type="dxa"/>
          </w:tcPr>
          <w:p w:rsidR="00B06997" w:rsidRPr="00BD33AA" w:rsidRDefault="00B06997" w:rsidP="002C6B72">
            <w:pPr>
              <w:pStyle w:val="BodyText"/>
            </w:pPr>
            <w:r w:rsidRPr="00BD33AA">
              <w:t>Low</w:t>
            </w:r>
          </w:p>
        </w:tc>
      </w:tr>
      <w:tr w:rsidR="00B06997" w:rsidRPr="00BD33AA" w:rsidTr="002C6B72">
        <w:trPr>
          <w:cantSplit/>
        </w:trPr>
        <w:tc>
          <w:tcPr>
            <w:tcW w:w="9953" w:type="dxa"/>
            <w:gridSpan w:val="5"/>
          </w:tcPr>
          <w:p w:rsidR="00B06997" w:rsidRPr="00BD33AA" w:rsidRDefault="00B06997" w:rsidP="002C6B72">
            <w:pPr>
              <w:pStyle w:val="BodyText"/>
              <w:spacing w:before="40" w:after="80"/>
            </w:pPr>
            <w:r w:rsidRPr="00BD33AA">
              <w:t>Staff Related</w:t>
            </w:r>
          </w:p>
        </w:tc>
      </w:tr>
      <w:tr w:rsidR="00B06997" w:rsidRPr="00BD33AA" w:rsidTr="002C6B72">
        <w:trPr>
          <w:cantSplit/>
        </w:trPr>
        <w:tc>
          <w:tcPr>
            <w:tcW w:w="2552" w:type="dxa"/>
          </w:tcPr>
          <w:p w:rsidR="00B06997" w:rsidRPr="00BD33AA" w:rsidRDefault="00B06997" w:rsidP="002C6B72">
            <w:pPr>
              <w:pStyle w:val="BodyText"/>
            </w:pPr>
          </w:p>
        </w:tc>
        <w:tc>
          <w:tcPr>
            <w:tcW w:w="1276" w:type="dxa"/>
          </w:tcPr>
          <w:p w:rsidR="00B06997" w:rsidRPr="00BD33AA" w:rsidRDefault="00B06997" w:rsidP="002C6B72">
            <w:pPr>
              <w:pStyle w:val="BodyText"/>
            </w:pPr>
          </w:p>
        </w:tc>
        <w:tc>
          <w:tcPr>
            <w:tcW w:w="1275" w:type="dxa"/>
          </w:tcPr>
          <w:p w:rsidR="00B06997" w:rsidRPr="00BD33AA" w:rsidRDefault="00B06997" w:rsidP="002C6B72">
            <w:pPr>
              <w:pStyle w:val="BodyText"/>
            </w:pPr>
          </w:p>
        </w:tc>
        <w:tc>
          <w:tcPr>
            <w:tcW w:w="3402" w:type="dxa"/>
          </w:tcPr>
          <w:p w:rsidR="00B06997" w:rsidRPr="00BD33AA" w:rsidRDefault="00B06997" w:rsidP="002C6B72">
            <w:pPr>
              <w:pStyle w:val="Bullet"/>
              <w:ind w:left="397" w:hanging="397"/>
            </w:pPr>
          </w:p>
        </w:tc>
        <w:tc>
          <w:tcPr>
            <w:tcW w:w="1448" w:type="dxa"/>
          </w:tcPr>
          <w:p w:rsidR="00B06997" w:rsidRPr="00BD33AA" w:rsidRDefault="00B06997" w:rsidP="002C6B72">
            <w:pPr>
              <w:pStyle w:val="BodyText"/>
            </w:pPr>
          </w:p>
        </w:tc>
      </w:tr>
      <w:tr w:rsidR="00B06997" w:rsidRPr="00BD33AA" w:rsidTr="002C6B72">
        <w:trPr>
          <w:cantSplit/>
        </w:trPr>
        <w:tc>
          <w:tcPr>
            <w:tcW w:w="2552" w:type="dxa"/>
          </w:tcPr>
          <w:p w:rsidR="00B06997" w:rsidRPr="00BD33AA" w:rsidRDefault="00B06997" w:rsidP="00CD0879">
            <w:pPr>
              <w:pStyle w:val="BodyText"/>
            </w:pPr>
            <w:r w:rsidRPr="00BD33AA">
              <w:t>2.</w:t>
            </w:r>
            <w:r w:rsidR="00CD0879">
              <w:t>9</w:t>
            </w:r>
            <w:r w:rsidRPr="00BD33AA">
              <w:tab/>
              <w:t>Damage to relationships between staff and employer, employee to employee</w:t>
            </w:r>
          </w:p>
        </w:tc>
        <w:tc>
          <w:tcPr>
            <w:tcW w:w="1276" w:type="dxa"/>
          </w:tcPr>
          <w:p w:rsidR="00B06997" w:rsidRPr="00BD33AA" w:rsidRDefault="00B06997" w:rsidP="002C6B72">
            <w:pPr>
              <w:pStyle w:val="BodyText"/>
            </w:pPr>
            <w:r w:rsidRPr="00BD33AA">
              <w:t>Low</w:t>
            </w:r>
          </w:p>
        </w:tc>
        <w:tc>
          <w:tcPr>
            <w:tcW w:w="1275" w:type="dxa"/>
          </w:tcPr>
          <w:p w:rsidR="00B06997" w:rsidRPr="00BD33AA" w:rsidRDefault="00B06997" w:rsidP="002C6B72">
            <w:pPr>
              <w:pStyle w:val="BodyText"/>
            </w:pPr>
            <w:r w:rsidRPr="00BD33AA">
              <w:t>Low</w:t>
            </w:r>
          </w:p>
        </w:tc>
        <w:tc>
          <w:tcPr>
            <w:tcW w:w="3402" w:type="dxa"/>
          </w:tcPr>
          <w:p w:rsidR="00B06997" w:rsidRPr="00BD33AA" w:rsidRDefault="00B06997" w:rsidP="002C6B72">
            <w:pPr>
              <w:pStyle w:val="Bullet"/>
              <w:ind w:left="397" w:hanging="397"/>
            </w:pPr>
            <w:r w:rsidRPr="00BD33AA">
              <w:t>Communication strategies</w:t>
            </w:r>
          </w:p>
          <w:p w:rsidR="00B06997" w:rsidRPr="00BD33AA" w:rsidRDefault="00B06997" w:rsidP="002C6B72">
            <w:pPr>
              <w:pStyle w:val="Bullet"/>
              <w:ind w:left="397" w:hanging="397"/>
            </w:pPr>
            <w:r w:rsidRPr="00BD33AA">
              <w:t>Management and senior staff visibility</w:t>
            </w:r>
          </w:p>
          <w:p w:rsidR="00B06997" w:rsidRPr="00BD33AA" w:rsidRDefault="00B06997" w:rsidP="002C6B72">
            <w:pPr>
              <w:pStyle w:val="Bullet"/>
              <w:ind w:left="397" w:hanging="397"/>
            </w:pPr>
            <w:r w:rsidRPr="00BD33AA">
              <w:t>Open transparent communication and information channels</w:t>
            </w:r>
          </w:p>
          <w:p w:rsidR="00B06997" w:rsidRPr="00BD33AA" w:rsidRDefault="00B06997" w:rsidP="002C6B72">
            <w:pPr>
              <w:pStyle w:val="Bullet"/>
              <w:ind w:left="397" w:hanging="397"/>
            </w:pPr>
            <w:r w:rsidRPr="00BD33AA">
              <w:t>Fair and transparent management of Business as Usual</w:t>
            </w:r>
          </w:p>
          <w:p w:rsidR="00B06997" w:rsidRPr="00BD33AA" w:rsidRDefault="00B06997" w:rsidP="002C6B72">
            <w:pPr>
              <w:pStyle w:val="Bullet"/>
              <w:ind w:left="397" w:hanging="397"/>
            </w:pPr>
            <w:r>
              <w:t>Post-</w:t>
            </w:r>
            <w:r w:rsidRPr="00BD33AA">
              <w:t>industrial action debrief</w:t>
            </w:r>
            <w:r>
              <w:t>.</w:t>
            </w:r>
          </w:p>
        </w:tc>
        <w:tc>
          <w:tcPr>
            <w:tcW w:w="1448" w:type="dxa"/>
          </w:tcPr>
          <w:p w:rsidR="00B06997" w:rsidRPr="00BD33AA" w:rsidRDefault="00B06997" w:rsidP="002C6B72">
            <w:pPr>
              <w:pStyle w:val="BodyText"/>
            </w:pPr>
            <w:r w:rsidRPr="00BD33AA">
              <w:t>Low</w:t>
            </w:r>
          </w:p>
        </w:tc>
      </w:tr>
      <w:tr w:rsidR="00B06997" w:rsidRPr="00BD33AA" w:rsidTr="002C6B72">
        <w:trPr>
          <w:cantSplit/>
        </w:trPr>
        <w:tc>
          <w:tcPr>
            <w:tcW w:w="2552" w:type="dxa"/>
          </w:tcPr>
          <w:p w:rsidR="00B06997" w:rsidRPr="00BD33AA" w:rsidRDefault="00B06997" w:rsidP="00CD0879">
            <w:pPr>
              <w:pStyle w:val="BodyText"/>
            </w:pPr>
            <w:r w:rsidRPr="00BD33AA">
              <w:t>2.1</w:t>
            </w:r>
            <w:r w:rsidR="00CD0879">
              <w:t>0</w:t>
            </w:r>
            <w:r w:rsidRPr="00BD33AA">
              <w:tab/>
              <w:t xml:space="preserve">Other staff will be supportive of </w:t>
            </w:r>
            <w:r w:rsidR="00CD0879">
              <w:t>PSA</w:t>
            </w:r>
            <w:r w:rsidRPr="00BD33AA">
              <w:t xml:space="preserve"> strike action and will not do ‘additional’ work and may also be disruptive. This may include staff whose MECA negotiations are incomplete</w:t>
            </w:r>
          </w:p>
        </w:tc>
        <w:tc>
          <w:tcPr>
            <w:tcW w:w="1276" w:type="dxa"/>
          </w:tcPr>
          <w:p w:rsidR="00B06997" w:rsidRPr="00BD33AA" w:rsidRDefault="00B06997" w:rsidP="002C6B72">
            <w:pPr>
              <w:pStyle w:val="BodyText"/>
            </w:pPr>
            <w:r w:rsidRPr="00BD33AA">
              <w:t>Medium</w:t>
            </w:r>
          </w:p>
        </w:tc>
        <w:tc>
          <w:tcPr>
            <w:tcW w:w="1275" w:type="dxa"/>
          </w:tcPr>
          <w:p w:rsidR="00B06997" w:rsidRPr="00BD33AA" w:rsidRDefault="00B06997" w:rsidP="002C6B72">
            <w:pPr>
              <w:pStyle w:val="BodyText"/>
            </w:pPr>
            <w:r w:rsidRPr="00BD33AA">
              <w:t>Medium</w:t>
            </w:r>
          </w:p>
        </w:tc>
        <w:tc>
          <w:tcPr>
            <w:tcW w:w="3402" w:type="dxa"/>
          </w:tcPr>
          <w:p w:rsidR="00B06997" w:rsidRPr="00BD33AA" w:rsidRDefault="00B06997" w:rsidP="002C6B72">
            <w:pPr>
              <w:pStyle w:val="Bullet"/>
              <w:ind w:left="397" w:hanging="397"/>
            </w:pPr>
            <w:r w:rsidRPr="00BD33AA">
              <w:t xml:space="preserve">Communication plan </w:t>
            </w:r>
            <w:proofErr w:type="spellStart"/>
            <w:r w:rsidRPr="00BD33AA">
              <w:t>actioned</w:t>
            </w:r>
            <w:proofErr w:type="spellEnd"/>
          </w:p>
          <w:p w:rsidR="00B06997" w:rsidRPr="00BD33AA" w:rsidRDefault="00B06997" w:rsidP="002C6B72">
            <w:pPr>
              <w:pStyle w:val="Bullet"/>
              <w:ind w:left="397" w:hanging="397"/>
            </w:pPr>
            <w:r w:rsidRPr="00BD33AA">
              <w:t>Senior staff develop key messages appropriate to DHB which inform of steps taken re services, GPs, negotiations</w:t>
            </w:r>
          </w:p>
          <w:p w:rsidR="00B06997" w:rsidRPr="00BD33AA" w:rsidRDefault="00B06997" w:rsidP="002C6B72">
            <w:pPr>
              <w:pStyle w:val="Bullet"/>
              <w:ind w:left="397" w:hanging="397"/>
            </w:pPr>
            <w:r w:rsidRPr="00BD33AA">
              <w:t>Any remuneration strategies to be agreed in advance with relevant unions</w:t>
            </w:r>
          </w:p>
          <w:p w:rsidR="00B06997" w:rsidRPr="00BD33AA" w:rsidRDefault="00B06997" w:rsidP="002C6B72">
            <w:pPr>
              <w:pStyle w:val="Bullet"/>
              <w:ind w:left="397" w:hanging="397"/>
            </w:pPr>
            <w:r w:rsidRPr="00BD33AA">
              <w:t>Management and senior staff visibility</w:t>
            </w:r>
          </w:p>
          <w:p w:rsidR="00B06997" w:rsidRPr="00BD33AA" w:rsidRDefault="00B06997" w:rsidP="002C6B72">
            <w:pPr>
              <w:pStyle w:val="Bullet"/>
              <w:ind w:left="397" w:hanging="397"/>
            </w:pPr>
            <w:r w:rsidRPr="00BD33AA">
              <w:t>Consistency of messages</w:t>
            </w:r>
            <w:r>
              <w:t>.</w:t>
            </w:r>
          </w:p>
        </w:tc>
        <w:tc>
          <w:tcPr>
            <w:tcW w:w="1448" w:type="dxa"/>
          </w:tcPr>
          <w:p w:rsidR="00B06997" w:rsidRPr="00BD33AA" w:rsidRDefault="00B06997" w:rsidP="002C6B72">
            <w:pPr>
              <w:pStyle w:val="BodyText"/>
            </w:pPr>
            <w:r w:rsidRPr="00BD33AA">
              <w:t>Low</w:t>
            </w:r>
          </w:p>
        </w:tc>
      </w:tr>
      <w:tr w:rsidR="00B06997" w:rsidRPr="00BD33AA" w:rsidTr="002C6B72">
        <w:trPr>
          <w:cantSplit/>
        </w:trPr>
        <w:tc>
          <w:tcPr>
            <w:tcW w:w="9953" w:type="dxa"/>
            <w:gridSpan w:val="5"/>
          </w:tcPr>
          <w:p w:rsidR="00B06997" w:rsidRPr="00BD33AA" w:rsidRDefault="00B06997" w:rsidP="002C6B72">
            <w:pPr>
              <w:pStyle w:val="BodyText"/>
              <w:spacing w:before="40" w:after="80"/>
            </w:pPr>
            <w:r w:rsidRPr="00BD33AA">
              <w:t>Business Related</w:t>
            </w:r>
          </w:p>
        </w:tc>
      </w:tr>
      <w:tr w:rsidR="00B06997" w:rsidRPr="00BD33AA" w:rsidTr="002C6B72">
        <w:trPr>
          <w:cantSplit/>
        </w:trPr>
        <w:tc>
          <w:tcPr>
            <w:tcW w:w="2552" w:type="dxa"/>
          </w:tcPr>
          <w:p w:rsidR="00B06997" w:rsidRPr="00BD33AA" w:rsidRDefault="00B06997" w:rsidP="00CD0879">
            <w:pPr>
              <w:pStyle w:val="BodyText"/>
            </w:pPr>
            <w:r w:rsidRPr="00BD33AA">
              <w:t>2.1</w:t>
            </w:r>
            <w:r w:rsidR="00CD0879">
              <w:t>1</w:t>
            </w:r>
            <w:r w:rsidRPr="00BD33AA">
              <w:tab/>
              <w:t>Intense media interest and community pressure to conclude strike</w:t>
            </w:r>
          </w:p>
        </w:tc>
        <w:tc>
          <w:tcPr>
            <w:tcW w:w="1276" w:type="dxa"/>
          </w:tcPr>
          <w:p w:rsidR="00B06997" w:rsidRPr="00BD33AA" w:rsidRDefault="00B06997" w:rsidP="002C6B72">
            <w:pPr>
              <w:pStyle w:val="BodyText"/>
            </w:pPr>
            <w:r w:rsidRPr="00BD33AA">
              <w:t>Medium</w:t>
            </w:r>
          </w:p>
        </w:tc>
        <w:tc>
          <w:tcPr>
            <w:tcW w:w="1275" w:type="dxa"/>
          </w:tcPr>
          <w:p w:rsidR="00B06997" w:rsidRPr="00BD33AA" w:rsidRDefault="00B06997" w:rsidP="002C6B72">
            <w:pPr>
              <w:pStyle w:val="BodyText"/>
            </w:pPr>
            <w:r w:rsidRPr="00BD33AA">
              <w:t>Low</w:t>
            </w:r>
          </w:p>
        </w:tc>
        <w:tc>
          <w:tcPr>
            <w:tcW w:w="3402" w:type="dxa"/>
          </w:tcPr>
          <w:p w:rsidR="00B06997" w:rsidRPr="00BD33AA" w:rsidRDefault="00B06997" w:rsidP="002C6B72">
            <w:pPr>
              <w:pStyle w:val="Bullet"/>
              <w:ind w:left="397" w:hanging="397"/>
            </w:pPr>
            <w:r w:rsidRPr="00BD33AA">
              <w:t>Centralised media management process</w:t>
            </w:r>
          </w:p>
          <w:p w:rsidR="00B06997" w:rsidRPr="00BD33AA" w:rsidRDefault="00B06997" w:rsidP="002C6B72">
            <w:pPr>
              <w:pStyle w:val="Bullet"/>
              <w:ind w:left="397" w:hanging="397"/>
            </w:pPr>
            <w:r w:rsidRPr="00BD33AA">
              <w:t>National management of contingency planning information</w:t>
            </w:r>
            <w:r>
              <w:t>.</w:t>
            </w:r>
          </w:p>
        </w:tc>
        <w:tc>
          <w:tcPr>
            <w:tcW w:w="1448" w:type="dxa"/>
          </w:tcPr>
          <w:p w:rsidR="00B06997" w:rsidRPr="00BD33AA" w:rsidRDefault="00B06997" w:rsidP="002C6B72">
            <w:pPr>
              <w:pStyle w:val="BodyText"/>
            </w:pPr>
            <w:r w:rsidRPr="00BD33AA">
              <w:t>Low</w:t>
            </w:r>
          </w:p>
        </w:tc>
      </w:tr>
      <w:tr w:rsidR="00B06997" w:rsidRPr="00BD33AA" w:rsidTr="002C6B72">
        <w:trPr>
          <w:cantSplit/>
        </w:trPr>
        <w:tc>
          <w:tcPr>
            <w:tcW w:w="2552" w:type="dxa"/>
          </w:tcPr>
          <w:p w:rsidR="00B06997" w:rsidRPr="00BD33AA" w:rsidRDefault="00CD0879" w:rsidP="002C6B72">
            <w:pPr>
              <w:pStyle w:val="BodyText"/>
            </w:pPr>
            <w:r>
              <w:lastRenderedPageBreak/>
              <w:t>2.12</w:t>
            </w:r>
            <w:r w:rsidR="00B06997" w:rsidRPr="00BD33AA">
              <w:t xml:space="preserve">a) Business </w:t>
            </w:r>
            <w:r w:rsidR="00B06997">
              <w:t>continuity</w:t>
            </w:r>
            <w:r w:rsidR="00B06997" w:rsidRPr="00BD33AA">
              <w:t xml:space="preserve"> failure in the event of an external or internal incident requiring the activation of a disaster response.</w:t>
            </w:r>
            <w:r w:rsidR="00B06997" w:rsidRPr="00BD33AA">
              <w:tab/>
            </w:r>
          </w:p>
        </w:tc>
        <w:tc>
          <w:tcPr>
            <w:tcW w:w="1276" w:type="dxa"/>
          </w:tcPr>
          <w:p w:rsidR="00B06997" w:rsidRPr="00BD33AA" w:rsidRDefault="00B06997" w:rsidP="002C6B72">
            <w:pPr>
              <w:pStyle w:val="BodyText"/>
            </w:pPr>
            <w:r w:rsidRPr="00BD33AA">
              <w:t>Low</w:t>
            </w:r>
          </w:p>
        </w:tc>
        <w:tc>
          <w:tcPr>
            <w:tcW w:w="1275" w:type="dxa"/>
          </w:tcPr>
          <w:p w:rsidR="00B06997" w:rsidRPr="00BD33AA" w:rsidRDefault="00B06997" w:rsidP="002C6B72">
            <w:pPr>
              <w:pStyle w:val="BodyText"/>
            </w:pPr>
            <w:r w:rsidRPr="00BD33AA">
              <w:t>High</w:t>
            </w:r>
          </w:p>
        </w:tc>
        <w:tc>
          <w:tcPr>
            <w:tcW w:w="3402" w:type="dxa"/>
          </w:tcPr>
          <w:p w:rsidR="00B06997" w:rsidRPr="00BD33AA" w:rsidRDefault="00B06997" w:rsidP="002C6B72">
            <w:pPr>
              <w:pStyle w:val="Bullet"/>
              <w:ind w:left="397" w:hanging="397"/>
            </w:pPr>
            <w:r w:rsidRPr="00BD33AA">
              <w:t>Ensure agreement to disaster response confirmed locally and nationally</w:t>
            </w:r>
          </w:p>
          <w:p w:rsidR="00B06997" w:rsidRPr="00BD33AA" w:rsidRDefault="00B06997" w:rsidP="002C6B72">
            <w:pPr>
              <w:pStyle w:val="Bullet"/>
              <w:ind w:left="397" w:hanging="397"/>
            </w:pPr>
            <w:r w:rsidRPr="00BD33AA">
              <w:t>Confirm agreement as part of LPS agreement process</w:t>
            </w:r>
            <w:r>
              <w:t>.</w:t>
            </w:r>
          </w:p>
        </w:tc>
        <w:tc>
          <w:tcPr>
            <w:tcW w:w="1448" w:type="dxa"/>
          </w:tcPr>
          <w:p w:rsidR="00B06997" w:rsidRPr="00BD33AA" w:rsidRDefault="00B06997" w:rsidP="002C6B72">
            <w:pPr>
              <w:pStyle w:val="BodyText"/>
            </w:pPr>
            <w:r w:rsidRPr="00BD33AA">
              <w:t>Low</w:t>
            </w:r>
          </w:p>
        </w:tc>
      </w:tr>
      <w:tr w:rsidR="00B06997" w:rsidRPr="00BD33AA" w:rsidTr="002C6B72">
        <w:trPr>
          <w:cantSplit/>
        </w:trPr>
        <w:tc>
          <w:tcPr>
            <w:tcW w:w="2552" w:type="dxa"/>
          </w:tcPr>
          <w:p w:rsidR="00B06997" w:rsidRPr="00BD33AA" w:rsidRDefault="00CD0879" w:rsidP="002C6B72">
            <w:pPr>
              <w:pStyle w:val="BodyText"/>
            </w:pPr>
            <w:r>
              <w:t>2.12</w:t>
            </w:r>
            <w:r w:rsidR="00B06997" w:rsidRPr="00BD33AA">
              <w:t>b)</w:t>
            </w:r>
            <w:r w:rsidR="00B06997" w:rsidRPr="00BD33AA">
              <w:tab/>
              <w:t xml:space="preserve">Business </w:t>
            </w:r>
            <w:r w:rsidR="00B06997">
              <w:t>continuity</w:t>
            </w:r>
            <w:r w:rsidR="00B06997" w:rsidRPr="00BD33AA">
              <w:t xml:space="preserve"> failure due to the impact of an extended and disruptive period of industrial action</w:t>
            </w:r>
          </w:p>
        </w:tc>
        <w:tc>
          <w:tcPr>
            <w:tcW w:w="1276" w:type="dxa"/>
          </w:tcPr>
          <w:p w:rsidR="00B06997" w:rsidRPr="00BD33AA" w:rsidRDefault="00B06997" w:rsidP="002C6B72">
            <w:pPr>
              <w:pStyle w:val="BodyText"/>
            </w:pPr>
            <w:r w:rsidRPr="00BD33AA">
              <w:t>Low</w:t>
            </w:r>
          </w:p>
        </w:tc>
        <w:tc>
          <w:tcPr>
            <w:tcW w:w="1275" w:type="dxa"/>
          </w:tcPr>
          <w:p w:rsidR="00B06997" w:rsidRPr="00BD33AA" w:rsidRDefault="00B06997" w:rsidP="002C6B72">
            <w:pPr>
              <w:pStyle w:val="BodyText"/>
            </w:pPr>
            <w:r w:rsidRPr="00BD33AA">
              <w:t>High</w:t>
            </w:r>
          </w:p>
        </w:tc>
        <w:tc>
          <w:tcPr>
            <w:tcW w:w="3402" w:type="dxa"/>
          </w:tcPr>
          <w:p w:rsidR="00B06997" w:rsidRPr="00BD33AA" w:rsidRDefault="00B06997" w:rsidP="002C6B72">
            <w:pPr>
              <w:pStyle w:val="Bullet"/>
              <w:ind w:left="397" w:hanging="397"/>
            </w:pPr>
            <w:r w:rsidRPr="00BD33AA">
              <w:t>Ensure rosters are balanced and rotating to provide required support or staff</w:t>
            </w:r>
          </w:p>
          <w:p w:rsidR="00B06997" w:rsidRPr="00BD33AA" w:rsidRDefault="00B06997" w:rsidP="002C6B72">
            <w:pPr>
              <w:pStyle w:val="Bullet"/>
              <w:ind w:left="397" w:hanging="397"/>
            </w:pPr>
            <w:r w:rsidRPr="00BD33AA">
              <w:t xml:space="preserve">Maintenance of national </w:t>
            </w:r>
            <w:r>
              <w:t>coordination</w:t>
            </w:r>
            <w:r w:rsidRPr="00BD33AA">
              <w:t xml:space="preserve"> ad daily communications</w:t>
            </w:r>
          </w:p>
          <w:p w:rsidR="00B06997" w:rsidRPr="00BD33AA" w:rsidRDefault="00B06997" w:rsidP="002C6B72">
            <w:pPr>
              <w:pStyle w:val="Bullet"/>
              <w:ind w:left="397" w:hanging="397"/>
            </w:pPr>
            <w:r w:rsidRPr="00BD33AA">
              <w:t>Nature of action well documented</w:t>
            </w:r>
          </w:p>
          <w:p w:rsidR="00B06997" w:rsidRPr="00BD33AA" w:rsidRDefault="00B06997" w:rsidP="002C6B72">
            <w:pPr>
              <w:pStyle w:val="Bullet"/>
              <w:ind w:left="397" w:hanging="397"/>
            </w:pPr>
            <w:r w:rsidRPr="00BD33AA">
              <w:t>Staff relocated from closed to functioning Departments</w:t>
            </w:r>
          </w:p>
          <w:p w:rsidR="00B06997" w:rsidRPr="00BD33AA" w:rsidRDefault="00B06997" w:rsidP="002C6B72">
            <w:pPr>
              <w:pStyle w:val="Bullet"/>
              <w:ind w:left="397" w:hanging="397"/>
            </w:pPr>
            <w:r w:rsidRPr="00BD33AA">
              <w:t xml:space="preserve">Sufficient provision of breaks and </w:t>
            </w:r>
            <w:proofErr w:type="spellStart"/>
            <w:r w:rsidRPr="00BD33AA">
              <w:t>rostered</w:t>
            </w:r>
            <w:proofErr w:type="spellEnd"/>
            <w:r w:rsidRPr="00BD33AA">
              <w:t xml:space="preserve"> time off</w:t>
            </w:r>
          </w:p>
          <w:p w:rsidR="00B06997" w:rsidRPr="00BD33AA" w:rsidRDefault="00B06997" w:rsidP="002C6B72">
            <w:pPr>
              <w:pStyle w:val="Bullet"/>
              <w:ind w:left="397" w:hanging="397"/>
            </w:pPr>
            <w:r w:rsidRPr="00BD33AA">
              <w:t>Service reductions and deferrals as able</w:t>
            </w:r>
            <w:r>
              <w:t>.</w:t>
            </w:r>
          </w:p>
        </w:tc>
        <w:tc>
          <w:tcPr>
            <w:tcW w:w="1448" w:type="dxa"/>
          </w:tcPr>
          <w:p w:rsidR="00B06997" w:rsidRPr="00BD33AA" w:rsidRDefault="00B06997" w:rsidP="002C6B72">
            <w:pPr>
              <w:pStyle w:val="BodyText"/>
            </w:pPr>
            <w:r w:rsidRPr="00BD33AA">
              <w:t>Low</w:t>
            </w:r>
          </w:p>
        </w:tc>
      </w:tr>
      <w:tr w:rsidR="00B06997" w:rsidRPr="00BD33AA" w:rsidTr="002C6B72">
        <w:trPr>
          <w:cantSplit/>
        </w:trPr>
        <w:tc>
          <w:tcPr>
            <w:tcW w:w="2552" w:type="dxa"/>
          </w:tcPr>
          <w:p w:rsidR="00B06997" w:rsidRPr="00BD33AA" w:rsidRDefault="00CD0879" w:rsidP="002C6B72">
            <w:pPr>
              <w:pStyle w:val="BodyText"/>
            </w:pPr>
            <w:r>
              <w:t>2.13</w:t>
            </w:r>
            <w:r w:rsidR="00B06997" w:rsidRPr="00BD33AA">
              <w:tab/>
              <w:t xml:space="preserve">Inability to attain agreed elective service case weights or agreement from </w:t>
            </w:r>
            <w:proofErr w:type="spellStart"/>
            <w:r w:rsidR="00B06997" w:rsidRPr="00BD33AA">
              <w:t>MoH</w:t>
            </w:r>
            <w:proofErr w:type="spellEnd"/>
            <w:r w:rsidR="00B06997" w:rsidRPr="00BD33AA">
              <w:t xml:space="preserve"> to elective deferral and thus leading to significant financial deficits</w:t>
            </w:r>
          </w:p>
        </w:tc>
        <w:tc>
          <w:tcPr>
            <w:tcW w:w="1276" w:type="dxa"/>
          </w:tcPr>
          <w:p w:rsidR="00B06997" w:rsidRPr="00BD33AA" w:rsidRDefault="00B06997" w:rsidP="002C6B72">
            <w:pPr>
              <w:pStyle w:val="BodyText"/>
            </w:pPr>
            <w:r w:rsidRPr="00BD33AA">
              <w:t>High</w:t>
            </w:r>
          </w:p>
        </w:tc>
        <w:tc>
          <w:tcPr>
            <w:tcW w:w="1275" w:type="dxa"/>
          </w:tcPr>
          <w:p w:rsidR="00B06997" w:rsidRPr="00BD33AA" w:rsidRDefault="00B06997" w:rsidP="002C6B72">
            <w:pPr>
              <w:pStyle w:val="BodyText"/>
            </w:pPr>
            <w:r w:rsidRPr="00BD33AA">
              <w:t>High</w:t>
            </w:r>
          </w:p>
        </w:tc>
        <w:tc>
          <w:tcPr>
            <w:tcW w:w="3402" w:type="dxa"/>
          </w:tcPr>
          <w:p w:rsidR="00B06997" w:rsidRPr="00BD33AA" w:rsidRDefault="00B06997" w:rsidP="002C6B72">
            <w:pPr>
              <w:pStyle w:val="Bullet"/>
              <w:ind w:left="397" w:hanging="397"/>
            </w:pPr>
            <w:r w:rsidRPr="00BD33AA">
              <w:t xml:space="preserve">Discuss issues with </w:t>
            </w:r>
            <w:proofErr w:type="spellStart"/>
            <w:r w:rsidRPr="00BD33AA">
              <w:t>MoH</w:t>
            </w:r>
            <w:proofErr w:type="spellEnd"/>
            <w:r w:rsidRPr="00BD33AA">
              <w:t xml:space="preserve"> and gain agreement to strategy in advance</w:t>
            </w:r>
          </w:p>
          <w:p w:rsidR="00B06997" w:rsidRPr="00BD33AA" w:rsidRDefault="00B06997" w:rsidP="002C6B72">
            <w:pPr>
              <w:pStyle w:val="Bullet"/>
              <w:ind w:left="397" w:hanging="397"/>
            </w:pPr>
            <w:r w:rsidRPr="00BD33AA">
              <w:t>Develop Recovery Plan</w:t>
            </w:r>
            <w:r>
              <w:t>.</w:t>
            </w:r>
          </w:p>
        </w:tc>
        <w:tc>
          <w:tcPr>
            <w:tcW w:w="1448" w:type="dxa"/>
          </w:tcPr>
          <w:p w:rsidR="00B06997" w:rsidRPr="00BD33AA" w:rsidRDefault="00B06997" w:rsidP="002C6B72">
            <w:pPr>
              <w:pStyle w:val="BodyText"/>
            </w:pPr>
            <w:r w:rsidRPr="00BD33AA">
              <w:t>High</w:t>
            </w:r>
          </w:p>
        </w:tc>
      </w:tr>
      <w:tr w:rsidR="00B06997" w:rsidRPr="00BD33AA" w:rsidTr="002C6B72">
        <w:trPr>
          <w:cantSplit/>
        </w:trPr>
        <w:tc>
          <w:tcPr>
            <w:tcW w:w="2552" w:type="dxa"/>
          </w:tcPr>
          <w:p w:rsidR="00B06997" w:rsidRPr="00BD33AA" w:rsidRDefault="00B06997" w:rsidP="00CD0879">
            <w:pPr>
              <w:pStyle w:val="BodyText"/>
            </w:pPr>
            <w:r w:rsidRPr="00BD33AA">
              <w:lastRenderedPageBreak/>
              <w:t>2.1</w:t>
            </w:r>
            <w:r w:rsidR="00CD0879">
              <w:t>4</w:t>
            </w:r>
            <w:r w:rsidRPr="00BD33AA">
              <w:tab/>
              <w:t>Loss of public confidence</w:t>
            </w:r>
          </w:p>
        </w:tc>
        <w:tc>
          <w:tcPr>
            <w:tcW w:w="1276" w:type="dxa"/>
          </w:tcPr>
          <w:p w:rsidR="00B06997" w:rsidRPr="00BD33AA" w:rsidRDefault="00B06997" w:rsidP="002C6B72">
            <w:pPr>
              <w:pStyle w:val="BodyText"/>
            </w:pPr>
            <w:r w:rsidRPr="00BD33AA">
              <w:t>Medium</w:t>
            </w:r>
          </w:p>
        </w:tc>
        <w:tc>
          <w:tcPr>
            <w:tcW w:w="1275" w:type="dxa"/>
          </w:tcPr>
          <w:p w:rsidR="00B06997" w:rsidRPr="00BD33AA" w:rsidRDefault="00B06997" w:rsidP="002C6B72">
            <w:pPr>
              <w:pStyle w:val="BodyText"/>
            </w:pPr>
            <w:r w:rsidRPr="00BD33AA">
              <w:t>Medium</w:t>
            </w:r>
          </w:p>
        </w:tc>
        <w:tc>
          <w:tcPr>
            <w:tcW w:w="3402" w:type="dxa"/>
          </w:tcPr>
          <w:p w:rsidR="00B06997" w:rsidRPr="00BD33AA" w:rsidRDefault="00B06997" w:rsidP="002C6B72">
            <w:pPr>
              <w:pStyle w:val="Bullet"/>
              <w:ind w:left="397" w:hanging="397"/>
            </w:pPr>
            <w:r w:rsidRPr="00BD33AA">
              <w:t>Telephonists briefed re information and communication channels to be used</w:t>
            </w:r>
          </w:p>
          <w:p w:rsidR="00B06997" w:rsidRPr="00BD33AA" w:rsidRDefault="00B06997" w:rsidP="002C6B72">
            <w:pPr>
              <w:pStyle w:val="Bullet"/>
              <w:ind w:left="397" w:hanging="397"/>
            </w:pPr>
            <w:r w:rsidRPr="00BD33AA">
              <w:t>Communication plan activated – positive messages. Good information about service availability</w:t>
            </w:r>
          </w:p>
          <w:p w:rsidR="00B06997" w:rsidRPr="00BD33AA" w:rsidRDefault="00B06997" w:rsidP="002C6B72">
            <w:pPr>
              <w:pStyle w:val="Bullet"/>
              <w:ind w:left="397" w:hanging="397"/>
            </w:pPr>
            <w:r w:rsidRPr="00BD33AA">
              <w:t xml:space="preserve">Clear communications with community, media and primary care. </w:t>
            </w:r>
            <w:r>
              <w:t>Objective and positive messages</w:t>
            </w:r>
          </w:p>
          <w:p w:rsidR="00B06997" w:rsidRPr="00BD33AA" w:rsidRDefault="00B06997" w:rsidP="002C6B72">
            <w:pPr>
              <w:pStyle w:val="Bullet"/>
              <w:ind w:left="397" w:hanging="397"/>
            </w:pPr>
            <w:r w:rsidRPr="00BD33AA">
              <w:t>Information line manned</w:t>
            </w:r>
          </w:p>
          <w:p w:rsidR="00B06997" w:rsidRPr="00BD33AA" w:rsidRDefault="00B06997" w:rsidP="002C6B72">
            <w:pPr>
              <w:pStyle w:val="Bullet"/>
              <w:ind w:left="397" w:hanging="397"/>
            </w:pPr>
            <w:r w:rsidRPr="00BD33AA">
              <w:t>Consistent messages agreed on daily national teleconferences.</w:t>
            </w:r>
          </w:p>
        </w:tc>
        <w:tc>
          <w:tcPr>
            <w:tcW w:w="1448" w:type="dxa"/>
          </w:tcPr>
          <w:p w:rsidR="00B06997" w:rsidRPr="00BD33AA" w:rsidRDefault="00B06997" w:rsidP="002C6B72">
            <w:pPr>
              <w:pStyle w:val="BodyText"/>
            </w:pPr>
            <w:r w:rsidRPr="00BD33AA">
              <w:t>Low</w:t>
            </w:r>
          </w:p>
        </w:tc>
      </w:tr>
    </w:tbl>
    <w:p w:rsidR="00B06997" w:rsidRPr="00BD33AA" w:rsidRDefault="00B06997" w:rsidP="00B06997">
      <w:pPr>
        <w:pStyle w:val="BodyText"/>
      </w:pPr>
    </w:p>
    <w:p w:rsidR="00B06997" w:rsidRPr="00BD33AA" w:rsidRDefault="00B06997" w:rsidP="00B06997">
      <w:pPr>
        <w:pStyle w:val="BodyText"/>
      </w:pPr>
      <w:r w:rsidRPr="00BD33AA">
        <w:t xml:space="preserve"> </w:t>
      </w:r>
    </w:p>
    <w:p w:rsidR="00B06997" w:rsidRPr="00BD33AA" w:rsidRDefault="00B06997" w:rsidP="00B06997">
      <w:pPr>
        <w:pStyle w:val="Heading1"/>
        <w:sectPr w:rsidR="00B06997" w:rsidRPr="00BD33AA" w:rsidSect="002C6B72">
          <w:headerReference w:type="even" r:id="rId20"/>
          <w:headerReference w:type="default" r:id="rId21"/>
          <w:footerReference w:type="even" r:id="rId22"/>
          <w:footerReference w:type="default" r:id="rId23"/>
          <w:pgSz w:w="11906" w:h="16838"/>
          <w:pgMar w:top="680" w:right="852" w:bottom="1134" w:left="1134" w:header="568" w:footer="268" w:gutter="0"/>
          <w:cols w:space="708"/>
          <w:docGrid w:linePitch="360"/>
        </w:sectPr>
      </w:pPr>
    </w:p>
    <w:p w:rsidR="00B06997" w:rsidRPr="00BD33AA" w:rsidRDefault="00B06997" w:rsidP="00B06997">
      <w:pPr>
        <w:pStyle w:val="Heading1"/>
        <w:rPr>
          <w:rFonts w:ascii="Calibri Light" w:hAnsi="Calibri Light"/>
          <w:b w:val="0"/>
        </w:rPr>
      </w:pPr>
      <w:bookmarkStart w:id="16" w:name="_Toc368223207"/>
      <w:r w:rsidRPr="00BD33AA">
        <w:lastRenderedPageBreak/>
        <w:t xml:space="preserve">Section 4 </w:t>
      </w:r>
      <w:r w:rsidRPr="00BD33AA">
        <w:rPr>
          <w:rFonts w:ascii="Calibri Light" w:hAnsi="Calibri Light"/>
          <w:b w:val="0"/>
        </w:rPr>
        <w:t>National Coordinating Centre/</w:t>
      </w:r>
      <w:r>
        <w:rPr>
          <w:rFonts w:ascii="Calibri Light" w:hAnsi="Calibri Light"/>
          <w:b w:val="0"/>
        </w:rPr>
        <w:t>Coordinator</w:t>
      </w:r>
      <w:bookmarkEnd w:id="16"/>
    </w:p>
    <w:p w:rsidR="00B06997" w:rsidRPr="00BD33AA" w:rsidRDefault="00B06997" w:rsidP="00B06997">
      <w:pPr>
        <w:pStyle w:val="Heading3"/>
      </w:pPr>
      <w:r w:rsidRPr="00BD33AA">
        <w:t>Role and Responsibilities</w:t>
      </w:r>
    </w:p>
    <w:p w:rsidR="00B06997" w:rsidRPr="00BD33AA" w:rsidRDefault="00B06997" w:rsidP="00B06997">
      <w:pPr>
        <w:pStyle w:val="Bullet"/>
      </w:pPr>
      <w:r w:rsidRPr="00BD33AA">
        <w:t>Development of core Contingency Planning documentation, preparation of national templates and review of documentation</w:t>
      </w:r>
    </w:p>
    <w:p w:rsidR="00B06997" w:rsidRPr="00BD33AA" w:rsidRDefault="00B06997" w:rsidP="00B06997">
      <w:pPr>
        <w:pStyle w:val="Bullet"/>
      </w:pPr>
      <w:r w:rsidRPr="00BD33AA">
        <w:t>Advice to DHBs and other providers and establish contact network at each hospital</w:t>
      </w:r>
    </w:p>
    <w:p w:rsidR="00B06997" w:rsidRPr="00BD33AA" w:rsidRDefault="00B06997" w:rsidP="00B06997">
      <w:pPr>
        <w:pStyle w:val="Bullet"/>
      </w:pPr>
      <w:r w:rsidRPr="00BD33AA">
        <w:t>Prepare new contingency planners for their role as required</w:t>
      </w:r>
    </w:p>
    <w:p w:rsidR="00B06997" w:rsidRPr="00BD33AA" w:rsidRDefault="00B06997" w:rsidP="00B06997">
      <w:pPr>
        <w:pStyle w:val="Bullet"/>
      </w:pPr>
      <w:r w:rsidRPr="00BD33AA">
        <w:t xml:space="preserve">Liaise with DHBs across the country and provide central  </w:t>
      </w:r>
      <w:r>
        <w:t>coordination</w:t>
      </w:r>
      <w:r w:rsidRPr="00BD33AA">
        <w:t xml:space="preserve"> of issues/activities</w:t>
      </w:r>
    </w:p>
    <w:p w:rsidR="00B06997" w:rsidRPr="00BD33AA" w:rsidRDefault="00B06997" w:rsidP="00B06997">
      <w:pPr>
        <w:pStyle w:val="Bullet"/>
      </w:pPr>
      <w:r w:rsidRPr="00BD33AA">
        <w:t>Confirmation of contingency plans and providing advice where gaps are evident. Ensuring plans are</w:t>
      </w:r>
      <w:r>
        <w:t xml:space="preserve"> complete when countdown begins</w:t>
      </w:r>
    </w:p>
    <w:p w:rsidR="00B06997" w:rsidRPr="00BD33AA" w:rsidRDefault="00B06997" w:rsidP="00B06997">
      <w:pPr>
        <w:pStyle w:val="Bullet"/>
      </w:pPr>
      <w:r w:rsidRPr="00BD33AA">
        <w:t>Reporting national progress on contingency planning and pr</w:t>
      </w:r>
      <w:r>
        <w:t>eparation to CEOs, Ministry etc.</w:t>
      </w:r>
    </w:p>
    <w:p w:rsidR="00B06997" w:rsidRPr="00BD33AA" w:rsidRDefault="00B06997" w:rsidP="00B06997">
      <w:pPr>
        <w:pStyle w:val="Bullet"/>
      </w:pPr>
      <w:r>
        <w:t>Coordination</w:t>
      </w:r>
      <w:r w:rsidRPr="00BD33AA">
        <w:t xml:space="preserve"> of LPS requests and common definitions</w:t>
      </w:r>
    </w:p>
    <w:p w:rsidR="00B06997" w:rsidRPr="00BD33AA" w:rsidRDefault="00B06997" w:rsidP="00B06997">
      <w:pPr>
        <w:pStyle w:val="Bullet"/>
      </w:pPr>
      <w:r>
        <w:t>Coordination</w:t>
      </w:r>
      <w:r w:rsidRPr="00BD33AA">
        <w:t xml:space="preserve"> of national daily teleconferences</w:t>
      </w:r>
    </w:p>
    <w:p w:rsidR="00B06997" w:rsidRPr="00BD33AA" w:rsidRDefault="00B06997" w:rsidP="00B06997">
      <w:pPr>
        <w:pStyle w:val="Bullet"/>
      </w:pPr>
      <w:r w:rsidRPr="00BD33AA">
        <w:t>Receive status report Day -1 and during action</w:t>
      </w:r>
    </w:p>
    <w:p w:rsidR="00B06997" w:rsidRPr="00BD33AA" w:rsidRDefault="00B06997" w:rsidP="00B06997">
      <w:pPr>
        <w:pStyle w:val="Bullet"/>
      </w:pPr>
      <w:r w:rsidRPr="00BD33AA">
        <w:t>General communications to DHBs and contractors</w:t>
      </w:r>
    </w:p>
    <w:p w:rsidR="00B06997" w:rsidRPr="00BD33AA" w:rsidRDefault="00B06997" w:rsidP="00B06997">
      <w:pPr>
        <w:pStyle w:val="Bullet"/>
      </w:pPr>
      <w:r w:rsidRPr="00BD33AA">
        <w:t>Advising and managing risk and assisting with risk mitigation and elimination strategies. Particular focus on high risk areas, ale</w:t>
      </w:r>
      <w:r>
        <w:t>rting the lead CEO as indicated</w:t>
      </w:r>
    </w:p>
    <w:p w:rsidR="00B06997" w:rsidRPr="00BD33AA" w:rsidRDefault="00B06997" w:rsidP="00B06997">
      <w:pPr>
        <w:pStyle w:val="Bullet"/>
      </w:pPr>
      <w:r w:rsidRPr="00BD33AA">
        <w:t>24 hour support to Contingency Planners</w:t>
      </w:r>
    </w:p>
    <w:p w:rsidR="00B06997" w:rsidRPr="00BD33AA" w:rsidRDefault="00B06997" w:rsidP="00B06997">
      <w:pPr>
        <w:pStyle w:val="Bullet"/>
      </w:pPr>
      <w:r w:rsidRPr="00BD33AA">
        <w:t>Maintaining confidence in service provision</w:t>
      </w:r>
    </w:p>
    <w:p w:rsidR="00B06997" w:rsidRPr="00BD33AA" w:rsidRDefault="00B06997" w:rsidP="00B06997">
      <w:pPr>
        <w:pStyle w:val="Bullet"/>
      </w:pPr>
      <w:r w:rsidRPr="00BD33AA">
        <w:t>Managing  contingency related media</w:t>
      </w:r>
    </w:p>
    <w:p w:rsidR="00B06997" w:rsidRPr="00BD33AA" w:rsidRDefault="00B06997" w:rsidP="00B06997">
      <w:pPr>
        <w:pStyle w:val="Bullet"/>
      </w:pPr>
      <w:r>
        <w:t>Coordination</w:t>
      </w:r>
      <w:r w:rsidRPr="00BD33AA">
        <w:t xml:space="preserve"> of any resource willing to work nationally</w:t>
      </w:r>
    </w:p>
    <w:p w:rsidR="00B06997" w:rsidRPr="00BD33AA" w:rsidRDefault="00B06997" w:rsidP="00B06997">
      <w:pPr>
        <w:pStyle w:val="Bullet"/>
      </w:pPr>
      <w:r w:rsidRPr="00BD33AA">
        <w:t>Assist with high profile strategies e.g. hospital closures</w:t>
      </w:r>
    </w:p>
    <w:p w:rsidR="00B06997" w:rsidRPr="00BD33AA" w:rsidRDefault="00B06997" w:rsidP="00B06997">
      <w:pPr>
        <w:pStyle w:val="Bullet"/>
      </w:pPr>
      <w:r w:rsidRPr="00BD33AA">
        <w:t>Development of national or regional plans which support contingency plans e.g. patient transfer protocols</w:t>
      </w:r>
    </w:p>
    <w:p w:rsidR="00B06997" w:rsidRPr="00BD33AA" w:rsidRDefault="00B06997" w:rsidP="00B06997">
      <w:pPr>
        <w:pStyle w:val="Bullet"/>
      </w:pPr>
      <w:r w:rsidRPr="00BD33AA">
        <w:t>Liaison with national ER and Communication teams to ensure consistency of national approach</w:t>
      </w:r>
      <w:r>
        <w:t>.</w:t>
      </w:r>
    </w:p>
    <w:p w:rsidR="00B06997" w:rsidRPr="00BD33AA" w:rsidRDefault="00B06997" w:rsidP="00B06997">
      <w:pPr>
        <w:pStyle w:val="Heading1"/>
        <w:rPr>
          <w:spacing w:val="-10"/>
        </w:rPr>
      </w:pPr>
      <w:bookmarkStart w:id="17" w:name="_Toc368223208"/>
      <w:r w:rsidRPr="00BD33AA">
        <w:t>Section 4</w:t>
      </w:r>
      <w:r w:rsidRPr="00BD33AA">
        <w:rPr>
          <w:spacing w:val="-10"/>
        </w:rPr>
        <w:t xml:space="preserve"> </w:t>
      </w:r>
      <w:r w:rsidRPr="00BD33AA">
        <w:rPr>
          <w:rFonts w:ascii="Calibri Light" w:hAnsi="Calibri Light"/>
          <w:b w:val="0"/>
          <w:spacing w:val="-10"/>
        </w:rPr>
        <w:t xml:space="preserve">Expectations of </w:t>
      </w:r>
      <w:r>
        <w:rPr>
          <w:rFonts w:ascii="Calibri Light" w:hAnsi="Calibri Light"/>
          <w:b w:val="0"/>
          <w:spacing w:val="-10"/>
        </w:rPr>
        <w:t>coordination</w:t>
      </w:r>
      <w:r w:rsidRPr="00BD33AA">
        <w:rPr>
          <w:rFonts w:ascii="Calibri Light" w:hAnsi="Calibri Light"/>
          <w:b w:val="0"/>
          <w:spacing w:val="-10"/>
        </w:rPr>
        <w:t xml:space="preserve"> teams and all DHBS</w:t>
      </w:r>
      <w:bookmarkEnd w:id="17"/>
    </w:p>
    <w:p w:rsidR="00B06997" w:rsidRPr="00BD33AA" w:rsidRDefault="00B06997" w:rsidP="00B06997">
      <w:pPr>
        <w:pStyle w:val="Bullet"/>
      </w:pPr>
      <w:r w:rsidRPr="00BD33AA">
        <w:t>There will be daily operational group meetings in each DHB leading up to action and during the action. DHB groups will be representative of clinical and support staff across the organisation and all efforts will be made to ensure the widest possible commun</w:t>
      </w:r>
      <w:r>
        <w:t>ication across the organisation</w:t>
      </w:r>
    </w:p>
    <w:p w:rsidR="00B06997" w:rsidRPr="00BD33AA" w:rsidRDefault="00B06997" w:rsidP="00B06997">
      <w:pPr>
        <w:pStyle w:val="Bullet"/>
      </w:pPr>
      <w:r w:rsidRPr="00BD33AA">
        <w:t xml:space="preserve">Key risk areas will be confirmed with </w:t>
      </w:r>
      <w:r>
        <w:t>the NCP</w:t>
      </w:r>
      <w:r w:rsidRPr="00BD33AA">
        <w:t xml:space="preserve"> immediately they are identified</w:t>
      </w:r>
    </w:p>
    <w:p w:rsidR="00B06997" w:rsidRPr="00BD33AA" w:rsidRDefault="00B06997" w:rsidP="00B06997">
      <w:pPr>
        <w:pStyle w:val="Bullet"/>
      </w:pPr>
      <w:r w:rsidRPr="00BD33AA">
        <w:t xml:space="preserve">There will be a </w:t>
      </w:r>
      <w:r>
        <w:t>Coordination</w:t>
      </w:r>
      <w:r w:rsidRPr="00BD33AA">
        <w:t xml:space="preserve"> Centre set up for DHB </w:t>
      </w:r>
      <w:r>
        <w:t>Coordination</w:t>
      </w:r>
    </w:p>
    <w:p w:rsidR="00B06997" w:rsidRPr="00BD33AA" w:rsidRDefault="00B06997" w:rsidP="00B06997">
      <w:pPr>
        <w:pStyle w:val="Bullet"/>
      </w:pPr>
      <w:r w:rsidRPr="00BD33AA">
        <w:t>Each DHB will build on the national contingency planning framework and develop a contingency plan which includes high level strategy as well as detail at a service level, combined into a DHB plan and finalised</w:t>
      </w:r>
      <w:r>
        <w:t xml:space="preserve"> to meet legislative timeframes</w:t>
      </w:r>
    </w:p>
    <w:p w:rsidR="00B06997" w:rsidRPr="00BD33AA" w:rsidRDefault="00B06997" w:rsidP="00B06997">
      <w:pPr>
        <w:pStyle w:val="Bullet"/>
      </w:pPr>
      <w:r w:rsidRPr="00BD33AA">
        <w:t>The average expected patient volumes are known, can be provided and used throughout the planning process</w:t>
      </w:r>
    </w:p>
    <w:p w:rsidR="00B06997" w:rsidRPr="00BD33AA" w:rsidRDefault="00B06997" w:rsidP="00B06997">
      <w:pPr>
        <w:pStyle w:val="Bullet"/>
      </w:pPr>
      <w:r w:rsidRPr="00BD33AA">
        <w:lastRenderedPageBreak/>
        <w:t xml:space="preserve">There will be regular reporting between DHB </w:t>
      </w:r>
      <w:r>
        <w:t>Coordinator</w:t>
      </w:r>
      <w:r w:rsidRPr="00BD33AA">
        <w:t xml:space="preserve">s and </w:t>
      </w:r>
      <w:r>
        <w:t xml:space="preserve">the NCP </w:t>
      </w:r>
      <w:r w:rsidRPr="00BD33AA">
        <w:t>to enable successful management of national action – volumes, hospital status</w:t>
      </w:r>
    </w:p>
    <w:p w:rsidR="00B06997" w:rsidRPr="00BD33AA" w:rsidRDefault="00B06997" w:rsidP="00B06997">
      <w:pPr>
        <w:pStyle w:val="Bullet"/>
      </w:pPr>
      <w:r w:rsidRPr="00BD33AA">
        <w:t xml:space="preserve">A reporting framework will be developed by the </w:t>
      </w:r>
      <w:r>
        <w:t>NCP</w:t>
      </w:r>
      <w:r w:rsidRPr="00BD33AA">
        <w:t xml:space="preserve"> to capture our position during industrial action and this will be completed at the time requested</w:t>
      </w:r>
    </w:p>
    <w:p w:rsidR="00B06997" w:rsidRPr="00BD33AA" w:rsidRDefault="00B06997" w:rsidP="00B06997">
      <w:pPr>
        <w:pStyle w:val="Bullet"/>
      </w:pPr>
      <w:r w:rsidRPr="00BD33AA">
        <w:t>All timeframes are met</w:t>
      </w:r>
    </w:p>
    <w:p w:rsidR="00B06997" w:rsidRPr="00BD33AA" w:rsidRDefault="00B06997" w:rsidP="00B06997">
      <w:pPr>
        <w:pStyle w:val="Bullet"/>
      </w:pPr>
      <w:r w:rsidRPr="00BD33AA">
        <w:t>Demand for services will be reduced</w:t>
      </w:r>
    </w:p>
    <w:p w:rsidR="00B06997" w:rsidRPr="00BD33AA" w:rsidRDefault="00B06997" w:rsidP="00B06997">
      <w:pPr>
        <w:pStyle w:val="Bullet"/>
      </w:pPr>
      <w:r w:rsidRPr="00BD33AA">
        <w:t>Risk Mitigation strategies are implemented</w:t>
      </w:r>
      <w:r>
        <w:t>.</w:t>
      </w:r>
    </w:p>
    <w:p w:rsidR="00B06997" w:rsidRPr="00BD33AA" w:rsidRDefault="00B06997" w:rsidP="00B06997">
      <w:pPr>
        <w:pStyle w:val="Heading1"/>
      </w:pPr>
      <w:bookmarkStart w:id="18" w:name="_Toc368223209"/>
      <w:r w:rsidRPr="00BD33AA">
        <w:t>Section 4</w:t>
      </w:r>
      <w:r w:rsidRPr="00BD33AA">
        <w:rPr>
          <w:spacing w:val="-10"/>
        </w:rPr>
        <w:t xml:space="preserve"> </w:t>
      </w:r>
      <w:r w:rsidRPr="00BD33AA">
        <w:rPr>
          <w:rFonts w:ascii="Calibri Light" w:hAnsi="Calibri Light"/>
          <w:b w:val="0"/>
        </w:rPr>
        <w:t>Assumptions</w:t>
      </w:r>
      <w:bookmarkEnd w:id="18"/>
    </w:p>
    <w:p w:rsidR="00B06997" w:rsidRPr="00BD33AA" w:rsidRDefault="00B06997" w:rsidP="00B06997">
      <w:pPr>
        <w:pStyle w:val="Bullet"/>
      </w:pPr>
      <w:r w:rsidRPr="00BD33AA">
        <w:t>DHB of domicile will meet all costs of patient/family transfer</w:t>
      </w:r>
    </w:p>
    <w:p w:rsidR="00B06997" w:rsidRPr="00BD33AA" w:rsidRDefault="00B06997" w:rsidP="00B06997">
      <w:pPr>
        <w:pStyle w:val="Bullet"/>
      </w:pPr>
      <w:r w:rsidRPr="00BD33AA">
        <w:t xml:space="preserve">RDA, SFWU, NZNO,APEX, </w:t>
      </w:r>
      <w:r w:rsidR="00C3092B">
        <w:t xml:space="preserve">ASMS </w:t>
      </w:r>
      <w:r w:rsidRPr="00BD33AA">
        <w:t xml:space="preserve">will confirm support for </w:t>
      </w:r>
      <w:r w:rsidR="00C3092B">
        <w:t>PSA</w:t>
      </w:r>
      <w:r w:rsidRPr="00BD33AA">
        <w:t xml:space="preserve"> and there will be a subsequent inability to negotiate with staff to work outside their normal role and place</w:t>
      </w:r>
    </w:p>
    <w:p w:rsidR="00B06997" w:rsidRPr="00BD33AA" w:rsidRDefault="00B06997" w:rsidP="00B06997">
      <w:pPr>
        <w:pStyle w:val="Bullet"/>
      </w:pPr>
      <w:r w:rsidRPr="00BD33AA">
        <w:t>Daily national teleconferences will occur and every affected provider will participate</w:t>
      </w:r>
    </w:p>
    <w:p w:rsidR="00B06997" w:rsidRPr="00BD33AA" w:rsidRDefault="00B06997" w:rsidP="00B06997">
      <w:pPr>
        <w:pStyle w:val="Bullet"/>
      </w:pPr>
      <w:r w:rsidRPr="00BD33AA">
        <w:t xml:space="preserve">A national teleconference would be held </w:t>
      </w:r>
      <w:r w:rsidR="00C3092B">
        <w:t xml:space="preserve">at 9am </w:t>
      </w:r>
      <w:r w:rsidRPr="00BD33AA">
        <w:t>on the morning after the strike notice received</w:t>
      </w:r>
    </w:p>
    <w:p w:rsidR="00B06997" w:rsidRPr="00BD33AA" w:rsidRDefault="00B06997" w:rsidP="00B06997">
      <w:pPr>
        <w:pStyle w:val="Bullet"/>
      </w:pPr>
      <w:r w:rsidRPr="00BD33AA">
        <w:t>LPS requests will be centrally reviewed before submitted and will be submitted within the legislative timeframe</w:t>
      </w:r>
      <w:r>
        <w:t>.</w:t>
      </w:r>
    </w:p>
    <w:p w:rsidR="00B06997" w:rsidRPr="00BD33AA" w:rsidRDefault="00B06997" w:rsidP="00B06997">
      <w:pPr>
        <w:pStyle w:val="Heading3"/>
      </w:pPr>
      <w:r w:rsidRPr="00BD33AA">
        <w:t>Contact details for National Contingency Planning Support Group</w:t>
      </w:r>
    </w:p>
    <w:tbl>
      <w:tblPr>
        <w:tblStyle w:val="TableGrid"/>
        <w:tblW w:w="0" w:type="auto"/>
        <w:tblBorders>
          <w:top w:val="single" w:sz="2" w:space="0" w:color="000000" w:themeColor="text1"/>
          <w:bottom w:val="single" w:sz="2" w:space="0" w:color="000000" w:themeColor="text1"/>
          <w:insideH w:val="single" w:sz="2" w:space="0" w:color="000000" w:themeColor="text1"/>
          <w:insideV w:val="single" w:sz="2" w:space="0" w:color="000000" w:themeColor="text1"/>
        </w:tblBorders>
        <w:tblLook w:val="04A0"/>
      </w:tblPr>
      <w:tblGrid>
        <w:gridCol w:w="1809"/>
        <w:gridCol w:w="4111"/>
        <w:gridCol w:w="1843"/>
        <w:gridCol w:w="2091"/>
      </w:tblGrid>
      <w:tr w:rsidR="00B06997" w:rsidRPr="00BD33AA" w:rsidTr="002C6B72">
        <w:trPr>
          <w:cnfStyle w:val="100000000000"/>
          <w:trHeight w:val="510"/>
        </w:trPr>
        <w:tc>
          <w:tcPr>
            <w:tcW w:w="1809" w:type="dxa"/>
            <w:vAlign w:val="center"/>
          </w:tcPr>
          <w:p w:rsidR="00B06997" w:rsidRPr="00BD33AA" w:rsidRDefault="00B06997" w:rsidP="002C6B72">
            <w:pPr>
              <w:pStyle w:val="BodyText"/>
              <w:spacing w:after="0"/>
              <w:jc w:val="center"/>
            </w:pPr>
            <w:r w:rsidRPr="00BD33AA">
              <w:t>Name</w:t>
            </w:r>
          </w:p>
        </w:tc>
        <w:tc>
          <w:tcPr>
            <w:tcW w:w="4111" w:type="dxa"/>
            <w:vAlign w:val="center"/>
          </w:tcPr>
          <w:p w:rsidR="00B06997" w:rsidRPr="00BD33AA" w:rsidRDefault="00B06997" w:rsidP="002C6B72">
            <w:pPr>
              <w:pStyle w:val="BodyText"/>
              <w:spacing w:after="0"/>
              <w:jc w:val="center"/>
            </w:pPr>
            <w:r w:rsidRPr="00BD33AA">
              <w:t>Title</w:t>
            </w:r>
          </w:p>
        </w:tc>
        <w:tc>
          <w:tcPr>
            <w:tcW w:w="1843" w:type="dxa"/>
            <w:vAlign w:val="center"/>
          </w:tcPr>
          <w:p w:rsidR="00B06997" w:rsidRPr="00BD33AA" w:rsidRDefault="00B06997" w:rsidP="002C6B72">
            <w:pPr>
              <w:pStyle w:val="BodyText"/>
              <w:spacing w:after="0"/>
              <w:jc w:val="center"/>
            </w:pPr>
            <w:r w:rsidRPr="00BD33AA">
              <w:t>Contact number</w:t>
            </w:r>
          </w:p>
        </w:tc>
        <w:tc>
          <w:tcPr>
            <w:tcW w:w="2091" w:type="dxa"/>
            <w:vAlign w:val="center"/>
          </w:tcPr>
          <w:p w:rsidR="00B06997" w:rsidRPr="00BD33AA" w:rsidRDefault="00B06997" w:rsidP="002C6B72">
            <w:pPr>
              <w:pStyle w:val="BodyText"/>
              <w:spacing w:after="0"/>
              <w:jc w:val="center"/>
            </w:pPr>
            <w:r w:rsidRPr="00BD33AA">
              <w:t>Email</w:t>
            </w:r>
          </w:p>
        </w:tc>
      </w:tr>
      <w:tr w:rsidR="00B06997" w:rsidRPr="00BD33AA" w:rsidTr="002C6B72">
        <w:trPr>
          <w:trHeight w:val="397"/>
        </w:trPr>
        <w:tc>
          <w:tcPr>
            <w:tcW w:w="1809" w:type="dxa"/>
            <w:vAlign w:val="center"/>
          </w:tcPr>
          <w:p w:rsidR="00B06997" w:rsidRPr="00BD33AA" w:rsidRDefault="00B06997" w:rsidP="002C6B72">
            <w:pPr>
              <w:pStyle w:val="BodyText"/>
              <w:spacing w:after="0"/>
            </w:pPr>
            <w:r w:rsidRPr="00BD33AA">
              <w:t>Anne Aitcheson</w:t>
            </w:r>
          </w:p>
        </w:tc>
        <w:tc>
          <w:tcPr>
            <w:tcW w:w="4111" w:type="dxa"/>
            <w:vAlign w:val="center"/>
          </w:tcPr>
          <w:p w:rsidR="00B06997" w:rsidRPr="00BD33AA" w:rsidRDefault="00B06997" w:rsidP="002C6B72">
            <w:pPr>
              <w:pStyle w:val="BodyText"/>
              <w:spacing w:after="0"/>
            </w:pPr>
            <w:r w:rsidRPr="00BD33AA">
              <w:t>National Contingency Plann</w:t>
            </w:r>
            <w:r>
              <w:t>er</w:t>
            </w:r>
          </w:p>
        </w:tc>
        <w:tc>
          <w:tcPr>
            <w:tcW w:w="1843" w:type="dxa"/>
            <w:vAlign w:val="center"/>
          </w:tcPr>
          <w:p w:rsidR="00B06997" w:rsidRPr="00BD33AA" w:rsidRDefault="00B06997" w:rsidP="002C6B72">
            <w:pPr>
              <w:pStyle w:val="BodyText"/>
              <w:spacing w:after="0"/>
            </w:pPr>
            <w:r w:rsidRPr="00BD33AA">
              <w:t>0274 323 534</w:t>
            </w:r>
          </w:p>
        </w:tc>
        <w:tc>
          <w:tcPr>
            <w:tcW w:w="2091" w:type="dxa"/>
            <w:vAlign w:val="center"/>
          </w:tcPr>
          <w:p w:rsidR="00B06997" w:rsidRPr="00BD33AA" w:rsidRDefault="00B06997" w:rsidP="002C6B72">
            <w:pPr>
              <w:pStyle w:val="BodyText"/>
              <w:spacing w:after="0"/>
            </w:pPr>
            <w:r w:rsidRPr="00BD33AA">
              <w:t>Anne.a@clear.net.nz</w:t>
            </w:r>
          </w:p>
        </w:tc>
      </w:tr>
      <w:tr w:rsidR="00B06997" w:rsidRPr="00BD33AA" w:rsidTr="002C6B72">
        <w:trPr>
          <w:trHeight w:val="397"/>
        </w:trPr>
        <w:tc>
          <w:tcPr>
            <w:tcW w:w="1809"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r w:rsidRPr="006A7DD7">
              <w:rPr>
                <w:rFonts w:asciiTheme="minorHAnsi" w:hAnsiTheme="minorHAnsi" w:cs="Arial"/>
              </w:rPr>
              <w:t xml:space="preserve">National </w:t>
            </w:r>
            <w:r>
              <w:rPr>
                <w:rFonts w:asciiTheme="minorHAnsi" w:hAnsiTheme="minorHAnsi" w:cs="Arial"/>
              </w:rPr>
              <w:t>Communication Coordinator</w:t>
            </w:r>
          </w:p>
        </w:tc>
        <w:tc>
          <w:tcPr>
            <w:tcW w:w="1843" w:type="dxa"/>
            <w:vAlign w:val="center"/>
          </w:tcPr>
          <w:p w:rsidR="00B06997" w:rsidRPr="00BD33AA" w:rsidRDefault="00B06997" w:rsidP="002C6B72">
            <w:pPr>
              <w:pStyle w:val="BodyText"/>
              <w:spacing w:after="0"/>
            </w:pPr>
          </w:p>
        </w:tc>
        <w:tc>
          <w:tcPr>
            <w:tcW w:w="2091" w:type="dxa"/>
            <w:vAlign w:val="center"/>
          </w:tcPr>
          <w:p w:rsidR="00B06997" w:rsidRPr="00BD33AA" w:rsidRDefault="00B06997" w:rsidP="002C6B72">
            <w:pPr>
              <w:pStyle w:val="BodyText"/>
              <w:spacing w:after="0"/>
            </w:pPr>
          </w:p>
        </w:tc>
      </w:tr>
      <w:tr w:rsidR="00B06997" w:rsidRPr="00BD33AA" w:rsidTr="002C6B72">
        <w:trPr>
          <w:trHeight w:val="397"/>
        </w:trPr>
        <w:tc>
          <w:tcPr>
            <w:tcW w:w="1809"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r w:rsidRPr="00BD33AA">
              <w:t>ER</w:t>
            </w:r>
          </w:p>
        </w:tc>
        <w:tc>
          <w:tcPr>
            <w:tcW w:w="1843" w:type="dxa"/>
            <w:vAlign w:val="center"/>
          </w:tcPr>
          <w:p w:rsidR="00B06997" w:rsidRPr="00BD33AA" w:rsidRDefault="00B06997" w:rsidP="002C6B72">
            <w:pPr>
              <w:pStyle w:val="BodyText"/>
              <w:spacing w:after="0"/>
            </w:pPr>
          </w:p>
        </w:tc>
        <w:tc>
          <w:tcPr>
            <w:tcW w:w="2091" w:type="dxa"/>
            <w:vAlign w:val="center"/>
          </w:tcPr>
          <w:p w:rsidR="00B06997" w:rsidRPr="00BD33AA" w:rsidRDefault="00B06997" w:rsidP="002C6B72">
            <w:pPr>
              <w:pStyle w:val="BodyText"/>
              <w:spacing w:after="0"/>
            </w:pPr>
          </w:p>
        </w:tc>
      </w:tr>
      <w:tr w:rsidR="00B06997" w:rsidRPr="00BD33AA" w:rsidTr="002C6B72">
        <w:trPr>
          <w:trHeight w:val="397"/>
        </w:trPr>
        <w:tc>
          <w:tcPr>
            <w:tcW w:w="1809"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p>
        </w:tc>
        <w:tc>
          <w:tcPr>
            <w:tcW w:w="1843" w:type="dxa"/>
            <w:vAlign w:val="center"/>
          </w:tcPr>
          <w:p w:rsidR="00B06997" w:rsidRPr="00BD33AA" w:rsidRDefault="00B06997" w:rsidP="002C6B72">
            <w:pPr>
              <w:pStyle w:val="BodyText"/>
              <w:spacing w:after="0"/>
            </w:pPr>
          </w:p>
        </w:tc>
        <w:tc>
          <w:tcPr>
            <w:tcW w:w="2091" w:type="dxa"/>
            <w:vAlign w:val="center"/>
          </w:tcPr>
          <w:p w:rsidR="00B06997" w:rsidRPr="00BD33AA" w:rsidRDefault="00B06997" w:rsidP="002C6B72">
            <w:pPr>
              <w:pStyle w:val="BodyText"/>
              <w:spacing w:after="0"/>
            </w:pPr>
          </w:p>
        </w:tc>
      </w:tr>
      <w:tr w:rsidR="00B06997" w:rsidRPr="00BD33AA" w:rsidTr="002C6B72">
        <w:trPr>
          <w:trHeight w:val="397"/>
        </w:trPr>
        <w:tc>
          <w:tcPr>
            <w:tcW w:w="1809"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p>
        </w:tc>
        <w:tc>
          <w:tcPr>
            <w:tcW w:w="1843" w:type="dxa"/>
            <w:vAlign w:val="center"/>
          </w:tcPr>
          <w:p w:rsidR="00B06997" w:rsidRPr="00BD33AA" w:rsidRDefault="00B06997" w:rsidP="002C6B72">
            <w:pPr>
              <w:pStyle w:val="BodyText"/>
              <w:spacing w:after="0"/>
            </w:pPr>
          </w:p>
        </w:tc>
        <w:tc>
          <w:tcPr>
            <w:tcW w:w="2091" w:type="dxa"/>
            <w:vAlign w:val="center"/>
          </w:tcPr>
          <w:p w:rsidR="00B06997" w:rsidRPr="00BD33AA" w:rsidRDefault="00B06997" w:rsidP="002C6B72">
            <w:pPr>
              <w:pStyle w:val="BodyText"/>
              <w:spacing w:after="0"/>
            </w:pPr>
          </w:p>
        </w:tc>
      </w:tr>
      <w:tr w:rsidR="00B06997" w:rsidRPr="00BD33AA" w:rsidTr="002C6B72">
        <w:trPr>
          <w:trHeight w:val="397"/>
        </w:trPr>
        <w:tc>
          <w:tcPr>
            <w:tcW w:w="1809"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p>
        </w:tc>
        <w:tc>
          <w:tcPr>
            <w:tcW w:w="1843" w:type="dxa"/>
            <w:vAlign w:val="center"/>
          </w:tcPr>
          <w:p w:rsidR="00B06997" w:rsidRPr="00BD33AA" w:rsidRDefault="00B06997" w:rsidP="002C6B72">
            <w:pPr>
              <w:pStyle w:val="BodyText"/>
              <w:spacing w:after="0"/>
            </w:pPr>
          </w:p>
        </w:tc>
        <w:tc>
          <w:tcPr>
            <w:tcW w:w="2091" w:type="dxa"/>
            <w:vAlign w:val="center"/>
          </w:tcPr>
          <w:p w:rsidR="00B06997" w:rsidRPr="00BD33AA" w:rsidRDefault="00B06997" w:rsidP="002C6B72">
            <w:pPr>
              <w:pStyle w:val="BodyText"/>
              <w:spacing w:after="0"/>
            </w:pPr>
          </w:p>
        </w:tc>
      </w:tr>
      <w:tr w:rsidR="00B06997" w:rsidRPr="00BD33AA" w:rsidTr="002C6B72">
        <w:trPr>
          <w:trHeight w:val="397"/>
        </w:trPr>
        <w:tc>
          <w:tcPr>
            <w:tcW w:w="1809"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p>
        </w:tc>
        <w:tc>
          <w:tcPr>
            <w:tcW w:w="1843" w:type="dxa"/>
            <w:vAlign w:val="center"/>
          </w:tcPr>
          <w:p w:rsidR="00B06997" w:rsidRPr="00BD33AA" w:rsidRDefault="00B06997" w:rsidP="002C6B72">
            <w:pPr>
              <w:pStyle w:val="BodyText"/>
              <w:spacing w:after="0"/>
            </w:pPr>
          </w:p>
        </w:tc>
        <w:tc>
          <w:tcPr>
            <w:tcW w:w="2091" w:type="dxa"/>
            <w:vAlign w:val="center"/>
          </w:tcPr>
          <w:p w:rsidR="00B06997" w:rsidRPr="00BD33AA" w:rsidRDefault="00B06997" w:rsidP="002C6B72">
            <w:pPr>
              <w:pStyle w:val="BodyText"/>
              <w:spacing w:after="0"/>
            </w:pPr>
          </w:p>
        </w:tc>
      </w:tr>
      <w:tr w:rsidR="00B06997" w:rsidRPr="00BD33AA" w:rsidTr="002C6B72">
        <w:trPr>
          <w:trHeight w:val="397"/>
        </w:trPr>
        <w:tc>
          <w:tcPr>
            <w:tcW w:w="1809"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p>
        </w:tc>
        <w:tc>
          <w:tcPr>
            <w:tcW w:w="1843" w:type="dxa"/>
            <w:vAlign w:val="center"/>
          </w:tcPr>
          <w:p w:rsidR="00B06997" w:rsidRPr="00BD33AA" w:rsidRDefault="00B06997" w:rsidP="002C6B72">
            <w:pPr>
              <w:pStyle w:val="BodyText"/>
              <w:spacing w:after="0"/>
            </w:pPr>
          </w:p>
        </w:tc>
        <w:tc>
          <w:tcPr>
            <w:tcW w:w="2091" w:type="dxa"/>
            <w:vAlign w:val="center"/>
          </w:tcPr>
          <w:p w:rsidR="00B06997" w:rsidRPr="00BD33AA" w:rsidRDefault="00B06997" w:rsidP="002C6B72">
            <w:pPr>
              <w:pStyle w:val="BodyText"/>
              <w:spacing w:after="0"/>
            </w:pPr>
          </w:p>
        </w:tc>
      </w:tr>
      <w:tr w:rsidR="00B06997" w:rsidRPr="00BD33AA" w:rsidTr="002C6B72">
        <w:trPr>
          <w:trHeight w:val="397"/>
        </w:trPr>
        <w:tc>
          <w:tcPr>
            <w:tcW w:w="1809"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p>
        </w:tc>
        <w:tc>
          <w:tcPr>
            <w:tcW w:w="1843" w:type="dxa"/>
            <w:vAlign w:val="center"/>
          </w:tcPr>
          <w:p w:rsidR="00B06997" w:rsidRPr="00BD33AA" w:rsidRDefault="00B06997" w:rsidP="002C6B72">
            <w:pPr>
              <w:pStyle w:val="BodyText"/>
              <w:spacing w:after="0"/>
            </w:pPr>
          </w:p>
        </w:tc>
        <w:tc>
          <w:tcPr>
            <w:tcW w:w="2091" w:type="dxa"/>
            <w:vAlign w:val="center"/>
          </w:tcPr>
          <w:p w:rsidR="00B06997" w:rsidRPr="00BD33AA" w:rsidRDefault="00B06997" w:rsidP="002C6B72">
            <w:pPr>
              <w:pStyle w:val="BodyText"/>
              <w:spacing w:after="0"/>
            </w:pPr>
          </w:p>
        </w:tc>
      </w:tr>
    </w:tbl>
    <w:p w:rsidR="00B06997" w:rsidRPr="00BD33AA" w:rsidRDefault="00B06997" w:rsidP="00B06997">
      <w:pPr>
        <w:pStyle w:val="BodyText"/>
      </w:pPr>
    </w:p>
    <w:p w:rsidR="00B06997" w:rsidRPr="00BD33AA" w:rsidRDefault="00B06997" w:rsidP="00B06997">
      <w:pPr>
        <w:rPr>
          <w:rFonts w:ascii="Calibri" w:eastAsiaTheme="majorEastAsia" w:hAnsi="Calibri" w:cstheme="majorBidi"/>
          <w:b/>
          <w:bCs/>
          <w:color w:val="58585A"/>
          <w:sz w:val="36"/>
          <w:szCs w:val="26"/>
        </w:rPr>
      </w:pPr>
      <w:r w:rsidRPr="00BD33AA">
        <w:br w:type="page"/>
      </w:r>
    </w:p>
    <w:p w:rsidR="00B06997" w:rsidRPr="00BD33AA" w:rsidRDefault="00B06997" w:rsidP="00B06997">
      <w:pPr>
        <w:pStyle w:val="Heading1"/>
        <w:rPr>
          <w:rFonts w:ascii="Calibri Light" w:hAnsi="Calibri Light"/>
          <w:b w:val="0"/>
        </w:rPr>
      </w:pPr>
      <w:bookmarkStart w:id="19" w:name="_Toc368223210"/>
      <w:r w:rsidRPr="00BD33AA">
        <w:lastRenderedPageBreak/>
        <w:t>Section 4</w:t>
      </w:r>
      <w:r w:rsidRPr="00BD33AA">
        <w:rPr>
          <w:spacing w:val="-10"/>
        </w:rPr>
        <w:t xml:space="preserve"> </w:t>
      </w:r>
      <w:r w:rsidRPr="00BD33AA">
        <w:rPr>
          <w:rFonts w:ascii="Calibri Light" w:hAnsi="Calibri Light"/>
          <w:b w:val="0"/>
        </w:rPr>
        <w:t>National Communication Strategy</w:t>
      </w:r>
      <w:bookmarkEnd w:id="19"/>
    </w:p>
    <w:p w:rsidR="00B06997" w:rsidRPr="00BD33AA" w:rsidRDefault="00B06997" w:rsidP="00B06997">
      <w:pPr>
        <w:pStyle w:val="BodyText"/>
      </w:pPr>
      <w:proofErr w:type="spellStart"/>
      <w:r w:rsidRPr="00BD33AA">
        <w:t>xxxxx</w:t>
      </w:r>
      <w:proofErr w:type="spellEnd"/>
      <w:r w:rsidRPr="00BD33AA">
        <w:t xml:space="preserve"> is working on this at a national level.</w:t>
      </w:r>
    </w:p>
    <w:p w:rsidR="00B06997" w:rsidRPr="00BD33AA" w:rsidRDefault="00B06997" w:rsidP="00B06997">
      <w:pPr>
        <w:pStyle w:val="Heading3"/>
      </w:pPr>
      <w:r w:rsidRPr="00BD33AA">
        <w:t>Communication Objectives</w:t>
      </w:r>
    </w:p>
    <w:p w:rsidR="00B06997" w:rsidRPr="00BD33AA" w:rsidRDefault="00B06997" w:rsidP="00B06997">
      <w:pPr>
        <w:pStyle w:val="BodyText"/>
      </w:pPr>
      <w:r w:rsidRPr="00BD33AA">
        <w:t>The objectives of the communication plan are to:</w:t>
      </w:r>
    </w:p>
    <w:p w:rsidR="00B06997" w:rsidRPr="00BD33AA" w:rsidRDefault="00B06997" w:rsidP="00B06997">
      <w:pPr>
        <w:pStyle w:val="Bullet"/>
      </w:pPr>
      <w:r w:rsidRPr="00BD33AA">
        <w:t>Support a negotiated outcome in line with DHB parameters</w:t>
      </w:r>
    </w:p>
    <w:p w:rsidR="00B06997" w:rsidRPr="00BD33AA" w:rsidRDefault="00B06997" w:rsidP="00B06997">
      <w:pPr>
        <w:pStyle w:val="Bullet"/>
      </w:pPr>
      <w:r w:rsidRPr="00BD33AA">
        <w:t>Ensure our position on matters in the public domain is fairly and accurately reported</w:t>
      </w:r>
    </w:p>
    <w:p w:rsidR="00B06997" w:rsidRPr="00BD33AA" w:rsidRDefault="00B06997" w:rsidP="00B06997">
      <w:pPr>
        <w:pStyle w:val="Bullet"/>
      </w:pPr>
      <w:r w:rsidRPr="00BD33AA">
        <w:t xml:space="preserve">Ensure </w:t>
      </w:r>
      <w:r>
        <w:t>t</w:t>
      </w:r>
      <w:r w:rsidRPr="00BD33AA">
        <w:t>hose writing about the negotiations understand the key issues</w:t>
      </w:r>
    </w:p>
    <w:p w:rsidR="00B06997" w:rsidRPr="00BD33AA" w:rsidRDefault="00B06997" w:rsidP="00B06997">
      <w:pPr>
        <w:pStyle w:val="Bullet"/>
      </w:pPr>
      <w:r w:rsidRPr="00BD33AA">
        <w:t xml:space="preserve">Ensure </w:t>
      </w:r>
      <w:r>
        <w:t>t</w:t>
      </w:r>
      <w:r w:rsidRPr="00BD33AA">
        <w:t>he advice or comment of DHBs is actively sought</w:t>
      </w:r>
      <w:r>
        <w:t>.</w:t>
      </w:r>
    </w:p>
    <w:p w:rsidR="00B06997" w:rsidRPr="00BD33AA" w:rsidRDefault="00B06997" w:rsidP="00B06997">
      <w:pPr>
        <w:pStyle w:val="Heading3"/>
      </w:pPr>
      <w:r w:rsidRPr="00BD33AA">
        <w:t>Communication Principles</w:t>
      </w:r>
    </w:p>
    <w:p w:rsidR="00B06997" w:rsidRPr="00BD33AA" w:rsidRDefault="00B06997" w:rsidP="00B06997">
      <w:pPr>
        <w:pStyle w:val="BodyText"/>
      </w:pPr>
      <w:r w:rsidRPr="00BD33AA">
        <w:t>In all our communication we will aim to be timely and responsive – it may also be necessary to be proactive on occasion. On a tactical level this will involve:</w:t>
      </w:r>
    </w:p>
    <w:p w:rsidR="00B06997" w:rsidRPr="00BD33AA" w:rsidRDefault="00B06997" w:rsidP="00B06997">
      <w:pPr>
        <w:pStyle w:val="Bullet"/>
      </w:pPr>
      <w:r w:rsidRPr="00BD33AA">
        <w:t>Updates and progress reports</w:t>
      </w:r>
    </w:p>
    <w:p w:rsidR="00B06997" w:rsidRPr="00BD33AA" w:rsidRDefault="00B06997" w:rsidP="00B06997">
      <w:pPr>
        <w:pStyle w:val="Bullet"/>
      </w:pPr>
      <w:r w:rsidRPr="00BD33AA">
        <w:t>Telling our side of the story</w:t>
      </w:r>
    </w:p>
    <w:p w:rsidR="00B06997" w:rsidRPr="00BD33AA" w:rsidRDefault="00B06997" w:rsidP="00B06997">
      <w:pPr>
        <w:pStyle w:val="Bullet"/>
      </w:pPr>
      <w:r w:rsidRPr="00BD33AA">
        <w:t>Clarifying misinformation</w:t>
      </w:r>
    </w:p>
    <w:p w:rsidR="00B06997" w:rsidRPr="00BD33AA" w:rsidRDefault="00B06997" w:rsidP="00B06997">
      <w:pPr>
        <w:pStyle w:val="Bullet"/>
      </w:pPr>
      <w:r w:rsidRPr="00BD33AA">
        <w:t>Regular and timely stakeholder communications</w:t>
      </w:r>
    </w:p>
    <w:p w:rsidR="00B06997" w:rsidRPr="00BD33AA" w:rsidRDefault="00B06997" w:rsidP="00B06997">
      <w:pPr>
        <w:pStyle w:val="Bullet"/>
      </w:pPr>
      <w:r w:rsidRPr="00BD33AA">
        <w:t>Being accessible to the media and stakeholders</w:t>
      </w:r>
    </w:p>
    <w:p w:rsidR="00B06997" w:rsidRPr="00BD33AA" w:rsidRDefault="00B06997" w:rsidP="00B06997">
      <w:pPr>
        <w:pStyle w:val="Bullet"/>
      </w:pPr>
      <w:r w:rsidRPr="00BD33AA">
        <w:t>Maintaining consistent and clear communications</w:t>
      </w:r>
      <w:r>
        <w:t>.</w:t>
      </w:r>
    </w:p>
    <w:p w:rsidR="00B06997" w:rsidRPr="00BD33AA" w:rsidRDefault="00B06997" w:rsidP="00B06997">
      <w:pPr>
        <w:pStyle w:val="Heading3"/>
      </w:pPr>
      <w:r w:rsidRPr="00BD33AA">
        <w:t xml:space="preserve">Local Communications Strategy – attached as Appendix </w:t>
      </w:r>
      <w:r>
        <w:t>I</w:t>
      </w:r>
      <w:r w:rsidRPr="00BD33AA">
        <w:t>V</w:t>
      </w:r>
    </w:p>
    <w:p w:rsidR="00B06997" w:rsidRPr="00BD33AA" w:rsidRDefault="00B06997" w:rsidP="00B06997">
      <w:pPr>
        <w:pStyle w:val="Bullet"/>
      </w:pPr>
      <w:r w:rsidRPr="00BD33AA">
        <w:t>DHBs will be responsible for communicating the impact of strike action on services in their respective areas – in particular</w:t>
      </w:r>
    </w:p>
    <w:p w:rsidR="00B06997" w:rsidRPr="00BD33AA" w:rsidRDefault="00B06997" w:rsidP="00B06997">
      <w:pPr>
        <w:pStyle w:val="Bullet"/>
        <w:numPr>
          <w:ilvl w:val="1"/>
          <w:numId w:val="1"/>
        </w:numPr>
      </w:pPr>
      <w:r w:rsidRPr="00BD33AA">
        <w:t>Keeping stakeholders informed and ensuring key DHB staff are well informed of the negotiation issues and that all practicable steps are being taken to achieve a settlement</w:t>
      </w:r>
    </w:p>
    <w:p w:rsidR="00B06997" w:rsidRPr="00BD33AA" w:rsidRDefault="00B06997" w:rsidP="00B06997">
      <w:pPr>
        <w:pStyle w:val="Bullet"/>
        <w:numPr>
          <w:ilvl w:val="1"/>
          <w:numId w:val="1"/>
        </w:numPr>
      </w:pPr>
      <w:r w:rsidRPr="00BD33AA">
        <w:t>Making it clear that the DHBs value their SMOs and avoiding an adversarial relationship developing through these negotiations</w:t>
      </w:r>
    </w:p>
    <w:p w:rsidR="00B06997" w:rsidRPr="00BD33AA" w:rsidRDefault="00B06997" w:rsidP="00B06997">
      <w:pPr>
        <w:pStyle w:val="Bullet"/>
        <w:numPr>
          <w:ilvl w:val="1"/>
          <w:numId w:val="1"/>
        </w:numPr>
      </w:pPr>
      <w:r w:rsidRPr="00BD33AA">
        <w:t xml:space="preserve">The media reporting the threatened strike action understand the key issues and actively seek information or comment of DHBs </w:t>
      </w:r>
    </w:p>
    <w:p w:rsidR="00B06997" w:rsidRPr="00BD33AA" w:rsidRDefault="00B06997" w:rsidP="00B06997">
      <w:pPr>
        <w:pStyle w:val="Bullet"/>
        <w:numPr>
          <w:ilvl w:val="1"/>
          <w:numId w:val="1"/>
        </w:numPr>
      </w:pPr>
      <w:r w:rsidRPr="00BD33AA">
        <w:t>Maintaining consistent and clear communications to ensure the DHBs position on matters in the public domain is fairly and accurately reported</w:t>
      </w:r>
      <w:r>
        <w:t>.</w:t>
      </w:r>
    </w:p>
    <w:p w:rsidR="00B06997" w:rsidRPr="00BD33AA" w:rsidRDefault="00B06997" w:rsidP="00B06997">
      <w:pPr>
        <w:rPr>
          <w:rFonts w:ascii="Calibri" w:hAnsi="Calibri"/>
          <w:color w:val="58585A"/>
        </w:rPr>
      </w:pPr>
      <w:r w:rsidRPr="00BD33AA">
        <w:br w:type="page"/>
      </w:r>
    </w:p>
    <w:p w:rsidR="00B06997" w:rsidRPr="00BD33AA" w:rsidRDefault="00B06997" w:rsidP="00B06997">
      <w:pPr>
        <w:pStyle w:val="Heading1"/>
        <w:rPr>
          <w:rFonts w:ascii="Calibri Light" w:hAnsi="Calibri Light"/>
          <w:b w:val="0"/>
        </w:rPr>
      </w:pPr>
      <w:bookmarkStart w:id="20" w:name="_Toc368223211"/>
      <w:r w:rsidRPr="00BD33AA">
        <w:lastRenderedPageBreak/>
        <w:t>Section 4</w:t>
      </w:r>
      <w:r w:rsidRPr="00BD33AA">
        <w:rPr>
          <w:spacing w:val="-10"/>
        </w:rPr>
        <w:t xml:space="preserve"> </w:t>
      </w:r>
      <w:r w:rsidRPr="00BD33AA">
        <w:rPr>
          <w:rFonts w:ascii="Calibri Light" w:hAnsi="Calibri Light"/>
          <w:b w:val="0"/>
        </w:rPr>
        <w:t>Agreed Escalation Process for Accessing Life Preserving Services</w:t>
      </w:r>
      <w:bookmarkEnd w:id="20"/>
    </w:p>
    <w:p w:rsidR="00B06997" w:rsidRPr="00BD33AA" w:rsidRDefault="00B06997" w:rsidP="00B06997">
      <w:pPr>
        <w:pStyle w:val="BodyText"/>
      </w:pPr>
      <w:r w:rsidRPr="00BD33AA">
        <w:t>This approach was agreed by the DHB’s Chief Medical Officers in 2010 and remains core to current DHB and national planning</w:t>
      </w:r>
      <w:r>
        <w:t>.</w:t>
      </w:r>
      <w:r w:rsidRPr="00BD33AA">
        <w:t xml:space="preserve"> </w:t>
      </w:r>
    </w:p>
    <w:p w:rsidR="00B06997" w:rsidRPr="00BD33AA" w:rsidRDefault="00B06997" w:rsidP="00B06997">
      <w:pPr>
        <w:pStyle w:val="BodyText"/>
      </w:pPr>
    </w:p>
    <w:p w:rsidR="00B06997" w:rsidRPr="00BD33AA" w:rsidRDefault="00B06997" w:rsidP="00B06997">
      <w:pPr>
        <w:pStyle w:val="BodyText"/>
        <w:spacing w:line="240" w:lineRule="auto"/>
        <w:sectPr w:rsidR="00B06997" w:rsidRPr="00BD33AA" w:rsidSect="002C6B72">
          <w:footerReference w:type="even" r:id="rId24"/>
          <w:footerReference w:type="default" r:id="rId25"/>
          <w:pgSz w:w="11906" w:h="16838"/>
          <w:pgMar w:top="680" w:right="1134" w:bottom="1134" w:left="1134" w:header="709" w:footer="268" w:gutter="0"/>
          <w:cols w:space="708"/>
          <w:docGrid w:linePitch="360"/>
        </w:sectPr>
      </w:pPr>
      <w:r w:rsidRPr="00BD33AA">
        <w:rPr>
          <w:noProof/>
          <w:lang w:eastAsia="en-NZ"/>
        </w:rPr>
        <w:drawing>
          <wp:inline distT="0" distB="0" distL="0" distR="0">
            <wp:extent cx="6120384" cy="587654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eed escalation process for accessing life preserving services.jpg"/>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384" cy="5876544"/>
                    </a:xfrm>
                    <a:prstGeom prst="rect">
                      <a:avLst/>
                    </a:prstGeom>
                  </pic:spPr>
                </pic:pic>
              </a:graphicData>
            </a:graphic>
          </wp:inline>
        </w:drawing>
      </w:r>
    </w:p>
    <w:p w:rsidR="00B06997" w:rsidRPr="00BD33AA" w:rsidRDefault="00B06997" w:rsidP="00B06997">
      <w:pPr>
        <w:pStyle w:val="Heading1"/>
        <w:rPr>
          <w:rFonts w:ascii="Calibri Light" w:hAnsi="Calibri Light"/>
          <w:b w:val="0"/>
        </w:rPr>
      </w:pPr>
      <w:bookmarkStart w:id="21" w:name="_Toc368223212"/>
      <w:r w:rsidRPr="00BD33AA">
        <w:lastRenderedPageBreak/>
        <w:t>Section 5</w:t>
      </w:r>
      <w:r w:rsidRPr="00BD33AA">
        <w:rPr>
          <w:spacing w:val="-10"/>
        </w:rPr>
        <w:t xml:space="preserve"> </w:t>
      </w:r>
      <w:r w:rsidRPr="00BD33AA">
        <w:rPr>
          <w:rFonts w:ascii="Calibri Light" w:hAnsi="Calibri Light"/>
          <w:b w:val="0"/>
        </w:rPr>
        <w:t>DHB Business Continuance Structure</w:t>
      </w:r>
      <w:bookmarkEnd w:id="21"/>
      <w:r w:rsidRPr="00BD33AA">
        <w:rPr>
          <w:rFonts w:ascii="Calibri Light" w:hAnsi="Calibri Light"/>
          <w:b w:val="0"/>
        </w:rPr>
        <w:t xml:space="preserve"> </w:t>
      </w:r>
    </w:p>
    <w:p w:rsidR="00B06997" w:rsidRPr="00BD33AA" w:rsidRDefault="00B06997" w:rsidP="00B06997">
      <w:pPr>
        <w:pStyle w:val="BodyText"/>
        <w:rPr>
          <w:i/>
        </w:rPr>
      </w:pPr>
      <w:r w:rsidRPr="00BD33AA">
        <w:rPr>
          <w:i/>
        </w:rPr>
        <w:t>Sample Only.</w:t>
      </w:r>
    </w:p>
    <w:p w:rsidR="00B06997" w:rsidRPr="00BD33AA" w:rsidRDefault="00B06997" w:rsidP="00B06997">
      <w:pPr>
        <w:pStyle w:val="DiagramHeader1"/>
        <w:jc w:val="center"/>
      </w:pPr>
      <w:r w:rsidRPr="00BD33AA">
        <w:t xml:space="preserve">Southern DHB </w:t>
      </w:r>
      <w:r>
        <w:t>Coordination</w:t>
      </w:r>
      <w:r w:rsidRPr="00BD33AA">
        <w:t xml:space="preserve"> Diagram </w:t>
      </w:r>
      <w:r>
        <w:t>[month/year]</w:t>
      </w:r>
    </w:p>
    <w:p w:rsidR="00B06997" w:rsidRPr="00BD33AA" w:rsidRDefault="00B06997" w:rsidP="00B06997">
      <w:pPr>
        <w:pStyle w:val="DiagramHeader2"/>
        <w:jc w:val="center"/>
      </w:pPr>
      <w:r w:rsidRPr="00BD33AA">
        <w:t>Dunedin Hospital Disaster Plan Organisational Chart</w:t>
      </w:r>
    </w:p>
    <w:p w:rsidR="00B06997" w:rsidRPr="00BD33AA" w:rsidRDefault="00B06997" w:rsidP="00B06997">
      <w:pPr>
        <w:pStyle w:val="DiagramHeader2"/>
      </w:pPr>
    </w:p>
    <w:p w:rsidR="00B06997" w:rsidRPr="00BD33AA" w:rsidRDefault="00B06997" w:rsidP="00B06997">
      <w:r w:rsidRPr="00BD33AA">
        <w:rPr>
          <w:noProof/>
          <w:lang w:eastAsia="en-NZ"/>
        </w:rPr>
        <w:drawing>
          <wp:inline distT="0" distB="0" distL="0" distR="0">
            <wp:extent cx="6120384" cy="58765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B Business Continuancy Structure.jpg"/>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384" cy="5876544"/>
                    </a:xfrm>
                    <a:prstGeom prst="rect">
                      <a:avLst/>
                    </a:prstGeom>
                  </pic:spPr>
                </pic:pic>
              </a:graphicData>
            </a:graphic>
          </wp:inline>
        </w:drawing>
      </w:r>
    </w:p>
    <w:p w:rsidR="00B06997" w:rsidRPr="00BD33AA" w:rsidRDefault="00B06997" w:rsidP="00B06997">
      <w:pPr>
        <w:rPr>
          <w:rFonts w:ascii="Calibri" w:eastAsiaTheme="majorEastAsia" w:hAnsi="Calibri" w:cstheme="majorBidi"/>
          <w:b/>
          <w:bCs/>
          <w:color w:val="58585A"/>
          <w:spacing w:val="-2"/>
          <w:sz w:val="36"/>
          <w:szCs w:val="26"/>
        </w:rPr>
      </w:pPr>
      <w:r w:rsidRPr="00BD33AA">
        <w:rPr>
          <w:spacing w:val="-2"/>
        </w:rPr>
        <w:br w:type="page"/>
      </w:r>
    </w:p>
    <w:p w:rsidR="00B06997" w:rsidRPr="00BD33AA" w:rsidRDefault="00B06997" w:rsidP="00B06997">
      <w:pPr>
        <w:pStyle w:val="Heading3"/>
        <w:rPr>
          <w:spacing w:val="-2"/>
        </w:rPr>
      </w:pPr>
      <w:r w:rsidRPr="00BD33AA">
        <w:rPr>
          <w:spacing w:val="-2"/>
        </w:rPr>
        <w:lastRenderedPageBreak/>
        <w:t xml:space="preserve">Contact details for </w:t>
      </w:r>
      <w:r w:rsidRPr="00BD33AA">
        <w:t xml:space="preserve">XXXXX DHB Contingency Planning Group to Support Business </w:t>
      </w:r>
      <w:r>
        <w:t>Continuity</w:t>
      </w:r>
    </w:p>
    <w:tbl>
      <w:tblPr>
        <w:tblStyle w:val="TableGrid"/>
        <w:tblW w:w="0" w:type="auto"/>
        <w:tblInd w:w="108"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ook w:val="04A0"/>
      </w:tblPr>
      <w:tblGrid>
        <w:gridCol w:w="1701"/>
        <w:gridCol w:w="4111"/>
        <w:gridCol w:w="1843"/>
        <w:gridCol w:w="1984"/>
      </w:tblGrid>
      <w:tr w:rsidR="00B06997" w:rsidRPr="00BD33AA" w:rsidTr="002C6B72">
        <w:trPr>
          <w:cnfStyle w:val="100000000000"/>
          <w:trHeight w:val="510"/>
        </w:trPr>
        <w:tc>
          <w:tcPr>
            <w:tcW w:w="1701" w:type="dxa"/>
            <w:vAlign w:val="center"/>
          </w:tcPr>
          <w:p w:rsidR="00B06997" w:rsidRPr="00BD33AA" w:rsidRDefault="00B06997" w:rsidP="002C6B72">
            <w:pPr>
              <w:pStyle w:val="BodyText"/>
              <w:spacing w:after="0"/>
              <w:jc w:val="center"/>
            </w:pPr>
            <w:r w:rsidRPr="00BD33AA">
              <w:t>Name</w:t>
            </w:r>
          </w:p>
        </w:tc>
        <w:tc>
          <w:tcPr>
            <w:tcW w:w="4111" w:type="dxa"/>
            <w:vAlign w:val="center"/>
          </w:tcPr>
          <w:p w:rsidR="00B06997" w:rsidRPr="00BD33AA" w:rsidRDefault="00B06997" w:rsidP="002C6B72">
            <w:pPr>
              <w:pStyle w:val="BodyText"/>
              <w:spacing w:after="0"/>
              <w:jc w:val="center"/>
            </w:pPr>
            <w:r w:rsidRPr="00BD33AA">
              <w:t>Title</w:t>
            </w:r>
          </w:p>
        </w:tc>
        <w:tc>
          <w:tcPr>
            <w:tcW w:w="1843" w:type="dxa"/>
            <w:vAlign w:val="center"/>
          </w:tcPr>
          <w:p w:rsidR="00B06997" w:rsidRPr="00BD33AA" w:rsidRDefault="00B06997" w:rsidP="002C6B72">
            <w:pPr>
              <w:pStyle w:val="BodyText"/>
              <w:spacing w:after="0"/>
              <w:jc w:val="center"/>
            </w:pPr>
            <w:r w:rsidRPr="00BD33AA">
              <w:t>Contact number</w:t>
            </w:r>
          </w:p>
        </w:tc>
        <w:tc>
          <w:tcPr>
            <w:tcW w:w="1984" w:type="dxa"/>
            <w:vAlign w:val="center"/>
          </w:tcPr>
          <w:p w:rsidR="00B06997" w:rsidRPr="00BD33AA" w:rsidRDefault="00B06997" w:rsidP="002C6B72">
            <w:pPr>
              <w:pStyle w:val="BodyText"/>
              <w:spacing w:after="0"/>
              <w:jc w:val="center"/>
            </w:pPr>
            <w:r w:rsidRPr="00BD33AA">
              <w:t>Email</w:t>
            </w:r>
          </w:p>
        </w:tc>
      </w:tr>
      <w:tr w:rsidR="00B06997" w:rsidRPr="00BD33AA" w:rsidTr="002C6B72">
        <w:trPr>
          <w:trHeight w:val="397"/>
        </w:trPr>
        <w:tc>
          <w:tcPr>
            <w:tcW w:w="1701"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r>
              <w:t>Coordinator</w:t>
            </w:r>
            <w:r w:rsidRPr="00BD33AA">
              <w:t xml:space="preserve"> Contingency Planning</w:t>
            </w:r>
          </w:p>
        </w:tc>
        <w:tc>
          <w:tcPr>
            <w:tcW w:w="1843" w:type="dxa"/>
            <w:vAlign w:val="center"/>
          </w:tcPr>
          <w:p w:rsidR="00B06997" w:rsidRPr="00BD33AA" w:rsidRDefault="00B06997" w:rsidP="002C6B72">
            <w:pPr>
              <w:pStyle w:val="BodyText"/>
              <w:spacing w:after="0"/>
            </w:pPr>
          </w:p>
        </w:tc>
        <w:tc>
          <w:tcPr>
            <w:tcW w:w="1984" w:type="dxa"/>
            <w:vAlign w:val="center"/>
          </w:tcPr>
          <w:p w:rsidR="00B06997" w:rsidRPr="00BD33AA" w:rsidRDefault="00B06997" w:rsidP="002C6B72">
            <w:pPr>
              <w:pStyle w:val="BodyText"/>
              <w:spacing w:after="0"/>
            </w:pPr>
          </w:p>
        </w:tc>
      </w:tr>
      <w:tr w:rsidR="00B06997" w:rsidRPr="00BD33AA" w:rsidTr="002C6B72">
        <w:trPr>
          <w:trHeight w:val="397"/>
        </w:trPr>
        <w:tc>
          <w:tcPr>
            <w:tcW w:w="1701"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r w:rsidRPr="00BD33AA">
              <w:t>Manager Emergency Management</w:t>
            </w:r>
          </w:p>
        </w:tc>
        <w:tc>
          <w:tcPr>
            <w:tcW w:w="1843" w:type="dxa"/>
            <w:vAlign w:val="center"/>
          </w:tcPr>
          <w:p w:rsidR="00B06997" w:rsidRPr="00BD33AA" w:rsidRDefault="00B06997" w:rsidP="002C6B72">
            <w:pPr>
              <w:pStyle w:val="BodyText"/>
              <w:spacing w:after="0"/>
            </w:pPr>
          </w:p>
        </w:tc>
        <w:tc>
          <w:tcPr>
            <w:tcW w:w="1984" w:type="dxa"/>
            <w:vAlign w:val="center"/>
          </w:tcPr>
          <w:p w:rsidR="00B06997" w:rsidRPr="00BD33AA" w:rsidRDefault="00B06997" w:rsidP="002C6B72">
            <w:pPr>
              <w:pStyle w:val="BodyText"/>
              <w:spacing w:after="0"/>
            </w:pPr>
          </w:p>
        </w:tc>
      </w:tr>
      <w:tr w:rsidR="00B06997" w:rsidRPr="00BD33AA" w:rsidTr="002C6B72">
        <w:trPr>
          <w:trHeight w:val="397"/>
        </w:trPr>
        <w:tc>
          <w:tcPr>
            <w:tcW w:w="1701"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r w:rsidRPr="00BD33AA">
              <w:t>DHB Communications Manager</w:t>
            </w:r>
          </w:p>
        </w:tc>
        <w:tc>
          <w:tcPr>
            <w:tcW w:w="1843" w:type="dxa"/>
            <w:vAlign w:val="center"/>
          </w:tcPr>
          <w:p w:rsidR="00B06997" w:rsidRPr="00BD33AA" w:rsidRDefault="00B06997" w:rsidP="002C6B72">
            <w:pPr>
              <w:pStyle w:val="BodyText"/>
              <w:spacing w:after="0"/>
            </w:pPr>
          </w:p>
        </w:tc>
        <w:tc>
          <w:tcPr>
            <w:tcW w:w="1984" w:type="dxa"/>
            <w:vAlign w:val="center"/>
          </w:tcPr>
          <w:p w:rsidR="00B06997" w:rsidRPr="00BD33AA" w:rsidRDefault="00B06997" w:rsidP="002C6B72">
            <w:pPr>
              <w:pStyle w:val="BodyText"/>
              <w:spacing w:after="0"/>
            </w:pPr>
          </w:p>
        </w:tc>
      </w:tr>
      <w:tr w:rsidR="00B06997" w:rsidRPr="00BD33AA" w:rsidTr="002C6B72">
        <w:trPr>
          <w:trHeight w:val="397"/>
        </w:trPr>
        <w:tc>
          <w:tcPr>
            <w:tcW w:w="1701"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r w:rsidRPr="00BD33AA">
              <w:t>Chief Medical Officer</w:t>
            </w:r>
          </w:p>
        </w:tc>
        <w:tc>
          <w:tcPr>
            <w:tcW w:w="1843" w:type="dxa"/>
            <w:vAlign w:val="center"/>
          </w:tcPr>
          <w:p w:rsidR="00B06997" w:rsidRPr="00BD33AA" w:rsidRDefault="00B06997" w:rsidP="002C6B72">
            <w:pPr>
              <w:pStyle w:val="BodyText"/>
              <w:spacing w:after="0"/>
            </w:pPr>
          </w:p>
        </w:tc>
        <w:tc>
          <w:tcPr>
            <w:tcW w:w="1984" w:type="dxa"/>
            <w:vAlign w:val="center"/>
          </w:tcPr>
          <w:p w:rsidR="00B06997" w:rsidRPr="00BD33AA" w:rsidRDefault="00B06997" w:rsidP="002C6B72">
            <w:pPr>
              <w:pStyle w:val="BodyText"/>
              <w:spacing w:after="0"/>
            </w:pPr>
          </w:p>
        </w:tc>
      </w:tr>
      <w:tr w:rsidR="00B06997" w:rsidRPr="00BD33AA" w:rsidTr="002C6B72">
        <w:trPr>
          <w:trHeight w:val="397"/>
        </w:trPr>
        <w:tc>
          <w:tcPr>
            <w:tcW w:w="1701"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r w:rsidRPr="00BD33AA">
              <w:t>Director of Nursing</w:t>
            </w:r>
          </w:p>
        </w:tc>
        <w:tc>
          <w:tcPr>
            <w:tcW w:w="1843" w:type="dxa"/>
            <w:vAlign w:val="center"/>
          </w:tcPr>
          <w:p w:rsidR="00B06997" w:rsidRPr="00BD33AA" w:rsidRDefault="00B06997" w:rsidP="002C6B72">
            <w:pPr>
              <w:pStyle w:val="BodyText"/>
              <w:spacing w:after="0"/>
            </w:pPr>
          </w:p>
        </w:tc>
        <w:tc>
          <w:tcPr>
            <w:tcW w:w="1984" w:type="dxa"/>
            <w:vAlign w:val="center"/>
          </w:tcPr>
          <w:p w:rsidR="00B06997" w:rsidRPr="00BD33AA" w:rsidRDefault="00B06997" w:rsidP="002C6B72">
            <w:pPr>
              <w:pStyle w:val="BodyText"/>
              <w:spacing w:after="0"/>
            </w:pPr>
          </w:p>
        </w:tc>
      </w:tr>
      <w:tr w:rsidR="00B06997" w:rsidRPr="00BD33AA" w:rsidTr="002C6B72">
        <w:trPr>
          <w:trHeight w:val="397"/>
        </w:trPr>
        <w:tc>
          <w:tcPr>
            <w:tcW w:w="1701"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r w:rsidRPr="00BD33AA">
              <w:t>Director Allied Health</w:t>
            </w:r>
          </w:p>
        </w:tc>
        <w:tc>
          <w:tcPr>
            <w:tcW w:w="1843" w:type="dxa"/>
            <w:vAlign w:val="center"/>
          </w:tcPr>
          <w:p w:rsidR="00B06997" w:rsidRPr="00BD33AA" w:rsidRDefault="00B06997" w:rsidP="002C6B72">
            <w:pPr>
              <w:pStyle w:val="BodyText"/>
              <w:spacing w:after="0"/>
            </w:pPr>
          </w:p>
        </w:tc>
        <w:tc>
          <w:tcPr>
            <w:tcW w:w="1984" w:type="dxa"/>
            <w:vAlign w:val="center"/>
          </w:tcPr>
          <w:p w:rsidR="00B06997" w:rsidRPr="00BD33AA" w:rsidRDefault="00B06997" w:rsidP="002C6B72">
            <w:pPr>
              <w:pStyle w:val="BodyText"/>
              <w:spacing w:after="0"/>
            </w:pPr>
          </w:p>
        </w:tc>
      </w:tr>
      <w:tr w:rsidR="00B06997" w:rsidRPr="00BD33AA" w:rsidTr="002C6B72">
        <w:trPr>
          <w:trHeight w:val="397"/>
        </w:trPr>
        <w:tc>
          <w:tcPr>
            <w:tcW w:w="1701"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p>
        </w:tc>
        <w:tc>
          <w:tcPr>
            <w:tcW w:w="1843" w:type="dxa"/>
            <w:vAlign w:val="center"/>
          </w:tcPr>
          <w:p w:rsidR="00B06997" w:rsidRPr="00BD33AA" w:rsidRDefault="00B06997" w:rsidP="002C6B72">
            <w:pPr>
              <w:pStyle w:val="BodyText"/>
              <w:spacing w:after="0"/>
            </w:pPr>
          </w:p>
        </w:tc>
        <w:tc>
          <w:tcPr>
            <w:tcW w:w="1984" w:type="dxa"/>
            <w:vAlign w:val="center"/>
          </w:tcPr>
          <w:p w:rsidR="00B06997" w:rsidRPr="00BD33AA" w:rsidRDefault="00B06997" w:rsidP="002C6B72">
            <w:pPr>
              <w:pStyle w:val="BodyText"/>
              <w:spacing w:after="0"/>
            </w:pPr>
          </w:p>
        </w:tc>
      </w:tr>
      <w:tr w:rsidR="00B06997" w:rsidRPr="00BD33AA" w:rsidTr="002C6B72">
        <w:trPr>
          <w:trHeight w:val="397"/>
        </w:trPr>
        <w:tc>
          <w:tcPr>
            <w:tcW w:w="1701"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p>
        </w:tc>
        <w:tc>
          <w:tcPr>
            <w:tcW w:w="1843" w:type="dxa"/>
            <w:vAlign w:val="center"/>
          </w:tcPr>
          <w:p w:rsidR="00B06997" w:rsidRPr="00BD33AA" w:rsidRDefault="00B06997" w:rsidP="002C6B72">
            <w:pPr>
              <w:pStyle w:val="BodyText"/>
              <w:spacing w:after="0"/>
            </w:pPr>
          </w:p>
        </w:tc>
        <w:tc>
          <w:tcPr>
            <w:tcW w:w="1984" w:type="dxa"/>
            <w:vAlign w:val="center"/>
          </w:tcPr>
          <w:p w:rsidR="00B06997" w:rsidRPr="00BD33AA" w:rsidRDefault="00B06997" w:rsidP="002C6B72">
            <w:pPr>
              <w:pStyle w:val="BodyText"/>
              <w:spacing w:after="0"/>
            </w:pPr>
          </w:p>
        </w:tc>
      </w:tr>
      <w:tr w:rsidR="00B06997" w:rsidRPr="00BD33AA" w:rsidTr="002C6B72">
        <w:trPr>
          <w:trHeight w:val="397"/>
        </w:trPr>
        <w:tc>
          <w:tcPr>
            <w:tcW w:w="1701" w:type="dxa"/>
            <w:vAlign w:val="center"/>
          </w:tcPr>
          <w:p w:rsidR="00B06997" w:rsidRPr="00BD33AA" w:rsidRDefault="00B06997" w:rsidP="002C6B72">
            <w:pPr>
              <w:pStyle w:val="BodyText"/>
              <w:spacing w:after="0"/>
            </w:pPr>
          </w:p>
        </w:tc>
        <w:tc>
          <w:tcPr>
            <w:tcW w:w="4111" w:type="dxa"/>
            <w:vAlign w:val="center"/>
          </w:tcPr>
          <w:p w:rsidR="00B06997" w:rsidRPr="00BD33AA" w:rsidRDefault="00B06997" w:rsidP="002C6B72">
            <w:pPr>
              <w:pStyle w:val="BodyText"/>
              <w:spacing w:after="0"/>
            </w:pPr>
          </w:p>
        </w:tc>
        <w:tc>
          <w:tcPr>
            <w:tcW w:w="1843" w:type="dxa"/>
            <w:vAlign w:val="center"/>
          </w:tcPr>
          <w:p w:rsidR="00B06997" w:rsidRPr="00BD33AA" w:rsidRDefault="00B06997" w:rsidP="002C6B72">
            <w:pPr>
              <w:pStyle w:val="BodyText"/>
              <w:spacing w:after="0"/>
            </w:pPr>
          </w:p>
        </w:tc>
        <w:tc>
          <w:tcPr>
            <w:tcW w:w="1984" w:type="dxa"/>
            <w:vAlign w:val="center"/>
          </w:tcPr>
          <w:p w:rsidR="00B06997" w:rsidRPr="00BD33AA" w:rsidRDefault="00B06997" w:rsidP="002C6B72">
            <w:pPr>
              <w:pStyle w:val="BodyText"/>
              <w:spacing w:after="0"/>
            </w:pPr>
          </w:p>
        </w:tc>
      </w:tr>
    </w:tbl>
    <w:p w:rsidR="00B06997" w:rsidRPr="00BD33AA" w:rsidRDefault="00B06997" w:rsidP="00B06997">
      <w:pPr>
        <w:pStyle w:val="Heading3"/>
      </w:pPr>
      <w:r w:rsidRPr="00BD33AA">
        <w:t>Local DHB Escalation Process for LPS requests:</w:t>
      </w:r>
    </w:p>
    <w:p w:rsidR="00B06997" w:rsidRPr="00BD33AA" w:rsidRDefault="00B06997" w:rsidP="00B06997">
      <w:pPr>
        <w:pStyle w:val="BodyText"/>
      </w:pPr>
      <w:r>
        <w:t>Each DHB needs to define its in-</w:t>
      </w:r>
      <w:r w:rsidRPr="00BD33AA">
        <w:t xml:space="preserve">house escalation process in accordance with the approach agreed </w:t>
      </w:r>
      <w:r>
        <w:t>by</w:t>
      </w:r>
      <w:r w:rsidRPr="00BD33AA">
        <w:t xml:space="preserve"> the Chief Medical Officers. The process needs to consider the role of:</w:t>
      </w:r>
    </w:p>
    <w:p w:rsidR="00B06997" w:rsidRPr="00BD33AA" w:rsidRDefault="00B06997" w:rsidP="00B06997">
      <w:pPr>
        <w:pStyle w:val="Numbers"/>
        <w:numPr>
          <w:ilvl w:val="0"/>
          <w:numId w:val="10"/>
        </w:numPr>
        <w:ind w:leftChars="567" w:left="1644" w:hanging="397"/>
      </w:pPr>
      <w:r w:rsidRPr="00BD33AA">
        <w:t xml:space="preserve">The Strike </w:t>
      </w:r>
      <w:r>
        <w:t>Coordination</w:t>
      </w:r>
      <w:r w:rsidRPr="00BD33AA">
        <w:t xml:space="preserve"> Control Centre</w:t>
      </w:r>
    </w:p>
    <w:p w:rsidR="00B06997" w:rsidRPr="00BD33AA" w:rsidRDefault="00B06997" w:rsidP="00B06997">
      <w:pPr>
        <w:pStyle w:val="Numbers"/>
        <w:ind w:leftChars="567" w:left="1644"/>
      </w:pPr>
      <w:r w:rsidRPr="00BD33AA">
        <w:t>SMO advice/peer support to the requestor of LPS service</w:t>
      </w:r>
    </w:p>
    <w:p w:rsidR="00B06997" w:rsidRPr="00BD33AA" w:rsidRDefault="00B06997" w:rsidP="00B06997">
      <w:pPr>
        <w:pStyle w:val="Numbers"/>
        <w:ind w:leftChars="567" w:left="1644"/>
      </w:pPr>
      <w:r w:rsidRPr="00BD33AA">
        <w:t>The process to be followed by the doctor responsible for the assessment of the patient</w:t>
      </w:r>
    </w:p>
    <w:p w:rsidR="00B06997" w:rsidRPr="00BD33AA" w:rsidRDefault="00B06997" w:rsidP="00B06997">
      <w:pPr>
        <w:pStyle w:val="Numbers"/>
        <w:ind w:leftChars="567" w:left="1644"/>
      </w:pPr>
      <w:r w:rsidRPr="00BD33AA">
        <w:t xml:space="preserve">The officer responsible for making the call out for LPS </w:t>
      </w:r>
    </w:p>
    <w:p w:rsidR="00B06997" w:rsidRPr="00BD33AA" w:rsidRDefault="00B06997" w:rsidP="00B06997">
      <w:pPr>
        <w:pStyle w:val="BodyText"/>
      </w:pPr>
    </w:p>
    <w:p w:rsidR="00B06997" w:rsidRPr="00BD33AA" w:rsidRDefault="00B06997" w:rsidP="00B06997">
      <w:pPr>
        <w:pStyle w:val="BodyText"/>
        <w:sectPr w:rsidR="00B06997" w:rsidRPr="00BD33AA" w:rsidSect="002C6B72">
          <w:footerReference w:type="even" r:id="rId28"/>
          <w:footerReference w:type="default" r:id="rId29"/>
          <w:pgSz w:w="11906" w:h="16838"/>
          <w:pgMar w:top="680" w:right="1134" w:bottom="1134" w:left="1134" w:header="709" w:footer="268" w:gutter="0"/>
          <w:cols w:space="708"/>
          <w:docGrid w:linePitch="360"/>
        </w:sectPr>
      </w:pPr>
    </w:p>
    <w:p w:rsidR="00B06997" w:rsidRPr="00BD33AA" w:rsidRDefault="00B06997" w:rsidP="00B06997">
      <w:pPr>
        <w:pStyle w:val="Heading1"/>
        <w:rPr>
          <w:rFonts w:ascii="Calibri Light" w:hAnsi="Calibri Light"/>
          <w:b w:val="0"/>
        </w:rPr>
      </w:pPr>
      <w:bookmarkStart w:id="22" w:name="_Toc368223213"/>
      <w:r w:rsidRPr="00BD33AA">
        <w:lastRenderedPageBreak/>
        <w:t>Section 6</w:t>
      </w:r>
      <w:r w:rsidRPr="00BD33AA">
        <w:rPr>
          <w:spacing w:val="-10"/>
        </w:rPr>
        <w:t xml:space="preserve"> </w:t>
      </w:r>
      <w:r w:rsidRPr="00BD33AA">
        <w:rPr>
          <w:rFonts w:ascii="Calibri Light" w:hAnsi="Calibri Light"/>
          <w:b w:val="0"/>
        </w:rPr>
        <w:t xml:space="preserve">High Level Contingency Plan </w:t>
      </w:r>
      <w:r>
        <w:rPr>
          <w:rFonts w:ascii="Calibri Light" w:hAnsi="Calibri Light"/>
          <w:b w:val="0"/>
        </w:rPr>
        <w:t>–</w:t>
      </w:r>
      <w:r w:rsidRPr="00BD33AA">
        <w:rPr>
          <w:rFonts w:ascii="Calibri Light" w:hAnsi="Calibri Light"/>
          <w:b w:val="0"/>
        </w:rPr>
        <w:t xml:space="preserve"> </w:t>
      </w:r>
      <w:bookmarkEnd w:id="22"/>
      <w:r>
        <w:rPr>
          <w:rFonts w:ascii="Calibri Light" w:hAnsi="Calibri Light"/>
          <w:b w:val="0"/>
        </w:rPr>
        <w:t>[month/year]</w:t>
      </w:r>
    </w:p>
    <w:p w:rsidR="00B06997" w:rsidRPr="00BD33AA" w:rsidRDefault="00B06997" w:rsidP="00B06997">
      <w:pPr>
        <w:pStyle w:val="Heading3"/>
        <w:rPr>
          <w:sz w:val="56"/>
        </w:rPr>
      </w:pPr>
      <w:r w:rsidRPr="00BD33AA">
        <w:t>XXXXXDHB Contingency Plan– High level hospital plan</w:t>
      </w:r>
    </w:p>
    <w:tbl>
      <w:tblPr>
        <w:tblStyle w:val="TableGrid"/>
        <w:tblW w:w="0" w:type="auto"/>
        <w:tblInd w:w="80"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ook w:val="04A0"/>
      </w:tblPr>
      <w:tblGrid>
        <w:gridCol w:w="869"/>
        <w:gridCol w:w="2337"/>
        <w:gridCol w:w="6850"/>
      </w:tblGrid>
      <w:tr w:rsidR="00B06997" w:rsidRPr="00BD33AA" w:rsidTr="002C6B72">
        <w:trPr>
          <w:cnfStyle w:val="100000000000"/>
          <w:cantSplit/>
          <w:tblHeader/>
        </w:trPr>
        <w:tc>
          <w:tcPr>
            <w:tcW w:w="1134" w:type="dxa"/>
            <w:vAlign w:val="center"/>
          </w:tcPr>
          <w:p w:rsidR="00B06997" w:rsidRPr="00BD33AA" w:rsidRDefault="00B06997" w:rsidP="002C6B72">
            <w:pPr>
              <w:pStyle w:val="TableBody"/>
              <w:spacing w:before="40" w:after="80"/>
            </w:pPr>
            <w:r w:rsidRPr="00BD33AA">
              <w:t>Item</w:t>
            </w:r>
          </w:p>
        </w:tc>
        <w:tc>
          <w:tcPr>
            <w:tcW w:w="3118" w:type="dxa"/>
            <w:vAlign w:val="center"/>
          </w:tcPr>
          <w:p w:rsidR="00B06997" w:rsidRPr="00BD33AA" w:rsidRDefault="00B06997" w:rsidP="002C6B72">
            <w:pPr>
              <w:pStyle w:val="TableBody"/>
              <w:spacing w:before="40" w:after="80"/>
            </w:pPr>
            <w:r w:rsidRPr="00BD33AA">
              <w:t>Object</w:t>
            </w:r>
          </w:p>
        </w:tc>
        <w:tc>
          <w:tcPr>
            <w:tcW w:w="10802" w:type="dxa"/>
            <w:vAlign w:val="center"/>
          </w:tcPr>
          <w:p w:rsidR="00B06997" w:rsidRPr="00BD33AA" w:rsidRDefault="00B06997" w:rsidP="002C6B72">
            <w:pPr>
              <w:pStyle w:val="TableBody"/>
              <w:spacing w:before="40" w:after="80"/>
            </w:pPr>
            <w:r w:rsidRPr="00BD33AA">
              <w:t>Action</w:t>
            </w:r>
          </w:p>
        </w:tc>
      </w:tr>
      <w:tr w:rsidR="00B06997" w:rsidRPr="00BD33AA" w:rsidTr="002C6B72">
        <w:trPr>
          <w:cantSplit/>
        </w:trPr>
        <w:tc>
          <w:tcPr>
            <w:tcW w:w="1134" w:type="dxa"/>
          </w:tcPr>
          <w:p w:rsidR="00B06997" w:rsidRPr="00BD33AA" w:rsidRDefault="00B06997" w:rsidP="002C6B72">
            <w:pPr>
              <w:pStyle w:val="TableBody"/>
            </w:pPr>
            <w:r w:rsidRPr="00BD33AA">
              <w:t>1</w:t>
            </w:r>
          </w:p>
        </w:tc>
        <w:tc>
          <w:tcPr>
            <w:tcW w:w="3118" w:type="dxa"/>
          </w:tcPr>
          <w:p w:rsidR="00B06997" w:rsidRPr="00BD33AA" w:rsidRDefault="00C3092B" w:rsidP="002C6B72">
            <w:pPr>
              <w:pStyle w:val="TableBody"/>
            </w:pPr>
            <w:r>
              <w:t>Manage</w:t>
            </w:r>
            <w:r w:rsidR="00B06997" w:rsidRPr="00BD33AA">
              <w:t xml:space="preserve"> in</w:t>
            </w:r>
            <w:r w:rsidR="00B06997">
              <w:t>-</w:t>
            </w:r>
            <w:r w:rsidR="00B06997" w:rsidRPr="00BD33AA">
              <w:t xml:space="preserve">patient numbers </w:t>
            </w:r>
            <w:r>
              <w:t>to match staff availability</w:t>
            </w:r>
          </w:p>
          <w:p w:rsidR="00B06997" w:rsidRPr="00BD33AA" w:rsidRDefault="00B06997" w:rsidP="002C6B72">
            <w:pPr>
              <w:pStyle w:val="TableBody"/>
            </w:pPr>
            <w:r w:rsidRPr="00BD33AA">
              <w:t>Assumption is that acute presentations will reduce for initial period of action but soon return to normal levels</w:t>
            </w:r>
          </w:p>
        </w:tc>
        <w:tc>
          <w:tcPr>
            <w:tcW w:w="10802" w:type="dxa"/>
          </w:tcPr>
          <w:p w:rsidR="00B06997" w:rsidRPr="00BD33AA" w:rsidRDefault="00B06997" w:rsidP="002C6B72">
            <w:pPr>
              <w:pStyle w:val="TableBody"/>
              <w:rPr>
                <w:b/>
              </w:rPr>
            </w:pPr>
            <w:r w:rsidRPr="00BD33AA">
              <w:rPr>
                <w:b/>
              </w:rPr>
              <w:t>Services Remaining Open</w:t>
            </w:r>
          </w:p>
          <w:p w:rsidR="00B06997" w:rsidRPr="00BD33AA" w:rsidRDefault="00B06997" w:rsidP="002C6B72">
            <w:pPr>
              <w:pStyle w:val="TableBody"/>
            </w:pPr>
            <w:r w:rsidRPr="00BD33AA">
              <w:t>The following services have been identified as critical areas and are to remain open, while ke</w:t>
            </w:r>
            <w:r>
              <w:t xml:space="preserve">eping occupancy levels reduced and </w:t>
            </w:r>
            <w:r w:rsidRPr="00BD33AA">
              <w:t>attempting to optimise patient safety.</w:t>
            </w:r>
          </w:p>
          <w:p w:rsidR="00B06997" w:rsidRPr="00BD33AA" w:rsidRDefault="00B06997" w:rsidP="002C6B72">
            <w:pPr>
              <w:pStyle w:val="Tablebullet"/>
              <w:numPr>
                <w:ilvl w:val="0"/>
                <w:numId w:val="0"/>
              </w:numPr>
              <w:ind w:left="397" w:hanging="397"/>
              <w:rPr>
                <w:b/>
                <w:lang w:val="en-NZ"/>
              </w:rPr>
            </w:pPr>
            <w:r w:rsidRPr="00BD33AA">
              <w:rPr>
                <w:b/>
                <w:lang w:val="en-NZ"/>
              </w:rPr>
              <w:t>Emergency Department</w:t>
            </w:r>
          </w:p>
          <w:p w:rsidR="00B06997" w:rsidRPr="00BD33AA" w:rsidRDefault="00B06997" w:rsidP="002C6B72">
            <w:pPr>
              <w:pStyle w:val="Tablebullet"/>
              <w:rPr>
                <w:lang w:val="en-NZ"/>
              </w:rPr>
            </w:pPr>
            <w:r w:rsidRPr="00BD33AA">
              <w:rPr>
                <w:lang w:val="en-NZ"/>
              </w:rPr>
              <w:t xml:space="preserve">Establish active liaison with PHOs, GPs, </w:t>
            </w:r>
            <w:r>
              <w:rPr>
                <w:lang w:val="en-NZ"/>
              </w:rPr>
              <w:t>and</w:t>
            </w:r>
            <w:r w:rsidRPr="00BD33AA">
              <w:rPr>
                <w:lang w:val="en-NZ"/>
              </w:rPr>
              <w:t xml:space="preserve"> After Medical Clinics, et al regarding referral criteria</w:t>
            </w:r>
          </w:p>
          <w:p w:rsidR="00B06997" w:rsidRPr="00BD33AA" w:rsidRDefault="00B06997" w:rsidP="002C6B72">
            <w:pPr>
              <w:pStyle w:val="Tablebullet"/>
              <w:rPr>
                <w:lang w:val="en-NZ"/>
              </w:rPr>
            </w:pPr>
            <w:r w:rsidRPr="00BD33AA">
              <w:rPr>
                <w:lang w:val="en-NZ"/>
              </w:rPr>
              <w:t xml:space="preserve">Consultants and non-striking RMOs to be </w:t>
            </w:r>
            <w:proofErr w:type="spellStart"/>
            <w:r w:rsidRPr="00BD33AA">
              <w:rPr>
                <w:lang w:val="en-NZ"/>
              </w:rPr>
              <w:t>roster</w:t>
            </w:r>
            <w:r>
              <w:rPr>
                <w:lang w:val="en-NZ"/>
              </w:rPr>
              <w:t>ed</w:t>
            </w:r>
            <w:proofErr w:type="spellEnd"/>
            <w:r>
              <w:rPr>
                <w:lang w:val="en-NZ"/>
              </w:rPr>
              <w:t xml:space="preserve"> to cover 24/7 during strike</w:t>
            </w:r>
          </w:p>
          <w:p w:rsidR="00B06997" w:rsidRPr="00BD33AA" w:rsidRDefault="00B06997" w:rsidP="002C6B72">
            <w:pPr>
              <w:pStyle w:val="Tablebullet"/>
              <w:rPr>
                <w:lang w:val="en-NZ"/>
              </w:rPr>
            </w:pPr>
            <w:r w:rsidRPr="00BD33AA">
              <w:rPr>
                <w:lang w:val="en-NZ"/>
              </w:rPr>
              <w:t>Staff to maintain “business as usual” for acute presentations. Ensure the public are informed.</w:t>
            </w:r>
          </w:p>
          <w:p w:rsidR="00B06997" w:rsidRPr="00BD33AA" w:rsidRDefault="00B06997" w:rsidP="002C6B72">
            <w:pPr>
              <w:pStyle w:val="Tablebullet"/>
              <w:rPr>
                <w:lang w:val="en-NZ"/>
              </w:rPr>
            </w:pPr>
            <w:r w:rsidRPr="00BD33AA">
              <w:rPr>
                <w:lang w:val="en-NZ"/>
              </w:rPr>
              <w:t>Utilise non-hospital care options where possible.</w:t>
            </w:r>
          </w:p>
          <w:p w:rsidR="00B06997" w:rsidRPr="00BD33AA" w:rsidRDefault="00B06997" w:rsidP="002C6B72">
            <w:pPr>
              <w:pStyle w:val="Tablebullet"/>
              <w:rPr>
                <w:lang w:val="en-NZ"/>
              </w:rPr>
            </w:pPr>
            <w:r w:rsidRPr="00BD33AA">
              <w:rPr>
                <w:lang w:val="en-NZ"/>
              </w:rPr>
              <w:t>Enact an active communication programme designed to defer referrals from primary care with GPs, private hospitals and rest homes.</w:t>
            </w:r>
          </w:p>
          <w:p w:rsidR="00B06997" w:rsidRPr="00BD33AA" w:rsidRDefault="00B06997" w:rsidP="002C6B72">
            <w:pPr>
              <w:pStyle w:val="Tablebullet"/>
              <w:rPr>
                <w:lang w:val="en-NZ"/>
              </w:rPr>
            </w:pPr>
            <w:r w:rsidRPr="00BD33AA">
              <w:rPr>
                <w:lang w:val="en-NZ"/>
              </w:rPr>
              <w:t>Increased nursing cover in ED.</w:t>
            </w:r>
          </w:p>
          <w:p w:rsidR="00B06997" w:rsidRPr="00BD33AA" w:rsidRDefault="00B06997" w:rsidP="002C6B72">
            <w:pPr>
              <w:pStyle w:val="Tablebullet"/>
              <w:spacing w:after="228"/>
              <w:rPr>
                <w:lang w:val="en-NZ"/>
              </w:rPr>
            </w:pPr>
            <w:r w:rsidRPr="00BD33AA">
              <w:rPr>
                <w:lang w:val="en-NZ"/>
              </w:rPr>
              <w:t>Enhance Allied Health support as able</w:t>
            </w:r>
          </w:p>
          <w:p w:rsidR="00B06997" w:rsidRPr="00BD33AA" w:rsidRDefault="00B06997" w:rsidP="002C6B72">
            <w:pPr>
              <w:pStyle w:val="Tablebullet"/>
              <w:numPr>
                <w:ilvl w:val="0"/>
                <w:numId w:val="0"/>
              </w:numPr>
              <w:rPr>
                <w:b/>
                <w:lang w:val="en-NZ"/>
              </w:rPr>
            </w:pPr>
            <w:r w:rsidRPr="00BD33AA">
              <w:rPr>
                <w:b/>
                <w:lang w:val="en-NZ"/>
              </w:rPr>
              <w:t>AAU</w:t>
            </w:r>
          </w:p>
          <w:p w:rsidR="00B06997" w:rsidRPr="00BD33AA" w:rsidRDefault="00B06997" w:rsidP="002C6B72">
            <w:pPr>
              <w:pStyle w:val="Tablebullet"/>
              <w:numPr>
                <w:ilvl w:val="0"/>
                <w:numId w:val="0"/>
              </w:numPr>
            </w:pPr>
            <w:r w:rsidRPr="00BD33AA">
              <w:t>Act in accordance with the agreed acute patient management pathway for the period of industrial action e.g.</w:t>
            </w:r>
          </w:p>
          <w:p w:rsidR="00B06997" w:rsidRPr="00BD33AA" w:rsidRDefault="00B06997" w:rsidP="002C6B72">
            <w:pPr>
              <w:pStyle w:val="Tablebullet"/>
              <w:rPr>
                <w:lang w:val="en-NZ"/>
              </w:rPr>
            </w:pPr>
            <w:r w:rsidRPr="00BD33AA">
              <w:rPr>
                <w:lang w:val="en-NZ"/>
              </w:rPr>
              <w:t>Patients to have a secondary assessment in AAU before transfer to in-patient wards</w:t>
            </w:r>
          </w:p>
          <w:p w:rsidR="00B06997" w:rsidRPr="00BD33AA" w:rsidRDefault="00B06997" w:rsidP="002C6B72">
            <w:pPr>
              <w:pStyle w:val="Tablebullet"/>
              <w:rPr>
                <w:lang w:val="en-NZ"/>
              </w:rPr>
            </w:pPr>
            <w:r w:rsidRPr="00BD33AA">
              <w:rPr>
                <w:lang w:val="en-NZ"/>
              </w:rPr>
              <w:t>Aim to discharge early wherever appropriate with increased community support, minimise admissions to wards</w:t>
            </w:r>
          </w:p>
          <w:p w:rsidR="00B06997" w:rsidRPr="00BD33AA" w:rsidRDefault="00B06997" w:rsidP="002C6B72">
            <w:pPr>
              <w:pStyle w:val="Tablebullet"/>
              <w:rPr>
                <w:lang w:val="en-NZ"/>
              </w:rPr>
            </w:pPr>
            <w:r w:rsidRPr="00BD33AA">
              <w:rPr>
                <w:lang w:val="en-NZ"/>
              </w:rPr>
              <w:t>Maximise medical and nursing staffing in AAU</w:t>
            </w:r>
          </w:p>
          <w:p w:rsidR="00B06997" w:rsidRPr="00BD33AA" w:rsidRDefault="00B06997" w:rsidP="002C6B72">
            <w:pPr>
              <w:pStyle w:val="Tablebullet"/>
              <w:rPr>
                <w:lang w:val="en-NZ"/>
              </w:rPr>
            </w:pPr>
            <w:r w:rsidRPr="00BD33AA">
              <w:rPr>
                <w:lang w:val="en-NZ"/>
              </w:rPr>
              <w:t>Utilise convalescent/step down beds in community settings</w:t>
            </w:r>
          </w:p>
          <w:p w:rsidR="00B06997" w:rsidRPr="00BD33AA" w:rsidRDefault="00B06997" w:rsidP="002C6B72">
            <w:pPr>
              <w:pStyle w:val="Tablebullet"/>
              <w:rPr>
                <w:lang w:val="en-NZ"/>
              </w:rPr>
            </w:pPr>
            <w:r w:rsidRPr="00BD33AA">
              <w:rPr>
                <w:lang w:val="en-NZ"/>
              </w:rPr>
              <w:t>Enhance Allied Health support as able to enhance timely, early and safe discharge</w:t>
            </w:r>
          </w:p>
        </w:tc>
      </w:tr>
      <w:tr w:rsidR="00B06997" w:rsidRPr="00BD33AA" w:rsidTr="002C6B72">
        <w:trPr>
          <w:cantSplit/>
        </w:trPr>
        <w:tc>
          <w:tcPr>
            <w:tcW w:w="1134" w:type="dxa"/>
          </w:tcPr>
          <w:p w:rsidR="00B06997" w:rsidRPr="00BD33AA" w:rsidRDefault="00B06997" w:rsidP="002C6B72">
            <w:pPr>
              <w:pStyle w:val="TableBody"/>
            </w:pPr>
          </w:p>
        </w:tc>
        <w:tc>
          <w:tcPr>
            <w:tcW w:w="3118" w:type="dxa"/>
          </w:tcPr>
          <w:p w:rsidR="00B06997" w:rsidRPr="00BD33AA" w:rsidRDefault="00B06997" w:rsidP="002C6B72">
            <w:pPr>
              <w:pStyle w:val="TableBody"/>
            </w:pPr>
          </w:p>
        </w:tc>
        <w:tc>
          <w:tcPr>
            <w:tcW w:w="10802" w:type="dxa"/>
          </w:tcPr>
          <w:p w:rsidR="00B06997" w:rsidRPr="00BD33AA" w:rsidRDefault="00B06997" w:rsidP="002C6B72">
            <w:pPr>
              <w:pStyle w:val="Tablebullet"/>
              <w:numPr>
                <w:ilvl w:val="0"/>
                <w:numId w:val="0"/>
              </w:numPr>
              <w:rPr>
                <w:b/>
                <w:lang w:val="en-NZ"/>
              </w:rPr>
            </w:pPr>
            <w:r w:rsidRPr="00BD33AA">
              <w:rPr>
                <w:b/>
                <w:lang w:val="en-NZ"/>
              </w:rPr>
              <w:t>Intensive Care Unit</w:t>
            </w:r>
          </w:p>
          <w:p w:rsidR="00B06997" w:rsidRPr="00BD33AA" w:rsidRDefault="00B06997" w:rsidP="002C6B72">
            <w:pPr>
              <w:pStyle w:val="Tablebullet"/>
              <w:rPr>
                <w:lang w:val="en-NZ"/>
              </w:rPr>
            </w:pPr>
            <w:r w:rsidRPr="00BD33AA">
              <w:rPr>
                <w:lang w:val="en-NZ"/>
              </w:rPr>
              <w:t>Cancel all elective surgery requiring ICU / CCU support with sufficient lead time to ensure cases are cleared</w:t>
            </w:r>
          </w:p>
          <w:p w:rsidR="00B06997" w:rsidRPr="00BD33AA" w:rsidRDefault="00B06997" w:rsidP="002C6B72">
            <w:pPr>
              <w:pStyle w:val="Tablebullet"/>
              <w:rPr>
                <w:lang w:val="en-NZ"/>
              </w:rPr>
            </w:pPr>
            <w:r w:rsidRPr="00BD33AA">
              <w:rPr>
                <w:lang w:val="en-NZ"/>
              </w:rPr>
              <w:t xml:space="preserve">Transfer cardio-thoracic, </w:t>
            </w:r>
            <w:proofErr w:type="spellStart"/>
            <w:r w:rsidRPr="00BD33AA">
              <w:rPr>
                <w:lang w:val="en-NZ"/>
              </w:rPr>
              <w:t>neuro</w:t>
            </w:r>
            <w:proofErr w:type="spellEnd"/>
            <w:r w:rsidRPr="00BD33AA">
              <w:rPr>
                <w:lang w:val="en-NZ"/>
              </w:rPr>
              <w:t>-surgical, burns patients as per usual criteria</w:t>
            </w:r>
          </w:p>
          <w:p w:rsidR="00B06997" w:rsidRPr="00BD33AA" w:rsidRDefault="00B06997" w:rsidP="002C6B72">
            <w:pPr>
              <w:pStyle w:val="Tablebullet"/>
              <w:rPr>
                <w:lang w:val="en-NZ"/>
              </w:rPr>
            </w:pPr>
            <w:r w:rsidRPr="00BD33AA">
              <w:rPr>
                <w:lang w:val="en-NZ"/>
              </w:rPr>
              <w:t>Place retrieval services on alert for potential transfers to other centres</w:t>
            </w:r>
          </w:p>
          <w:p w:rsidR="00B06997" w:rsidRPr="00BD33AA" w:rsidRDefault="00B06997" w:rsidP="002C6B72">
            <w:pPr>
              <w:pStyle w:val="Tablebullet"/>
              <w:rPr>
                <w:lang w:val="en-NZ"/>
              </w:rPr>
            </w:pPr>
            <w:r w:rsidRPr="00BD33AA">
              <w:rPr>
                <w:lang w:val="en-NZ"/>
              </w:rPr>
              <w:t>Redeploy Anaesthetic Registrars to assist in the area under the direction of ICU consultant staff</w:t>
            </w:r>
          </w:p>
          <w:p w:rsidR="00B06997" w:rsidRPr="00BD33AA" w:rsidRDefault="00B06997" w:rsidP="002C6B72">
            <w:pPr>
              <w:pStyle w:val="Tablebullet"/>
              <w:rPr>
                <w:lang w:val="en-NZ"/>
              </w:rPr>
            </w:pPr>
            <w:r w:rsidRPr="00BD33AA">
              <w:rPr>
                <w:lang w:val="en-NZ"/>
              </w:rPr>
              <w:t>Maintain an increased SMO cover</w:t>
            </w:r>
          </w:p>
        </w:tc>
      </w:tr>
      <w:tr w:rsidR="00B06997" w:rsidRPr="00BD33AA" w:rsidTr="002C6B72">
        <w:trPr>
          <w:cantSplit/>
        </w:trPr>
        <w:tc>
          <w:tcPr>
            <w:tcW w:w="1134" w:type="dxa"/>
          </w:tcPr>
          <w:p w:rsidR="00B06997" w:rsidRPr="00BD33AA" w:rsidRDefault="00B06997" w:rsidP="002C6B72">
            <w:pPr>
              <w:pStyle w:val="TableBody"/>
            </w:pPr>
          </w:p>
        </w:tc>
        <w:tc>
          <w:tcPr>
            <w:tcW w:w="3118" w:type="dxa"/>
          </w:tcPr>
          <w:p w:rsidR="00B06997" w:rsidRPr="00BD33AA" w:rsidRDefault="00B06997" w:rsidP="002C6B72">
            <w:pPr>
              <w:pStyle w:val="TableBody"/>
            </w:pPr>
          </w:p>
        </w:tc>
        <w:tc>
          <w:tcPr>
            <w:tcW w:w="10802" w:type="dxa"/>
          </w:tcPr>
          <w:p w:rsidR="00B06997" w:rsidRPr="00BD33AA" w:rsidRDefault="00B06997" w:rsidP="002C6B72">
            <w:pPr>
              <w:pStyle w:val="Tablebullet"/>
              <w:numPr>
                <w:ilvl w:val="0"/>
                <w:numId w:val="0"/>
              </w:numPr>
              <w:rPr>
                <w:b/>
                <w:lang w:val="en-NZ"/>
              </w:rPr>
            </w:pPr>
            <w:r w:rsidRPr="00BD33AA">
              <w:rPr>
                <w:b/>
                <w:lang w:val="en-NZ"/>
              </w:rPr>
              <w:t>Paediatric Assessment Unit</w:t>
            </w:r>
          </w:p>
          <w:p w:rsidR="00B06997" w:rsidRPr="00BD33AA" w:rsidRDefault="00B06997" w:rsidP="002C6B72">
            <w:pPr>
              <w:pStyle w:val="Tablebullet"/>
              <w:rPr>
                <w:lang w:val="en-NZ"/>
              </w:rPr>
            </w:pPr>
            <w:r w:rsidRPr="00BD33AA">
              <w:rPr>
                <w:lang w:val="en-NZ"/>
              </w:rPr>
              <w:t>Maintain an increased SMO cover</w:t>
            </w:r>
          </w:p>
          <w:p w:rsidR="00B06997" w:rsidRPr="00BD33AA" w:rsidRDefault="00B06997" w:rsidP="002C6B72">
            <w:pPr>
              <w:pStyle w:val="Tablebullet"/>
              <w:rPr>
                <w:lang w:val="en-NZ"/>
              </w:rPr>
            </w:pPr>
            <w:r w:rsidRPr="00BD33AA">
              <w:rPr>
                <w:lang w:val="en-NZ"/>
              </w:rPr>
              <w:t>Increase staffing of the Paediatric Nursing Service where possible to support children in the community and minimise admissions</w:t>
            </w:r>
          </w:p>
          <w:p w:rsidR="00B06997" w:rsidRPr="00BD33AA" w:rsidRDefault="00B06997" w:rsidP="002C6B72">
            <w:pPr>
              <w:pStyle w:val="Tablebullet"/>
              <w:rPr>
                <w:lang w:val="en-NZ"/>
              </w:rPr>
            </w:pPr>
            <w:r w:rsidRPr="00BD33AA">
              <w:rPr>
                <w:lang w:val="en-NZ"/>
              </w:rPr>
              <w:t xml:space="preserve">Paediatric cases to be </w:t>
            </w:r>
            <w:proofErr w:type="spellStart"/>
            <w:r w:rsidRPr="00BD33AA">
              <w:rPr>
                <w:lang w:val="en-NZ"/>
              </w:rPr>
              <w:t>co</w:t>
            </w:r>
            <w:r>
              <w:rPr>
                <w:lang w:val="en-NZ"/>
              </w:rPr>
              <w:t>horted</w:t>
            </w:r>
            <w:proofErr w:type="spellEnd"/>
            <w:r>
              <w:rPr>
                <w:lang w:val="en-NZ"/>
              </w:rPr>
              <w:t xml:space="preserve"> in so far as is sensible</w:t>
            </w:r>
          </w:p>
          <w:p w:rsidR="00B06997" w:rsidRPr="00BD33AA" w:rsidRDefault="00B06997" w:rsidP="002C6B72">
            <w:pPr>
              <w:pStyle w:val="Tablebullet"/>
              <w:rPr>
                <w:lang w:val="en-NZ"/>
              </w:rPr>
            </w:pPr>
            <w:r w:rsidRPr="00BD33AA">
              <w:rPr>
                <w:lang w:val="en-NZ"/>
              </w:rPr>
              <w:t>PAU will have priority status for the allocation of additional available nursing resources</w:t>
            </w:r>
          </w:p>
          <w:p w:rsidR="00B06997" w:rsidRPr="00BD33AA" w:rsidRDefault="00B06997" w:rsidP="002C6B72">
            <w:pPr>
              <w:pStyle w:val="Tablebullet"/>
              <w:rPr>
                <w:lang w:val="en-NZ"/>
              </w:rPr>
            </w:pPr>
            <w:r w:rsidRPr="00BD33AA">
              <w:rPr>
                <w:lang w:val="en-NZ"/>
              </w:rPr>
              <w:t>Retrieval services will be placed on alert for potential transfers to other centres</w:t>
            </w:r>
          </w:p>
          <w:p w:rsidR="00B06997" w:rsidRPr="00BD33AA" w:rsidRDefault="00B06997" w:rsidP="002C6B72">
            <w:pPr>
              <w:pStyle w:val="Tablebullet"/>
              <w:rPr>
                <w:lang w:val="en-NZ"/>
              </w:rPr>
            </w:pPr>
            <w:r w:rsidRPr="00BD33AA">
              <w:rPr>
                <w:lang w:val="en-NZ"/>
              </w:rPr>
              <w:t>Transfer Level 3 babies</w:t>
            </w:r>
            <w:r>
              <w:rPr>
                <w:lang w:val="en-NZ"/>
              </w:rPr>
              <w:t>.</w:t>
            </w:r>
          </w:p>
        </w:tc>
      </w:tr>
      <w:tr w:rsidR="00B06997" w:rsidRPr="00BD33AA" w:rsidTr="002C6B72">
        <w:trPr>
          <w:cantSplit/>
        </w:trPr>
        <w:tc>
          <w:tcPr>
            <w:tcW w:w="1134" w:type="dxa"/>
          </w:tcPr>
          <w:p w:rsidR="00B06997" w:rsidRPr="00BD33AA" w:rsidRDefault="00B06997" w:rsidP="002C6B72">
            <w:pPr>
              <w:pStyle w:val="TableBody"/>
            </w:pPr>
          </w:p>
        </w:tc>
        <w:tc>
          <w:tcPr>
            <w:tcW w:w="3118" w:type="dxa"/>
          </w:tcPr>
          <w:p w:rsidR="00B06997" w:rsidRPr="00BD33AA" w:rsidRDefault="00B06997" w:rsidP="002C6B72">
            <w:pPr>
              <w:pStyle w:val="TableBody"/>
            </w:pPr>
          </w:p>
        </w:tc>
        <w:tc>
          <w:tcPr>
            <w:tcW w:w="10802" w:type="dxa"/>
          </w:tcPr>
          <w:p w:rsidR="00B06997" w:rsidRPr="00BD33AA" w:rsidRDefault="00B06997" w:rsidP="002C6B72">
            <w:pPr>
              <w:pStyle w:val="Tablebullet"/>
              <w:numPr>
                <w:ilvl w:val="0"/>
                <w:numId w:val="0"/>
              </w:numPr>
              <w:rPr>
                <w:b/>
                <w:lang w:val="en-NZ"/>
              </w:rPr>
            </w:pPr>
            <w:r w:rsidRPr="00BD33AA">
              <w:rPr>
                <w:b/>
                <w:lang w:val="en-NZ"/>
              </w:rPr>
              <w:t xml:space="preserve">Coronary Care Unit </w:t>
            </w:r>
          </w:p>
          <w:p w:rsidR="00B06997" w:rsidRPr="00BD33AA" w:rsidRDefault="00B06997" w:rsidP="002C6B72">
            <w:pPr>
              <w:pStyle w:val="Tablebullet"/>
              <w:rPr>
                <w:lang w:val="en-NZ"/>
              </w:rPr>
            </w:pPr>
            <w:r w:rsidRPr="00BD33AA">
              <w:rPr>
                <w:lang w:val="en-NZ"/>
              </w:rPr>
              <w:t>Cancel elective procedures with sufficient lead time to ensure discharges from ward settings</w:t>
            </w:r>
          </w:p>
          <w:p w:rsidR="00B06997" w:rsidRPr="00BD33AA" w:rsidRDefault="00B06997" w:rsidP="002C6B72">
            <w:pPr>
              <w:pStyle w:val="Tablebullet"/>
              <w:rPr>
                <w:lang w:val="en-NZ"/>
              </w:rPr>
            </w:pPr>
            <w:r w:rsidRPr="00BD33AA">
              <w:rPr>
                <w:lang w:val="en-NZ"/>
              </w:rPr>
              <w:t>Cancel Outpatient services</w:t>
            </w:r>
          </w:p>
          <w:p w:rsidR="00B06997" w:rsidRPr="00BD33AA" w:rsidRDefault="00B06997" w:rsidP="002C6B72">
            <w:pPr>
              <w:pStyle w:val="Tablebullet"/>
              <w:spacing w:after="228"/>
              <w:rPr>
                <w:lang w:val="en-NZ"/>
              </w:rPr>
            </w:pPr>
            <w:r w:rsidRPr="00BD33AA">
              <w:rPr>
                <w:lang w:val="en-NZ"/>
              </w:rPr>
              <w:t>Increased RMO presence/cover of CCU</w:t>
            </w:r>
          </w:p>
          <w:p w:rsidR="00B06997" w:rsidRPr="00BD33AA" w:rsidRDefault="00B06997" w:rsidP="002C6B72">
            <w:pPr>
              <w:pStyle w:val="Tablebullet"/>
              <w:numPr>
                <w:ilvl w:val="0"/>
                <w:numId w:val="0"/>
              </w:numPr>
              <w:rPr>
                <w:b/>
                <w:lang w:val="en-NZ"/>
              </w:rPr>
            </w:pPr>
            <w:r w:rsidRPr="00BD33AA">
              <w:rPr>
                <w:b/>
                <w:lang w:val="en-NZ"/>
              </w:rPr>
              <w:t>Acute Surgery</w:t>
            </w:r>
          </w:p>
          <w:p w:rsidR="00B06997" w:rsidRPr="00BD33AA" w:rsidRDefault="00B06997" w:rsidP="002C6B72">
            <w:pPr>
              <w:pStyle w:val="Tablebullet"/>
              <w:rPr>
                <w:lang w:val="en-NZ"/>
              </w:rPr>
            </w:pPr>
            <w:r w:rsidRPr="00BD33AA">
              <w:rPr>
                <w:lang w:val="en-NZ"/>
              </w:rPr>
              <w:t>Elective surgery will be cancelled with sufficient lead time (4-5 days) to ensure cases are discharged from ward settings</w:t>
            </w:r>
          </w:p>
          <w:p w:rsidR="00B06997" w:rsidRPr="00BD33AA" w:rsidRDefault="00B06997" w:rsidP="002C6B72">
            <w:pPr>
              <w:pStyle w:val="Tablebullet"/>
              <w:rPr>
                <w:lang w:val="en-NZ"/>
              </w:rPr>
            </w:pPr>
            <w:r w:rsidRPr="00BD33AA">
              <w:rPr>
                <w:lang w:val="en-NZ"/>
              </w:rPr>
              <w:t>Day surgery will be wound down 48 hours out from date of strike (10-15% of day cases become inpatients)</w:t>
            </w:r>
          </w:p>
          <w:p w:rsidR="00B06997" w:rsidRPr="00BD33AA" w:rsidRDefault="00B06997" w:rsidP="002C6B72">
            <w:pPr>
              <w:pStyle w:val="Tablebullet"/>
              <w:rPr>
                <w:lang w:val="en-NZ"/>
              </w:rPr>
            </w:pPr>
            <w:r w:rsidRPr="00BD33AA">
              <w:rPr>
                <w:lang w:val="en-NZ"/>
              </w:rPr>
              <w:t>At least two (2) acute theatres will be maintained</w:t>
            </w:r>
          </w:p>
          <w:p w:rsidR="00B06997" w:rsidRPr="00BD33AA" w:rsidRDefault="00B06997" w:rsidP="002C6B72">
            <w:pPr>
              <w:pStyle w:val="Tablebullet"/>
              <w:rPr>
                <w:lang w:val="en-NZ"/>
              </w:rPr>
            </w:pPr>
            <w:r w:rsidRPr="00BD33AA">
              <w:rPr>
                <w:lang w:val="en-NZ"/>
              </w:rPr>
              <w:t>The staffing of normal number of acute theatres will have a priority status for the allocation of available nursing resources</w:t>
            </w:r>
          </w:p>
          <w:p w:rsidR="00B06997" w:rsidRPr="00BD33AA" w:rsidRDefault="00B06997" w:rsidP="002C6B72">
            <w:pPr>
              <w:pStyle w:val="Tablebullet"/>
              <w:spacing w:after="228"/>
              <w:rPr>
                <w:lang w:val="en-NZ"/>
              </w:rPr>
            </w:pPr>
            <w:r w:rsidRPr="00BD33AA">
              <w:rPr>
                <w:lang w:val="en-NZ"/>
              </w:rPr>
              <w:t xml:space="preserve">Explore use of private hospital for some </w:t>
            </w:r>
            <w:proofErr w:type="spellStart"/>
            <w:r w:rsidRPr="00BD33AA">
              <w:rPr>
                <w:lang w:val="en-NZ"/>
              </w:rPr>
              <w:t>acutes</w:t>
            </w:r>
            <w:proofErr w:type="spellEnd"/>
            <w:r w:rsidRPr="00BD33AA">
              <w:rPr>
                <w:lang w:val="en-NZ"/>
              </w:rPr>
              <w:t xml:space="preserve"> (excluding complex or multiple trauma, </w:t>
            </w:r>
            <w:r>
              <w:rPr>
                <w:lang w:val="en-NZ"/>
              </w:rPr>
              <w:t>e.g.</w:t>
            </w:r>
            <w:r w:rsidRPr="00BD33AA">
              <w:rPr>
                <w:lang w:val="en-NZ"/>
              </w:rPr>
              <w:t xml:space="preserve"> routine fracture reduction) to prevent backlog where applicable</w:t>
            </w:r>
            <w:r>
              <w:rPr>
                <w:lang w:val="en-NZ"/>
              </w:rPr>
              <w:t>.</w:t>
            </w:r>
          </w:p>
          <w:p w:rsidR="00B06997" w:rsidRPr="00BD33AA" w:rsidRDefault="00B06997" w:rsidP="002C6B72">
            <w:pPr>
              <w:pStyle w:val="Tablebullet"/>
              <w:numPr>
                <w:ilvl w:val="0"/>
                <w:numId w:val="0"/>
              </w:numPr>
              <w:rPr>
                <w:b/>
                <w:lang w:val="en-NZ"/>
              </w:rPr>
            </w:pPr>
            <w:r w:rsidRPr="00BD33AA">
              <w:rPr>
                <w:b/>
                <w:lang w:val="en-NZ"/>
              </w:rPr>
              <w:t xml:space="preserve">Mental Health </w:t>
            </w:r>
            <w:r>
              <w:rPr>
                <w:b/>
                <w:lang w:val="en-NZ"/>
              </w:rPr>
              <w:t>and</w:t>
            </w:r>
            <w:r w:rsidRPr="00BD33AA">
              <w:rPr>
                <w:b/>
                <w:lang w:val="en-NZ"/>
              </w:rPr>
              <w:t xml:space="preserve"> Addiction Services</w:t>
            </w:r>
          </w:p>
          <w:p w:rsidR="00B06997" w:rsidRPr="00BD33AA" w:rsidRDefault="00B06997" w:rsidP="002C6B72">
            <w:pPr>
              <w:pStyle w:val="Tablebullet"/>
              <w:rPr>
                <w:lang w:val="en-NZ"/>
              </w:rPr>
            </w:pPr>
            <w:r w:rsidRPr="00BD33AA">
              <w:rPr>
                <w:lang w:val="en-NZ"/>
              </w:rPr>
              <w:t>Maintain acute inpatient (IPCU) and in-patient ward with Consultant/GP cover</w:t>
            </w:r>
          </w:p>
          <w:p w:rsidR="00B06997" w:rsidRPr="00BD33AA" w:rsidRDefault="00B06997" w:rsidP="002C6B72">
            <w:pPr>
              <w:pStyle w:val="Tablebullet"/>
              <w:rPr>
                <w:lang w:val="en-NZ"/>
              </w:rPr>
            </w:pPr>
            <w:r w:rsidRPr="00BD33AA">
              <w:rPr>
                <w:lang w:val="en-NZ"/>
              </w:rPr>
              <w:t xml:space="preserve">Manage semi acute in the community </w:t>
            </w:r>
          </w:p>
          <w:p w:rsidR="00B06997" w:rsidRPr="00BD33AA" w:rsidRDefault="00B06997" w:rsidP="002C6B72">
            <w:pPr>
              <w:pStyle w:val="Tablebullet"/>
              <w:rPr>
                <w:lang w:val="en-NZ"/>
              </w:rPr>
            </w:pPr>
            <w:r w:rsidRPr="00BD33AA">
              <w:rPr>
                <w:lang w:val="en-NZ"/>
              </w:rPr>
              <w:t>Increase medical and nursing cover for CATT</w:t>
            </w:r>
          </w:p>
          <w:p w:rsidR="00B06997" w:rsidRPr="00BD33AA" w:rsidRDefault="00B06997" w:rsidP="002C6B72">
            <w:pPr>
              <w:pStyle w:val="Tablebullet"/>
              <w:rPr>
                <w:lang w:val="en-NZ"/>
              </w:rPr>
            </w:pPr>
            <w:r w:rsidRPr="00BD33AA">
              <w:rPr>
                <w:lang w:val="en-NZ"/>
              </w:rPr>
              <w:t>Cancel clinics as necessary once acute roster is developed</w:t>
            </w:r>
          </w:p>
          <w:p w:rsidR="00B06997" w:rsidRPr="00BD33AA" w:rsidRDefault="00B06997" w:rsidP="002C6B72">
            <w:pPr>
              <w:pStyle w:val="Tablebullet"/>
              <w:rPr>
                <w:lang w:val="en-NZ"/>
              </w:rPr>
            </w:pPr>
            <w:r w:rsidRPr="00BD33AA">
              <w:rPr>
                <w:lang w:val="en-NZ"/>
              </w:rPr>
              <w:t xml:space="preserve">Mental Health Act work will continue </w:t>
            </w:r>
          </w:p>
        </w:tc>
      </w:tr>
      <w:tr w:rsidR="00B06997" w:rsidRPr="00BD33AA" w:rsidTr="002C6B72">
        <w:trPr>
          <w:cantSplit/>
        </w:trPr>
        <w:tc>
          <w:tcPr>
            <w:tcW w:w="1134" w:type="dxa"/>
          </w:tcPr>
          <w:p w:rsidR="00B06997" w:rsidRPr="00BD33AA" w:rsidRDefault="00B06997" w:rsidP="002C6B72">
            <w:pPr>
              <w:pStyle w:val="TableBody"/>
            </w:pPr>
          </w:p>
        </w:tc>
        <w:tc>
          <w:tcPr>
            <w:tcW w:w="3118" w:type="dxa"/>
          </w:tcPr>
          <w:p w:rsidR="00B06997" w:rsidRPr="00BD33AA" w:rsidRDefault="00B06997" w:rsidP="002C6B72">
            <w:pPr>
              <w:pStyle w:val="TableBody"/>
            </w:pPr>
          </w:p>
        </w:tc>
        <w:tc>
          <w:tcPr>
            <w:tcW w:w="10802" w:type="dxa"/>
          </w:tcPr>
          <w:p w:rsidR="00B06997" w:rsidRPr="00BD33AA" w:rsidRDefault="00B06997" w:rsidP="002C6B72">
            <w:pPr>
              <w:pStyle w:val="TableBody"/>
              <w:rPr>
                <w:b/>
              </w:rPr>
            </w:pPr>
            <w:r w:rsidRPr="00BD33AA">
              <w:rPr>
                <w:b/>
              </w:rPr>
              <w:t>Closed Services</w:t>
            </w:r>
          </w:p>
          <w:p w:rsidR="00B06997" w:rsidRPr="00BD33AA" w:rsidRDefault="00B06997" w:rsidP="002C6B72">
            <w:pPr>
              <w:pStyle w:val="TableBody"/>
            </w:pPr>
            <w:r w:rsidRPr="00BD33AA">
              <w:t>Main activity is the cancellation of elective procedures with sufficient lead time to ensure cases are discharged from hospital.  The following services would be closed during strike:</w:t>
            </w:r>
          </w:p>
          <w:p w:rsidR="00B06997" w:rsidRPr="00BD33AA" w:rsidRDefault="00B06997" w:rsidP="002C6B72">
            <w:pPr>
              <w:pStyle w:val="Tablebullet"/>
              <w:rPr>
                <w:lang w:val="en-NZ"/>
              </w:rPr>
            </w:pPr>
            <w:r w:rsidRPr="00BD33AA">
              <w:rPr>
                <w:lang w:val="en-NZ"/>
              </w:rPr>
              <w:t>Dental Department</w:t>
            </w:r>
          </w:p>
          <w:p w:rsidR="00B06997" w:rsidRPr="00BD33AA" w:rsidRDefault="00B06997" w:rsidP="002C6B72">
            <w:pPr>
              <w:pStyle w:val="Tablebullet"/>
              <w:rPr>
                <w:lang w:val="en-NZ"/>
              </w:rPr>
            </w:pPr>
            <w:r w:rsidRPr="00BD33AA">
              <w:rPr>
                <w:lang w:val="en-NZ"/>
              </w:rPr>
              <w:t>Outpatient Clinics with the exception of urgent outpatients who will be directed to ED/single point</w:t>
            </w:r>
          </w:p>
          <w:p w:rsidR="00B06997" w:rsidRPr="00BD33AA" w:rsidRDefault="00B06997" w:rsidP="002C6B72">
            <w:pPr>
              <w:pStyle w:val="Tablebullet"/>
              <w:rPr>
                <w:lang w:val="en-NZ"/>
              </w:rPr>
            </w:pPr>
            <w:r w:rsidRPr="00BD33AA">
              <w:rPr>
                <w:lang w:val="en-NZ"/>
              </w:rPr>
              <w:t xml:space="preserve">Elective </w:t>
            </w:r>
            <w:proofErr w:type="spellStart"/>
            <w:r w:rsidRPr="00BD33AA">
              <w:rPr>
                <w:lang w:val="en-NZ"/>
              </w:rPr>
              <w:t>Gastroscopies</w:t>
            </w:r>
            <w:proofErr w:type="spellEnd"/>
          </w:p>
          <w:p w:rsidR="00B06997" w:rsidRPr="00BD33AA" w:rsidRDefault="00B06997" w:rsidP="002C6B72">
            <w:pPr>
              <w:pStyle w:val="Tablebullet"/>
              <w:rPr>
                <w:lang w:val="en-NZ"/>
              </w:rPr>
            </w:pPr>
            <w:r w:rsidRPr="00BD33AA">
              <w:rPr>
                <w:lang w:val="en-NZ"/>
              </w:rPr>
              <w:t>Surgical: Day Surgery</w:t>
            </w:r>
          </w:p>
          <w:p w:rsidR="00B06997" w:rsidRPr="00BD33AA" w:rsidRDefault="00B06997" w:rsidP="002C6B72">
            <w:pPr>
              <w:pStyle w:val="Tablebullet"/>
              <w:rPr>
                <w:lang w:val="en-NZ"/>
              </w:rPr>
            </w:pPr>
            <w:r w:rsidRPr="00BD33AA">
              <w:rPr>
                <w:lang w:val="en-NZ"/>
              </w:rPr>
              <w:t xml:space="preserve">Sexual health clinics </w:t>
            </w:r>
          </w:p>
          <w:p w:rsidR="00B06997" w:rsidRPr="00BD33AA" w:rsidRDefault="00B06997" w:rsidP="002C6B72">
            <w:pPr>
              <w:pStyle w:val="Tablebullet"/>
              <w:rPr>
                <w:lang w:val="en-NZ"/>
              </w:rPr>
            </w:pPr>
            <w:proofErr w:type="spellStart"/>
            <w:r w:rsidRPr="00BD33AA">
              <w:rPr>
                <w:lang w:val="en-NZ"/>
              </w:rPr>
              <w:t>AT</w:t>
            </w:r>
            <w:r>
              <w:rPr>
                <w:lang w:val="en-NZ"/>
              </w:rPr>
              <w:t>and</w:t>
            </w:r>
            <w:r w:rsidRPr="00BD33AA">
              <w:rPr>
                <w:lang w:val="en-NZ"/>
              </w:rPr>
              <w:t>R</w:t>
            </w:r>
            <w:proofErr w:type="spellEnd"/>
            <w:r w:rsidRPr="00BD33AA">
              <w:rPr>
                <w:lang w:val="en-NZ"/>
              </w:rPr>
              <w:t xml:space="preserve"> Outpatients/Community/limb centre patients</w:t>
            </w:r>
          </w:p>
          <w:p w:rsidR="00B06997" w:rsidRPr="00BD33AA" w:rsidRDefault="00B06997" w:rsidP="002C6B72">
            <w:pPr>
              <w:pStyle w:val="Tablebullet"/>
              <w:spacing w:after="228"/>
              <w:rPr>
                <w:lang w:val="en-NZ"/>
              </w:rPr>
            </w:pPr>
            <w:r w:rsidRPr="00BD33AA">
              <w:rPr>
                <w:lang w:val="en-NZ"/>
              </w:rPr>
              <w:t>Procedural suites</w:t>
            </w:r>
          </w:p>
          <w:p w:rsidR="00B06997" w:rsidRPr="00BD33AA" w:rsidRDefault="00B06997" w:rsidP="002C6B72">
            <w:pPr>
              <w:pStyle w:val="TableBody"/>
              <w:rPr>
                <w:b/>
              </w:rPr>
            </w:pPr>
            <w:r w:rsidRPr="00BD33AA">
              <w:rPr>
                <w:b/>
              </w:rPr>
              <w:t>Reduced Services</w:t>
            </w:r>
          </w:p>
          <w:p w:rsidR="00B06997" w:rsidRPr="00BD33AA" w:rsidRDefault="00B06997" w:rsidP="002C6B72">
            <w:pPr>
              <w:pStyle w:val="Tablebullet"/>
              <w:rPr>
                <w:lang w:val="en-NZ"/>
              </w:rPr>
            </w:pPr>
            <w:r w:rsidRPr="00BD33AA">
              <w:rPr>
                <w:lang w:val="en-NZ"/>
              </w:rPr>
              <w:t>All services will be reduced to the lowest possible levels as acute managed only</w:t>
            </w:r>
          </w:p>
          <w:p w:rsidR="00B06997" w:rsidRPr="00BD33AA" w:rsidRDefault="00B06997" w:rsidP="002C6B72">
            <w:pPr>
              <w:pStyle w:val="Tablebullet"/>
              <w:rPr>
                <w:lang w:val="en-NZ"/>
              </w:rPr>
            </w:pPr>
            <w:r w:rsidRPr="00BD33AA">
              <w:rPr>
                <w:lang w:val="en-NZ"/>
              </w:rPr>
              <w:t>Exercise Tolerance Testing</w:t>
            </w:r>
          </w:p>
          <w:p w:rsidR="00B06997" w:rsidRPr="00BD33AA" w:rsidRDefault="00B06997" w:rsidP="002C6B72">
            <w:pPr>
              <w:pStyle w:val="Tablebullet"/>
              <w:rPr>
                <w:lang w:val="en-NZ"/>
              </w:rPr>
            </w:pPr>
            <w:r w:rsidRPr="00BD33AA">
              <w:rPr>
                <w:lang w:val="en-NZ"/>
              </w:rPr>
              <w:t>TOEs</w:t>
            </w:r>
          </w:p>
          <w:p w:rsidR="00B06997" w:rsidRPr="00BD33AA" w:rsidRDefault="00B06997" w:rsidP="002C6B72">
            <w:pPr>
              <w:pStyle w:val="Tablebullet"/>
              <w:rPr>
                <w:lang w:val="en-NZ"/>
              </w:rPr>
            </w:pPr>
            <w:r w:rsidRPr="00BD33AA">
              <w:rPr>
                <w:lang w:val="en-NZ"/>
              </w:rPr>
              <w:t>Procedural suites</w:t>
            </w:r>
          </w:p>
          <w:p w:rsidR="00B06997" w:rsidRPr="00BD33AA" w:rsidRDefault="00B06997" w:rsidP="002C6B72">
            <w:pPr>
              <w:pStyle w:val="Tablebullet"/>
              <w:rPr>
                <w:lang w:val="en-NZ"/>
              </w:rPr>
            </w:pPr>
            <w:r w:rsidRPr="00BD33AA">
              <w:rPr>
                <w:lang w:val="en-NZ"/>
              </w:rPr>
              <w:t xml:space="preserve">Elective </w:t>
            </w:r>
            <w:proofErr w:type="spellStart"/>
            <w:r w:rsidRPr="00BD33AA">
              <w:rPr>
                <w:lang w:val="en-NZ"/>
              </w:rPr>
              <w:t>cardioversions</w:t>
            </w:r>
            <w:proofErr w:type="spellEnd"/>
          </w:p>
          <w:p w:rsidR="00B06997" w:rsidRPr="00BD33AA" w:rsidRDefault="00B06997" w:rsidP="002C6B72">
            <w:pPr>
              <w:pStyle w:val="Tablebullet"/>
              <w:rPr>
                <w:lang w:val="en-NZ"/>
              </w:rPr>
            </w:pPr>
            <w:r w:rsidRPr="00BD33AA">
              <w:rPr>
                <w:lang w:val="en-NZ"/>
              </w:rPr>
              <w:t>CT imagery</w:t>
            </w:r>
          </w:p>
          <w:p w:rsidR="00B06997" w:rsidRPr="00BD33AA" w:rsidRDefault="00B06997" w:rsidP="002C6B72">
            <w:pPr>
              <w:pStyle w:val="Tablebullet"/>
              <w:rPr>
                <w:lang w:val="en-NZ"/>
              </w:rPr>
            </w:pPr>
            <w:r w:rsidRPr="00BD33AA">
              <w:rPr>
                <w:lang w:val="en-NZ"/>
              </w:rPr>
              <w:t>Perfusion scans</w:t>
            </w:r>
          </w:p>
        </w:tc>
      </w:tr>
      <w:tr w:rsidR="00B06997" w:rsidRPr="00BD33AA" w:rsidTr="002C6B72">
        <w:trPr>
          <w:cantSplit/>
        </w:trPr>
        <w:tc>
          <w:tcPr>
            <w:tcW w:w="1134" w:type="dxa"/>
          </w:tcPr>
          <w:p w:rsidR="00B06997" w:rsidRPr="00BD33AA" w:rsidRDefault="00B06997" w:rsidP="002C6B72">
            <w:pPr>
              <w:pStyle w:val="TableBody"/>
            </w:pPr>
            <w:r w:rsidRPr="00BD33AA">
              <w:lastRenderedPageBreak/>
              <w:t>2</w:t>
            </w:r>
          </w:p>
        </w:tc>
        <w:tc>
          <w:tcPr>
            <w:tcW w:w="3118" w:type="dxa"/>
          </w:tcPr>
          <w:p w:rsidR="00B06997" w:rsidRPr="00BD33AA" w:rsidRDefault="00B06997" w:rsidP="002C6B72">
            <w:pPr>
              <w:pStyle w:val="TableBody"/>
            </w:pPr>
            <w:r w:rsidRPr="00BD33AA">
              <w:t>Arrange alternative care</w:t>
            </w:r>
          </w:p>
        </w:tc>
        <w:tc>
          <w:tcPr>
            <w:tcW w:w="10802" w:type="dxa"/>
          </w:tcPr>
          <w:p w:rsidR="00B06997" w:rsidRPr="00BD33AA" w:rsidRDefault="00B06997" w:rsidP="002C6B72">
            <w:pPr>
              <w:pStyle w:val="TableBody"/>
              <w:rPr>
                <w:b/>
              </w:rPr>
            </w:pPr>
            <w:r w:rsidRPr="00BD33AA">
              <w:rPr>
                <w:b/>
              </w:rPr>
              <w:t xml:space="preserve">Hotline </w:t>
            </w:r>
          </w:p>
          <w:p w:rsidR="00B06997" w:rsidRPr="00BD33AA" w:rsidRDefault="00B06997" w:rsidP="002C6B72">
            <w:pPr>
              <w:pStyle w:val="TableBody"/>
            </w:pPr>
            <w:r w:rsidRPr="00BD33AA">
              <w:t>0800 hot line in ED activated for General Practitioners and referring hospitals for discussing issues/consultation.</w:t>
            </w:r>
          </w:p>
          <w:p w:rsidR="00B06997" w:rsidRPr="00BD33AA" w:rsidRDefault="00B06997" w:rsidP="002C6B72">
            <w:pPr>
              <w:pStyle w:val="TableBody"/>
            </w:pPr>
            <w:r w:rsidRPr="00BD33AA">
              <w:t>Establish linkages with the following: to be confirmed as part of regional overview plan</w:t>
            </w:r>
          </w:p>
          <w:p w:rsidR="00B06997" w:rsidRPr="00BD33AA" w:rsidRDefault="00B06997" w:rsidP="002C6B72">
            <w:pPr>
              <w:pStyle w:val="Tablebullet"/>
              <w:rPr>
                <w:lang w:val="en-NZ"/>
              </w:rPr>
            </w:pPr>
            <w:r w:rsidRPr="00BD33AA">
              <w:rPr>
                <w:lang w:val="en-NZ"/>
              </w:rPr>
              <w:t xml:space="preserve">Other Tertiary </w:t>
            </w:r>
            <w:r>
              <w:rPr>
                <w:lang w:val="en-NZ"/>
              </w:rPr>
              <w:t>and</w:t>
            </w:r>
            <w:r w:rsidRPr="00BD33AA">
              <w:rPr>
                <w:lang w:val="en-NZ"/>
              </w:rPr>
              <w:t xml:space="preserve"> Secondary Centres for transferring and referring appropriate patients</w:t>
            </w:r>
          </w:p>
          <w:p w:rsidR="00B06997" w:rsidRPr="00BD33AA" w:rsidRDefault="00B06997" w:rsidP="002C6B72">
            <w:pPr>
              <w:pStyle w:val="Tablebullet"/>
              <w:rPr>
                <w:lang w:val="en-NZ"/>
              </w:rPr>
            </w:pPr>
            <w:r w:rsidRPr="00BD33AA">
              <w:rPr>
                <w:lang w:val="en-NZ"/>
              </w:rPr>
              <w:t>General Practitioners, Private Hospitals and Rest Homes, Local Medical clinics</w:t>
            </w:r>
          </w:p>
          <w:p w:rsidR="00B06997" w:rsidRPr="00BD33AA" w:rsidRDefault="00B06997" w:rsidP="002C6B72">
            <w:pPr>
              <w:pStyle w:val="Tablebullet"/>
              <w:rPr>
                <w:lang w:val="en-NZ"/>
              </w:rPr>
            </w:pPr>
            <w:r w:rsidRPr="00BD33AA">
              <w:rPr>
                <w:lang w:val="en-NZ"/>
              </w:rPr>
              <w:t>Other secondary centres</w:t>
            </w:r>
          </w:p>
          <w:p w:rsidR="00B06997" w:rsidRPr="00BD33AA" w:rsidRDefault="00B06997" w:rsidP="002C6B72">
            <w:pPr>
              <w:pStyle w:val="Tablebullet"/>
              <w:rPr>
                <w:lang w:val="en-NZ"/>
              </w:rPr>
            </w:pPr>
            <w:r w:rsidRPr="00BD33AA">
              <w:rPr>
                <w:lang w:val="en-NZ"/>
              </w:rPr>
              <w:t>Ambulance, Air Ambulance and other services that could assist with transferring patients</w:t>
            </w:r>
          </w:p>
          <w:p w:rsidR="00B06997" w:rsidRPr="00BD33AA" w:rsidRDefault="00B06997" w:rsidP="002C6B72">
            <w:pPr>
              <w:pStyle w:val="Tablebullet"/>
              <w:rPr>
                <w:lang w:val="en-NZ"/>
              </w:rPr>
            </w:pPr>
            <w:r w:rsidRPr="00BD33AA">
              <w:rPr>
                <w:lang w:val="en-NZ"/>
              </w:rPr>
              <w:t>Utilise medical and surgical RMOs to assess non-acute patients presenting at ED with the view of diverting to other external health providers</w:t>
            </w:r>
          </w:p>
          <w:p w:rsidR="00B06997" w:rsidRPr="00BD33AA" w:rsidRDefault="00B06997" w:rsidP="002C6B72">
            <w:pPr>
              <w:pStyle w:val="Tablebullet"/>
              <w:rPr>
                <w:lang w:val="en-NZ"/>
              </w:rPr>
            </w:pPr>
            <w:r w:rsidRPr="00BD33AA">
              <w:rPr>
                <w:lang w:val="en-NZ"/>
              </w:rPr>
              <w:t>Review alternative care options with other providers.</w:t>
            </w:r>
          </w:p>
          <w:p w:rsidR="00B06997" w:rsidRPr="00BD33AA" w:rsidRDefault="00B06997" w:rsidP="002C6B72">
            <w:pPr>
              <w:pStyle w:val="Tablebullet"/>
              <w:rPr>
                <w:lang w:val="en-NZ"/>
              </w:rPr>
            </w:pPr>
            <w:r w:rsidRPr="00BD33AA">
              <w:rPr>
                <w:lang w:val="en-NZ"/>
              </w:rPr>
              <w:t>Include Allied Health workers in initial patient assessment and discharge plan</w:t>
            </w:r>
          </w:p>
          <w:p w:rsidR="00B06997" w:rsidRPr="00BD33AA" w:rsidRDefault="00B06997" w:rsidP="002C6B72">
            <w:pPr>
              <w:pStyle w:val="Tablebullet"/>
              <w:rPr>
                <w:lang w:val="en-NZ"/>
              </w:rPr>
            </w:pPr>
            <w:r w:rsidRPr="00BD33AA">
              <w:rPr>
                <w:lang w:val="en-NZ"/>
              </w:rPr>
              <w:t>Community nurses to reprioritise workload for improved discharge planning. Supplement numbers from elective services if appropriate</w:t>
            </w:r>
            <w:r>
              <w:rPr>
                <w:lang w:val="en-NZ"/>
              </w:rPr>
              <w:t>.</w:t>
            </w:r>
          </w:p>
        </w:tc>
      </w:tr>
      <w:tr w:rsidR="00B06997" w:rsidRPr="00BD33AA" w:rsidTr="002C6B72">
        <w:trPr>
          <w:cantSplit/>
        </w:trPr>
        <w:tc>
          <w:tcPr>
            <w:tcW w:w="1134" w:type="dxa"/>
          </w:tcPr>
          <w:p w:rsidR="00B06997" w:rsidRPr="00BD33AA" w:rsidRDefault="00B06997" w:rsidP="002C6B72">
            <w:pPr>
              <w:pStyle w:val="TableBody"/>
            </w:pPr>
            <w:r w:rsidRPr="00BD33AA">
              <w:lastRenderedPageBreak/>
              <w:t>3</w:t>
            </w:r>
          </w:p>
        </w:tc>
        <w:tc>
          <w:tcPr>
            <w:tcW w:w="3118" w:type="dxa"/>
          </w:tcPr>
          <w:p w:rsidR="00B06997" w:rsidRPr="00BD33AA" w:rsidRDefault="00B06997" w:rsidP="002C6B72">
            <w:pPr>
              <w:pStyle w:val="TableBody"/>
            </w:pPr>
            <w:r w:rsidRPr="00BD33AA">
              <w:t>Maximise staff resource</w:t>
            </w:r>
          </w:p>
        </w:tc>
        <w:tc>
          <w:tcPr>
            <w:tcW w:w="10802" w:type="dxa"/>
          </w:tcPr>
          <w:p w:rsidR="00B06997" w:rsidRPr="00BD33AA" w:rsidRDefault="00B06997" w:rsidP="002C6B72">
            <w:pPr>
              <w:pStyle w:val="Tablebullet"/>
              <w:rPr>
                <w:lang w:val="en-NZ"/>
              </w:rPr>
            </w:pPr>
            <w:r w:rsidRPr="00BD33AA">
              <w:rPr>
                <w:lang w:val="en-NZ"/>
              </w:rPr>
              <w:t>Cancel elective procedures as detailed above</w:t>
            </w:r>
          </w:p>
          <w:p w:rsidR="00B06997" w:rsidRPr="00BD33AA" w:rsidRDefault="00B06997" w:rsidP="002C6B72">
            <w:pPr>
              <w:pStyle w:val="Tablebullet"/>
              <w:rPr>
                <w:lang w:val="en-NZ"/>
              </w:rPr>
            </w:pPr>
            <w:r w:rsidRPr="00BD33AA">
              <w:rPr>
                <w:lang w:val="en-NZ"/>
              </w:rPr>
              <w:t>No further leave approval for the period of the unforeseen event</w:t>
            </w:r>
          </w:p>
          <w:p w:rsidR="00B06997" w:rsidRPr="00BD33AA" w:rsidRDefault="00B06997" w:rsidP="002C6B72">
            <w:pPr>
              <w:pStyle w:val="Tablebullet"/>
              <w:rPr>
                <w:lang w:val="en-NZ"/>
              </w:rPr>
            </w:pPr>
            <w:r w:rsidRPr="00BD33AA">
              <w:rPr>
                <w:lang w:val="en-NZ"/>
              </w:rPr>
              <w:t>Identify staff willing to work additional duties during an unforeseen event</w:t>
            </w:r>
          </w:p>
          <w:p w:rsidR="00B06997" w:rsidRPr="00BD33AA" w:rsidRDefault="00B06997" w:rsidP="002C6B72">
            <w:pPr>
              <w:pStyle w:val="Tablebullet"/>
              <w:rPr>
                <w:lang w:val="en-NZ"/>
              </w:rPr>
            </w:pPr>
            <w:r w:rsidRPr="00BD33AA">
              <w:rPr>
                <w:lang w:val="en-NZ"/>
              </w:rPr>
              <w:t>Utilise casual/locum medical staff</w:t>
            </w:r>
          </w:p>
          <w:p w:rsidR="00B06997" w:rsidRPr="00BD33AA" w:rsidRDefault="00B06997" w:rsidP="002C6B72">
            <w:pPr>
              <w:pStyle w:val="Tablebullet"/>
              <w:rPr>
                <w:lang w:val="en-NZ"/>
              </w:rPr>
            </w:pPr>
            <w:r w:rsidRPr="00BD33AA">
              <w:rPr>
                <w:lang w:val="en-NZ"/>
              </w:rPr>
              <w:t>Identify staff with clinical experience, e.g. technicians</w:t>
            </w:r>
          </w:p>
          <w:p w:rsidR="00B06997" w:rsidRPr="00BD33AA" w:rsidRDefault="00B06997" w:rsidP="002C6B72">
            <w:pPr>
              <w:pStyle w:val="Tablebullet"/>
              <w:rPr>
                <w:lang w:val="en-NZ"/>
              </w:rPr>
            </w:pPr>
            <w:r w:rsidRPr="00BD33AA">
              <w:rPr>
                <w:lang w:val="en-NZ"/>
              </w:rPr>
              <w:t>Identify staff on temporary contracts</w:t>
            </w:r>
          </w:p>
          <w:p w:rsidR="00B06997" w:rsidRPr="00BD33AA" w:rsidRDefault="00B06997" w:rsidP="002C6B72">
            <w:pPr>
              <w:pStyle w:val="Tablebullet"/>
              <w:rPr>
                <w:lang w:val="en-NZ"/>
              </w:rPr>
            </w:pPr>
            <w:r w:rsidRPr="00BD33AA">
              <w:rPr>
                <w:lang w:val="en-NZ"/>
              </w:rPr>
              <w:t>Cardiac Arrest Strategy including the identification of a cardiac response team</w:t>
            </w:r>
          </w:p>
          <w:p w:rsidR="00B06997" w:rsidRPr="00BD33AA" w:rsidRDefault="00B06997" w:rsidP="002C6B72">
            <w:pPr>
              <w:pStyle w:val="Tablebullet"/>
              <w:rPr>
                <w:lang w:val="en-NZ"/>
              </w:rPr>
            </w:pPr>
            <w:r w:rsidRPr="00BD33AA">
              <w:rPr>
                <w:lang w:val="en-NZ"/>
              </w:rPr>
              <w:t xml:space="preserve">Clarification of inpatients on site from </w:t>
            </w:r>
            <w:r>
              <w:rPr>
                <w:lang w:val="en-NZ"/>
              </w:rPr>
              <w:t>day one of any unforeseen event</w:t>
            </w:r>
          </w:p>
          <w:p w:rsidR="00B06997" w:rsidRPr="00BD33AA" w:rsidRDefault="00B06997" w:rsidP="002C6B72">
            <w:pPr>
              <w:pStyle w:val="Tablebullet"/>
              <w:rPr>
                <w:lang w:val="en-NZ"/>
              </w:rPr>
            </w:pPr>
            <w:r w:rsidRPr="00BD33AA">
              <w:rPr>
                <w:lang w:val="en-NZ"/>
              </w:rPr>
              <w:t>Utilise the bed manager  (bed management and staff roster patterns) as well as Duty and after hours managers in operational oversight</w:t>
            </w:r>
          </w:p>
          <w:p w:rsidR="00B06997" w:rsidRPr="00BD33AA" w:rsidRDefault="00B06997" w:rsidP="002C6B72">
            <w:pPr>
              <w:pStyle w:val="Tablebullet"/>
              <w:rPr>
                <w:lang w:val="en-NZ"/>
              </w:rPr>
            </w:pPr>
            <w:r w:rsidRPr="00BD33AA">
              <w:rPr>
                <w:lang w:val="en-NZ"/>
              </w:rPr>
              <w:t>Reduce non clinical workload and pressures</w:t>
            </w:r>
          </w:p>
          <w:p w:rsidR="00B06997" w:rsidRPr="00BD33AA" w:rsidRDefault="00B06997" w:rsidP="002C6B72">
            <w:pPr>
              <w:pStyle w:val="Tablebullet"/>
              <w:rPr>
                <w:lang w:val="en-NZ"/>
              </w:rPr>
            </w:pPr>
            <w:r w:rsidRPr="00BD33AA">
              <w:rPr>
                <w:lang w:val="en-NZ"/>
              </w:rPr>
              <w:t>Cancel staff training days</w:t>
            </w:r>
          </w:p>
          <w:p w:rsidR="00B06997" w:rsidRPr="00BD33AA" w:rsidRDefault="00B06997" w:rsidP="002C6B72">
            <w:pPr>
              <w:pStyle w:val="Tablebullet"/>
              <w:rPr>
                <w:lang w:val="en-NZ"/>
              </w:rPr>
            </w:pPr>
            <w:proofErr w:type="spellStart"/>
            <w:r w:rsidRPr="00BD33AA">
              <w:rPr>
                <w:lang w:val="en-NZ"/>
              </w:rPr>
              <w:t>Perioperative</w:t>
            </w:r>
            <w:proofErr w:type="spellEnd"/>
            <w:r w:rsidRPr="00BD33AA">
              <w:rPr>
                <w:lang w:val="en-NZ"/>
              </w:rPr>
              <w:t xml:space="preserve"> and Outpatient nursing staff to be redeployed to AAU/ED/CHS and inpatient units – Unit Managers to confirm numbers available/required and roster appropriately</w:t>
            </w:r>
          </w:p>
          <w:p w:rsidR="00B06997" w:rsidRPr="00BD33AA" w:rsidRDefault="00B06997" w:rsidP="002C6B72">
            <w:pPr>
              <w:pStyle w:val="Tablebullet"/>
              <w:rPr>
                <w:lang w:val="en-NZ"/>
              </w:rPr>
            </w:pPr>
            <w:r w:rsidRPr="00BD33AA">
              <w:rPr>
                <w:lang w:val="en-NZ"/>
              </w:rPr>
              <w:t>Use beds on same floor or level as much as possible – patient consolidation</w:t>
            </w:r>
          </w:p>
          <w:p w:rsidR="00B06997" w:rsidRPr="00BD33AA" w:rsidRDefault="00B06997" w:rsidP="002C6B72">
            <w:pPr>
              <w:pStyle w:val="Tablebullet"/>
              <w:rPr>
                <w:lang w:val="en-NZ"/>
              </w:rPr>
            </w:pPr>
            <w:r w:rsidRPr="00BD33AA">
              <w:rPr>
                <w:lang w:val="en-NZ"/>
              </w:rPr>
              <w:t>Train staff in areas with which they are unfamiliar</w:t>
            </w:r>
          </w:p>
          <w:p w:rsidR="00B06997" w:rsidRPr="00BD33AA" w:rsidRDefault="00B06997" w:rsidP="002C6B72">
            <w:pPr>
              <w:pStyle w:val="Tablebullet"/>
              <w:rPr>
                <w:lang w:val="en-NZ"/>
              </w:rPr>
            </w:pPr>
            <w:r w:rsidRPr="00BD33AA">
              <w:rPr>
                <w:lang w:val="en-NZ"/>
              </w:rPr>
              <w:t>Establish on call manager rosters</w:t>
            </w:r>
          </w:p>
          <w:p w:rsidR="00B06997" w:rsidRPr="00BD33AA" w:rsidRDefault="00B06997" w:rsidP="002C6B72">
            <w:pPr>
              <w:pStyle w:val="Tablebullet"/>
              <w:rPr>
                <w:lang w:val="en-NZ"/>
              </w:rPr>
            </w:pPr>
            <w:r w:rsidRPr="00BD33AA">
              <w:rPr>
                <w:lang w:val="en-NZ"/>
              </w:rPr>
              <w:t xml:space="preserve">Arrange staff indemnity </w:t>
            </w:r>
            <w:proofErr w:type="spellStart"/>
            <w:r w:rsidRPr="005A350A">
              <w:rPr>
                <w:highlight w:val="yellow"/>
                <w:lang w:val="en-NZ"/>
              </w:rPr>
              <w:t>prn</w:t>
            </w:r>
            <w:proofErr w:type="spellEnd"/>
          </w:p>
          <w:p w:rsidR="00B06997" w:rsidRPr="00BD33AA" w:rsidRDefault="00B06997" w:rsidP="002C6B72">
            <w:pPr>
              <w:pStyle w:val="Tablebullet"/>
              <w:rPr>
                <w:lang w:val="en-NZ"/>
              </w:rPr>
            </w:pPr>
            <w:r w:rsidRPr="00BD33AA">
              <w:rPr>
                <w:lang w:val="en-NZ"/>
              </w:rPr>
              <w:t>Establish payment guidelines</w:t>
            </w:r>
          </w:p>
          <w:p w:rsidR="00B06997" w:rsidRPr="00BD33AA" w:rsidRDefault="00B06997" w:rsidP="002C6B72">
            <w:pPr>
              <w:pStyle w:val="Tablebullet"/>
              <w:rPr>
                <w:lang w:val="en-NZ"/>
              </w:rPr>
            </w:pPr>
            <w:r w:rsidRPr="00BD33AA">
              <w:rPr>
                <w:lang w:val="en-NZ"/>
              </w:rPr>
              <w:t>Close wards and hospitals</w:t>
            </w:r>
          </w:p>
        </w:tc>
      </w:tr>
      <w:tr w:rsidR="00B06997" w:rsidRPr="00BD33AA" w:rsidTr="002C6B72">
        <w:trPr>
          <w:cantSplit/>
        </w:trPr>
        <w:tc>
          <w:tcPr>
            <w:tcW w:w="1134" w:type="dxa"/>
          </w:tcPr>
          <w:p w:rsidR="00B06997" w:rsidRPr="00BD33AA" w:rsidRDefault="00B06997" w:rsidP="002C6B72">
            <w:pPr>
              <w:pStyle w:val="TableBody"/>
            </w:pPr>
            <w:r w:rsidRPr="00BD33AA">
              <w:t>4</w:t>
            </w:r>
          </w:p>
        </w:tc>
        <w:tc>
          <w:tcPr>
            <w:tcW w:w="3118" w:type="dxa"/>
          </w:tcPr>
          <w:p w:rsidR="00B06997" w:rsidRPr="00BD33AA" w:rsidRDefault="00C3092B" w:rsidP="002C6B72">
            <w:pPr>
              <w:pStyle w:val="TableBody"/>
            </w:pPr>
            <w:r>
              <w:t xml:space="preserve">Coordinate Volunteer </w:t>
            </w:r>
            <w:r w:rsidR="00B06997" w:rsidRPr="00BD33AA">
              <w:t>Assistance</w:t>
            </w:r>
          </w:p>
        </w:tc>
        <w:tc>
          <w:tcPr>
            <w:tcW w:w="10802" w:type="dxa"/>
          </w:tcPr>
          <w:p w:rsidR="00B06997" w:rsidRPr="00BD33AA" w:rsidRDefault="00B06997" w:rsidP="002C6B72">
            <w:pPr>
              <w:pStyle w:val="Tablebullet"/>
              <w:rPr>
                <w:lang w:val="en-NZ"/>
              </w:rPr>
            </w:pPr>
            <w:r w:rsidRPr="00BD33AA">
              <w:rPr>
                <w:lang w:val="en-NZ"/>
              </w:rPr>
              <w:t>To be finalised once strike notice received.</w:t>
            </w:r>
          </w:p>
          <w:p w:rsidR="00B06997" w:rsidRPr="00BD33AA" w:rsidRDefault="00B06997" w:rsidP="00C3092B">
            <w:pPr>
              <w:pStyle w:val="Tablebullet"/>
              <w:numPr>
                <w:ilvl w:val="0"/>
                <w:numId w:val="0"/>
              </w:numPr>
              <w:ind w:left="720"/>
              <w:rPr>
                <w:lang w:val="en-NZ"/>
              </w:rPr>
            </w:pPr>
          </w:p>
        </w:tc>
      </w:tr>
      <w:tr w:rsidR="00B06997" w:rsidRPr="00BD33AA" w:rsidTr="002C6B72">
        <w:trPr>
          <w:cantSplit/>
        </w:trPr>
        <w:tc>
          <w:tcPr>
            <w:tcW w:w="1134" w:type="dxa"/>
          </w:tcPr>
          <w:p w:rsidR="00B06997" w:rsidRPr="00BD33AA" w:rsidRDefault="00B06997" w:rsidP="002C6B72">
            <w:pPr>
              <w:pStyle w:val="TableBody"/>
            </w:pPr>
            <w:r w:rsidRPr="00BD33AA">
              <w:t>5</w:t>
            </w:r>
          </w:p>
        </w:tc>
        <w:tc>
          <w:tcPr>
            <w:tcW w:w="3118" w:type="dxa"/>
          </w:tcPr>
          <w:p w:rsidR="00B06997" w:rsidRPr="00BD33AA" w:rsidRDefault="00B06997" w:rsidP="002C6B72">
            <w:pPr>
              <w:pStyle w:val="TableBody"/>
            </w:pPr>
            <w:r w:rsidRPr="00BD33AA">
              <w:t>Ensure sufficient supplies</w:t>
            </w:r>
          </w:p>
        </w:tc>
        <w:tc>
          <w:tcPr>
            <w:tcW w:w="10802" w:type="dxa"/>
          </w:tcPr>
          <w:p w:rsidR="00B06997" w:rsidRPr="00BD33AA" w:rsidRDefault="00B06997" w:rsidP="002C6B72">
            <w:pPr>
              <w:pStyle w:val="Tablebullet"/>
              <w:rPr>
                <w:lang w:val="en-NZ"/>
              </w:rPr>
            </w:pPr>
            <w:r w:rsidRPr="00BD33AA">
              <w:rPr>
                <w:lang w:val="en-NZ"/>
              </w:rPr>
              <w:t>Ensure supplies are at hand in reconfigured wards.</w:t>
            </w:r>
          </w:p>
          <w:p w:rsidR="00B06997" w:rsidRPr="00BD33AA" w:rsidRDefault="00B06997" w:rsidP="002C6B72">
            <w:pPr>
              <w:pStyle w:val="Tablebullet"/>
              <w:rPr>
                <w:lang w:val="en-NZ"/>
              </w:rPr>
            </w:pPr>
            <w:r w:rsidRPr="00BD33AA">
              <w:rPr>
                <w:lang w:val="en-NZ"/>
              </w:rPr>
              <w:t>Stop regular deliveries to elective areas to prevent stock piling</w:t>
            </w:r>
          </w:p>
        </w:tc>
      </w:tr>
      <w:tr w:rsidR="00B06997" w:rsidRPr="00BD33AA" w:rsidTr="002C6B72">
        <w:trPr>
          <w:cantSplit/>
        </w:trPr>
        <w:tc>
          <w:tcPr>
            <w:tcW w:w="1134" w:type="dxa"/>
          </w:tcPr>
          <w:p w:rsidR="00B06997" w:rsidRPr="00BD33AA" w:rsidRDefault="00B06997" w:rsidP="002C6B72">
            <w:pPr>
              <w:pStyle w:val="TableBody"/>
            </w:pPr>
            <w:r w:rsidRPr="00BD33AA">
              <w:t>6</w:t>
            </w:r>
          </w:p>
        </w:tc>
        <w:tc>
          <w:tcPr>
            <w:tcW w:w="3118" w:type="dxa"/>
          </w:tcPr>
          <w:p w:rsidR="00B06997" w:rsidRPr="00BD33AA" w:rsidRDefault="00B06997" w:rsidP="002C6B72">
            <w:pPr>
              <w:pStyle w:val="TableBody"/>
            </w:pPr>
            <w:r w:rsidRPr="00BD33AA">
              <w:t>Communication to patients and other caregivers</w:t>
            </w:r>
          </w:p>
        </w:tc>
        <w:tc>
          <w:tcPr>
            <w:tcW w:w="10802" w:type="dxa"/>
          </w:tcPr>
          <w:p w:rsidR="00B06997" w:rsidRPr="00BD33AA" w:rsidRDefault="00B06997" w:rsidP="002C6B72">
            <w:pPr>
              <w:pStyle w:val="Tablebullet"/>
              <w:rPr>
                <w:lang w:val="en-NZ"/>
              </w:rPr>
            </w:pPr>
            <w:r w:rsidRPr="00BD33AA">
              <w:rPr>
                <w:lang w:val="en-NZ"/>
              </w:rPr>
              <w:t>Ensure Communications Manager is briefed on correct messages for the Hospital</w:t>
            </w:r>
          </w:p>
          <w:p w:rsidR="00B06997" w:rsidRPr="00BD33AA" w:rsidRDefault="00B06997" w:rsidP="002C6B72">
            <w:pPr>
              <w:pStyle w:val="Tablebullet"/>
              <w:rPr>
                <w:lang w:val="en-NZ"/>
              </w:rPr>
            </w:pPr>
            <w:r w:rsidRPr="00BD33AA">
              <w:rPr>
                <w:lang w:val="en-NZ"/>
              </w:rPr>
              <w:t>Develop standard letters for affected services, General Practitioners and referring hospitals</w:t>
            </w:r>
          </w:p>
          <w:p w:rsidR="00B06997" w:rsidRPr="00BD33AA" w:rsidRDefault="00B06997" w:rsidP="002C6B72">
            <w:pPr>
              <w:pStyle w:val="Tablebullet"/>
              <w:rPr>
                <w:lang w:val="en-NZ"/>
              </w:rPr>
            </w:pPr>
            <w:r w:rsidRPr="00BD33AA">
              <w:rPr>
                <w:lang w:val="en-NZ"/>
              </w:rPr>
              <w:t>Information booklet for patient and family including preferred entrance to the Hospital</w:t>
            </w:r>
          </w:p>
          <w:p w:rsidR="00B06997" w:rsidRPr="00BD33AA" w:rsidRDefault="00B06997" w:rsidP="002C6B72">
            <w:pPr>
              <w:pStyle w:val="Tablebullet"/>
              <w:rPr>
                <w:lang w:val="en-NZ"/>
              </w:rPr>
            </w:pPr>
            <w:r w:rsidRPr="00BD33AA">
              <w:rPr>
                <w:lang w:val="en-NZ"/>
              </w:rPr>
              <w:t>Establish communications process with other hospitals and MOH</w:t>
            </w:r>
          </w:p>
          <w:p w:rsidR="00B06997" w:rsidRPr="00BD33AA" w:rsidRDefault="00B06997" w:rsidP="002C6B72">
            <w:pPr>
              <w:pStyle w:val="Tablebullet"/>
              <w:rPr>
                <w:lang w:val="en-NZ"/>
              </w:rPr>
            </w:pPr>
            <w:r w:rsidRPr="00BD33AA">
              <w:rPr>
                <w:lang w:val="en-NZ"/>
              </w:rPr>
              <w:t>Establish Public Information Plan</w:t>
            </w:r>
          </w:p>
          <w:p w:rsidR="00B06997" w:rsidRPr="00BD33AA" w:rsidRDefault="00B06997" w:rsidP="00B06997">
            <w:pPr>
              <w:pStyle w:val="Tablebullet"/>
              <w:numPr>
                <w:ilvl w:val="1"/>
                <w:numId w:val="35"/>
              </w:numPr>
              <w:rPr>
                <w:lang w:val="en-NZ"/>
              </w:rPr>
            </w:pPr>
            <w:r w:rsidRPr="00BD33AA">
              <w:rPr>
                <w:lang w:val="en-NZ"/>
              </w:rPr>
              <w:t>Public Notices</w:t>
            </w:r>
          </w:p>
          <w:p w:rsidR="00B06997" w:rsidRPr="00BD33AA" w:rsidRDefault="00B06997" w:rsidP="00B06997">
            <w:pPr>
              <w:pStyle w:val="Tablebullet"/>
              <w:numPr>
                <w:ilvl w:val="1"/>
                <w:numId w:val="35"/>
              </w:numPr>
              <w:rPr>
                <w:lang w:val="en-NZ"/>
              </w:rPr>
            </w:pPr>
            <w:r w:rsidRPr="00BD33AA">
              <w:rPr>
                <w:lang w:val="en-NZ"/>
              </w:rPr>
              <w:t>Media Plan</w:t>
            </w:r>
          </w:p>
          <w:p w:rsidR="00B06997" w:rsidRPr="00BD33AA" w:rsidRDefault="00B06997" w:rsidP="00B06997">
            <w:pPr>
              <w:pStyle w:val="Tablebullet"/>
              <w:numPr>
                <w:ilvl w:val="1"/>
                <w:numId w:val="35"/>
              </w:numPr>
              <w:rPr>
                <w:lang w:val="en-NZ"/>
              </w:rPr>
            </w:pPr>
            <w:r w:rsidRPr="00BD33AA">
              <w:rPr>
                <w:lang w:val="en-NZ"/>
              </w:rPr>
              <w:t>Public Enquiries 0800</w:t>
            </w:r>
          </w:p>
          <w:p w:rsidR="00B06997" w:rsidRPr="00BD33AA" w:rsidRDefault="00B06997" w:rsidP="00B06997">
            <w:pPr>
              <w:pStyle w:val="Tablebullet"/>
              <w:numPr>
                <w:ilvl w:val="1"/>
                <w:numId w:val="35"/>
              </w:numPr>
              <w:rPr>
                <w:lang w:val="en-NZ"/>
              </w:rPr>
            </w:pPr>
            <w:r w:rsidRPr="00BD33AA">
              <w:rPr>
                <w:lang w:val="en-NZ"/>
              </w:rPr>
              <w:t>Letter to patients</w:t>
            </w:r>
            <w:r>
              <w:rPr>
                <w:lang w:val="en-NZ"/>
              </w:rPr>
              <w:t>.</w:t>
            </w:r>
          </w:p>
        </w:tc>
      </w:tr>
      <w:tr w:rsidR="00B06997" w:rsidRPr="00BD33AA" w:rsidTr="002C6B72">
        <w:trPr>
          <w:cantSplit/>
        </w:trPr>
        <w:tc>
          <w:tcPr>
            <w:tcW w:w="1134" w:type="dxa"/>
          </w:tcPr>
          <w:p w:rsidR="00B06997" w:rsidRPr="00BD33AA" w:rsidRDefault="00B06997" w:rsidP="002C6B72">
            <w:pPr>
              <w:pStyle w:val="TableBody"/>
            </w:pPr>
            <w:r w:rsidRPr="00BD33AA">
              <w:lastRenderedPageBreak/>
              <w:t>7</w:t>
            </w:r>
          </w:p>
        </w:tc>
        <w:tc>
          <w:tcPr>
            <w:tcW w:w="3118" w:type="dxa"/>
          </w:tcPr>
          <w:p w:rsidR="00B06997" w:rsidRPr="00BD33AA" w:rsidRDefault="00B06997" w:rsidP="002C6B72">
            <w:pPr>
              <w:pStyle w:val="TableBody"/>
            </w:pPr>
            <w:r w:rsidRPr="00BD33AA">
              <w:t>Internal communication</w:t>
            </w:r>
          </w:p>
        </w:tc>
        <w:tc>
          <w:tcPr>
            <w:tcW w:w="10802" w:type="dxa"/>
          </w:tcPr>
          <w:p w:rsidR="00B06997" w:rsidRPr="00BD33AA" w:rsidRDefault="00B06997" w:rsidP="002C6B72">
            <w:pPr>
              <w:pStyle w:val="Tablebullet"/>
              <w:rPr>
                <w:lang w:val="en-NZ"/>
              </w:rPr>
            </w:pPr>
            <w:r w:rsidRPr="00BD33AA">
              <w:rPr>
                <w:lang w:val="en-NZ"/>
              </w:rPr>
              <w:t>Chief Executive/COO to brief all staff</w:t>
            </w:r>
          </w:p>
          <w:p w:rsidR="00B06997" w:rsidRPr="00BD33AA" w:rsidRDefault="00B06997" w:rsidP="002C6B72">
            <w:pPr>
              <w:pStyle w:val="Tablebullet"/>
              <w:rPr>
                <w:lang w:val="en-NZ"/>
              </w:rPr>
            </w:pPr>
            <w:r w:rsidRPr="00BD33AA">
              <w:rPr>
                <w:lang w:val="en-NZ"/>
              </w:rPr>
              <w:t>Regular and on</w:t>
            </w:r>
            <w:r>
              <w:rPr>
                <w:lang w:val="en-NZ"/>
              </w:rPr>
              <w:t>-</w:t>
            </w:r>
            <w:r w:rsidRPr="00BD33AA">
              <w:rPr>
                <w:lang w:val="en-NZ"/>
              </w:rPr>
              <w:t>going communication with all staff</w:t>
            </w:r>
          </w:p>
          <w:p w:rsidR="00B06997" w:rsidRPr="00BD33AA" w:rsidRDefault="00B06997" w:rsidP="002C6B72">
            <w:pPr>
              <w:pStyle w:val="Tablebullet"/>
              <w:rPr>
                <w:lang w:val="en-NZ"/>
              </w:rPr>
            </w:pPr>
            <w:r w:rsidRPr="00BD33AA">
              <w:rPr>
                <w:lang w:val="en-NZ"/>
              </w:rPr>
              <w:t>Direct Media enquiries to the Communications Manager</w:t>
            </w:r>
          </w:p>
          <w:p w:rsidR="00B06997" w:rsidRPr="00BD33AA" w:rsidRDefault="00B06997" w:rsidP="002C6B72">
            <w:pPr>
              <w:pStyle w:val="Tablebullet"/>
              <w:rPr>
                <w:lang w:val="en-NZ"/>
              </w:rPr>
            </w:pPr>
            <w:r w:rsidRPr="00BD33AA">
              <w:rPr>
                <w:lang w:val="en-NZ"/>
              </w:rPr>
              <w:t>Communication to all working staff detailing action taken to ensure their safety</w:t>
            </w:r>
          </w:p>
          <w:p w:rsidR="00B06997" w:rsidRPr="00BD33AA" w:rsidRDefault="00B06997" w:rsidP="002C6B72">
            <w:pPr>
              <w:pStyle w:val="Tablebullet"/>
              <w:rPr>
                <w:lang w:val="en-NZ"/>
              </w:rPr>
            </w:pPr>
            <w:r w:rsidRPr="00BD33AA">
              <w:rPr>
                <w:lang w:val="en-NZ"/>
              </w:rPr>
              <w:t>Develop information pack for SMOs and RMOs</w:t>
            </w:r>
          </w:p>
          <w:p w:rsidR="00B06997" w:rsidRPr="00BD33AA" w:rsidRDefault="00B06997" w:rsidP="002C6B72">
            <w:pPr>
              <w:pStyle w:val="Tablebullet"/>
              <w:rPr>
                <w:lang w:val="en-NZ"/>
              </w:rPr>
            </w:pPr>
            <w:r w:rsidRPr="00BD33AA">
              <w:rPr>
                <w:lang w:val="en-NZ"/>
              </w:rPr>
              <w:t>Put out daily and more frequent staff bulletins</w:t>
            </w:r>
          </w:p>
          <w:p w:rsidR="00B06997" w:rsidRPr="00BD33AA" w:rsidRDefault="00B06997" w:rsidP="002C6B72">
            <w:pPr>
              <w:pStyle w:val="Tablebullet"/>
              <w:rPr>
                <w:lang w:val="en-NZ"/>
              </w:rPr>
            </w:pPr>
            <w:r w:rsidRPr="00BD33AA">
              <w:rPr>
                <w:lang w:val="en-NZ"/>
              </w:rPr>
              <w:t>Notices to staff</w:t>
            </w:r>
          </w:p>
          <w:p w:rsidR="00B06997" w:rsidRPr="00BD33AA" w:rsidRDefault="00B06997" w:rsidP="002C6B72">
            <w:pPr>
              <w:pStyle w:val="Tablebullet"/>
              <w:rPr>
                <w:lang w:val="en-NZ"/>
              </w:rPr>
            </w:pPr>
            <w:r w:rsidRPr="00BD33AA">
              <w:rPr>
                <w:lang w:val="en-NZ"/>
              </w:rPr>
              <w:t>Standard responses</w:t>
            </w:r>
          </w:p>
          <w:p w:rsidR="00B06997" w:rsidRPr="00BD33AA" w:rsidRDefault="00B06997" w:rsidP="002C6B72">
            <w:pPr>
              <w:pStyle w:val="Tablebullet"/>
              <w:rPr>
                <w:lang w:val="en-NZ"/>
              </w:rPr>
            </w:pPr>
            <w:r w:rsidRPr="00BD33AA">
              <w:rPr>
                <w:lang w:val="en-NZ"/>
              </w:rPr>
              <w:t>Downsizing of services</w:t>
            </w:r>
          </w:p>
          <w:p w:rsidR="00B06997" w:rsidRPr="00BD33AA" w:rsidRDefault="00B06997" w:rsidP="002C6B72">
            <w:pPr>
              <w:pStyle w:val="Tablebullet"/>
              <w:rPr>
                <w:lang w:val="en-NZ"/>
              </w:rPr>
            </w:pPr>
            <w:r w:rsidRPr="00BD33AA">
              <w:rPr>
                <w:lang w:val="en-NZ"/>
              </w:rPr>
              <w:t>Develop information pack for SMOs and all working staff</w:t>
            </w:r>
            <w:r>
              <w:rPr>
                <w:lang w:val="en-NZ"/>
              </w:rPr>
              <w:t>.</w:t>
            </w:r>
          </w:p>
        </w:tc>
      </w:tr>
      <w:tr w:rsidR="00B06997" w:rsidRPr="00BD33AA" w:rsidTr="002C6B72">
        <w:trPr>
          <w:cantSplit/>
        </w:trPr>
        <w:tc>
          <w:tcPr>
            <w:tcW w:w="1134" w:type="dxa"/>
          </w:tcPr>
          <w:p w:rsidR="00B06997" w:rsidRPr="00BD33AA" w:rsidRDefault="00B06997" w:rsidP="002C6B72">
            <w:pPr>
              <w:pStyle w:val="TableBody"/>
            </w:pPr>
            <w:r w:rsidRPr="00BD33AA">
              <w:t>8</w:t>
            </w:r>
          </w:p>
        </w:tc>
        <w:tc>
          <w:tcPr>
            <w:tcW w:w="3118" w:type="dxa"/>
          </w:tcPr>
          <w:p w:rsidR="00B06997" w:rsidRPr="00BD33AA" w:rsidRDefault="00B06997" w:rsidP="002C6B72">
            <w:pPr>
              <w:pStyle w:val="TableBody"/>
            </w:pPr>
            <w:r w:rsidRPr="00BD33AA">
              <w:t>Maintain security</w:t>
            </w:r>
          </w:p>
        </w:tc>
        <w:tc>
          <w:tcPr>
            <w:tcW w:w="10802" w:type="dxa"/>
          </w:tcPr>
          <w:p w:rsidR="00B06997" w:rsidRPr="00BD33AA" w:rsidRDefault="00B06997" w:rsidP="002C6B72">
            <w:pPr>
              <w:pStyle w:val="Tablebullet"/>
              <w:rPr>
                <w:lang w:val="en-NZ"/>
              </w:rPr>
            </w:pPr>
            <w:r w:rsidRPr="00BD33AA">
              <w:rPr>
                <w:lang w:val="en-NZ"/>
              </w:rPr>
              <w:t xml:space="preserve">Confirm security personnel roles and additional staffing required- utilise local security firms as required </w:t>
            </w:r>
          </w:p>
          <w:p w:rsidR="00B06997" w:rsidRPr="00BD33AA" w:rsidRDefault="00B06997" w:rsidP="002C6B72">
            <w:pPr>
              <w:pStyle w:val="Tablebullet"/>
              <w:rPr>
                <w:lang w:val="en-NZ"/>
              </w:rPr>
            </w:pPr>
            <w:r w:rsidRPr="00BD33AA">
              <w:rPr>
                <w:lang w:val="en-NZ"/>
              </w:rPr>
              <w:t>Full and on</w:t>
            </w:r>
            <w:r>
              <w:rPr>
                <w:lang w:val="en-NZ"/>
              </w:rPr>
              <w:t>-</w:t>
            </w:r>
            <w:r w:rsidRPr="00BD33AA">
              <w:rPr>
                <w:lang w:val="en-NZ"/>
              </w:rPr>
              <w:t>going briefings of Security/Risk Manager</w:t>
            </w:r>
          </w:p>
          <w:p w:rsidR="00B06997" w:rsidRPr="00BD33AA" w:rsidRDefault="00B06997" w:rsidP="002C6B72">
            <w:pPr>
              <w:pStyle w:val="Tablebullet"/>
              <w:rPr>
                <w:lang w:val="en-NZ"/>
              </w:rPr>
            </w:pPr>
            <w:r w:rsidRPr="00BD33AA">
              <w:rPr>
                <w:lang w:val="en-NZ"/>
              </w:rPr>
              <w:t>Increase car parking and other security</w:t>
            </w:r>
          </w:p>
          <w:p w:rsidR="00B06997" w:rsidRPr="00BD33AA" w:rsidRDefault="00B06997" w:rsidP="002C6B72">
            <w:pPr>
              <w:pStyle w:val="Tablebullet"/>
              <w:rPr>
                <w:lang w:val="en-NZ"/>
              </w:rPr>
            </w:pPr>
            <w:r w:rsidRPr="00BD33AA">
              <w:rPr>
                <w:lang w:val="en-NZ"/>
              </w:rPr>
              <w:t>Plan in place to deal with possible sabotage</w:t>
            </w:r>
            <w:r>
              <w:rPr>
                <w:lang w:val="en-NZ"/>
              </w:rPr>
              <w:t>.</w:t>
            </w:r>
          </w:p>
        </w:tc>
      </w:tr>
      <w:tr w:rsidR="00B06997" w:rsidRPr="00BD33AA" w:rsidTr="002C6B72">
        <w:trPr>
          <w:cantSplit/>
        </w:trPr>
        <w:tc>
          <w:tcPr>
            <w:tcW w:w="1134" w:type="dxa"/>
          </w:tcPr>
          <w:p w:rsidR="00B06997" w:rsidRPr="00BD33AA" w:rsidRDefault="00B06997" w:rsidP="002C6B72">
            <w:pPr>
              <w:pStyle w:val="TableBody"/>
            </w:pPr>
            <w:r w:rsidRPr="00BD33AA">
              <w:t>9</w:t>
            </w:r>
          </w:p>
        </w:tc>
        <w:tc>
          <w:tcPr>
            <w:tcW w:w="3118" w:type="dxa"/>
          </w:tcPr>
          <w:p w:rsidR="00B06997" w:rsidRPr="00BD33AA" w:rsidRDefault="00B06997" w:rsidP="002C6B72">
            <w:pPr>
              <w:pStyle w:val="TableBody"/>
            </w:pPr>
            <w:r w:rsidRPr="00BD33AA">
              <w:t>Ensure non striking staff and volunteer access</w:t>
            </w:r>
          </w:p>
        </w:tc>
        <w:tc>
          <w:tcPr>
            <w:tcW w:w="10802" w:type="dxa"/>
          </w:tcPr>
          <w:p w:rsidR="00B06997" w:rsidRPr="00BD33AA" w:rsidRDefault="00B06997" w:rsidP="002C6B72">
            <w:pPr>
              <w:pStyle w:val="Tablebullet"/>
              <w:rPr>
                <w:lang w:val="en-NZ"/>
              </w:rPr>
            </w:pPr>
            <w:r w:rsidRPr="00BD33AA">
              <w:rPr>
                <w:lang w:val="en-NZ"/>
              </w:rPr>
              <w:t>Arrange off-site parking (</w:t>
            </w:r>
            <w:proofErr w:type="spellStart"/>
            <w:r w:rsidRPr="005A350A">
              <w:rPr>
                <w:highlight w:val="yellow"/>
                <w:lang w:val="en-NZ"/>
              </w:rPr>
              <w:t>prn</w:t>
            </w:r>
            <w:proofErr w:type="spellEnd"/>
            <w:r w:rsidRPr="00BD33AA">
              <w:rPr>
                <w:lang w:val="en-NZ"/>
              </w:rPr>
              <w:t>) and suitable transport</w:t>
            </w:r>
          </w:p>
          <w:p w:rsidR="00B06997" w:rsidRPr="00BD33AA" w:rsidRDefault="00B06997" w:rsidP="002C6B72">
            <w:pPr>
              <w:pStyle w:val="Tablebullet"/>
              <w:rPr>
                <w:lang w:val="en-NZ"/>
              </w:rPr>
            </w:pPr>
            <w:r w:rsidRPr="00BD33AA">
              <w:rPr>
                <w:lang w:val="en-NZ"/>
              </w:rPr>
              <w:t>Liaise with police to ensure safe access to site</w:t>
            </w:r>
            <w:r>
              <w:rPr>
                <w:lang w:val="en-NZ"/>
              </w:rPr>
              <w:t>.</w:t>
            </w:r>
          </w:p>
        </w:tc>
      </w:tr>
      <w:tr w:rsidR="00B06997" w:rsidRPr="00BD33AA" w:rsidTr="002C6B72">
        <w:trPr>
          <w:cantSplit/>
        </w:trPr>
        <w:tc>
          <w:tcPr>
            <w:tcW w:w="1134" w:type="dxa"/>
          </w:tcPr>
          <w:p w:rsidR="00B06997" w:rsidRPr="00BD33AA" w:rsidRDefault="00B06997" w:rsidP="002C6B72">
            <w:pPr>
              <w:pStyle w:val="TableBody"/>
            </w:pPr>
            <w:r w:rsidRPr="00BD33AA">
              <w:t>10</w:t>
            </w:r>
          </w:p>
        </w:tc>
        <w:tc>
          <w:tcPr>
            <w:tcW w:w="3118" w:type="dxa"/>
          </w:tcPr>
          <w:p w:rsidR="00B06997" w:rsidRPr="00BD33AA" w:rsidRDefault="00B06997" w:rsidP="002C6B72">
            <w:pPr>
              <w:pStyle w:val="TableBody"/>
            </w:pPr>
            <w:r w:rsidRPr="00BD33AA">
              <w:t>Look after those working</w:t>
            </w:r>
          </w:p>
        </w:tc>
        <w:tc>
          <w:tcPr>
            <w:tcW w:w="10802" w:type="dxa"/>
          </w:tcPr>
          <w:p w:rsidR="00B06997" w:rsidRPr="00BD33AA" w:rsidRDefault="00B06997" w:rsidP="002C6B72">
            <w:pPr>
              <w:pStyle w:val="Tablebullet"/>
              <w:rPr>
                <w:lang w:val="en-NZ"/>
              </w:rPr>
            </w:pPr>
            <w:r w:rsidRPr="00BD33AA">
              <w:rPr>
                <w:lang w:val="en-NZ"/>
              </w:rPr>
              <w:t>Set up area for accommodation</w:t>
            </w:r>
          </w:p>
          <w:p w:rsidR="00B06997" w:rsidRPr="00BD33AA" w:rsidRDefault="00B06997" w:rsidP="002C6B72">
            <w:pPr>
              <w:pStyle w:val="Tablebullet"/>
              <w:rPr>
                <w:lang w:val="en-NZ"/>
              </w:rPr>
            </w:pPr>
            <w:r w:rsidRPr="00BD33AA">
              <w:rPr>
                <w:lang w:val="en-NZ"/>
              </w:rPr>
              <w:t>Ensure sufficient food available</w:t>
            </w:r>
          </w:p>
          <w:p w:rsidR="00B06997" w:rsidRPr="00BD33AA" w:rsidRDefault="00B06997" w:rsidP="002C6B72">
            <w:pPr>
              <w:pStyle w:val="Tablebullet"/>
              <w:rPr>
                <w:lang w:val="en-NZ"/>
              </w:rPr>
            </w:pPr>
            <w:r w:rsidRPr="00BD33AA">
              <w:rPr>
                <w:lang w:val="en-NZ"/>
              </w:rPr>
              <w:t>Keep all working staff well informed</w:t>
            </w:r>
          </w:p>
          <w:p w:rsidR="00B06997" w:rsidRPr="00BD33AA" w:rsidRDefault="00B06997" w:rsidP="002C6B72">
            <w:pPr>
              <w:pStyle w:val="Tablebullet"/>
              <w:rPr>
                <w:lang w:val="en-NZ"/>
              </w:rPr>
            </w:pPr>
            <w:r w:rsidRPr="00BD33AA">
              <w:rPr>
                <w:lang w:val="en-NZ"/>
              </w:rPr>
              <w:t>Provide additional requirements e.g. Dictaphones/clerical support to assist with rounds, at discharge.</w:t>
            </w:r>
          </w:p>
        </w:tc>
      </w:tr>
      <w:tr w:rsidR="00B06997" w:rsidRPr="00BD33AA" w:rsidTr="002C6B72">
        <w:trPr>
          <w:cantSplit/>
        </w:trPr>
        <w:tc>
          <w:tcPr>
            <w:tcW w:w="1134" w:type="dxa"/>
          </w:tcPr>
          <w:p w:rsidR="00B06997" w:rsidRPr="00BD33AA" w:rsidRDefault="00B06997" w:rsidP="002C6B72">
            <w:pPr>
              <w:pStyle w:val="TableBody"/>
            </w:pPr>
            <w:r w:rsidRPr="00BD33AA">
              <w:t>11</w:t>
            </w:r>
          </w:p>
        </w:tc>
        <w:tc>
          <w:tcPr>
            <w:tcW w:w="3118" w:type="dxa"/>
          </w:tcPr>
          <w:p w:rsidR="00B06997" w:rsidRPr="00BD33AA" w:rsidRDefault="00B06997" w:rsidP="002C6B72">
            <w:pPr>
              <w:pStyle w:val="TableBody"/>
            </w:pPr>
            <w:r w:rsidRPr="00BD33AA">
              <w:t>Escalation of Potential risks</w:t>
            </w:r>
          </w:p>
        </w:tc>
        <w:tc>
          <w:tcPr>
            <w:tcW w:w="10802" w:type="dxa"/>
          </w:tcPr>
          <w:p w:rsidR="00B06997" w:rsidRPr="00BD33AA" w:rsidRDefault="00B06997" w:rsidP="002C6B72">
            <w:pPr>
              <w:pStyle w:val="TableBody"/>
            </w:pPr>
            <w:r w:rsidRPr="00BD33AA">
              <w:t>Develop risk management strategy Ensure key risk manager involved in risk identification and mitigation</w:t>
            </w:r>
            <w:r>
              <w:t>.</w:t>
            </w:r>
          </w:p>
        </w:tc>
      </w:tr>
      <w:tr w:rsidR="00B06997" w:rsidRPr="00BD33AA" w:rsidTr="002C6B72">
        <w:trPr>
          <w:cantSplit/>
        </w:trPr>
        <w:tc>
          <w:tcPr>
            <w:tcW w:w="1134" w:type="dxa"/>
          </w:tcPr>
          <w:p w:rsidR="00B06997" w:rsidRPr="00BD33AA" w:rsidRDefault="00B06997" w:rsidP="002C6B72">
            <w:pPr>
              <w:pStyle w:val="TableBody"/>
            </w:pPr>
            <w:r w:rsidRPr="00BD33AA">
              <w:t>12</w:t>
            </w:r>
          </w:p>
        </w:tc>
        <w:tc>
          <w:tcPr>
            <w:tcW w:w="3118" w:type="dxa"/>
          </w:tcPr>
          <w:p w:rsidR="00B06997" w:rsidRPr="00BD33AA" w:rsidRDefault="00B06997" w:rsidP="002C6B72">
            <w:pPr>
              <w:pStyle w:val="TableBody"/>
            </w:pPr>
            <w:r w:rsidRPr="00BD33AA">
              <w:t>Student placement</w:t>
            </w:r>
          </w:p>
        </w:tc>
        <w:tc>
          <w:tcPr>
            <w:tcW w:w="10802" w:type="dxa"/>
          </w:tcPr>
          <w:p w:rsidR="00B06997" w:rsidRPr="00BD33AA" w:rsidRDefault="00B06997" w:rsidP="002C6B72">
            <w:pPr>
              <w:pStyle w:val="TableBody"/>
            </w:pPr>
            <w:r w:rsidRPr="00BD33AA">
              <w:t>Consider and cancel as appropriate</w:t>
            </w:r>
            <w:r>
              <w:t>.</w:t>
            </w:r>
          </w:p>
        </w:tc>
      </w:tr>
      <w:tr w:rsidR="00B06997" w:rsidRPr="00BD33AA" w:rsidTr="002C6B72">
        <w:trPr>
          <w:cantSplit/>
        </w:trPr>
        <w:tc>
          <w:tcPr>
            <w:tcW w:w="1134" w:type="dxa"/>
          </w:tcPr>
          <w:p w:rsidR="00B06997" w:rsidRPr="00BD33AA" w:rsidRDefault="00B06997" w:rsidP="002C6B72">
            <w:pPr>
              <w:pStyle w:val="TableBody"/>
            </w:pPr>
            <w:r w:rsidRPr="00BD33AA">
              <w:t>13</w:t>
            </w:r>
          </w:p>
        </w:tc>
        <w:tc>
          <w:tcPr>
            <w:tcW w:w="3118" w:type="dxa"/>
          </w:tcPr>
          <w:p w:rsidR="00B06997" w:rsidRPr="00BD33AA" w:rsidRDefault="00B06997" w:rsidP="002C6B72">
            <w:pPr>
              <w:pStyle w:val="TableBody"/>
            </w:pPr>
            <w:r w:rsidRPr="00BD33AA">
              <w:t>Cancel non essential services</w:t>
            </w:r>
          </w:p>
        </w:tc>
        <w:tc>
          <w:tcPr>
            <w:tcW w:w="10802" w:type="dxa"/>
          </w:tcPr>
          <w:p w:rsidR="00B06997" w:rsidRPr="00BD33AA" w:rsidRDefault="00B06997" w:rsidP="002C6B72">
            <w:pPr>
              <w:pStyle w:val="TableBody"/>
            </w:pPr>
            <w:r w:rsidRPr="00BD33AA">
              <w:t>Assess if relevant</w:t>
            </w:r>
          </w:p>
          <w:p w:rsidR="00B06997" w:rsidRPr="00BD33AA" w:rsidRDefault="00B06997" w:rsidP="002C6B72">
            <w:pPr>
              <w:pStyle w:val="TableBody"/>
            </w:pPr>
            <w:r w:rsidRPr="00BD33AA">
              <w:t>Complete impact analysis, identify services to be cancelled and cancel</w:t>
            </w:r>
          </w:p>
        </w:tc>
      </w:tr>
      <w:tr w:rsidR="00B06997" w:rsidRPr="00BD33AA" w:rsidTr="002C6B72">
        <w:trPr>
          <w:cantSplit/>
        </w:trPr>
        <w:tc>
          <w:tcPr>
            <w:tcW w:w="1134" w:type="dxa"/>
          </w:tcPr>
          <w:p w:rsidR="00B06997" w:rsidRPr="00BD33AA" w:rsidRDefault="00B06997" w:rsidP="002C6B72">
            <w:pPr>
              <w:pStyle w:val="TableBody"/>
            </w:pPr>
            <w:r w:rsidRPr="00BD33AA">
              <w:t>14</w:t>
            </w:r>
          </w:p>
        </w:tc>
        <w:tc>
          <w:tcPr>
            <w:tcW w:w="3118" w:type="dxa"/>
          </w:tcPr>
          <w:p w:rsidR="00B06997" w:rsidRPr="00BD33AA" w:rsidRDefault="00B06997" w:rsidP="002C6B72">
            <w:pPr>
              <w:pStyle w:val="TableBody"/>
            </w:pPr>
            <w:r w:rsidRPr="00BD33AA">
              <w:t>Recovery Plan</w:t>
            </w:r>
          </w:p>
        </w:tc>
        <w:tc>
          <w:tcPr>
            <w:tcW w:w="10802" w:type="dxa"/>
          </w:tcPr>
          <w:p w:rsidR="00B06997" w:rsidRPr="00BD33AA" w:rsidRDefault="00B06997" w:rsidP="002C6B72">
            <w:pPr>
              <w:pStyle w:val="TableBody"/>
            </w:pPr>
            <w:r w:rsidRPr="00BD33AA">
              <w:t>Complete a recovery plan to ensure effective management of return to full service delivery.</w:t>
            </w:r>
          </w:p>
        </w:tc>
      </w:tr>
    </w:tbl>
    <w:p w:rsidR="00B06997" w:rsidRDefault="00B06997" w:rsidP="00B06997">
      <w:pPr>
        <w:sectPr w:rsidR="00B06997" w:rsidSect="002C6B72">
          <w:footerReference w:type="even" r:id="rId30"/>
          <w:footerReference w:type="default" r:id="rId31"/>
          <w:pgSz w:w="11906" w:h="16838"/>
          <w:pgMar w:top="680" w:right="852" w:bottom="1134" w:left="1134" w:header="568" w:footer="268" w:gutter="0"/>
          <w:cols w:space="708"/>
          <w:docGrid w:linePitch="360"/>
        </w:sectPr>
      </w:pPr>
    </w:p>
    <w:p w:rsidR="00B06997" w:rsidRPr="00BD33AA" w:rsidRDefault="00B06997" w:rsidP="00B06997">
      <w:pPr>
        <w:pStyle w:val="Heading3"/>
      </w:pPr>
      <w:r w:rsidRPr="00BD33AA">
        <w:lastRenderedPageBreak/>
        <w:t>LPS Requirements based on high level plan evaluation:</w:t>
      </w:r>
    </w:p>
    <w:p w:rsidR="00B06997" w:rsidRPr="00C3092B" w:rsidRDefault="00C3092B" w:rsidP="00B06997">
      <w:pPr>
        <w:pStyle w:val="BodyText"/>
        <w:rPr>
          <w:color w:val="FF0000"/>
        </w:rPr>
      </w:pPr>
      <w:r>
        <w:rPr>
          <w:color w:val="FF0000"/>
        </w:rPr>
        <w:t xml:space="preserve">Prepare this sheet </w:t>
      </w:r>
      <w:r w:rsidR="00F31055">
        <w:rPr>
          <w:color w:val="FF0000"/>
        </w:rPr>
        <w:t xml:space="preserve">in the LPS letter </w:t>
      </w:r>
      <w:r>
        <w:rPr>
          <w:color w:val="FF0000"/>
        </w:rPr>
        <w:t>and cut and paste</w:t>
      </w:r>
      <w:r w:rsidR="008F3FAB">
        <w:rPr>
          <w:color w:val="FF0000"/>
        </w:rPr>
        <w:t xml:space="preserve"> details</w:t>
      </w:r>
      <w:r>
        <w:rPr>
          <w:color w:val="FF0000"/>
        </w:rPr>
        <w:t xml:space="preserve"> into </w:t>
      </w:r>
      <w:r w:rsidR="00F31055">
        <w:rPr>
          <w:color w:val="FF0000"/>
        </w:rPr>
        <w:t>BCP</w:t>
      </w:r>
    </w:p>
    <w:tbl>
      <w:tblPr>
        <w:tblW w:w="5000" w:type="pct"/>
        <w:tblBorders>
          <w:top w:val="single" w:sz="2" w:space="0" w:color="000000" w:themeColor="text1"/>
          <w:bottom w:val="single" w:sz="2" w:space="0" w:color="000000" w:themeColor="text1"/>
          <w:insideH w:val="single" w:sz="2" w:space="0" w:color="000000" w:themeColor="text1"/>
          <w:insideV w:val="single" w:sz="2" w:space="0" w:color="000000" w:themeColor="text1"/>
        </w:tblBorders>
        <w:tblLook w:val="0000"/>
      </w:tblPr>
      <w:tblGrid>
        <w:gridCol w:w="1464"/>
        <w:gridCol w:w="1440"/>
        <w:gridCol w:w="2220"/>
        <w:gridCol w:w="2220"/>
        <w:gridCol w:w="830"/>
        <w:gridCol w:w="2088"/>
        <w:gridCol w:w="2088"/>
        <w:gridCol w:w="2890"/>
      </w:tblGrid>
      <w:tr w:rsidR="00B06997" w:rsidRPr="00BD33AA" w:rsidTr="002C6B72">
        <w:tc>
          <w:tcPr>
            <w:tcW w:w="480" w:type="pct"/>
            <w:shd w:val="clear" w:color="auto" w:fill="E7E7E8"/>
            <w:vAlign w:val="center"/>
          </w:tcPr>
          <w:p w:rsidR="00B06997" w:rsidRPr="00BD33AA" w:rsidRDefault="00402C4F" w:rsidP="002C6B72">
            <w:pPr>
              <w:pStyle w:val="TableHeader"/>
              <w:jc w:val="left"/>
            </w:pPr>
            <w:r w:rsidRPr="00402C4F">
              <w:rPr>
                <w:noProof/>
                <w:sz w:val="28"/>
                <w:szCs w:val="28"/>
                <w:lang w:eastAsia="en-NZ"/>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8" type="#_x0000_t172" style="position:absolute;margin-left:-18.5pt;margin-top:-31.2pt;width:100.5pt;height:38.8pt;z-index:251662336" o:allowincell="f" fillcolor="black">
                  <v:shadow color="#868686"/>
                  <v:textpath style="font-family:&quot;Arial Black&quot;;font-size:12pt;v-text-kern:t" trim="t" fitpath="t" string=" "/>
                </v:shape>
              </w:pict>
            </w:r>
            <w:r w:rsidR="00B06997" w:rsidRPr="00BD33AA">
              <w:t>Department / Service</w:t>
            </w:r>
          </w:p>
        </w:tc>
        <w:tc>
          <w:tcPr>
            <w:tcW w:w="472" w:type="pct"/>
            <w:shd w:val="clear" w:color="auto" w:fill="E7E7E8"/>
            <w:vAlign w:val="center"/>
          </w:tcPr>
          <w:p w:rsidR="00B06997" w:rsidRPr="00BD33AA" w:rsidRDefault="00B06997" w:rsidP="002C6B72">
            <w:pPr>
              <w:pStyle w:val="TableHeader"/>
              <w:jc w:val="left"/>
            </w:pPr>
            <w:r w:rsidRPr="00BD33AA">
              <w:t>Location</w:t>
            </w:r>
          </w:p>
        </w:tc>
        <w:tc>
          <w:tcPr>
            <w:tcW w:w="728" w:type="pct"/>
            <w:shd w:val="clear" w:color="auto" w:fill="E7E7E8"/>
            <w:vAlign w:val="center"/>
          </w:tcPr>
          <w:p w:rsidR="00B06997" w:rsidRPr="00BD33AA" w:rsidRDefault="00B06997" w:rsidP="002C6B72">
            <w:pPr>
              <w:pStyle w:val="TableHeader"/>
              <w:jc w:val="left"/>
            </w:pPr>
            <w:r w:rsidRPr="00BD33AA">
              <w:t>Normal volumes in or through Department per 24 hours</w:t>
            </w:r>
          </w:p>
        </w:tc>
        <w:tc>
          <w:tcPr>
            <w:tcW w:w="728" w:type="pct"/>
            <w:shd w:val="clear" w:color="auto" w:fill="E7E7E8"/>
            <w:vAlign w:val="center"/>
          </w:tcPr>
          <w:p w:rsidR="00B06997" w:rsidRPr="00BD33AA" w:rsidRDefault="00B06997" w:rsidP="002C6B72">
            <w:pPr>
              <w:pStyle w:val="TableHeader"/>
              <w:jc w:val="left"/>
            </w:pPr>
            <w:r w:rsidRPr="00BD33AA">
              <w:t>Likely volumes for 24/7 for which LPS requests likely to be made</w:t>
            </w:r>
          </w:p>
        </w:tc>
        <w:tc>
          <w:tcPr>
            <w:tcW w:w="272" w:type="pct"/>
            <w:shd w:val="clear" w:color="auto" w:fill="E7E7E8"/>
            <w:vAlign w:val="center"/>
          </w:tcPr>
          <w:p w:rsidR="00B06997" w:rsidRPr="00BD33AA" w:rsidRDefault="00B06997" w:rsidP="002C6B72">
            <w:pPr>
              <w:pStyle w:val="TableHeader"/>
              <w:jc w:val="left"/>
            </w:pPr>
            <w:r w:rsidRPr="00BD33AA">
              <w:t>Shift</w:t>
            </w:r>
          </w:p>
        </w:tc>
        <w:tc>
          <w:tcPr>
            <w:tcW w:w="685" w:type="pct"/>
            <w:shd w:val="clear" w:color="auto" w:fill="E7E7E8"/>
            <w:vAlign w:val="center"/>
          </w:tcPr>
          <w:p w:rsidR="00B06997" w:rsidRPr="00BD33AA" w:rsidRDefault="00B06997" w:rsidP="002C6B72">
            <w:pPr>
              <w:pStyle w:val="TableHeader"/>
              <w:jc w:val="left"/>
            </w:pPr>
            <w:r w:rsidRPr="00BD33AA">
              <w:t>Other staff available who are appropriately trained</w:t>
            </w:r>
          </w:p>
        </w:tc>
        <w:tc>
          <w:tcPr>
            <w:tcW w:w="685" w:type="pct"/>
            <w:shd w:val="clear" w:color="auto" w:fill="E7E7E8"/>
            <w:vAlign w:val="center"/>
          </w:tcPr>
          <w:p w:rsidR="00B06997" w:rsidRPr="00BD33AA" w:rsidRDefault="00B06997" w:rsidP="008F3FAB">
            <w:pPr>
              <w:pStyle w:val="TableHeader"/>
              <w:jc w:val="left"/>
            </w:pPr>
            <w:r w:rsidRPr="00BD33AA">
              <w:t xml:space="preserve">Non Union/non striking Staffing Available </w:t>
            </w:r>
          </w:p>
        </w:tc>
        <w:tc>
          <w:tcPr>
            <w:tcW w:w="948" w:type="pct"/>
            <w:shd w:val="clear" w:color="auto" w:fill="E7E7E8"/>
            <w:vAlign w:val="center"/>
          </w:tcPr>
          <w:p w:rsidR="00B06997" w:rsidRPr="00BD33AA" w:rsidRDefault="00B06997" w:rsidP="002C6B72">
            <w:pPr>
              <w:pStyle w:val="TableHeader"/>
              <w:jc w:val="left"/>
            </w:pPr>
            <w:r w:rsidRPr="00BD33AA">
              <w:t>Life Preserving Services Requested</w:t>
            </w:r>
          </w:p>
          <w:p w:rsidR="00B06997" w:rsidRPr="00BD33AA" w:rsidRDefault="008F3FAB" w:rsidP="002C6B72">
            <w:pPr>
              <w:pStyle w:val="TableHeader"/>
              <w:jc w:val="left"/>
            </w:pPr>
            <w:r w:rsidRPr="00BD33AA">
              <w:t xml:space="preserve"> </w:t>
            </w:r>
            <w:r w:rsidR="00B06997" w:rsidRPr="00BD33AA">
              <w:t>(Should be listed as on duty, or on call on site or on call off site)</w:t>
            </w:r>
          </w:p>
        </w:tc>
      </w:tr>
      <w:tr w:rsidR="00B06997" w:rsidRPr="00BD33AA" w:rsidTr="002C6B72">
        <w:tc>
          <w:tcPr>
            <w:tcW w:w="480" w:type="pct"/>
          </w:tcPr>
          <w:p w:rsidR="00B06997" w:rsidRPr="00BD33AA" w:rsidRDefault="00B06997" w:rsidP="002C6B72">
            <w:pPr>
              <w:pStyle w:val="TableBody"/>
            </w:pPr>
            <w:r w:rsidRPr="00BD33AA">
              <w:t>Emergency Department</w:t>
            </w:r>
          </w:p>
        </w:tc>
        <w:tc>
          <w:tcPr>
            <w:tcW w:w="472" w:type="pct"/>
          </w:tcPr>
          <w:p w:rsidR="00B06997" w:rsidRPr="00BD33AA" w:rsidRDefault="00B06997" w:rsidP="002C6B72">
            <w:pPr>
              <w:pStyle w:val="TableBody"/>
            </w:pPr>
            <w:proofErr w:type="spellStart"/>
            <w:r w:rsidRPr="00BD33AA">
              <w:t>Middlemore</w:t>
            </w:r>
            <w:proofErr w:type="spellEnd"/>
            <w:r w:rsidRPr="00BD33AA">
              <w:t xml:space="preserve"> Hospital</w:t>
            </w:r>
          </w:p>
        </w:tc>
        <w:tc>
          <w:tcPr>
            <w:tcW w:w="728" w:type="pct"/>
          </w:tcPr>
          <w:p w:rsidR="00B06997" w:rsidRPr="00BD33AA" w:rsidRDefault="00B06997" w:rsidP="002C6B72">
            <w:pPr>
              <w:pStyle w:val="TableBody"/>
            </w:pPr>
            <w:r w:rsidRPr="00BD33AA">
              <w:t xml:space="preserve"> 165</w:t>
            </w:r>
          </w:p>
        </w:tc>
        <w:tc>
          <w:tcPr>
            <w:tcW w:w="728" w:type="pct"/>
          </w:tcPr>
          <w:p w:rsidR="00B06997" w:rsidRPr="00BD33AA" w:rsidRDefault="00B06997" w:rsidP="002C6B72">
            <w:pPr>
              <w:pStyle w:val="TableBody"/>
            </w:pPr>
            <w:r w:rsidRPr="00BD33AA">
              <w:t>2</w:t>
            </w:r>
          </w:p>
        </w:tc>
        <w:tc>
          <w:tcPr>
            <w:tcW w:w="272" w:type="pct"/>
          </w:tcPr>
          <w:p w:rsidR="00B06997" w:rsidRPr="00BD33AA" w:rsidRDefault="00B06997" w:rsidP="002C6B72">
            <w:pPr>
              <w:pStyle w:val="TableBody"/>
            </w:pPr>
            <w:r w:rsidRPr="00BD33AA">
              <w:t>Am</w:t>
            </w:r>
          </w:p>
          <w:p w:rsidR="00B06997" w:rsidRPr="00BD33AA" w:rsidRDefault="00B06997" w:rsidP="002C6B72">
            <w:pPr>
              <w:pStyle w:val="TableBody"/>
            </w:pPr>
          </w:p>
        </w:tc>
        <w:tc>
          <w:tcPr>
            <w:tcW w:w="685" w:type="pct"/>
          </w:tcPr>
          <w:p w:rsidR="00B06997" w:rsidRPr="00BD33AA" w:rsidRDefault="00B06997" w:rsidP="002C6B72">
            <w:pPr>
              <w:pStyle w:val="TableBody"/>
            </w:pPr>
            <w:r w:rsidRPr="00BD33AA">
              <w:t>4</w:t>
            </w:r>
          </w:p>
        </w:tc>
        <w:tc>
          <w:tcPr>
            <w:tcW w:w="685" w:type="pct"/>
          </w:tcPr>
          <w:p w:rsidR="00B06997" w:rsidRPr="00BD33AA" w:rsidRDefault="00B06997" w:rsidP="002C6B72">
            <w:pPr>
              <w:pStyle w:val="TableBody"/>
            </w:pPr>
            <w:r w:rsidRPr="00BD33AA">
              <w:t>1 SHO am</w:t>
            </w:r>
            <w:r w:rsidRPr="00BD33AA">
              <w:br/>
              <w:t xml:space="preserve">1 Registrar </w:t>
            </w:r>
            <w:proofErr w:type="spellStart"/>
            <w:r w:rsidRPr="00BD33AA">
              <w:t>nocte</w:t>
            </w:r>
            <w:proofErr w:type="spellEnd"/>
          </w:p>
        </w:tc>
        <w:tc>
          <w:tcPr>
            <w:tcW w:w="948" w:type="pct"/>
            <w:shd w:val="clear" w:color="auto" w:fill="auto"/>
          </w:tcPr>
          <w:p w:rsidR="00B06997" w:rsidRPr="00BD33AA" w:rsidRDefault="00B06997" w:rsidP="002C6B72">
            <w:pPr>
              <w:pStyle w:val="TableBody"/>
            </w:pPr>
            <w:r w:rsidRPr="00BD33AA">
              <w:t>AM – 1 on call</w:t>
            </w:r>
          </w:p>
        </w:tc>
      </w:tr>
      <w:tr w:rsidR="00B06997" w:rsidRPr="00BD33AA" w:rsidTr="002C6B72">
        <w:tc>
          <w:tcPr>
            <w:tcW w:w="480" w:type="pct"/>
          </w:tcPr>
          <w:p w:rsidR="00B06997" w:rsidRPr="00BD33AA" w:rsidRDefault="00B06997" w:rsidP="002C6B72">
            <w:pPr>
              <w:pStyle w:val="TableBody"/>
            </w:pPr>
            <w:r w:rsidRPr="00BD33AA">
              <w:t>ICU</w:t>
            </w:r>
          </w:p>
        </w:tc>
        <w:tc>
          <w:tcPr>
            <w:tcW w:w="472" w:type="pct"/>
          </w:tcPr>
          <w:p w:rsidR="00B06997" w:rsidRPr="00BD33AA" w:rsidRDefault="00B06997" w:rsidP="002C6B72">
            <w:pPr>
              <w:pStyle w:val="TableBody"/>
            </w:pPr>
            <w:proofErr w:type="spellStart"/>
            <w:r w:rsidRPr="00BD33AA">
              <w:t>Middlemore</w:t>
            </w:r>
            <w:proofErr w:type="spellEnd"/>
            <w:r w:rsidRPr="00BD33AA">
              <w:t xml:space="preserve"> Hospital</w:t>
            </w:r>
          </w:p>
        </w:tc>
        <w:tc>
          <w:tcPr>
            <w:tcW w:w="728" w:type="pct"/>
          </w:tcPr>
          <w:p w:rsidR="00B06997" w:rsidRPr="00BD33AA" w:rsidRDefault="00B06997" w:rsidP="002C6B72">
            <w:pPr>
              <w:pStyle w:val="TableBody"/>
            </w:pPr>
            <w:r w:rsidRPr="00BD33AA">
              <w:t>14</w:t>
            </w:r>
          </w:p>
        </w:tc>
        <w:tc>
          <w:tcPr>
            <w:tcW w:w="728" w:type="pct"/>
          </w:tcPr>
          <w:p w:rsidR="00B06997" w:rsidRPr="00BD33AA" w:rsidRDefault="00B06997" w:rsidP="002C6B72">
            <w:pPr>
              <w:pStyle w:val="TableBody"/>
            </w:pPr>
            <w:r w:rsidRPr="00BD33AA">
              <w:t>40</w:t>
            </w:r>
          </w:p>
        </w:tc>
        <w:tc>
          <w:tcPr>
            <w:tcW w:w="272" w:type="pct"/>
          </w:tcPr>
          <w:p w:rsidR="00B06997" w:rsidRPr="00BD33AA" w:rsidRDefault="00B06997" w:rsidP="002C6B72">
            <w:pPr>
              <w:pStyle w:val="TableBody"/>
            </w:pPr>
            <w:r w:rsidRPr="00BD33AA">
              <w:t>Am</w:t>
            </w:r>
            <w:r w:rsidRPr="00BD33AA">
              <w:br/>
              <w:t>Pm</w:t>
            </w:r>
            <w:r w:rsidRPr="00BD33AA">
              <w:br/>
            </w:r>
            <w:proofErr w:type="spellStart"/>
            <w:r w:rsidRPr="00BD33AA">
              <w:t>Nocte</w:t>
            </w:r>
            <w:proofErr w:type="spellEnd"/>
          </w:p>
        </w:tc>
        <w:tc>
          <w:tcPr>
            <w:tcW w:w="685" w:type="pct"/>
          </w:tcPr>
          <w:p w:rsidR="00B06997" w:rsidRPr="00BD33AA" w:rsidRDefault="00B06997" w:rsidP="002C6B72">
            <w:pPr>
              <w:pStyle w:val="TableBody"/>
            </w:pPr>
            <w:r w:rsidRPr="00BD33AA">
              <w:t>0</w:t>
            </w:r>
          </w:p>
        </w:tc>
        <w:tc>
          <w:tcPr>
            <w:tcW w:w="685" w:type="pct"/>
          </w:tcPr>
          <w:p w:rsidR="00B06997" w:rsidRPr="00BD33AA" w:rsidRDefault="00B06997" w:rsidP="002C6B72">
            <w:pPr>
              <w:pStyle w:val="TableBody"/>
            </w:pPr>
            <w:r w:rsidRPr="00BD33AA">
              <w:t>0</w:t>
            </w:r>
          </w:p>
        </w:tc>
        <w:tc>
          <w:tcPr>
            <w:tcW w:w="948" w:type="pct"/>
            <w:shd w:val="clear" w:color="auto" w:fill="auto"/>
          </w:tcPr>
          <w:p w:rsidR="00B06997" w:rsidRPr="00BD33AA" w:rsidRDefault="00B06997" w:rsidP="002C6B72">
            <w:pPr>
              <w:pStyle w:val="TableBody"/>
            </w:pPr>
            <w:r w:rsidRPr="00BD33AA">
              <w:t>AM – 2 on site</w:t>
            </w:r>
            <w:r w:rsidRPr="00BD33AA">
              <w:br/>
              <w:t>PM – 2 on site</w:t>
            </w:r>
            <w:r w:rsidRPr="00BD33AA">
              <w:br/>
            </w:r>
            <w:proofErr w:type="spellStart"/>
            <w:r w:rsidRPr="00BD33AA">
              <w:t>Nocte</w:t>
            </w:r>
            <w:proofErr w:type="spellEnd"/>
            <w:r w:rsidRPr="00BD33AA">
              <w:t xml:space="preserve"> – 1 on site</w:t>
            </w:r>
          </w:p>
        </w:tc>
      </w:tr>
      <w:tr w:rsidR="00B06997" w:rsidRPr="00BD33AA" w:rsidTr="002C6B72">
        <w:tc>
          <w:tcPr>
            <w:tcW w:w="480" w:type="pct"/>
          </w:tcPr>
          <w:p w:rsidR="00B06997" w:rsidRPr="00BD33AA" w:rsidRDefault="00B06997" w:rsidP="002C6B72">
            <w:pPr>
              <w:pStyle w:val="TableBody"/>
            </w:pPr>
            <w:r w:rsidRPr="00BD33AA">
              <w:t>Medical Acute assessment Unit</w:t>
            </w:r>
          </w:p>
        </w:tc>
        <w:tc>
          <w:tcPr>
            <w:tcW w:w="472" w:type="pct"/>
          </w:tcPr>
          <w:p w:rsidR="00B06997" w:rsidRPr="00BD33AA" w:rsidRDefault="00B06997" w:rsidP="002C6B72">
            <w:pPr>
              <w:pStyle w:val="TableBody"/>
            </w:pPr>
            <w:proofErr w:type="spellStart"/>
            <w:r w:rsidRPr="00BD33AA">
              <w:t>Middlemore</w:t>
            </w:r>
            <w:proofErr w:type="spellEnd"/>
            <w:r w:rsidRPr="00BD33AA">
              <w:t xml:space="preserve"> Hospital</w:t>
            </w:r>
          </w:p>
        </w:tc>
        <w:tc>
          <w:tcPr>
            <w:tcW w:w="728" w:type="pct"/>
          </w:tcPr>
          <w:p w:rsidR="00B06997" w:rsidRPr="00BD33AA" w:rsidRDefault="00B06997" w:rsidP="002C6B72">
            <w:pPr>
              <w:pStyle w:val="TableBody"/>
            </w:pPr>
            <w:r w:rsidRPr="00BD33AA">
              <w:t>58</w:t>
            </w:r>
          </w:p>
        </w:tc>
        <w:tc>
          <w:tcPr>
            <w:tcW w:w="728" w:type="pct"/>
          </w:tcPr>
          <w:p w:rsidR="00B06997" w:rsidRPr="00BD33AA" w:rsidRDefault="00B06997" w:rsidP="002C6B72">
            <w:pPr>
              <w:pStyle w:val="TableBody"/>
            </w:pPr>
            <w:r w:rsidRPr="00BD33AA">
              <w:t>7</w:t>
            </w:r>
          </w:p>
        </w:tc>
        <w:tc>
          <w:tcPr>
            <w:tcW w:w="272" w:type="pct"/>
          </w:tcPr>
          <w:p w:rsidR="00B06997" w:rsidRPr="00BD33AA" w:rsidRDefault="00B06997" w:rsidP="002C6B72">
            <w:pPr>
              <w:pStyle w:val="TableBody"/>
            </w:pPr>
            <w:r w:rsidRPr="00BD33AA">
              <w:t>Am</w:t>
            </w:r>
            <w:r w:rsidRPr="00BD33AA">
              <w:br/>
              <w:t>Pm</w:t>
            </w:r>
            <w:r w:rsidRPr="00BD33AA">
              <w:br/>
            </w:r>
            <w:proofErr w:type="spellStart"/>
            <w:r w:rsidRPr="00BD33AA">
              <w:t>Nocte</w:t>
            </w:r>
            <w:proofErr w:type="spellEnd"/>
          </w:p>
        </w:tc>
        <w:tc>
          <w:tcPr>
            <w:tcW w:w="685" w:type="pct"/>
          </w:tcPr>
          <w:p w:rsidR="00B06997" w:rsidRPr="00BD33AA" w:rsidRDefault="00B06997" w:rsidP="002C6B72">
            <w:pPr>
              <w:pStyle w:val="TableBody"/>
            </w:pPr>
            <w:r w:rsidRPr="00BD33AA">
              <w:t>0</w:t>
            </w:r>
          </w:p>
        </w:tc>
        <w:tc>
          <w:tcPr>
            <w:tcW w:w="685" w:type="pct"/>
          </w:tcPr>
          <w:p w:rsidR="00B06997" w:rsidRPr="00BD33AA" w:rsidRDefault="00B06997" w:rsidP="002C6B72">
            <w:pPr>
              <w:pStyle w:val="TableBody"/>
            </w:pPr>
            <w:r w:rsidRPr="00BD33AA">
              <w:t>0</w:t>
            </w:r>
          </w:p>
        </w:tc>
        <w:tc>
          <w:tcPr>
            <w:tcW w:w="948" w:type="pct"/>
            <w:shd w:val="clear" w:color="auto" w:fill="auto"/>
          </w:tcPr>
          <w:p w:rsidR="00B06997" w:rsidRPr="00BD33AA" w:rsidRDefault="00B06997" w:rsidP="002C6B72">
            <w:pPr>
              <w:pStyle w:val="TableBody"/>
            </w:pPr>
            <w:r w:rsidRPr="00BD33AA">
              <w:t>AM – 1 on site</w:t>
            </w:r>
            <w:r w:rsidRPr="00BD33AA">
              <w:br/>
              <w:t>PM – 1 on site</w:t>
            </w:r>
            <w:r w:rsidRPr="00BD33AA">
              <w:br/>
            </w:r>
            <w:proofErr w:type="spellStart"/>
            <w:r w:rsidRPr="00BD33AA">
              <w:t>Nocte</w:t>
            </w:r>
            <w:proofErr w:type="spellEnd"/>
            <w:r w:rsidRPr="00BD33AA">
              <w:t xml:space="preserve"> – 1 on call</w:t>
            </w:r>
          </w:p>
        </w:tc>
      </w:tr>
      <w:tr w:rsidR="00B06997" w:rsidRPr="00BD33AA" w:rsidTr="002C6B72">
        <w:tc>
          <w:tcPr>
            <w:tcW w:w="480" w:type="pct"/>
          </w:tcPr>
          <w:p w:rsidR="00B06997" w:rsidRPr="00BD33AA" w:rsidRDefault="00B06997" w:rsidP="002C6B72">
            <w:pPr>
              <w:pStyle w:val="TableBody"/>
            </w:pPr>
            <w:r w:rsidRPr="00BD33AA">
              <w:t>Civil Defence or Major emergency</w:t>
            </w:r>
          </w:p>
        </w:tc>
        <w:tc>
          <w:tcPr>
            <w:tcW w:w="472" w:type="pct"/>
          </w:tcPr>
          <w:p w:rsidR="00B06997" w:rsidRPr="00BD33AA" w:rsidRDefault="00B06997" w:rsidP="002C6B72">
            <w:pPr>
              <w:pStyle w:val="TableBody"/>
            </w:pPr>
            <w:r w:rsidRPr="00BD33AA">
              <w:t>CMDHB</w:t>
            </w:r>
          </w:p>
        </w:tc>
        <w:tc>
          <w:tcPr>
            <w:tcW w:w="728" w:type="pct"/>
          </w:tcPr>
          <w:p w:rsidR="00B06997" w:rsidRPr="00BD33AA" w:rsidRDefault="00B06997" w:rsidP="002C6B72">
            <w:pPr>
              <w:pStyle w:val="TableBody"/>
            </w:pPr>
            <w:r w:rsidRPr="00BD33AA">
              <w:t>NA</w:t>
            </w:r>
          </w:p>
        </w:tc>
        <w:tc>
          <w:tcPr>
            <w:tcW w:w="728" w:type="pct"/>
          </w:tcPr>
          <w:p w:rsidR="00B06997" w:rsidRPr="00BD33AA" w:rsidRDefault="00B06997" w:rsidP="002C6B72">
            <w:pPr>
              <w:pStyle w:val="TableBody"/>
            </w:pPr>
            <w:r w:rsidRPr="00BD33AA">
              <w:t>NA</w:t>
            </w:r>
          </w:p>
        </w:tc>
        <w:tc>
          <w:tcPr>
            <w:tcW w:w="272" w:type="pct"/>
          </w:tcPr>
          <w:p w:rsidR="00B06997" w:rsidRPr="00BD33AA" w:rsidRDefault="00B06997" w:rsidP="002C6B72">
            <w:pPr>
              <w:pStyle w:val="TableBody"/>
            </w:pPr>
            <w:r w:rsidRPr="00BD33AA">
              <w:t>all</w:t>
            </w:r>
          </w:p>
        </w:tc>
        <w:tc>
          <w:tcPr>
            <w:tcW w:w="685" w:type="pct"/>
          </w:tcPr>
          <w:p w:rsidR="00B06997" w:rsidRPr="00BD33AA" w:rsidRDefault="00B06997" w:rsidP="002C6B72">
            <w:pPr>
              <w:pStyle w:val="TableBody"/>
            </w:pPr>
          </w:p>
        </w:tc>
        <w:tc>
          <w:tcPr>
            <w:tcW w:w="685" w:type="pct"/>
          </w:tcPr>
          <w:p w:rsidR="00B06997" w:rsidRPr="00BD33AA" w:rsidRDefault="00B06997" w:rsidP="002C6B72">
            <w:pPr>
              <w:pStyle w:val="TableBody"/>
            </w:pPr>
          </w:p>
        </w:tc>
        <w:tc>
          <w:tcPr>
            <w:tcW w:w="948" w:type="pct"/>
            <w:shd w:val="clear" w:color="auto" w:fill="auto"/>
          </w:tcPr>
          <w:p w:rsidR="00B06997" w:rsidRPr="00BD33AA" w:rsidRDefault="00B06997" w:rsidP="002C6B72">
            <w:pPr>
              <w:pStyle w:val="TableBody"/>
            </w:pPr>
            <w:r w:rsidRPr="00BD33AA">
              <w:t>Access to staff required should this situation arise</w:t>
            </w:r>
          </w:p>
        </w:tc>
      </w:tr>
      <w:tr w:rsidR="00B06997" w:rsidRPr="00BD33AA" w:rsidTr="002C6B72">
        <w:tc>
          <w:tcPr>
            <w:tcW w:w="480" w:type="pct"/>
          </w:tcPr>
          <w:p w:rsidR="00B06997" w:rsidRPr="00BD33AA" w:rsidRDefault="00B06997" w:rsidP="002C6B72">
            <w:pPr>
              <w:pStyle w:val="TableBody"/>
            </w:pPr>
            <w:r w:rsidRPr="00BD33AA">
              <w:t>Mental Health</w:t>
            </w:r>
          </w:p>
        </w:tc>
        <w:tc>
          <w:tcPr>
            <w:tcW w:w="472" w:type="pct"/>
          </w:tcPr>
          <w:p w:rsidR="00B06997" w:rsidRPr="00BD33AA" w:rsidRDefault="00B06997" w:rsidP="002C6B72">
            <w:pPr>
              <w:pStyle w:val="TableBody"/>
            </w:pPr>
            <w:proofErr w:type="spellStart"/>
            <w:r w:rsidRPr="00BD33AA">
              <w:t>Middlemore</w:t>
            </w:r>
            <w:proofErr w:type="spellEnd"/>
            <w:r w:rsidRPr="00BD33AA">
              <w:t xml:space="preserve"> Hospital</w:t>
            </w:r>
          </w:p>
        </w:tc>
        <w:tc>
          <w:tcPr>
            <w:tcW w:w="728" w:type="pct"/>
          </w:tcPr>
          <w:p w:rsidR="00B06997" w:rsidRPr="00BD33AA" w:rsidRDefault="00B06997" w:rsidP="002C6B72">
            <w:pPr>
              <w:pStyle w:val="TableBody"/>
            </w:pPr>
            <w:r w:rsidRPr="00BD33AA">
              <w:t>46</w:t>
            </w:r>
          </w:p>
        </w:tc>
        <w:tc>
          <w:tcPr>
            <w:tcW w:w="728" w:type="pct"/>
          </w:tcPr>
          <w:p w:rsidR="00B06997" w:rsidRPr="00BD33AA" w:rsidRDefault="00B06997" w:rsidP="002C6B72">
            <w:pPr>
              <w:pStyle w:val="TableBody"/>
            </w:pPr>
            <w:r w:rsidRPr="00BD33AA">
              <w:t>Unknown</w:t>
            </w:r>
          </w:p>
        </w:tc>
        <w:tc>
          <w:tcPr>
            <w:tcW w:w="272" w:type="pct"/>
          </w:tcPr>
          <w:p w:rsidR="00B06997" w:rsidRPr="00BD33AA" w:rsidRDefault="00B06997" w:rsidP="002C6B72">
            <w:pPr>
              <w:pStyle w:val="TableBody"/>
            </w:pPr>
            <w:r w:rsidRPr="00BD33AA">
              <w:t>24/7</w:t>
            </w:r>
          </w:p>
        </w:tc>
        <w:tc>
          <w:tcPr>
            <w:tcW w:w="685" w:type="pct"/>
          </w:tcPr>
          <w:p w:rsidR="00B06997" w:rsidRPr="00BD33AA" w:rsidRDefault="00B06997" w:rsidP="002C6B72">
            <w:pPr>
              <w:pStyle w:val="TableBody"/>
            </w:pPr>
            <w:r w:rsidRPr="00BD33AA">
              <w:t xml:space="preserve">1 </w:t>
            </w:r>
          </w:p>
        </w:tc>
        <w:tc>
          <w:tcPr>
            <w:tcW w:w="685" w:type="pct"/>
          </w:tcPr>
          <w:p w:rsidR="00B06997" w:rsidRPr="00BD33AA" w:rsidRDefault="00B06997" w:rsidP="002C6B72">
            <w:pPr>
              <w:pStyle w:val="TableBody"/>
            </w:pPr>
            <w:r w:rsidRPr="00BD33AA">
              <w:t>0</w:t>
            </w:r>
          </w:p>
        </w:tc>
        <w:tc>
          <w:tcPr>
            <w:tcW w:w="948" w:type="pct"/>
            <w:shd w:val="clear" w:color="auto" w:fill="auto"/>
          </w:tcPr>
          <w:p w:rsidR="00B06997" w:rsidRPr="00BD33AA" w:rsidRDefault="00B06997" w:rsidP="002C6B72">
            <w:pPr>
              <w:pStyle w:val="TableBody"/>
            </w:pPr>
            <w:r w:rsidRPr="00BD33AA">
              <w:t>Assumed to be covered by staff on shift – Daily requirements only expected to be covered.</w:t>
            </w:r>
          </w:p>
        </w:tc>
      </w:tr>
    </w:tbl>
    <w:p w:rsidR="00B06997" w:rsidRPr="00BD33AA" w:rsidRDefault="00B06997" w:rsidP="00B06997">
      <w:pPr>
        <w:pStyle w:val="BodyText"/>
        <w:spacing w:before="120"/>
      </w:pPr>
      <w:r w:rsidRPr="00BD33AA">
        <w:t>Note:</w:t>
      </w:r>
    </w:p>
    <w:p w:rsidR="00B06997" w:rsidRPr="00BD33AA" w:rsidRDefault="00B06997" w:rsidP="00B06997">
      <w:pPr>
        <w:pStyle w:val="Bullet"/>
      </w:pPr>
      <w:r w:rsidRPr="00BD33AA">
        <w:t>Please note that non union staffing numbers still need to be confirmed</w:t>
      </w:r>
    </w:p>
    <w:p w:rsidR="00B06997" w:rsidRPr="00BD33AA" w:rsidRDefault="00B06997" w:rsidP="00B06997">
      <w:pPr>
        <w:pStyle w:val="BodyText"/>
        <w:sectPr w:rsidR="00B06997" w:rsidRPr="00BD33AA" w:rsidSect="002C6B72">
          <w:headerReference w:type="even" r:id="rId32"/>
          <w:footerReference w:type="even" r:id="rId33"/>
          <w:pgSz w:w="16838" w:h="11906" w:orient="landscape"/>
          <w:pgMar w:top="852" w:right="1134" w:bottom="1134" w:left="680" w:header="568" w:footer="268" w:gutter="0"/>
          <w:cols w:space="708"/>
          <w:docGrid w:linePitch="360"/>
        </w:sectPr>
      </w:pPr>
    </w:p>
    <w:p w:rsidR="00B06997" w:rsidRPr="00BD33AA" w:rsidRDefault="00B06997" w:rsidP="00B06997">
      <w:pPr>
        <w:pStyle w:val="PartHeader1"/>
      </w:pPr>
      <w:r w:rsidRPr="00BD33AA">
        <w:lastRenderedPageBreak/>
        <w:t xml:space="preserve"> </w:t>
      </w:r>
      <w:bookmarkStart w:id="23" w:name="_Toc368223214"/>
      <w:r w:rsidRPr="00BD33AA">
        <w:t>PART TWO</w:t>
      </w:r>
      <w:bookmarkEnd w:id="23"/>
    </w:p>
    <w:p w:rsidR="00B06997" w:rsidRPr="00BD33AA" w:rsidRDefault="00402C4F" w:rsidP="00B06997">
      <w:pPr>
        <w:pStyle w:val="BodyText"/>
        <w:spacing w:line="240" w:lineRule="auto"/>
        <w:ind w:left="567" w:right="567"/>
        <w:rPr>
          <w:rFonts w:ascii="Calibri Light" w:hAnsi="Calibri Light"/>
          <w:sz w:val="56"/>
        </w:rPr>
      </w:pPr>
      <w:r w:rsidRPr="00402C4F">
        <w:rPr>
          <w:noProof/>
          <w:lang w:eastAsia="en-NZ"/>
        </w:rPr>
        <w:pict>
          <v:rect id="Rectangle 27" o:spid="_x0000_s1029" style="position:absolute;left:0;text-align:left;margin-left:0;margin-top:34pt;width:481.85pt;height:751.15pt;z-index:-251653120;visibility:visible;mso-position-horizontal:center;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" fillcolor="#e7e7e8" stroked="f" strokeweight="2pt">
            <w10:wrap anchorx="page" anchory="page"/>
          </v:rect>
        </w:pict>
      </w:r>
      <w:r w:rsidR="00B06997" w:rsidRPr="00BD33AA">
        <w:rPr>
          <w:rFonts w:ascii="Calibri Light" w:hAnsi="Calibri Light"/>
          <w:sz w:val="56"/>
        </w:rPr>
        <w:t xml:space="preserve">Preparatory strategies to support business </w:t>
      </w:r>
      <w:r w:rsidR="00B06997">
        <w:rPr>
          <w:rFonts w:ascii="Calibri Light" w:hAnsi="Calibri Light"/>
          <w:sz w:val="56"/>
        </w:rPr>
        <w:t>continuity</w:t>
      </w:r>
    </w:p>
    <w:p w:rsidR="00B06997" w:rsidRPr="001A4B72" w:rsidRDefault="00B06997" w:rsidP="00B06997">
      <w:pPr>
        <w:pStyle w:val="BodyText"/>
        <w:numPr>
          <w:ilvl w:val="0"/>
          <w:numId w:val="36"/>
        </w:numPr>
        <w:spacing w:line="240" w:lineRule="auto"/>
        <w:ind w:right="567"/>
        <w:rPr>
          <w:rFonts w:ascii="Calibri Light" w:hAnsi="Calibri Light"/>
          <w:sz w:val="32"/>
          <w:szCs w:val="32"/>
        </w:rPr>
      </w:pPr>
      <w:r w:rsidRPr="001A4B72">
        <w:rPr>
          <w:rFonts w:ascii="Calibri Light" w:hAnsi="Calibri Light"/>
          <w:sz w:val="32"/>
          <w:szCs w:val="32"/>
        </w:rPr>
        <w:t>List of areas for which there are detailed contingency plans</w:t>
      </w:r>
    </w:p>
    <w:p w:rsidR="00B06997" w:rsidRPr="001A4B72" w:rsidRDefault="00B06997" w:rsidP="00B06997">
      <w:pPr>
        <w:pStyle w:val="BodyText"/>
        <w:numPr>
          <w:ilvl w:val="0"/>
          <w:numId w:val="36"/>
        </w:numPr>
        <w:spacing w:line="240" w:lineRule="auto"/>
        <w:ind w:right="567"/>
        <w:rPr>
          <w:rFonts w:ascii="Calibri Light" w:hAnsi="Calibri Light"/>
          <w:sz w:val="32"/>
          <w:szCs w:val="32"/>
        </w:rPr>
      </w:pPr>
      <w:r>
        <w:rPr>
          <w:rFonts w:ascii="Calibri Light" w:hAnsi="Calibri Light"/>
          <w:sz w:val="32"/>
          <w:szCs w:val="32"/>
        </w:rPr>
        <w:t>XXXX</w:t>
      </w:r>
      <w:r w:rsidRPr="001A4B72">
        <w:rPr>
          <w:rFonts w:ascii="Calibri Light" w:hAnsi="Calibri Light"/>
          <w:sz w:val="32"/>
          <w:szCs w:val="32"/>
        </w:rPr>
        <w:t xml:space="preserve"> DHB </w:t>
      </w:r>
      <w:r>
        <w:rPr>
          <w:rFonts w:ascii="Calibri Light" w:hAnsi="Calibri Light"/>
          <w:sz w:val="32"/>
          <w:szCs w:val="32"/>
        </w:rPr>
        <w:t>coordination</w:t>
      </w:r>
      <w:r w:rsidRPr="001A4B72">
        <w:rPr>
          <w:rFonts w:ascii="Calibri Light" w:hAnsi="Calibri Light"/>
          <w:sz w:val="32"/>
          <w:szCs w:val="32"/>
        </w:rPr>
        <w:t xml:space="preserve"> steering group 14 day plan</w:t>
      </w:r>
    </w:p>
    <w:p w:rsidR="00B06997" w:rsidRPr="001A4B72" w:rsidRDefault="00B06997" w:rsidP="00B06997">
      <w:pPr>
        <w:pStyle w:val="BodyText"/>
        <w:numPr>
          <w:ilvl w:val="0"/>
          <w:numId w:val="36"/>
        </w:numPr>
        <w:spacing w:line="240" w:lineRule="auto"/>
        <w:ind w:right="567"/>
        <w:rPr>
          <w:rFonts w:ascii="Calibri Light" w:hAnsi="Calibri Light"/>
          <w:sz w:val="32"/>
          <w:szCs w:val="32"/>
        </w:rPr>
      </w:pPr>
      <w:r w:rsidRPr="001A4B72">
        <w:rPr>
          <w:rFonts w:ascii="Calibri Light" w:hAnsi="Calibri Light"/>
          <w:sz w:val="32"/>
          <w:szCs w:val="32"/>
        </w:rPr>
        <w:t>Detailed service level planning</w:t>
      </w:r>
    </w:p>
    <w:p w:rsidR="00B06997" w:rsidRPr="001A4B72" w:rsidRDefault="00B06997" w:rsidP="00B06997">
      <w:pPr>
        <w:pStyle w:val="BodyText"/>
        <w:numPr>
          <w:ilvl w:val="0"/>
          <w:numId w:val="36"/>
        </w:numPr>
        <w:spacing w:line="240" w:lineRule="auto"/>
        <w:ind w:right="567"/>
        <w:rPr>
          <w:rFonts w:ascii="Calibri Light" w:hAnsi="Calibri Light"/>
          <w:sz w:val="32"/>
          <w:szCs w:val="32"/>
        </w:rPr>
      </w:pPr>
      <w:r w:rsidRPr="001A4B72">
        <w:rPr>
          <w:rFonts w:ascii="Calibri Light" w:hAnsi="Calibri Light"/>
          <w:sz w:val="32"/>
          <w:szCs w:val="32"/>
        </w:rPr>
        <w:t>Timelines</w:t>
      </w:r>
    </w:p>
    <w:p w:rsidR="00B06997" w:rsidRPr="001A4B72" w:rsidRDefault="00B06997" w:rsidP="00B06997">
      <w:pPr>
        <w:pStyle w:val="BodyText"/>
        <w:numPr>
          <w:ilvl w:val="0"/>
          <w:numId w:val="36"/>
        </w:numPr>
        <w:spacing w:line="240" w:lineRule="auto"/>
        <w:ind w:right="567"/>
        <w:rPr>
          <w:rFonts w:ascii="Calibri Light" w:hAnsi="Calibri Light"/>
          <w:sz w:val="32"/>
          <w:szCs w:val="32"/>
        </w:rPr>
      </w:pPr>
      <w:r w:rsidRPr="001A4B72">
        <w:rPr>
          <w:rFonts w:ascii="Calibri Light" w:hAnsi="Calibri Light"/>
          <w:sz w:val="32"/>
          <w:szCs w:val="32"/>
        </w:rPr>
        <w:t>Operational DHB wide countdown plan</w:t>
      </w:r>
    </w:p>
    <w:p w:rsidR="00B06997" w:rsidRPr="00BD33AA" w:rsidRDefault="00B06997" w:rsidP="00B06997">
      <w:pPr>
        <w:pStyle w:val="PartHeader2"/>
      </w:pPr>
    </w:p>
    <w:p w:rsidR="00B06997" w:rsidRDefault="00B06997" w:rsidP="00B06997">
      <w:pPr>
        <w:rPr>
          <w:rFonts w:ascii="Calibri" w:hAnsi="Calibri"/>
          <w:color w:val="58585A"/>
        </w:rPr>
        <w:sectPr w:rsidR="00B06997" w:rsidSect="002C6B72">
          <w:footerReference w:type="even" r:id="rId34"/>
          <w:footerReference w:type="default" r:id="rId35"/>
          <w:pgSz w:w="11906" w:h="16838"/>
          <w:pgMar w:top="680" w:right="1134" w:bottom="1134" w:left="1134" w:header="709" w:footer="268" w:gutter="0"/>
          <w:cols w:space="708"/>
          <w:docGrid w:linePitch="360"/>
        </w:sectPr>
      </w:pPr>
    </w:p>
    <w:p w:rsidR="00B06997" w:rsidRPr="00BD33AA" w:rsidRDefault="00B06997" w:rsidP="00B06997">
      <w:pPr>
        <w:pStyle w:val="Heading1"/>
      </w:pPr>
      <w:bookmarkStart w:id="24" w:name="_Toc368223215"/>
      <w:r w:rsidRPr="00BD33AA">
        <w:lastRenderedPageBreak/>
        <w:t xml:space="preserve">Section 7 </w:t>
      </w:r>
      <w:r w:rsidRPr="00442A5D">
        <w:rPr>
          <w:rFonts w:ascii="Calibri Light" w:hAnsi="Calibri Light"/>
          <w:b w:val="0"/>
        </w:rPr>
        <w:t>Preparatory Strategies: Core Operation Issues</w:t>
      </w:r>
      <w:bookmarkEnd w:id="24"/>
    </w:p>
    <w:tbl>
      <w:tblPr>
        <w:tblW w:w="9639" w:type="dxa"/>
        <w:tblInd w:w="107"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CellMar>
          <w:left w:w="107" w:type="dxa"/>
          <w:right w:w="107" w:type="dxa"/>
        </w:tblCellMar>
        <w:tblLook w:val="0000"/>
      </w:tblPr>
      <w:tblGrid>
        <w:gridCol w:w="851"/>
        <w:gridCol w:w="1559"/>
        <w:gridCol w:w="2268"/>
        <w:gridCol w:w="2126"/>
        <w:gridCol w:w="851"/>
        <w:gridCol w:w="1984"/>
      </w:tblGrid>
      <w:tr w:rsidR="00B06997" w:rsidRPr="00BD33AA" w:rsidTr="002C6B72">
        <w:trPr>
          <w:cantSplit/>
          <w:tblHeader/>
        </w:trPr>
        <w:tc>
          <w:tcPr>
            <w:tcW w:w="851" w:type="dxa"/>
            <w:shd w:val="clear" w:color="auto" w:fill="E7E7E8"/>
            <w:vAlign w:val="center"/>
          </w:tcPr>
          <w:p w:rsidR="00B06997" w:rsidRPr="00BD33AA" w:rsidRDefault="00B06997" w:rsidP="002C6B72">
            <w:pPr>
              <w:pStyle w:val="TableHeader"/>
              <w:jc w:val="left"/>
            </w:pPr>
            <w:r>
              <w:t>Action Ref</w:t>
            </w:r>
          </w:p>
        </w:tc>
        <w:tc>
          <w:tcPr>
            <w:tcW w:w="1559" w:type="dxa"/>
            <w:shd w:val="clear" w:color="auto" w:fill="E7E7E8"/>
            <w:vAlign w:val="center"/>
          </w:tcPr>
          <w:p w:rsidR="00B06997" w:rsidRPr="00BD33AA" w:rsidRDefault="00B06997" w:rsidP="002C6B72">
            <w:pPr>
              <w:pStyle w:val="TableHeader"/>
              <w:jc w:val="left"/>
            </w:pPr>
            <w:r w:rsidRPr="00BD33AA">
              <w:t>Topic</w:t>
            </w:r>
          </w:p>
        </w:tc>
        <w:tc>
          <w:tcPr>
            <w:tcW w:w="2268" w:type="dxa"/>
            <w:shd w:val="clear" w:color="auto" w:fill="E7E7E8"/>
            <w:vAlign w:val="center"/>
          </w:tcPr>
          <w:p w:rsidR="00B06997" w:rsidRPr="00BD33AA" w:rsidRDefault="00B06997" w:rsidP="002C6B72">
            <w:pPr>
              <w:pStyle w:val="TableHeader"/>
              <w:jc w:val="left"/>
            </w:pPr>
            <w:r w:rsidRPr="00BD33AA">
              <w:t>Action</w:t>
            </w:r>
          </w:p>
        </w:tc>
        <w:tc>
          <w:tcPr>
            <w:tcW w:w="2126" w:type="dxa"/>
            <w:shd w:val="clear" w:color="auto" w:fill="E7E7E8"/>
            <w:vAlign w:val="center"/>
          </w:tcPr>
          <w:p w:rsidR="00B06997" w:rsidRPr="00BD33AA" w:rsidRDefault="00B06997" w:rsidP="002C6B72">
            <w:pPr>
              <w:pStyle w:val="TableHeader"/>
              <w:jc w:val="left"/>
            </w:pPr>
            <w:r w:rsidRPr="00BD33AA">
              <w:t>Owner</w:t>
            </w:r>
          </w:p>
        </w:tc>
        <w:tc>
          <w:tcPr>
            <w:tcW w:w="851" w:type="dxa"/>
            <w:shd w:val="clear" w:color="auto" w:fill="E7E7E8"/>
            <w:vAlign w:val="center"/>
          </w:tcPr>
          <w:p w:rsidR="00B06997" w:rsidRPr="00BD33AA" w:rsidRDefault="00B06997" w:rsidP="002C6B72">
            <w:pPr>
              <w:pStyle w:val="TableHeader"/>
              <w:jc w:val="left"/>
            </w:pPr>
            <w:r w:rsidRPr="00BD33AA">
              <w:t>Target Date</w:t>
            </w:r>
          </w:p>
        </w:tc>
        <w:tc>
          <w:tcPr>
            <w:tcW w:w="1984" w:type="dxa"/>
            <w:shd w:val="clear" w:color="auto" w:fill="E7E7E8"/>
            <w:vAlign w:val="center"/>
          </w:tcPr>
          <w:p w:rsidR="00B06997" w:rsidRPr="00BD33AA" w:rsidRDefault="00B06997" w:rsidP="002C6B72">
            <w:pPr>
              <w:pStyle w:val="TableHeader"/>
              <w:jc w:val="left"/>
            </w:pPr>
            <w:r w:rsidRPr="00BD33AA">
              <w:t xml:space="preserve">Remarks </w:t>
            </w:r>
            <w:r>
              <w:t>and</w:t>
            </w:r>
            <w:r w:rsidRPr="00BD33AA">
              <w:t xml:space="preserve"> References</w:t>
            </w:r>
          </w:p>
        </w:tc>
      </w:tr>
      <w:tr w:rsidR="00B06997" w:rsidRPr="00BD33AA" w:rsidTr="002C6B72">
        <w:trPr>
          <w:cantSplit/>
          <w:tblHeader/>
        </w:trPr>
        <w:tc>
          <w:tcPr>
            <w:tcW w:w="9639" w:type="dxa"/>
            <w:gridSpan w:val="6"/>
            <w:shd w:val="clear" w:color="auto" w:fill="auto"/>
            <w:vAlign w:val="center"/>
          </w:tcPr>
          <w:p w:rsidR="00B06997" w:rsidRPr="00BD33AA" w:rsidRDefault="00B06997" w:rsidP="002C6B72">
            <w:pPr>
              <w:pStyle w:val="TableBody"/>
            </w:pPr>
            <w:r w:rsidRPr="00BD33AA">
              <w:t>Core Operation Issues</w:t>
            </w:r>
          </w:p>
        </w:tc>
      </w:tr>
      <w:tr w:rsidR="00B06997" w:rsidRPr="00BD33AA" w:rsidTr="002C6B72">
        <w:trPr>
          <w:cantSplit/>
        </w:trPr>
        <w:tc>
          <w:tcPr>
            <w:tcW w:w="851" w:type="dxa"/>
          </w:tcPr>
          <w:p w:rsidR="00B06997" w:rsidRPr="00BD33AA" w:rsidRDefault="00B06997" w:rsidP="002C6B72">
            <w:pPr>
              <w:pStyle w:val="TableBody"/>
              <w:spacing w:after="120"/>
            </w:pPr>
            <w:r w:rsidRPr="00BD33AA">
              <w:t>1</w:t>
            </w:r>
          </w:p>
        </w:tc>
        <w:tc>
          <w:tcPr>
            <w:tcW w:w="1559" w:type="dxa"/>
          </w:tcPr>
          <w:p w:rsidR="00B06997" w:rsidRPr="00BD33AA" w:rsidRDefault="00B06997" w:rsidP="002C6B72">
            <w:pPr>
              <w:pStyle w:val="TableBody"/>
              <w:spacing w:after="120"/>
            </w:pPr>
            <w:r w:rsidRPr="00BD33AA">
              <w:t>Service Prioritisation</w:t>
            </w:r>
          </w:p>
        </w:tc>
        <w:tc>
          <w:tcPr>
            <w:tcW w:w="2268" w:type="dxa"/>
          </w:tcPr>
          <w:p w:rsidR="00B06997" w:rsidRPr="00BD33AA" w:rsidRDefault="00B06997" w:rsidP="002C6B72">
            <w:pPr>
              <w:pStyle w:val="TableBody"/>
              <w:spacing w:after="120"/>
            </w:pPr>
            <w:r w:rsidRPr="00BD33AA">
              <w:t>Formally categorise the criticality of services, based on the recovery priority and ‘tolerable down time’ for each service.</w:t>
            </w:r>
          </w:p>
        </w:tc>
        <w:tc>
          <w:tcPr>
            <w:tcW w:w="2126" w:type="dxa"/>
          </w:tcPr>
          <w:p w:rsidR="00B06997" w:rsidRPr="00BD33AA" w:rsidRDefault="00B06997" w:rsidP="002C6B72">
            <w:pPr>
              <w:pStyle w:val="TableBody"/>
              <w:spacing w:after="120"/>
            </w:pPr>
            <w:r w:rsidRPr="00BD33AA">
              <w:t>Group Managers</w:t>
            </w:r>
          </w:p>
        </w:tc>
        <w:tc>
          <w:tcPr>
            <w:tcW w:w="851" w:type="dxa"/>
          </w:tcPr>
          <w:p w:rsidR="00B06997" w:rsidRPr="00BD33AA" w:rsidRDefault="00B06997" w:rsidP="002C6B72">
            <w:pPr>
              <w:pStyle w:val="TableBody"/>
              <w:spacing w:after="120"/>
            </w:pPr>
          </w:p>
        </w:tc>
        <w:tc>
          <w:tcPr>
            <w:tcW w:w="1984" w:type="dxa"/>
          </w:tcPr>
          <w:p w:rsidR="00B06997" w:rsidRPr="00BD33AA" w:rsidRDefault="00B06997" w:rsidP="002C6B72">
            <w:pPr>
              <w:pStyle w:val="TableBody"/>
              <w:spacing w:after="120"/>
            </w:pPr>
            <w:r w:rsidRPr="00BD33AA">
              <w:t>To be done by the Contingency Planning team</w:t>
            </w:r>
          </w:p>
        </w:tc>
      </w:tr>
      <w:tr w:rsidR="00B06997" w:rsidRPr="00BD33AA" w:rsidTr="002C6B72">
        <w:trPr>
          <w:cantSplit/>
        </w:trPr>
        <w:tc>
          <w:tcPr>
            <w:tcW w:w="851" w:type="dxa"/>
            <w:shd w:val="clear" w:color="auto" w:fill="FFFFFF"/>
          </w:tcPr>
          <w:p w:rsidR="00B06997" w:rsidRPr="00BD33AA" w:rsidRDefault="00B06997" w:rsidP="002C6B72">
            <w:pPr>
              <w:pStyle w:val="TableBody"/>
              <w:spacing w:after="120"/>
            </w:pPr>
            <w:r w:rsidRPr="00BD33AA">
              <w:t>2</w:t>
            </w:r>
          </w:p>
        </w:tc>
        <w:tc>
          <w:tcPr>
            <w:tcW w:w="1559" w:type="dxa"/>
            <w:shd w:val="clear" w:color="auto" w:fill="FFFFFF"/>
          </w:tcPr>
          <w:p w:rsidR="00B06997" w:rsidRPr="00BD33AA" w:rsidRDefault="00B06997" w:rsidP="002C6B72">
            <w:pPr>
              <w:pStyle w:val="TableBody"/>
              <w:spacing w:after="120"/>
            </w:pPr>
            <w:r w:rsidRPr="00BD33AA">
              <w:t>Liaisons With ‘Like’ Organisations</w:t>
            </w:r>
          </w:p>
        </w:tc>
        <w:tc>
          <w:tcPr>
            <w:tcW w:w="2268" w:type="dxa"/>
            <w:shd w:val="clear" w:color="auto" w:fill="FFFFFF"/>
          </w:tcPr>
          <w:p w:rsidR="00B06997" w:rsidRPr="00BD33AA" w:rsidRDefault="00B06997" w:rsidP="002C6B72">
            <w:pPr>
              <w:pStyle w:val="TableBody"/>
              <w:spacing w:after="120"/>
            </w:pPr>
            <w:r w:rsidRPr="00BD33AA">
              <w:t>Formalise mutual aid in units where solutions to service disruption are likely to involve mutual aid associations.</w:t>
            </w:r>
          </w:p>
        </w:tc>
        <w:tc>
          <w:tcPr>
            <w:tcW w:w="2126" w:type="dxa"/>
            <w:shd w:val="clear" w:color="auto" w:fill="FFFFFF"/>
          </w:tcPr>
          <w:p w:rsidR="00B06997" w:rsidRPr="00BD33AA" w:rsidRDefault="00B06997" w:rsidP="002C6B72">
            <w:pPr>
              <w:pStyle w:val="TableBody"/>
              <w:spacing w:after="120"/>
            </w:pPr>
            <w:r w:rsidRPr="00BD33AA">
              <w:t>CEO</w:t>
            </w:r>
          </w:p>
        </w:tc>
        <w:tc>
          <w:tcPr>
            <w:tcW w:w="851" w:type="dxa"/>
            <w:shd w:val="clear" w:color="auto" w:fill="FFFFFF"/>
          </w:tcPr>
          <w:p w:rsidR="00B06997" w:rsidRPr="00BD33AA" w:rsidRDefault="00B06997" w:rsidP="002C6B72">
            <w:pPr>
              <w:pStyle w:val="TableBody"/>
              <w:spacing w:after="120"/>
            </w:pPr>
          </w:p>
        </w:tc>
        <w:tc>
          <w:tcPr>
            <w:tcW w:w="1984" w:type="dxa"/>
            <w:shd w:val="clear" w:color="auto" w:fill="FFFFFF"/>
          </w:tcPr>
          <w:p w:rsidR="00B06997" w:rsidRPr="00BD33AA" w:rsidRDefault="00B06997" w:rsidP="002C6B72">
            <w:pPr>
              <w:pStyle w:val="TableBody"/>
              <w:spacing w:after="120"/>
              <w:rPr>
                <w:spacing w:val="-8"/>
              </w:rPr>
            </w:pPr>
            <w:r w:rsidRPr="00BD33AA">
              <w:rPr>
                <w:spacing w:val="-8"/>
              </w:rPr>
              <w:t>A memorandum of understanding is required with each organisation expected to provide aid in a crisis.</w:t>
            </w:r>
          </w:p>
        </w:tc>
      </w:tr>
      <w:tr w:rsidR="00B06997" w:rsidRPr="00BD33AA" w:rsidTr="002C6B72">
        <w:trPr>
          <w:cantSplit/>
          <w:trHeight w:val="1185"/>
        </w:trPr>
        <w:tc>
          <w:tcPr>
            <w:tcW w:w="851" w:type="dxa"/>
          </w:tcPr>
          <w:p w:rsidR="00B06997" w:rsidRPr="00BD33AA" w:rsidRDefault="00B06997" w:rsidP="002C6B72">
            <w:pPr>
              <w:pStyle w:val="TableBody"/>
              <w:spacing w:after="120"/>
            </w:pPr>
            <w:r w:rsidRPr="00BD33AA">
              <w:t>3</w:t>
            </w:r>
          </w:p>
        </w:tc>
        <w:tc>
          <w:tcPr>
            <w:tcW w:w="1559" w:type="dxa"/>
          </w:tcPr>
          <w:p w:rsidR="00B06997" w:rsidRPr="00BD33AA" w:rsidRDefault="00B06997" w:rsidP="002C6B72">
            <w:pPr>
              <w:pStyle w:val="TableBody"/>
              <w:spacing w:after="120"/>
            </w:pPr>
            <w:r w:rsidRPr="00BD33AA">
              <w:t>Supply of Materials</w:t>
            </w:r>
          </w:p>
        </w:tc>
        <w:tc>
          <w:tcPr>
            <w:tcW w:w="2268" w:type="dxa"/>
          </w:tcPr>
          <w:p w:rsidR="00B06997" w:rsidRPr="00BD33AA" w:rsidRDefault="00B06997" w:rsidP="002C6B72">
            <w:pPr>
              <w:pStyle w:val="TableBody"/>
              <w:spacing w:after="120"/>
            </w:pPr>
            <w:r w:rsidRPr="00BD33AA">
              <w:t>Review and formalise contingencies for the availability of stock, consumables and products likely to be required during industrial action taking into account any closures or service relocations.</w:t>
            </w:r>
          </w:p>
        </w:tc>
        <w:tc>
          <w:tcPr>
            <w:tcW w:w="2126" w:type="dxa"/>
          </w:tcPr>
          <w:p w:rsidR="00B06997" w:rsidRPr="00BD33AA" w:rsidRDefault="00B06997" w:rsidP="002C6B72">
            <w:pPr>
              <w:pStyle w:val="TableBody"/>
              <w:spacing w:after="120"/>
            </w:pPr>
            <w:r w:rsidRPr="00BD33AA">
              <w:t xml:space="preserve">Group Manager </w:t>
            </w:r>
          </w:p>
          <w:p w:rsidR="00B06997" w:rsidRPr="00BD33AA" w:rsidRDefault="00B06997" w:rsidP="002C6B72">
            <w:pPr>
              <w:pStyle w:val="Tablebullet"/>
              <w:spacing w:after="120"/>
              <w:rPr>
                <w:lang w:val="en-NZ"/>
              </w:rPr>
            </w:pPr>
            <w:r w:rsidRPr="00BD33AA">
              <w:rPr>
                <w:lang w:val="en-NZ"/>
              </w:rPr>
              <w:t>Commercial Support</w:t>
            </w:r>
          </w:p>
        </w:tc>
        <w:tc>
          <w:tcPr>
            <w:tcW w:w="851" w:type="dxa"/>
          </w:tcPr>
          <w:p w:rsidR="00B06997" w:rsidRPr="00BD33AA" w:rsidRDefault="00B06997" w:rsidP="002C6B72">
            <w:pPr>
              <w:pStyle w:val="TableBody"/>
              <w:spacing w:after="120"/>
            </w:pPr>
          </w:p>
        </w:tc>
        <w:tc>
          <w:tcPr>
            <w:tcW w:w="1984" w:type="dxa"/>
          </w:tcPr>
          <w:p w:rsidR="00B06997" w:rsidRPr="00BD33AA" w:rsidRDefault="00B06997" w:rsidP="002C6B72">
            <w:pPr>
              <w:pStyle w:val="TableBody"/>
              <w:spacing w:after="120"/>
            </w:pPr>
            <w:r w:rsidRPr="00BD33AA">
              <w:t xml:space="preserve">Group Managers to be responsible for </w:t>
            </w:r>
            <w:r>
              <w:t>on-going</w:t>
            </w:r>
            <w:r w:rsidRPr="00BD33AA">
              <w:t xml:space="preserve"> maintenance and informing Group Manager, Commercial Support of changes to inventory.  </w:t>
            </w:r>
          </w:p>
        </w:tc>
      </w:tr>
    </w:tbl>
    <w:p w:rsidR="00B06997" w:rsidRPr="00BD33AA" w:rsidRDefault="00B06997" w:rsidP="00B06997">
      <w:pPr>
        <w:pStyle w:val="Heading1"/>
      </w:pPr>
      <w:bookmarkStart w:id="25" w:name="_Toc368223216"/>
      <w:r w:rsidRPr="00BD33AA">
        <w:t xml:space="preserve">Section 7 </w:t>
      </w:r>
      <w:r w:rsidRPr="00BD33AA">
        <w:rPr>
          <w:rFonts w:ascii="Calibri Light" w:hAnsi="Calibri Light"/>
          <w:b w:val="0"/>
        </w:rPr>
        <w:t>Preparatory Strategies: Management Issues</w:t>
      </w:r>
      <w:bookmarkEnd w:id="25"/>
    </w:p>
    <w:tbl>
      <w:tblPr>
        <w:tblW w:w="9639" w:type="dxa"/>
        <w:tblInd w:w="107"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CellMar>
          <w:left w:w="107" w:type="dxa"/>
          <w:right w:w="107" w:type="dxa"/>
        </w:tblCellMar>
        <w:tblLook w:val="0000"/>
      </w:tblPr>
      <w:tblGrid>
        <w:gridCol w:w="851"/>
        <w:gridCol w:w="1559"/>
        <w:gridCol w:w="2268"/>
        <w:gridCol w:w="2126"/>
        <w:gridCol w:w="851"/>
        <w:gridCol w:w="1984"/>
      </w:tblGrid>
      <w:tr w:rsidR="00B06997" w:rsidRPr="00BD33AA" w:rsidTr="002C6B72">
        <w:trPr>
          <w:cantSplit/>
          <w:tblHeader/>
        </w:trPr>
        <w:tc>
          <w:tcPr>
            <w:tcW w:w="851" w:type="dxa"/>
            <w:shd w:val="pct10" w:color="auto" w:fill="auto"/>
            <w:vAlign w:val="center"/>
          </w:tcPr>
          <w:p w:rsidR="00B06997" w:rsidRPr="00BD33AA" w:rsidRDefault="00B06997" w:rsidP="002C6B72">
            <w:pPr>
              <w:pStyle w:val="TableHeader"/>
              <w:ind w:right="-171"/>
              <w:jc w:val="left"/>
            </w:pPr>
            <w:r w:rsidRPr="00BD33AA">
              <w:br w:type="page"/>
              <w:t>Action Ref.</w:t>
            </w:r>
          </w:p>
        </w:tc>
        <w:tc>
          <w:tcPr>
            <w:tcW w:w="1559" w:type="dxa"/>
            <w:shd w:val="pct10" w:color="auto" w:fill="auto"/>
            <w:vAlign w:val="center"/>
          </w:tcPr>
          <w:p w:rsidR="00B06997" w:rsidRPr="00BD33AA" w:rsidRDefault="00B06997" w:rsidP="002C6B72">
            <w:pPr>
              <w:pStyle w:val="TableHeader"/>
              <w:jc w:val="left"/>
            </w:pPr>
            <w:r w:rsidRPr="00BD33AA">
              <w:t>Topic</w:t>
            </w:r>
          </w:p>
        </w:tc>
        <w:tc>
          <w:tcPr>
            <w:tcW w:w="2268" w:type="dxa"/>
            <w:shd w:val="pct10" w:color="auto" w:fill="auto"/>
            <w:vAlign w:val="center"/>
          </w:tcPr>
          <w:p w:rsidR="00B06997" w:rsidRPr="00BD33AA" w:rsidRDefault="00B06997" w:rsidP="002C6B72">
            <w:pPr>
              <w:pStyle w:val="TableHeader"/>
              <w:jc w:val="left"/>
            </w:pPr>
            <w:r w:rsidRPr="00BD33AA">
              <w:t>Action</w:t>
            </w:r>
          </w:p>
        </w:tc>
        <w:tc>
          <w:tcPr>
            <w:tcW w:w="2126" w:type="dxa"/>
            <w:shd w:val="pct10" w:color="auto" w:fill="auto"/>
            <w:vAlign w:val="center"/>
          </w:tcPr>
          <w:p w:rsidR="00B06997" w:rsidRPr="00BD33AA" w:rsidRDefault="00B06997" w:rsidP="002C6B72">
            <w:pPr>
              <w:pStyle w:val="TableHeader"/>
              <w:jc w:val="left"/>
            </w:pPr>
            <w:r w:rsidRPr="00BD33AA">
              <w:t>Owner</w:t>
            </w:r>
          </w:p>
        </w:tc>
        <w:tc>
          <w:tcPr>
            <w:tcW w:w="851" w:type="dxa"/>
            <w:shd w:val="pct10" w:color="auto" w:fill="auto"/>
            <w:vAlign w:val="center"/>
          </w:tcPr>
          <w:p w:rsidR="00B06997" w:rsidRPr="00BD33AA" w:rsidRDefault="00B06997" w:rsidP="002C6B72">
            <w:pPr>
              <w:pStyle w:val="TableHeader"/>
              <w:jc w:val="left"/>
            </w:pPr>
            <w:r w:rsidRPr="00BD33AA">
              <w:t>Target Date</w:t>
            </w:r>
          </w:p>
        </w:tc>
        <w:tc>
          <w:tcPr>
            <w:tcW w:w="1984" w:type="dxa"/>
            <w:shd w:val="pct10" w:color="auto" w:fill="auto"/>
            <w:vAlign w:val="center"/>
          </w:tcPr>
          <w:p w:rsidR="00B06997" w:rsidRPr="00BD33AA" w:rsidRDefault="00B06997" w:rsidP="002C6B72">
            <w:pPr>
              <w:pStyle w:val="TableHeader"/>
              <w:jc w:val="left"/>
            </w:pPr>
            <w:r w:rsidRPr="00BD33AA">
              <w:t xml:space="preserve">Remarks </w:t>
            </w:r>
            <w:r>
              <w:t>and</w:t>
            </w:r>
            <w:r w:rsidRPr="00BD33AA">
              <w:t xml:space="preserve"> References</w:t>
            </w:r>
          </w:p>
        </w:tc>
      </w:tr>
      <w:tr w:rsidR="00B06997" w:rsidRPr="00BD33AA" w:rsidTr="002C6B72">
        <w:trPr>
          <w:cantSplit/>
          <w:trHeight w:val="434"/>
          <w:tblHeader/>
        </w:trPr>
        <w:tc>
          <w:tcPr>
            <w:tcW w:w="9639" w:type="dxa"/>
            <w:gridSpan w:val="6"/>
            <w:shd w:val="clear" w:color="auto" w:fill="auto"/>
            <w:vAlign w:val="center"/>
          </w:tcPr>
          <w:p w:rsidR="00B06997" w:rsidRPr="00BD33AA" w:rsidRDefault="00B06997" w:rsidP="002C6B72">
            <w:pPr>
              <w:pStyle w:val="TableHeader"/>
              <w:jc w:val="left"/>
            </w:pPr>
            <w:r w:rsidRPr="00BD33AA">
              <w:t>Management Issues</w:t>
            </w:r>
          </w:p>
        </w:tc>
      </w:tr>
      <w:tr w:rsidR="00B06997" w:rsidRPr="00BD33AA" w:rsidTr="002C6B72">
        <w:trPr>
          <w:cantSplit/>
        </w:trPr>
        <w:tc>
          <w:tcPr>
            <w:tcW w:w="851" w:type="dxa"/>
            <w:shd w:val="clear" w:color="auto" w:fill="FFFFFF"/>
          </w:tcPr>
          <w:p w:rsidR="00B06997" w:rsidRPr="00BD33AA" w:rsidRDefault="00B06997" w:rsidP="002C6B72">
            <w:pPr>
              <w:pStyle w:val="TableBody"/>
              <w:spacing w:after="120"/>
            </w:pPr>
            <w:r w:rsidRPr="00BD33AA">
              <w:t>4</w:t>
            </w:r>
          </w:p>
        </w:tc>
        <w:tc>
          <w:tcPr>
            <w:tcW w:w="1559" w:type="dxa"/>
            <w:shd w:val="clear" w:color="auto" w:fill="FFFFFF"/>
          </w:tcPr>
          <w:p w:rsidR="00B06997" w:rsidRPr="00BD33AA" w:rsidRDefault="00B06997" w:rsidP="002C6B72">
            <w:pPr>
              <w:pStyle w:val="TableBody"/>
              <w:spacing w:after="120"/>
            </w:pPr>
            <w:r w:rsidRPr="00BD33AA">
              <w:t>Priority Notifications And Press Releases</w:t>
            </w:r>
          </w:p>
        </w:tc>
        <w:tc>
          <w:tcPr>
            <w:tcW w:w="2268" w:type="dxa"/>
            <w:shd w:val="clear" w:color="auto" w:fill="FFFFFF"/>
          </w:tcPr>
          <w:p w:rsidR="00B06997" w:rsidRPr="00BD33AA" w:rsidRDefault="00B06997" w:rsidP="002C6B72">
            <w:pPr>
              <w:pStyle w:val="TableBody"/>
              <w:spacing w:after="120"/>
            </w:pPr>
            <w:r w:rsidRPr="00BD33AA">
              <w:t>Develop a Local Communications Plan with which to manage communications (internal and external) to the best DHB advantage.</w:t>
            </w:r>
          </w:p>
        </w:tc>
        <w:tc>
          <w:tcPr>
            <w:tcW w:w="2126" w:type="dxa"/>
            <w:shd w:val="clear" w:color="auto" w:fill="FFFFFF"/>
          </w:tcPr>
          <w:p w:rsidR="00B06997" w:rsidRPr="00BD33AA" w:rsidRDefault="00B06997" w:rsidP="002C6B72">
            <w:pPr>
              <w:pStyle w:val="TableBody"/>
              <w:spacing w:after="120"/>
            </w:pPr>
            <w:r w:rsidRPr="00BD33AA">
              <w:t>Contingency Planner with Manager communications</w:t>
            </w:r>
          </w:p>
        </w:tc>
        <w:tc>
          <w:tcPr>
            <w:tcW w:w="851" w:type="dxa"/>
            <w:shd w:val="clear" w:color="auto" w:fill="FFFFFF"/>
          </w:tcPr>
          <w:p w:rsidR="00B06997" w:rsidRPr="00BD33AA" w:rsidRDefault="00B06997" w:rsidP="002C6B72">
            <w:pPr>
              <w:pStyle w:val="TableBody"/>
              <w:spacing w:after="120"/>
            </w:pPr>
          </w:p>
        </w:tc>
        <w:tc>
          <w:tcPr>
            <w:tcW w:w="1984" w:type="dxa"/>
            <w:shd w:val="clear" w:color="auto" w:fill="FFFFFF"/>
          </w:tcPr>
          <w:p w:rsidR="00B06997" w:rsidRPr="00BD33AA" w:rsidRDefault="00B06997" w:rsidP="002C6B72">
            <w:pPr>
              <w:pStyle w:val="TableBody"/>
              <w:spacing w:after="120"/>
            </w:pPr>
            <w:r w:rsidRPr="00BD33AA">
              <w:t xml:space="preserve">This is to include pre-arranged communications to stakeholders, patients and media as well as a list of contacts </w:t>
            </w:r>
          </w:p>
        </w:tc>
      </w:tr>
      <w:tr w:rsidR="00B06997" w:rsidRPr="00BD33AA" w:rsidTr="002C6B72">
        <w:trPr>
          <w:cantSplit/>
        </w:trPr>
        <w:tc>
          <w:tcPr>
            <w:tcW w:w="851" w:type="dxa"/>
            <w:shd w:val="clear" w:color="auto" w:fill="FFFFFF"/>
          </w:tcPr>
          <w:p w:rsidR="00B06997" w:rsidRPr="00BD33AA" w:rsidRDefault="00B06997" w:rsidP="002C6B72">
            <w:pPr>
              <w:pStyle w:val="TableBody"/>
              <w:spacing w:after="120"/>
            </w:pPr>
            <w:r w:rsidRPr="00BD33AA">
              <w:lastRenderedPageBreak/>
              <w:t>5</w:t>
            </w:r>
          </w:p>
        </w:tc>
        <w:tc>
          <w:tcPr>
            <w:tcW w:w="1559" w:type="dxa"/>
            <w:shd w:val="clear" w:color="auto" w:fill="FFFFFF"/>
          </w:tcPr>
          <w:p w:rsidR="00B06997" w:rsidRPr="00BD33AA" w:rsidRDefault="00B06997" w:rsidP="002C6B72">
            <w:pPr>
              <w:pStyle w:val="TableBody"/>
              <w:spacing w:after="120"/>
            </w:pPr>
            <w:r w:rsidRPr="00BD33AA">
              <w:t>Emergency Response Manual</w:t>
            </w:r>
          </w:p>
        </w:tc>
        <w:tc>
          <w:tcPr>
            <w:tcW w:w="2268" w:type="dxa"/>
            <w:shd w:val="clear" w:color="auto" w:fill="FFFFFF"/>
          </w:tcPr>
          <w:p w:rsidR="00B06997" w:rsidRPr="00BD33AA" w:rsidRDefault="00B06997" w:rsidP="002C6B72">
            <w:pPr>
              <w:pStyle w:val="TableBody"/>
              <w:spacing w:after="120"/>
            </w:pPr>
            <w:r w:rsidRPr="00BD33AA">
              <w:t xml:space="preserve">Review the Emergency Response Manual to align it with the Business </w:t>
            </w:r>
            <w:r>
              <w:t>Continuity</w:t>
            </w:r>
            <w:r w:rsidRPr="00BD33AA">
              <w:t xml:space="preserve"> (this) Plan.</w:t>
            </w:r>
          </w:p>
        </w:tc>
        <w:tc>
          <w:tcPr>
            <w:tcW w:w="2126" w:type="dxa"/>
            <w:shd w:val="clear" w:color="auto" w:fill="FFFFFF"/>
          </w:tcPr>
          <w:p w:rsidR="00B06997" w:rsidRPr="00BD33AA" w:rsidRDefault="00B06997" w:rsidP="002C6B72">
            <w:pPr>
              <w:pStyle w:val="TableBody"/>
              <w:spacing w:after="120"/>
            </w:pPr>
            <w:r w:rsidRPr="00BD33AA">
              <w:t xml:space="preserve">General Manager </w:t>
            </w:r>
          </w:p>
          <w:p w:rsidR="00B06997" w:rsidRPr="00BD33AA" w:rsidRDefault="00B06997" w:rsidP="002C6B72">
            <w:pPr>
              <w:pStyle w:val="Tablebullet"/>
              <w:spacing w:after="120"/>
              <w:rPr>
                <w:lang w:val="en-NZ"/>
              </w:rPr>
            </w:pPr>
            <w:r w:rsidRPr="00BD33AA">
              <w:rPr>
                <w:lang w:val="en-NZ"/>
              </w:rPr>
              <w:t>Corporate Services</w:t>
            </w:r>
          </w:p>
        </w:tc>
        <w:tc>
          <w:tcPr>
            <w:tcW w:w="851" w:type="dxa"/>
            <w:shd w:val="clear" w:color="auto" w:fill="FFFFFF"/>
          </w:tcPr>
          <w:p w:rsidR="00B06997" w:rsidRPr="00BD33AA" w:rsidRDefault="00B06997" w:rsidP="002C6B72">
            <w:pPr>
              <w:pStyle w:val="TableBody"/>
              <w:spacing w:after="120"/>
            </w:pPr>
          </w:p>
        </w:tc>
        <w:tc>
          <w:tcPr>
            <w:tcW w:w="1984" w:type="dxa"/>
            <w:shd w:val="clear" w:color="auto" w:fill="FFFFFF"/>
          </w:tcPr>
          <w:p w:rsidR="00B06997" w:rsidRPr="00BD33AA" w:rsidRDefault="00B06997" w:rsidP="002C6B72">
            <w:pPr>
              <w:pStyle w:val="TableBody"/>
              <w:spacing w:after="120"/>
            </w:pPr>
            <w:r w:rsidRPr="00BD33AA">
              <w:t>Manager, Emergency Management</w:t>
            </w:r>
          </w:p>
        </w:tc>
      </w:tr>
      <w:tr w:rsidR="00B06997" w:rsidRPr="00BD33AA" w:rsidTr="002C6B72">
        <w:trPr>
          <w:cantSplit/>
        </w:trPr>
        <w:tc>
          <w:tcPr>
            <w:tcW w:w="851" w:type="dxa"/>
          </w:tcPr>
          <w:p w:rsidR="00B06997" w:rsidRPr="00BD33AA" w:rsidRDefault="00B06997" w:rsidP="002C6B72">
            <w:pPr>
              <w:pStyle w:val="TableBody"/>
            </w:pPr>
            <w:r w:rsidRPr="00BD33AA">
              <w:t>6</w:t>
            </w:r>
          </w:p>
        </w:tc>
        <w:tc>
          <w:tcPr>
            <w:tcW w:w="1559" w:type="dxa"/>
          </w:tcPr>
          <w:p w:rsidR="00B06997" w:rsidRPr="00BD33AA" w:rsidRDefault="00B06997" w:rsidP="002C6B72">
            <w:pPr>
              <w:pStyle w:val="TableBody"/>
            </w:pPr>
            <w:r w:rsidRPr="00BD33AA">
              <w:t xml:space="preserve">Business </w:t>
            </w:r>
            <w:r>
              <w:t>Continuity</w:t>
            </w:r>
            <w:r w:rsidRPr="00BD33AA">
              <w:t xml:space="preserve"> (this) Plan</w:t>
            </w:r>
          </w:p>
        </w:tc>
        <w:tc>
          <w:tcPr>
            <w:tcW w:w="2268" w:type="dxa"/>
          </w:tcPr>
          <w:p w:rsidR="00B06997" w:rsidRPr="00BD33AA" w:rsidRDefault="00B06997" w:rsidP="002C6B72">
            <w:pPr>
              <w:pStyle w:val="TableBody"/>
              <w:spacing w:after="180"/>
            </w:pPr>
            <w:r w:rsidRPr="00BD33AA">
              <w:t>Incorporate and augment details from the Emergency Response Manual to align the plans.</w:t>
            </w:r>
          </w:p>
        </w:tc>
        <w:tc>
          <w:tcPr>
            <w:tcW w:w="2126" w:type="dxa"/>
          </w:tcPr>
          <w:p w:rsidR="00B06997" w:rsidRPr="00BD33AA" w:rsidRDefault="00B06997" w:rsidP="002C6B72">
            <w:pPr>
              <w:pStyle w:val="TableBody"/>
            </w:pPr>
            <w:r w:rsidRPr="00BD33AA">
              <w:t xml:space="preserve">General Manager </w:t>
            </w:r>
          </w:p>
          <w:p w:rsidR="00B06997" w:rsidRPr="00BD33AA" w:rsidRDefault="00B06997" w:rsidP="002C6B72">
            <w:pPr>
              <w:pStyle w:val="Tablebullet"/>
              <w:rPr>
                <w:lang w:val="en-NZ"/>
              </w:rPr>
            </w:pPr>
            <w:r w:rsidRPr="00BD33AA">
              <w:rPr>
                <w:lang w:val="en-NZ"/>
              </w:rPr>
              <w:t>Corporate Services</w:t>
            </w:r>
          </w:p>
        </w:tc>
        <w:tc>
          <w:tcPr>
            <w:tcW w:w="851" w:type="dxa"/>
          </w:tcPr>
          <w:p w:rsidR="00B06997" w:rsidRPr="00BD33AA" w:rsidRDefault="00B06997" w:rsidP="002C6B72">
            <w:pPr>
              <w:pStyle w:val="TableBody"/>
            </w:pPr>
          </w:p>
        </w:tc>
        <w:tc>
          <w:tcPr>
            <w:tcW w:w="1984" w:type="dxa"/>
          </w:tcPr>
          <w:p w:rsidR="00B06997" w:rsidRPr="00BD33AA" w:rsidRDefault="00B06997" w:rsidP="002C6B72">
            <w:pPr>
              <w:pStyle w:val="TableBody"/>
            </w:pPr>
            <w:r w:rsidRPr="00BD33AA">
              <w:t>Risk Management.</w:t>
            </w:r>
          </w:p>
          <w:p w:rsidR="00B06997" w:rsidRPr="00BD33AA" w:rsidRDefault="00B06997" w:rsidP="002C6B72">
            <w:pPr>
              <w:pStyle w:val="TableBody"/>
            </w:pPr>
          </w:p>
        </w:tc>
      </w:tr>
      <w:tr w:rsidR="00B06997" w:rsidRPr="00BD33AA" w:rsidTr="002C6B72">
        <w:trPr>
          <w:cantSplit/>
        </w:trPr>
        <w:tc>
          <w:tcPr>
            <w:tcW w:w="851" w:type="dxa"/>
          </w:tcPr>
          <w:p w:rsidR="00B06997" w:rsidRPr="00BD33AA" w:rsidRDefault="00B06997" w:rsidP="002C6B72">
            <w:pPr>
              <w:pStyle w:val="TableBody"/>
            </w:pPr>
            <w:r w:rsidRPr="00BD33AA">
              <w:t>7</w:t>
            </w:r>
          </w:p>
        </w:tc>
        <w:tc>
          <w:tcPr>
            <w:tcW w:w="1559" w:type="dxa"/>
          </w:tcPr>
          <w:p w:rsidR="00B06997" w:rsidRPr="00BD33AA" w:rsidRDefault="00B06997" w:rsidP="002C6B72">
            <w:pPr>
              <w:pStyle w:val="TableBody"/>
            </w:pPr>
            <w:r w:rsidRPr="00BD33AA">
              <w:t>Human Resources plan</w:t>
            </w:r>
          </w:p>
        </w:tc>
        <w:tc>
          <w:tcPr>
            <w:tcW w:w="2268" w:type="dxa"/>
          </w:tcPr>
          <w:p w:rsidR="00B06997" w:rsidRPr="00BD33AA" w:rsidRDefault="00B06997" w:rsidP="002C6B72">
            <w:pPr>
              <w:pStyle w:val="TableBody"/>
              <w:spacing w:after="180"/>
            </w:pPr>
            <w:r w:rsidRPr="00BD33AA">
              <w:t>Develop material for the Human Resources support to this plan</w:t>
            </w:r>
          </w:p>
        </w:tc>
        <w:tc>
          <w:tcPr>
            <w:tcW w:w="2126" w:type="dxa"/>
          </w:tcPr>
          <w:p w:rsidR="00B06997" w:rsidRPr="00BD33AA" w:rsidRDefault="00B06997" w:rsidP="002C6B72">
            <w:pPr>
              <w:pStyle w:val="TableBody"/>
            </w:pPr>
            <w:r w:rsidRPr="00BD33AA">
              <w:t xml:space="preserve">Group Manager </w:t>
            </w:r>
          </w:p>
          <w:p w:rsidR="00B06997" w:rsidRPr="00BD33AA" w:rsidRDefault="00B06997" w:rsidP="002C6B72">
            <w:pPr>
              <w:pStyle w:val="Tablebullet"/>
              <w:rPr>
                <w:lang w:val="en-NZ"/>
              </w:rPr>
            </w:pPr>
            <w:r w:rsidRPr="00BD33AA">
              <w:rPr>
                <w:lang w:val="en-NZ"/>
              </w:rPr>
              <w:t>HR</w:t>
            </w:r>
          </w:p>
        </w:tc>
        <w:tc>
          <w:tcPr>
            <w:tcW w:w="851" w:type="dxa"/>
          </w:tcPr>
          <w:p w:rsidR="00B06997" w:rsidRPr="00BD33AA" w:rsidRDefault="00B06997" w:rsidP="002C6B72">
            <w:pPr>
              <w:pStyle w:val="TableBody"/>
            </w:pPr>
          </w:p>
        </w:tc>
        <w:tc>
          <w:tcPr>
            <w:tcW w:w="1984" w:type="dxa"/>
          </w:tcPr>
          <w:p w:rsidR="00B06997" w:rsidRPr="00BD33AA" w:rsidRDefault="00B06997" w:rsidP="002C6B72">
            <w:pPr>
              <w:pStyle w:val="TableBody"/>
            </w:pPr>
          </w:p>
        </w:tc>
      </w:tr>
    </w:tbl>
    <w:p w:rsidR="00B06997" w:rsidRPr="00140C0A" w:rsidRDefault="00B06997" w:rsidP="00B06997">
      <w:pPr>
        <w:pStyle w:val="Heading1"/>
        <w:rPr>
          <w:rFonts w:ascii="Calibri Light" w:hAnsi="Calibri Light"/>
          <w:b w:val="0"/>
        </w:rPr>
      </w:pPr>
      <w:bookmarkStart w:id="26" w:name="_Toc475930970"/>
      <w:bookmarkStart w:id="27" w:name="_Toc368223217"/>
      <w:r>
        <w:t xml:space="preserve">Section 7 </w:t>
      </w:r>
      <w:r w:rsidRPr="00140C0A">
        <w:rPr>
          <w:rFonts w:ascii="Calibri Light" w:hAnsi="Calibri Light"/>
          <w:b w:val="0"/>
        </w:rPr>
        <w:t>Preparatory Strategies: Staff Issues</w:t>
      </w:r>
      <w:bookmarkEnd w:id="26"/>
      <w:bookmarkEnd w:id="27"/>
    </w:p>
    <w:tbl>
      <w:tblPr>
        <w:tblW w:w="9639" w:type="dxa"/>
        <w:tblInd w:w="107"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CellMar>
          <w:left w:w="107" w:type="dxa"/>
          <w:right w:w="107" w:type="dxa"/>
        </w:tblCellMar>
        <w:tblLook w:val="0000"/>
      </w:tblPr>
      <w:tblGrid>
        <w:gridCol w:w="851"/>
        <w:gridCol w:w="1559"/>
        <w:gridCol w:w="2268"/>
        <w:gridCol w:w="2126"/>
        <w:gridCol w:w="851"/>
        <w:gridCol w:w="1984"/>
      </w:tblGrid>
      <w:tr w:rsidR="00B06997" w:rsidRPr="00BD33AA" w:rsidTr="002C6B72">
        <w:trPr>
          <w:cantSplit/>
          <w:tblHeader/>
        </w:trPr>
        <w:tc>
          <w:tcPr>
            <w:tcW w:w="851" w:type="dxa"/>
            <w:shd w:val="clear" w:color="auto" w:fill="E7E7E8"/>
            <w:vAlign w:val="center"/>
          </w:tcPr>
          <w:p w:rsidR="00B06997" w:rsidRPr="00BD33AA" w:rsidRDefault="00B06997" w:rsidP="002C6B72">
            <w:pPr>
              <w:pStyle w:val="TableHeader"/>
              <w:ind w:right="-171"/>
              <w:jc w:val="left"/>
            </w:pPr>
            <w:r w:rsidRPr="00BD33AA">
              <w:t>Action Ref.</w:t>
            </w:r>
          </w:p>
        </w:tc>
        <w:tc>
          <w:tcPr>
            <w:tcW w:w="1559" w:type="dxa"/>
            <w:shd w:val="clear" w:color="auto" w:fill="E7E7E8"/>
            <w:vAlign w:val="center"/>
          </w:tcPr>
          <w:p w:rsidR="00B06997" w:rsidRPr="00BD33AA" w:rsidRDefault="00B06997" w:rsidP="002C6B72">
            <w:pPr>
              <w:pStyle w:val="TableHeader"/>
              <w:jc w:val="left"/>
            </w:pPr>
            <w:r w:rsidRPr="00BD33AA">
              <w:t>Topic</w:t>
            </w:r>
          </w:p>
        </w:tc>
        <w:tc>
          <w:tcPr>
            <w:tcW w:w="2268" w:type="dxa"/>
            <w:shd w:val="clear" w:color="auto" w:fill="E7E7E8"/>
            <w:vAlign w:val="center"/>
          </w:tcPr>
          <w:p w:rsidR="00B06997" w:rsidRPr="00BD33AA" w:rsidRDefault="00B06997" w:rsidP="002C6B72">
            <w:pPr>
              <w:pStyle w:val="TableHeader"/>
              <w:jc w:val="left"/>
            </w:pPr>
            <w:r w:rsidRPr="00BD33AA">
              <w:t>Action</w:t>
            </w:r>
          </w:p>
        </w:tc>
        <w:tc>
          <w:tcPr>
            <w:tcW w:w="2126" w:type="dxa"/>
            <w:shd w:val="clear" w:color="auto" w:fill="E7E7E8"/>
            <w:vAlign w:val="center"/>
          </w:tcPr>
          <w:p w:rsidR="00B06997" w:rsidRPr="00BD33AA" w:rsidRDefault="00B06997" w:rsidP="002C6B72">
            <w:pPr>
              <w:pStyle w:val="TableHeader"/>
              <w:jc w:val="left"/>
            </w:pPr>
            <w:r w:rsidRPr="00BD33AA">
              <w:t>Owner</w:t>
            </w:r>
          </w:p>
        </w:tc>
        <w:tc>
          <w:tcPr>
            <w:tcW w:w="851" w:type="dxa"/>
            <w:shd w:val="clear" w:color="auto" w:fill="E7E7E8"/>
            <w:vAlign w:val="center"/>
          </w:tcPr>
          <w:p w:rsidR="00B06997" w:rsidRPr="00BD33AA" w:rsidRDefault="00B06997" w:rsidP="002C6B72">
            <w:pPr>
              <w:pStyle w:val="TableHeader"/>
              <w:jc w:val="left"/>
            </w:pPr>
            <w:r w:rsidRPr="00BD33AA">
              <w:t>Target Date</w:t>
            </w:r>
          </w:p>
        </w:tc>
        <w:tc>
          <w:tcPr>
            <w:tcW w:w="1984" w:type="dxa"/>
            <w:shd w:val="clear" w:color="auto" w:fill="E7E7E8"/>
            <w:vAlign w:val="center"/>
          </w:tcPr>
          <w:p w:rsidR="00B06997" w:rsidRPr="00BD33AA" w:rsidRDefault="00B06997" w:rsidP="002C6B72">
            <w:pPr>
              <w:pStyle w:val="TableHeader"/>
              <w:jc w:val="left"/>
            </w:pPr>
            <w:r w:rsidRPr="00BD33AA">
              <w:t xml:space="preserve">Remarks </w:t>
            </w:r>
            <w:r>
              <w:t>and</w:t>
            </w:r>
            <w:r w:rsidRPr="00BD33AA">
              <w:t xml:space="preserve"> References</w:t>
            </w:r>
          </w:p>
        </w:tc>
      </w:tr>
      <w:tr w:rsidR="00B06997" w:rsidRPr="00BD33AA" w:rsidTr="002C6B72">
        <w:trPr>
          <w:cantSplit/>
          <w:trHeight w:val="377"/>
          <w:tblHeader/>
        </w:trPr>
        <w:tc>
          <w:tcPr>
            <w:tcW w:w="9639" w:type="dxa"/>
            <w:gridSpan w:val="6"/>
            <w:shd w:val="clear" w:color="auto" w:fill="auto"/>
            <w:vAlign w:val="center"/>
          </w:tcPr>
          <w:p w:rsidR="00B06997" w:rsidRPr="00BD33AA" w:rsidRDefault="00B06997" w:rsidP="002C6B72">
            <w:pPr>
              <w:pStyle w:val="TableHeader"/>
              <w:jc w:val="left"/>
            </w:pPr>
            <w:r w:rsidRPr="00BD33AA">
              <w:t>Staff Issues</w:t>
            </w:r>
          </w:p>
        </w:tc>
      </w:tr>
      <w:tr w:rsidR="00B06997" w:rsidRPr="00BD33AA" w:rsidTr="002C6B72">
        <w:trPr>
          <w:cantSplit/>
        </w:trPr>
        <w:tc>
          <w:tcPr>
            <w:tcW w:w="851" w:type="dxa"/>
            <w:shd w:val="clear" w:color="auto" w:fill="FFFFFF"/>
          </w:tcPr>
          <w:p w:rsidR="00B06997" w:rsidRPr="00BD33AA" w:rsidRDefault="00B06997" w:rsidP="002C6B72">
            <w:pPr>
              <w:pStyle w:val="TableBody"/>
            </w:pPr>
            <w:r w:rsidRPr="00BD33AA">
              <w:t>8</w:t>
            </w:r>
          </w:p>
        </w:tc>
        <w:tc>
          <w:tcPr>
            <w:tcW w:w="1559" w:type="dxa"/>
            <w:shd w:val="clear" w:color="auto" w:fill="FFFFFF"/>
          </w:tcPr>
          <w:p w:rsidR="00B06997" w:rsidRPr="00BD33AA" w:rsidRDefault="00B06997" w:rsidP="002C6B72">
            <w:pPr>
              <w:pStyle w:val="TableBody"/>
            </w:pPr>
            <w:r w:rsidRPr="00BD33AA">
              <w:t>Skill Sets - Vulnerable</w:t>
            </w:r>
          </w:p>
        </w:tc>
        <w:tc>
          <w:tcPr>
            <w:tcW w:w="2268" w:type="dxa"/>
            <w:shd w:val="clear" w:color="auto" w:fill="FFFFFF"/>
          </w:tcPr>
          <w:p w:rsidR="00B06997" w:rsidRPr="00BD33AA" w:rsidRDefault="00B06997" w:rsidP="002C6B72">
            <w:pPr>
              <w:pStyle w:val="TableBody"/>
              <w:spacing w:after="180"/>
            </w:pPr>
            <w:r w:rsidRPr="00BD33AA">
              <w:t>Develop and formalise succession plans throughout DHB to reduce dependence on key staff.</w:t>
            </w:r>
          </w:p>
        </w:tc>
        <w:tc>
          <w:tcPr>
            <w:tcW w:w="2126" w:type="dxa"/>
            <w:shd w:val="clear" w:color="auto" w:fill="FFFFFF"/>
          </w:tcPr>
          <w:p w:rsidR="00B06997" w:rsidRPr="00BD33AA" w:rsidRDefault="00B06997" w:rsidP="002C6B72">
            <w:pPr>
              <w:pStyle w:val="TableBody"/>
            </w:pPr>
            <w:r w:rsidRPr="00BD33AA">
              <w:t xml:space="preserve">Group Manager </w:t>
            </w:r>
          </w:p>
          <w:p w:rsidR="00B06997" w:rsidRPr="00BD33AA" w:rsidRDefault="00B06997" w:rsidP="002C6B72">
            <w:pPr>
              <w:pStyle w:val="Tablebullet"/>
              <w:rPr>
                <w:lang w:val="en-NZ"/>
              </w:rPr>
            </w:pPr>
            <w:r w:rsidRPr="00BD33AA">
              <w:rPr>
                <w:lang w:val="en-NZ"/>
              </w:rPr>
              <w:t>HR</w:t>
            </w:r>
          </w:p>
        </w:tc>
        <w:tc>
          <w:tcPr>
            <w:tcW w:w="851" w:type="dxa"/>
            <w:shd w:val="clear" w:color="auto" w:fill="FFFFFF"/>
          </w:tcPr>
          <w:p w:rsidR="00B06997" w:rsidRPr="00BD33AA" w:rsidRDefault="00B06997" w:rsidP="002C6B72">
            <w:pPr>
              <w:pStyle w:val="TableBody"/>
            </w:pPr>
          </w:p>
        </w:tc>
        <w:tc>
          <w:tcPr>
            <w:tcW w:w="1984" w:type="dxa"/>
            <w:shd w:val="clear" w:color="auto" w:fill="FFFFFF"/>
          </w:tcPr>
          <w:p w:rsidR="00B06997" w:rsidRPr="00BD33AA" w:rsidRDefault="00B06997" w:rsidP="002C6B72">
            <w:pPr>
              <w:pStyle w:val="TableBody"/>
            </w:pPr>
          </w:p>
        </w:tc>
      </w:tr>
      <w:tr w:rsidR="00B06997" w:rsidRPr="00BD33AA" w:rsidTr="002C6B72">
        <w:trPr>
          <w:cantSplit/>
        </w:trPr>
        <w:tc>
          <w:tcPr>
            <w:tcW w:w="851" w:type="dxa"/>
            <w:shd w:val="clear" w:color="auto" w:fill="FFFFFF"/>
          </w:tcPr>
          <w:p w:rsidR="00B06997" w:rsidRPr="00BD33AA" w:rsidRDefault="00B06997" w:rsidP="002C6B72">
            <w:pPr>
              <w:pStyle w:val="TableBody"/>
            </w:pPr>
            <w:r w:rsidRPr="00BD33AA">
              <w:t>9</w:t>
            </w:r>
          </w:p>
        </w:tc>
        <w:tc>
          <w:tcPr>
            <w:tcW w:w="1559" w:type="dxa"/>
            <w:shd w:val="clear" w:color="auto" w:fill="FFFFFF"/>
          </w:tcPr>
          <w:p w:rsidR="00B06997" w:rsidRPr="00BD33AA" w:rsidRDefault="00B06997" w:rsidP="002C6B72">
            <w:pPr>
              <w:pStyle w:val="TableBody"/>
            </w:pPr>
            <w:r w:rsidRPr="00BD33AA">
              <w:t>Extra Skills</w:t>
            </w:r>
          </w:p>
        </w:tc>
        <w:tc>
          <w:tcPr>
            <w:tcW w:w="2268" w:type="dxa"/>
            <w:shd w:val="clear" w:color="auto" w:fill="FFFFFF"/>
          </w:tcPr>
          <w:p w:rsidR="00B06997" w:rsidRPr="00BD33AA" w:rsidRDefault="00B06997" w:rsidP="002C6B72">
            <w:pPr>
              <w:pStyle w:val="TableBody"/>
              <w:spacing w:after="180"/>
            </w:pPr>
            <w:r w:rsidRPr="00BD33AA">
              <w:t>Develop formal personnel records which catalogue skills that may be useful during a crisis, but extend beyond those required during ‘business as usual’.</w:t>
            </w:r>
          </w:p>
        </w:tc>
        <w:tc>
          <w:tcPr>
            <w:tcW w:w="2126" w:type="dxa"/>
            <w:shd w:val="clear" w:color="auto" w:fill="FFFFFF"/>
          </w:tcPr>
          <w:p w:rsidR="00B06997" w:rsidRPr="00BD33AA" w:rsidRDefault="00B06997" w:rsidP="002C6B72">
            <w:pPr>
              <w:pStyle w:val="TableBody"/>
            </w:pPr>
            <w:r w:rsidRPr="00BD33AA">
              <w:t xml:space="preserve">Group Manager </w:t>
            </w:r>
          </w:p>
          <w:p w:rsidR="00B06997" w:rsidRPr="00BD33AA" w:rsidRDefault="00B06997" w:rsidP="002C6B72">
            <w:pPr>
              <w:pStyle w:val="Tablebullet"/>
              <w:rPr>
                <w:lang w:val="en-NZ"/>
              </w:rPr>
            </w:pPr>
            <w:r w:rsidRPr="00BD33AA">
              <w:rPr>
                <w:lang w:val="en-NZ"/>
              </w:rPr>
              <w:t>HR</w:t>
            </w:r>
          </w:p>
        </w:tc>
        <w:tc>
          <w:tcPr>
            <w:tcW w:w="851" w:type="dxa"/>
            <w:shd w:val="clear" w:color="auto" w:fill="FFFFFF"/>
          </w:tcPr>
          <w:p w:rsidR="00B06997" w:rsidRPr="00BD33AA" w:rsidRDefault="00B06997" w:rsidP="002C6B72">
            <w:pPr>
              <w:pStyle w:val="TableBody"/>
            </w:pPr>
          </w:p>
        </w:tc>
        <w:tc>
          <w:tcPr>
            <w:tcW w:w="1984" w:type="dxa"/>
            <w:shd w:val="clear" w:color="auto" w:fill="FFFFFF"/>
          </w:tcPr>
          <w:p w:rsidR="00B06997" w:rsidRPr="00BD33AA" w:rsidRDefault="00B06997" w:rsidP="002C6B72">
            <w:pPr>
              <w:pStyle w:val="TableBody"/>
            </w:pPr>
          </w:p>
        </w:tc>
      </w:tr>
      <w:tr w:rsidR="00B06997" w:rsidRPr="00BD33AA" w:rsidTr="002C6B72">
        <w:trPr>
          <w:cantSplit/>
        </w:trPr>
        <w:tc>
          <w:tcPr>
            <w:tcW w:w="851" w:type="dxa"/>
          </w:tcPr>
          <w:p w:rsidR="00B06997" w:rsidRPr="00BD33AA" w:rsidRDefault="00B06997" w:rsidP="002C6B72">
            <w:pPr>
              <w:pStyle w:val="TableBody"/>
            </w:pPr>
            <w:r w:rsidRPr="00BD33AA">
              <w:t>10</w:t>
            </w:r>
          </w:p>
        </w:tc>
        <w:tc>
          <w:tcPr>
            <w:tcW w:w="1559" w:type="dxa"/>
          </w:tcPr>
          <w:p w:rsidR="00B06997" w:rsidRPr="00BD33AA" w:rsidRDefault="00B06997" w:rsidP="002C6B72">
            <w:pPr>
              <w:pStyle w:val="TableBody"/>
            </w:pPr>
            <w:r w:rsidRPr="00BD33AA">
              <w:t>Expectations of personnel during crisis</w:t>
            </w:r>
          </w:p>
        </w:tc>
        <w:tc>
          <w:tcPr>
            <w:tcW w:w="2268" w:type="dxa"/>
          </w:tcPr>
          <w:p w:rsidR="00B06997" w:rsidRPr="00442A5D" w:rsidRDefault="00B06997" w:rsidP="002C6B72">
            <w:pPr>
              <w:pStyle w:val="TableBody"/>
              <w:spacing w:after="180"/>
            </w:pPr>
            <w:r w:rsidRPr="00442A5D">
              <w:t>Review and update DHB expectations of personnel loyalty and activities during crisis situations.  Communicate these expectations with personnel if they are not already published.</w:t>
            </w:r>
          </w:p>
        </w:tc>
        <w:tc>
          <w:tcPr>
            <w:tcW w:w="2126" w:type="dxa"/>
          </w:tcPr>
          <w:p w:rsidR="00B06997" w:rsidRPr="00BD33AA" w:rsidRDefault="00B06997" w:rsidP="002C6B72">
            <w:pPr>
              <w:pStyle w:val="TableBody"/>
            </w:pPr>
            <w:r w:rsidRPr="00BD33AA">
              <w:t>General Manager</w:t>
            </w:r>
          </w:p>
          <w:p w:rsidR="00B06997" w:rsidRPr="00BD33AA" w:rsidRDefault="00B06997" w:rsidP="002C6B72">
            <w:pPr>
              <w:pStyle w:val="Tablebullet"/>
              <w:rPr>
                <w:lang w:val="en-NZ"/>
              </w:rPr>
            </w:pPr>
            <w:r w:rsidRPr="00BD33AA">
              <w:rPr>
                <w:lang w:val="en-NZ"/>
              </w:rPr>
              <w:t>Corporate Services</w:t>
            </w:r>
          </w:p>
        </w:tc>
        <w:tc>
          <w:tcPr>
            <w:tcW w:w="851" w:type="dxa"/>
          </w:tcPr>
          <w:p w:rsidR="00B06997" w:rsidRPr="00BD33AA" w:rsidRDefault="00B06997" w:rsidP="002C6B72">
            <w:pPr>
              <w:pStyle w:val="TableBody"/>
            </w:pPr>
          </w:p>
        </w:tc>
        <w:tc>
          <w:tcPr>
            <w:tcW w:w="1984" w:type="dxa"/>
          </w:tcPr>
          <w:p w:rsidR="00B06997" w:rsidRPr="00BD33AA" w:rsidRDefault="00B06997" w:rsidP="002C6B72">
            <w:pPr>
              <w:pStyle w:val="TableBody"/>
            </w:pPr>
            <w:r w:rsidRPr="00BD33AA">
              <w:t>Reviewed within Emergency Response Manual.</w:t>
            </w:r>
          </w:p>
        </w:tc>
      </w:tr>
    </w:tbl>
    <w:p w:rsidR="00B06997" w:rsidRPr="00BD33AA" w:rsidRDefault="00B06997" w:rsidP="00B06997">
      <w:pPr>
        <w:pStyle w:val="BodyText"/>
        <w:spacing w:after="0"/>
      </w:pPr>
      <w:r w:rsidRPr="00BD33AA">
        <w:t xml:space="preserve"> </w:t>
      </w:r>
    </w:p>
    <w:p w:rsidR="00B06997" w:rsidRPr="00BD33AA" w:rsidRDefault="00B06997" w:rsidP="00B06997">
      <w:pPr>
        <w:pStyle w:val="Heading1"/>
        <w:spacing w:before="240"/>
      </w:pPr>
      <w:bookmarkStart w:id="28" w:name="_Toc368223218"/>
      <w:r w:rsidRPr="00BD33AA">
        <w:lastRenderedPageBreak/>
        <w:t xml:space="preserve">Section 7 </w:t>
      </w:r>
      <w:r w:rsidRPr="00BD33AA">
        <w:rPr>
          <w:rFonts w:ascii="Calibri Light" w:hAnsi="Calibri Light"/>
          <w:b w:val="0"/>
        </w:rPr>
        <w:t>Detailed plans</w:t>
      </w:r>
      <w:bookmarkEnd w:id="28"/>
    </w:p>
    <w:p w:rsidR="00B06997" w:rsidRPr="00BD33AA" w:rsidRDefault="00B06997" w:rsidP="00B06997">
      <w:pPr>
        <w:pStyle w:val="Heading3"/>
      </w:pPr>
      <w:r w:rsidRPr="00BD33AA">
        <w:t>Service specific plans for each area:</w:t>
      </w:r>
    </w:p>
    <w:tbl>
      <w:tblPr>
        <w:tblStyle w:val="TableGrid"/>
        <w:tblW w:w="0" w:type="auto"/>
        <w:tblBorders>
          <w:top w:val="single" w:sz="2" w:space="0" w:color="000000" w:themeColor="text1"/>
          <w:bottom w:val="single" w:sz="2" w:space="0" w:color="000000" w:themeColor="text1"/>
          <w:insideV w:val="single" w:sz="2" w:space="0" w:color="000000" w:themeColor="text1"/>
        </w:tblBorders>
        <w:tblLook w:val="04A0"/>
      </w:tblPr>
      <w:tblGrid>
        <w:gridCol w:w="4336"/>
        <w:gridCol w:w="5518"/>
      </w:tblGrid>
      <w:tr w:rsidR="00B06997" w:rsidRPr="00BD33AA" w:rsidTr="002C6B72">
        <w:trPr>
          <w:cnfStyle w:val="100000000000"/>
        </w:trPr>
        <w:tc>
          <w:tcPr>
            <w:tcW w:w="4336" w:type="dxa"/>
            <w:shd w:val="clear" w:color="auto" w:fill="auto"/>
          </w:tcPr>
          <w:p w:rsidR="00B06997" w:rsidRPr="00BD33AA" w:rsidRDefault="00B06997" w:rsidP="00B06997">
            <w:pPr>
              <w:pStyle w:val="Numbers"/>
              <w:numPr>
                <w:ilvl w:val="0"/>
                <w:numId w:val="11"/>
              </w:numPr>
              <w:spacing w:after="60"/>
              <w:ind w:left="510" w:hanging="397"/>
            </w:pPr>
            <w:r w:rsidRPr="00BD33AA">
              <w:t xml:space="preserve">Central </w:t>
            </w:r>
            <w:r>
              <w:t>Coordination</w:t>
            </w:r>
            <w:r w:rsidRPr="00BD33AA">
              <w:t xml:space="preserve"> Unit</w:t>
            </w:r>
          </w:p>
          <w:p w:rsidR="00B06997" w:rsidRPr="00BD33AA" w:rsidRDefault="00B06997" w:rsidP="00B06997">
            <w:pPr>
              <w:pStyle w:val="Numbers"/>
              <w:numPr>
                <w:ilvl w:val="0"/>
                <w:numId w:val="11"/>
              </w:numPr>
              <w:spacing w:after="60"/>
              <w:ind w:left="510" w:hanging="397"/>
            </w:pPr>
            <w:r w:rsidRPr="00BD33AA">
              <w:t>Acute Assessment Unit</w:t>
            </w:r>
          </w:p>
          <w:p w:rsidR="00B06997" w:rsidRPr="00BD33AA" w:rsidRDefault="00B06997" w:rsidP="00B06997">
            <w:pPr>
              <w:pStyle w:val="Numbers"/>
              <w:numPr>
                <w:ilvl w:val="0"/>
                <w:numId w:val="11"/>
              </w:numPr>
              <w:spacing w:after="60"/>
              <w:ind w:left="510" w:hanging="397"/>
            </w:pPr>
            <w:r w:rsidRPr="00BD33AA">
              <w:t>Emergency Department (ED)</w:t>
            </w:r>
          </w:p>
          <w:p w:rsidR="00B06997" w:rsidRPr="00BD33AA" w:rsidRDefault="00B06997" w:rsidP="00B06997">
            <w:pPr>
              <w:pStyle w:val="Numbers"/>
              <w:numPr>
                <w:ilvl w:val="0"/>
                <w:numId w:val="11"/>
              </w:numPr>
              <w:spacing w:after="60"/>
              <w:ind w:left="510" w:hanging="397"/>
            </w:pPr>
            <w:r w:rsidRPr="00BD33AA">
              <w:t xml:space="preserve">Intensive Care Unit (ICU) </w:t>
            </w:r>
          </w:p>
          <w:p w:rsidR="00B06997" w:rsidRPr="00BD33AA" w:rsidRDefault="00B06997" w:rsidP="00B06997">
            <w:pPr>
              <w:pStyle w:val="Numbers"/>
              <w:numPr>
                <w:ilvl w:val="0"/>
                <w:numId w:val="11"/>
              </w:numPr>
              <w:spacing w:after="60"/>
              <w:ind w:left="510" w:hanging="397"/>
            </w:pPr>
            <w:r w:rsidRPr="00BD33AA">
              <w:t>Renal Dialysis</w:t>
            </w:r>
          </w:p>
          <w:p w:rsidR="00B06997" w:rsidRPr="00BD33AA" w:rsidRDefault="00B06997" w:rsidP="00B06997">
            <w:pPr>
              <w:pStyle w:val="Numbers"/>
              <w:numPr>
                <w:ilvl w:val="0"/>
                <w:numId w:val="11"/>
              </w:numPr>
              <w:spacing w:after="60"/>
              <w:ind w:left="510" w:hanging="397"/>
              <w:rPr>
                <w:spacing w:val="-2"/>
              </w:rPr>
            </w:pPr>
            <w:r w:rsidRPr="00BD33AA">
              <w:rPr>
                <w:spacing w:val="-2"/>
              </w:rPr>
              <w:t>Surgical /Surgical Service (including CCU)</w:t>
            </w:r>
          </w:p>
          <w:p w:rsidR="00B06997" w:rsidRPr="00BD33AA" w:rsidRDefault="00B06997" w:rsidP="00B06997">
            <w:pPr>
              <w:pStyle w:val="Numbers"/>
              <w:numPr>
                <w:ilvl w:val="0"/>
                <w:numId w:val="11"/>
              </w:numPr>
              <w:spacing w:after="60"/>
              <w:ind w:left="510" w:hanging="397"/>
            </w:pPr>
            <w:proofErr w:type="spellStart"/>
            <w:r w:rsidRPr="00BD33AA">
              <w:t>Perioperative</w:t>
            </w:r>
            <w:proofErr w:type="spellEnd"/>
          </w:p>
        </w:tc>
        <w:tc>
          <w:tcPr>
            <w:tcW w:w="5518" w:type="dxa"/>
            <w:shd w:val="clear" w:color="auto" w:fill="auto"/>
          </w:tcPr>
          <w:p w:rsidR="00B06997" w:rsidRPr="00BD33AA" w:rsidRDefault="00B06997" w:rsidP="00B06997">
            <w:pPr>
              <w:pStyle w:val="Numbers"/>
              <w:numPr>
                <w:ilvl w:val="0"/>
                <w:numId w:val="11"/>
              </w:numPr>
              <w:spacing w:after="56"/>
              <w:ind w:left="510" w:hanging="397"/>
            </w:pPr>
            <w:r w:rsidRPr="00BD33AA">
              <w:t>Health Village (Out-patients)</w:t>
            </w:r>
          </w:p>
          <w:p w:rsidR="00B06997" w:rsidRPr="00BD33AA" w:rsidRDefault="00B06997" w:rsidP="00B06997">
            <w:pPr>
              <w:pStyle w:val="Numbers"/>
              <w:numPr>
                <w:ilvl w:val="0"/>
                <w:numId w:val="11"/>
              </w:numPr>
              <w:spacing w:after="56"/>
              <w:ind w:left="510" w:hanging="397"/>
              <w:rPr>
                <w:spacing w:val="-4"/>
              </w:rPr>
            </w:pPr>
            <w:r w:rsidRPr="00BD33AA">
              <w:rPr>
                <w:spacing w:val="-4"/>
              </w:rPr>
              <w:t>Paediatric Ward and Paediatric Assessment Unit (PAU)</w:t>
            </w:r>
          </w:p>
          <w:p w:rsidR="00B06997" w:rsidRPr="00BD33AA" w:rsidRDefault="00B06997" w:rsidP="00B06997">
            <w:pPr>
              <w:pStyle w:val="Numbers"/>
              <w:numPr>
                <w:ilvl w:val="0"/>
                <w:numId w:val="11"/>
              </w:numPr>
              <w:spacing w:after="56"/>
              <w:ind w:left="510" w:hanging="397"/>
            </w:pPr>
            <w:r w:rsidRPr="00BD33AA">
              <w:t>Special Care Baby Unit (SCBU)</w:t>
            </w:r>
          </w:p>
          <w:p w:rsidR="00B06997" w:rsidRPr="00BD33AA" w:rsidRDefault="00B06997" w:rsidP="00B06997">
            <w:pPr>
              <w:pStyle w:val="Numbers"/>
              <w:numPr>
                <w:ilvl w:val="0"/>
                <w:numId w:val="11"/>
              </w:numPr>
              <w:spacing w:after="56"/>
              <w:ind w:left="510" w:hanging="397"/>
            </w:pPr>
            <w:r w:rsidRPr="00BD33AA">
              <w:t>Maternity Service</w:t>
            </w:r>
          </w:p>
          <w:p w:rsidR="00B06997" w:rsidRPr="00BD33AA" w:rsidRDefault="00B06997" w:rsidP="00B06997">
            <w:pPr>
              <w:pStyle w:val="Numbers"/>
              <w:numPr>
                <w:ilvl w:val="0"/>
                <w:numId w:val="11"/>
              </w:numPr>
              <w:spacing w:after="56"/>
              <w:ind w:left="510" w:hanging="397"/>
              <w:rPr>
                <w:spacing w:val="-4"/>
              </w:rPr>
            </w:pPr>
            <w:r w:rsidRPr="00BD33AA">
              <w:rPr>
                <w:spacing w:val="-4"/>
              </w:rPr>
              <w:t>Assessment, Treatment and Rehabilitation Unit (</w:t>
            </w:r>
            <w:proofErr w:type="spellStart"/>
            <w:r w:rsidRPr="00BD33AA">
              <w:rPr>
                <w:spacing w:val="-4"/>
              </w:rPr>
              <w:t>AT</w:t>
            </w:r>
            <w:r>
              <w:rPr>
                <w:spacing w:val="-4"/>
              </w:rPr>
              <w:t>and</w:t>
            </w:r>
            <w:r w:rsidRPr="00BD33AA">
              <w:rPr>
                <w:spacing w:val="-4"/>
              </w:rPr>
              <w:t>R</w:t>
            </w:r>
            <w:proofErr w:type="spellEnd"/>
            <w:r w:rsidRPr="00BD33AA">
              <w:rPr>
                <w:spacing w:val="-4"/>
              </w:rPr>
              <w:t>)</w:t>
            </w:r>
          </w:p>
          <w:p w:rsidR="00B06997" w:rsidRPr="00BD33AA" w:rsidRDefault="00B06997" w:rsidP="00B06997">
            <w:pPr>
              <w:pStyle w:val="Numbers"/>
              <w:numPr>
                <w:ilvl w:val="0"/>
                <w:numId w:val="11"/>
              </w:numPr>
              <w:spacing w:after="56"/>
              <w:ind w:left="510" w:hanging="397"/>
            </w:pPr>
            <w:r w:rsidRPr="00BD33AA">
              <w:t>Mental Health inpatient Unit</w:t>
            </w:r>
          </w:p>
          <w:p w:rsidR="00B06997" w:rsidRPr="00BD33AA" w:rsidRDefault="00B06997" w:rsidP="00B06997">
            <w:pPr>
              <w:pStyle w:val="Numbers"/>
              <w:numPr>
                <w:ilvl w:val="0"/>
                <w:numId w:val="11"/>
              </w:numPr>
              <w:spacing w:after="56"/>
              <w:ind w:left="510" w:hanging="397"/>
            </w:pPr>
            <w:r w:rsidRPr="00BD33AA">
              <w:t>District Nursing Service</w:t>
            </w:r>
          </w:p>
        </w:tc>
      </w:tr>
    </w:tbl>
    <w:p w:rsidR="00B06997" w:rsidRPr="00BD33AA" w:rsidRDefault="00B06997" w:rsidP="00B06997">
      <w:pPr>
        <w:pStyle w:val="Heading3"/>
      </w:pPr>
      <w:r w:rsidRPr="00BD33AA">
        <w:t>Key points to note:</w:t>
      </w:r>
    </w:p>
    <w:p w:rsidR="00B06997" w:rsidRPr="00BD33AA" w:rsidRDefault="00B06997" w:rsidP="00B06997">
      <w:pPr>
        <w:pStyle w:val="Bullet"/>
      </w:pPr>
      <w:r w:rsidRPr="00BD33AA">
        <w:t>The overall goal, key objectives, general principles, general strategies, risk factors and risk mitigation strategies outlined in the high-level hospital plan are not repeated in each service/department plan.</w:t>
      </w:r>
    </w:p>
    <w:p w:rsidR="00B06997" w:rsidRPr="00BD33AA" w:rsidRDefault="00B06997" w:rsidP="00B06997">
      <w:pPr>
        <w:pStyle w:val="Bullet"/>
      </w:pPr>
      <w:r w:rsidRPr="00BD33AA">
        <w:t>Issues/actions coordinated in high-level hospital plan have been excluded from service/department plans to enable service leaders to concentrate on their specific services.</w:t>
      </w:r>
    </w:p>
    <w:p w:rsidR="00B06997" w:rsidRPr="00BD33AA" w:rsidRDefault="00B06997" w:rsidP="00B06997">
      <w:pPr>
        <w:pStyle w:val="Bullet"/>
      </w:pPr>
      <w:r w:rsidRPr="00BD33AA">
        <w:t>Any area specific additional items are included for relevant service/department.</w:t>
      </w:r>
    </w:p>
    <w:p w:rsidR="00B06997" w:rsidRPr="00BD33AA" w:rsidRDefault="00B06997" w:rsidP="00B06997">
      <w:pPr>
        <w:pStyle w:val="Heading3"/>
      </w:pPr>
      <w:r w:rsidRPr="00BD33AA">
        <w:t>The minimum steps in managing patient care prior to and during the period of industrial action will be:</w:t>
      </w:r>
    </w:p>
    <w:p w:rsidR="00B06997" w:rsidRPr="00BD33AA" w:rsidRDefault="00B06997" w:rsidP="00B06997">
      <w:pPr>
        <w:pStyle w:val="Bullet"/>
      </w:pPr>
      <w:r w:rsidRPr="00BD33AA">
        <w:t>Reduce demand as much as possible</w:t>
      </w:r>
    </w:p>
    <w:p w:rsidR="00B06997" w:rsidRPr="00BD33AA" w:rsidRDefault="00B06997" w:rsidP="00B06997">
      <w:pPr>
        <w:pStyle w:val="Bullet"/>
      </w:pPr>
      <w:r w:rsidRPr="00BD33AA">
        <w:t xml:space="preserve">Reduce elective services from </w:t>
      </w:r>
      <w:proofErr w:type="spellStart"/>
      <w:r w:rsidRPr="00BD33AA">
        <w:t>xxxxxxx</w:t>
      </w:r>
      <w:proofErr w:type="spellEnd"/>
      <w:r w:rsidR="00C3092B">
        <w:t xml:space="preserve"> to </w:t>
      </w:r>
      <w:proofErr w:type="spellStart"/>
      <w:r w:rsidR="00C3092B">
        <w:t>xxxxxxxxxxxxx</w:t>
      </w:r>
      <w:proofErr w:type="spellEnd"/>
    </w:p>
    <w:p w:rsidR="00B06997" w:rsidRPr="00BD33AA" w:rsidRDefault="00B06997" w:rsidP="00B06997">
      <w:pPr>
        <w:pStyle w:val="Bullet"/>
      </w:pPr>
      <w:r w:rsidRPr="00BD33AA">
        <w:t>Ensure full use of private providers for service and back up</w:t>
      </w:r>
      <w:r w:rsidR="00C3092B">
        <w:t xml:space="preserve"> if indicated</w:t>
      </w:r>
    </w:p>
    <w:p w:rsidR="00B06997" w:rsidRPr="00BD33AA" w:rsidRDefault="00B06997" w:rsidP="00B06997">
      <w:pPr>
        <w:pStyle w:val="Bullet"/>
      </w:pPr>
      <w:r w:rsidRPr="00BD33AA">
        <w:t>Transferring patients to the DHB of domicile as much as possible (to facilitate discharge).</w:t>
      </w:r>
    </w:p>
    <w:p w:rsidR="00B06997" w:rsidRPr="00BD33AA" w:rsidRDefault="00B06997" w:rsidP="00B06997">
      <w:pPr>
        <w:pStyle w:val="Bullet"/>
      </w:pPr>
      <w:r w:rsidRPr="00BD33AA">
        <w:t>Ensure full use of capacity in other DHBs where practicable</w:t>
      </w:r>
    </w:p>
    <w:p w:rsidR="00B06997" w:rsidRPr="00BD33AA" w:rsidRDefault="00B06997" w:rsidP="00B06997">
      <w:pPr>
        <w:pStyle w:val="Bullet"/>
      </w:pPr>
      <w:r w:rsidRPr="00BD33AA">
        <w:t>Ensure the use of all appropriately trained non Union staff</w:t>
      </w:r>
    </w:p>
    <w:p w:rsidR="00B06997" w:rsidRPr="00BD33AA" w:rsidRDefault="00B06997" w:rsidP="00B06997">
      <w:pPr>
        <w:pStyle w:val="BodyText"/>
      </w:pPr>
    </w:p>
    <w:p w:rsidR="00B06997" w:rsidRPr="00BD33AA" w:rsidRDefault="00B06997" w:rsidP="00B06997">
      <w:pPr>
        <w:pStyle w:val="Heading3"/>
      </w:pPr>
      <w:r w:rsidRPr="00BD33AA">
        <w:t xml:space="preserve">Staffing abbreviations used in this plan: </w:t>
      </w:r>
    </w:p>
    <w:p w:rsidR="00B06997" w:rsidRPr="00BD33AA" w:rsidRDefault="00B06997" w:rsidP="00B06997">
      <w:pPr>
        <w:pStyle w:val="BodyText"/>
        <w:tabs>
          <w:tab w:val="left" w:pos="5812"/>
        </w:tabs>
        <w:spacing w:after="0"/>
      </w:pPr>
      <w:r w:rsidRPr="00BD33AA">
        <w:t>SMO= Senior Medical Officer (includes MOSS)</w:t>
      </w:r>
      <w:r w:rsidRPr="00BD33AA">
        <w:tab/>
        <w:t>RMO =Resident Medical Officer</w:t>
      </w:r>
    </w:p>
    <w:p w:rsidR="00B06997" w:rsidRPr="00BD33AA" w:rsidRDefault="00B06997" w:rsidP="00B06997">
      <w:pPr>
        <w:pStyle w:val="BodyText"/>
        <w:tabs>
          <w:tab w:val="left" w:pos="5812"/>
        </w:tabs>
        <w:spacing w:after="0"/>
      </w:pPr>
      <w:r w:rsidRPr="00BD33AA">
        <w:t xml:space="preserve">RN = Registered Nurse  </w:t>
      </w:r>
      <w:r w:rsidRPr="00BD33AA">
        <w:tab/>
        <w:t>CA = Care Associate</w:t>
      </w:r>
    </w:p>
    <w:p w:rsidR="00B06997" w:rsidRPr="00BD33AA" w:rsidRDefault="00B06997" w:rsidP="00B06997">
      <w:pPr>
        <w:pStyle w:val="BodyText"/>
        <w:tabs>
          <w:tab w:val="left" w:pos="5812"/>
        </w:tabs>
        <w:spacing w:after="0"/>
      </w:pPr>
      <w:r w:rsidRPr="00BD33AA">
        <w:t xml:space="preserve">MRT= Medical Radiation Technologist </w:t>
      </w:r>
      <w:r w:rsidRPr="00BD33AA">
        <w:tab/>
        <w:t>HA = Hospital Aide</w:t>
      </w:r>
    </w:p>
    <w:p w:rsidR="00B06997" w:rsidRPr="00BD33AA" w:rsidRDefault="00B06997" w:rsidP="00B06997">
      <w:pPr>
        <w:pStyle w:val="BodyText"/>
        <w:tabs>
          <w:tab w:val="left" w:pos="5812"/>
        </w:tabs>
      </w:pPr>
      <w:r w:rsidRPr="00BD33AA">
        <w:t>FACEM =Fellow of Australasian College of Emergency Medicine</w:t>
      </w:r>
    </w:p>
    <w:p w:rsidR="00B06997" w:rsidRPr="00BD33AA" w:rsidRDefault="00B06997" w:rsidP="00B06997">
      <w:pPr>
        <w:pStyle w:val="BodyText"/>
        <w:tabs>
          <w:tab w:val="left" w:pos="5812"/>
        </w:tabs>
      </w:pPr>
    </w:p>
    <w:p w:rsidR="00B06997" w:rsidRPr="00BD33AA" w:rsidRDefault="00B06997" w:rsidP="00B06997">
      <w:pPr>
        <w:pStyle w:val="BodyText"/>
        <w:tabs>
          <w:tab w:val="left" w:pos="5812"/>
        </w:tabs>
        <w:sectPr w:rsidR="00B06997" w:rsidRPr="00BD33AA" w:rsidSect="002C6B72">
          <w:footerReference w:type="even" r:id="rId36"/>
          <w:pgSz w:w="11906" w:h="16838"/>
          <w:pgMar w:top="680" w:right="1134" w:bottom="1134" w:left="1134" w:header="709" w:footer="268" w:gutter="0"/>
          <w:cols w:space="708"/>
          <w:docGrid w:linePitch="360"/>
        </w:sectPr>
      </w:pPr>
    </w:p>
    <w:p w:rsidR="00B06997" w:rsidRPr="00CF70AA" w:rsidRDefault="00B06997" w:rsidP="00B06997">
      <w:pPr>
        <w:pStyle w:val="Heading3"/>
        <w:rPr>
          <w:rFonts w:asciiTheme="minorHAnsi" w:hAnsiTheme="minorHAnsi"/>
          <w:b/>
        </w:rPr>
      </w:pPr>
      <w:proofErr w:type="spellStart"/>
      <w:r w:rsidRPr="00CF70AA">
        <w:rPr>
          <w:rFonts w:asciiTheme="minorHAnsi" w:hAnsiTheme="minorHAnsi"/>
          <w:b/>
        </w:rPr>
        <w:lastRenderedPageBreak/>
        <w:t>xxxDHB</w:t>
      </w:r>
      <w:proofErr w:type="spellEnd"/>
      <w:r w:rsidRPr="00CF70AA">
        <w:rPr>
          <w:rFonts w:asciiTheme="minorHAnsi" w:hAnsiTheme="minorHAnsi"/>
          <w:b/>
        </w:rPr>
        <w:t xml:space="preserve"> </w:t>
      </w:r>
      <w:r>
        <w:rPr>
          <w:rFonts w:asciiTheme="minorHAnsi" w:hAnsiTheme="minorHAnsi"/>
          <w:b/>
        </w:rPr>
        <w:t>Coordination</w:t>
      </w:r>
      <w:r w:rsidRPr="00CF70AA">
        <w:rPr>
          <w:rFonts w:asciiTheme="minorHAnsi" w:hAnsiTheme="minorHAnsi"/>
          <w:b/>
        </w:rPr>
        <w:t xml:space="preserve"> Steering Group 14 Day Plan</w:t>
      </w:r>
    </w:p>
    <w:tbl>
      <w:tblPr>
        <w:tblW w:w="14630" w:type="dxa"/>
        <w:tblInd w:w="80"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Look w:val="0000"/>
      </w:tblPr>
      <w:tblGrid>
        <w:gridCol w:w="4464"/>
        <w:gridCol w:w="1768"/>
        <w:gridCol w:w="4853"/>
        <w:gridCol w:w="3545"/>
      </w:tblGrid>
      <w:tr w:rsidR="00B06997" w:rsidRPr="00BD33AA" w:rsidTr="002C6B72">
        <w:trPr>
          <w:cantSplit/>
          <w:trHeight w:val="251"/>
          <w:tblHeader/>
        </w:trPr>
        <w:tc>
          <w:tcPr>
            <w:tcW w:w="4464" w:type="dxa"/>
            <w:shd w:val="clear" w:color="auto" w:fill="E7E7E8"/>
            <w:vAlign w:val="center"/>
          </w:tcPr>
          <w:p w:rsidR="00B06997" w:rsidRPr="00BD33AA" w:rsidRDefault="00B06997" w:rsidP="002C6B72">
            <w:pPr>
              <w:pStyle w:val="TableHeader"/>
              <w:jc w:val="left"/>
            </w:pPr>
            <w:r>
              <w:t>Action</w:t>
            </w:r>
          </w:p>
        </w:tc>
        <w:tc>
          <w:tcPr>
            <w:tcW w:w="1768" w:type="dxa"/>
            <w:shd w:val="clear" w:color="auto" w:fill="E7E7E8"/>
            <w:vAlign w:val="center"/>
          </w:tcPr>
          <w:p w:rsidR="00B06997" w:rsidRPr="00BD33AA" w:rsidRDefault="00B06997" w:rsidP="002C6B72">
            <w:pPr>
              <w:pStyle w:val="TableHeader"/>
              <w:jc w:val="left"/>
            </w:pPr>
            <w:r>
              <w:t>Timeline</w:t>
            </w:r>
          </w:p>
        </w:tc>
        <w:tc>
          <w:tcPr>
            <w:tcW w:w="4853" w:type="dxa"/>
            <w:shd w:val="clear" w:color="auto" w:fill="E7E7E8"/>
            <w:vAlign w:val="center"/>
          </w:tcPr>
          <w:p w:rsidR="00B06997" w:rsidRPr="00BD33AA" w:rsidRDefault="00B06997" w:rsidP="002C6B72">
            <w:pPr>
              <w:pStyle w:val="TableHeader"/>
              <w:jc w:val="left"/>
            </w:pPr>
            <w:r w:rsidRPr="00BD33AA">
              <w:t>Comments</w:t>
            </w:r>
          </w:p>
        </w:tc>
        <w:tc>
          <w:tcPr>
            <w:tcW w:w="3545" w:type="dxa"/>
            <w:shd w:val="clear" w:color="auto" w:fill="E7E7E8"/>
            <w:vAlign w:val="center"/>
          </w:tcPr>
          <w:p w:rsidR="00B06997" w:rsidRPr="00BD33AA" w:rsidRDefault="00B06997" w:rsidP="002C6B72">
            <w:pPr>
              <w:pStyle w:val="TableHeader"/>
              <w:jc w:val="left"/>
            </w:pPr>
            <w:r w:rsidRPr="00BD33AA">
              <w:t>Completed</w:t>
            </w:r>
          </w:p>
        </w:tc>
      </w:tr>
      <w:tr w:rsidR="00B06997" w:rsidRPr="00BD33AA" w:rsidTr="002C6B72">
        <w:trPr>
          <w:cantSplit/>
          <w:trHeight w:val="383"/>
        </w:trPr>
        <w:tc>
          <w:tcPr>
            <w:tcW w:w="4464" w:type="dxa"/>
          </w:tcPr>
          <w:p w:rsidR="00B06997" w:rsidRPr="00BD33AA" w:rsidRDefault="00B06997" w:rsidP="002C6B72">
            <w:pPr>
              <w:pStyle w:val="TableBody"/>
            </w:pPr>
            <w:r w:rsidRPr="00BD33AA">
              <w:t xml:space="preserve">Establish </w:t>
            </w:r>
            <w:proofErr w:type="spellStart"/>
            <w:r w:rsidRPr="00BD33AA">
              <w:t>xxxDHB</w:t>
            </w:r>
            <w:proofErr w:type="spellEnd"/>
            <w:r w:rsidRPr="00BD33AA">
              <w:t xml:space="preserve"> / Steering Group</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516"/>
        </w:trPr>
        <w:tc>
          <w:tcPr>
            <w:tcW w:w="4464" w:type="dxa"/>
          </w:tcPr>
          <w:p w:rsidR="00B06997" w:rsidRPr="00BD33AA" w:rsidRDefault="00B06997" w:rsidP="002C6B72">
            <w:pPr>
              <w:pStyle w:val="TableBody"/>
            </w:pPr>
            <w:r w:rsidRPr="00BD33AA">
              <w:t>Representatives identified for the National Group/LPS discussions</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516"/>
        </w:trPr>
        <w:tc>
          <w:tcPr>
            <w:tcW w:w="4464" w:type="dxa"/>
          </w:tcPr>
          <w:p w:rsidR="00B06997" w:rsidRPr="00BD33AA" w:rsidRDefault="00B06997" w:rsidP="00C3092B">
            <w:pPr>
              <w:pStyle w:val="TableBody"/>
            </w:pPr>
            <w:r w:rsidRPr="00BD33AA">
              <w:t>Establish S</w:t>
            </w:r>
            <w:r w:rsidR="00C3092B">
              <w:t>taff</w:t>
            </w:r>
            <w:r w:rsidRPr="00BD33AA">
              <w:t xml:space="preserve"> availability – Complete Impact Analysis </w:t>
            </w:r>
            <w:r w:rsidR="00C3092B">
              <w:t>if indicated</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1939"/>
        </w:trPr>
        <w:tc>
          <w:tcPr>
            <w:tcW w:w="4464" w:type="dxa"/>
          </w:tcPr>
          <w:p w:rsidR="00B06997" w:rsidRPr="00BD33AA" w:rsidRDefault="00B06997" w:rsidP="002C6B72">
            <w:pPr>
              <w:pStyle w:val="TableBody"/>
            </w:pPr>
            <w:r w:rsidRPr="00BD33AA">
              <w:t xml:space="preserve">Establish LPS cover requirements for </w:t>
            </w:r>
            <w:proofErr w:type="spellStart"/>
            <w:r w:rsidRPr="00BD33AA">
              <w:t>xxxDHB</w:t>
            </w:r>
            <w:proofErr w:type="spellEnd"/>
            <w:r w:rsidRPr="00BD33AA">
              <w:t xml:space="preserve"> (consider prior to notification).</w:t>
            </w:r>
          </w:p>
          <w:p w:rsidR="00B06997" w:rsidRPr="00BD33AA" w:rsidRDefault="00B06997" w:rsidP="002C6B72">
            <w:pPr>
              <w:pStyle w:val="Tablebullet"/>
              <w:rPr>
                <w:lang w:val="en-NZ"/>
              </w:rPr>
            </w:pPr>
            <w:r w:rsidRPr="00BD33AA">
              <w:rPr>
                <w:lang w:val="en-NZ"/>
              </w:rPr>
              <w:t>Send LPS letter to Union within 24 hour Hours of receipt of Industrial Action.</w:t>
            </w:r>
          </w:p>
          <w:p w:rsidR="00B06997" w:rsidRPr="00BD33AA" w:rsidRDefault="00B06997" w:rsidP="002C6B72">
            <w:pPr>
              <w:pStyle w:val="Tablebullet"/>
              <w:rPr>
                <w:lang w:val="en-NZ"/>
              </w:rPr>
            </w:pPr>
            <w:r w:rsidRPr="00BD33AA">
              <w:rPr>
                <w:lang w:val="en-NZ"/>
              </w:rPr>
              <w:t>Organise time to agree requirements (within three working days )</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391"/>
        </w:trPr>
        <w:tc>
          <w:tcPr>
            <w:tcW w:w="4464" w:type="dxa"/>
          </w:tcPr>
          <w:p w:rsidR="00B06997" w:rsidRPr="00BD33AA" w:rsidRDefault="00B06997" w:rsidP="002C6B72">
            <w:pPr>
              <w:pStyle w:val="TableBody"/>
            </w:pPr>
            <w:r w:rsidRPr="00BD33AA">
              <w:t>Regional Communication Plan (key messages) set up</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96"/>
        </w:trPr>
        <w:tc>
          <w:tcPr>
            <w:tcW w:w="4464" w:type="dxa"/>
          </w:tcPr>
          <w:p w:rsidR="00B06997" w:rsidRPr="00BD33AA" w:rsidRDefault="00B06997" w:rsidP="002C6B72">
            <w:pPr>
              <w:pStyle w:val="TableBody"/>
            </w:pPr>
            <w:r w:rsidRPr="00BD33AA">
              <w:t xml:space="preserve">Assess potential service and associated risk, according to level of Strike Action, and establish level of service that can continue </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1040"/>
        </w:trPr>
        <w:tc>
          <w:tcPr>
            <w:tcW w:w="4464" w:type="dxa"/>
          </w:tcPr>
          <w:p w:rsidR="00B06997" w:rsidRPr="00BD33AA" w:rsidRDefault="00B06997" w:rsidP="002C6B72">
            <w:pPr>
              <w:pStyle w:val="TableBody"/>
            </w:pPr>
            <w:r w:rsidRPr="00BD33AA">
              <w:t>Establish communication process with M.O.H.</w:t>
            </w:r>
          </w:p>
          <w:p w:rsidR="00B06997" w:rsidRPr="00BD33AA" w:rsidRDefault="00B06997" w:rsidP="002C6B72">
            <w:pPr>
              <w:pStyle w:val="TableBody"/>
            </w:pPr>
            <w:r w:rsidRPr="00BD33AA">
              <w:t>Concerns that LPS cover requested is insufficient or not appropriate.  To be addressed DHB by DHB</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524"/>
        </w:trPr>
        <w:tc>
          <w:tcPr>
            <w:tcW w:w="4464" w:type="dxa"/>
          </w:tcPr>
          <w:p w:rsidR="00B06997" w:rsidRPr="00BD33AA" w:rsidRDefault="00B06997" w:rsidP="002C6B72">
            <w:pPr>
              <w:pStyle w:val="TableBody"/>
            </w:pPr>
            <w:r w:rsidRPr="00BD33AA">
              <w:t xml:space="preserve">Establish Planning Team and Clinical Service Planning Teams.  </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rPr>
                <w:color w:val="FF0000"/>
              </w:rPr>
            </w:pPr>
          </w:p>
        </w:tc>
        <w:tc>
          <w:tcPr>
            <w:tcW w:w="3545" w:type="dxa"/>
          </w:tcPr>
          <w:p w:rsidR="00B06997" w:rsidRPr="00BD33AA" w:rsidRDefault="00B06997" w:rsidP="002C6B72">
            <w:pPr>
              <w:pStyle w:val="TableBody"/>
            </w:pPr>
          </w:p>
        </w:tc>
      </w:tr>
      <w:tr w:rsidR="00B06997" w:rsidRPr="00BD33AA" w:rsidTr="002C6B72">
        <w:trPr>
          <w:cantSplit/>
          <w:trHeight w:val="1895"/>
        </w:trPr>
        <w:tc>
          <w:tcPr>
            <w:tcW w:w="4464" w:type="dxa"/>
          </w:tcPr>
          <w:p w:rsidR="00B06997" w:rsidRPr="00BD33AA" w:rsidRDefault="00B06997" w:rsidP="002C6B72">
            <w:pPr>
              <w:pStyle w:val="TableBody"/>
            </w:pPr>
            <w:r w:rsidRPr="00BD33AA">
              <w:lastRenderedPageBreak/>
              <w:t xml:space="preserve">Meet with relevant managers and issue organisation instructions including approach regarding service reductions. </w:t>
            </w:r>
          </w:p>
          <w:p w:rsidR="00B06997" w:rsidRPr="00BD33AA" w:rsidRDefault="00B06997" w:rsidP="002C6B72">
            <w:pPr>
              <w:pStyle w:val="Tablebullet"/>
              <w:rPr>
                <w:lang w:val="en-NZ"/>
              </w:rPr>
            </w:pPr>
            <w:r w:rsidRPr="00BD33AA">
              <w:rPr>
                <w:lang w:val="en-NZ"/>
              </w:rPr>
              <w:t>Email central approach re cancelling electives and clinics to relevant administrative department</w:t>
            </w:r>
          </w:p>
        </w:tc>
        <w:tc>
          <w:tcPr>
            <w:tcW w:w="1768" w:type="dxa"/>
          </w:tcPr>
          <w:p w:rsidR="00B06997" w:rsidRPr="00BD33AA" w:rsidRDefault="00B06997" w:rsidP="002C6B72">
            <w:pPr>
              <w:pStyle w:val="TableBody"/>
            </w:pPr>
            <w:r w:rsidRPr="00BD33AA">
              <w:t>Day</w:t>
            </w:r>
            <w:r>
              <w:t xml:space="preserve"> 14</w:t>
            </w:r>
            <w:r>
              <w:br/>
            </w:r>
          </w:p>
          <w:p w:rsidR="00B06997" w:rsidRPr="00BD33AA" w:rsidRDefault="00B06997" w:rsidP="002C6B72">
            <w:pPr>
              <w:pStyle w:val="TableBody"/>
            </w:pPr>
            <w:r w:rsidRPr="00BD33AA">
              <w:t>Day 12</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ody"/>
              <w:spacing w:after="120"/>
            </w:pPr>
            <w:r w:rsidRPr="00BD33AA">
              <w:t>Notify external services of situation and include in planning process as appropriate</w:t>
            </w:r>
          </w:p>
          <w:p w:rsidR="00B06997" w:rsidRPr="00BD33AA" w:rsidRDefault="00B06997" w:rsidP="002C6B72">
            <w:pPr>
              <w:pStyle w:val="Tablebullet"/>
              <w:rPr>
                <w:lang w:val="en-NZ"/>
              </w:rPr>
            </w:pPr>
            <w:r w:rsidRPr="00BD33AA">
              <w:rPr>
                <w:lang w:val="en-NZ"/>
              </w:rPr>
              <w:t xml:space="preserve">Ambulance </w:t>
            </w:r>
          </w:p>
          <w:p w:rsidR="00B06997" w:rsidRPr="00BD33AA" w:rsidRDefault="00B06997" w:rsidP="002C6B72">
            <w:pPr>
              <w:pStyle w:val="Tablebullet"/>
              <w:rPr>
                <w:lang w:val="en-NZ"/>
              </w:rPr>
            </w:pPr>
            <w:r w:rsidRPr="00BD33AA">
              <w:rPr>
                <w:lang w:val="en-NZ"/>
              </w:rPr>
              <w:t>Primary Care Providers</w:t>
            </w:r>
          </w:p>
          <w:p w:rsidR="00B06997" w:rsidRPr="00BD33AA" w:rsidRDefault="00B06997" w:rsidP="002C6B72">
            <w:pPr>
              <w:pStyle w:val="Tablebullet"/>
              <w:rPr>
                <w:spacing w:val="-4"/>
                <w:lang w:val="en-NZ"/>
              </w:rPr>
            </w:pPr>
            <w:r w:rsidRPr="00BD33AA">
              <w:rPr>
                <w:spacing w:val="-4"/>
                <w:lang w:val="en-NZ"/>
              </w:rPr>
              <w:t>Private Hospitals and Rest homes (Request bed numbers and confirm ability to transfer patients)</w:t>
            </w:r>
          </w:p>
          <w:p w:rsidR="00B06997" w:rsidRPr="00BD33AA" w:rsidRDefault="00B06997" w:rsidP="002C6B72">
            <w:pPr>
              <w:pStyle w:val="Tablebullet"/>
              <w:rPr>
                <w:lang w:val="en-NZ"/>
              </w:rPr>
            </w:pPr>
            <w:r w:rsidRPr="00BD33AA">
              <w:rPr>
                <w:lang w:val="en-NZ"/>
              </w:rPr>
              <w:t xml:space="preserve">Access Holders </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ody"/>
            </w:pPr>
            <w:r w:rsidRPr="00BD33AA">
              <w:t>Establish Internal Communication Plan</w:t>
            </w:r>
          </w:p>
          <w:p w:rsidR="00B06997" w:rsidRPr="00BD33AA" w:rsidRDefault="00B06997" w:rsidP="002C6B72">
            <w:pPr>
              <w:pStyle w:val="Tablebullet"/>
              <w:rPr>
                <w:lang w:val="en-NZ"/>
              </w:rPr>
            </w:pPr>
            <w:r w:rsidRPr="00BD33AA">
              <w:rPr>
                <w:lang w:val="en-NZ"/>
              </w:rPr>
              <w:t>General information with daily updates</w:t>
            </w:r>
          </w:p>
          <w:p w:rsidR="00B06997" w:rsidRPr="00BD33AA" w:rsidRDefault="00B06997" w:rsidP="002C6B72">
            <w:pPr>
              <w:pStyle w:val="Tablebullet"/>
              <w:rPr>
                <w:lang w:val="en-NZ"/>
              </w:rPr>
            </w:pPr>
            <w:r w:rsidRPr="00BD33AA">
              <w:rPr>
                <w:lang w:val="en-NZ"/>
              </w:rPr>
              <w:t>Intranet site set up</w:t>
            </w:r>
          </w:p>
          <w:p w:rsidR="00B06997" w:rsidRPr="00BD33AA" w:rsidRDefault="00B06997" w:rsidP="002C6B72">
            <w:pPr>
              <w:pStyle w:val="Tablebullet"/>
              <w:rPr>
                <w:lang w:val="en-NZ"/>
              </w:rPr>
            </w:pPr>
            <w:r w:rsidRPr="00BD33AA">
              <w:rPr>
                <w:lang w:val="en-NZ"/>
              </w:rPr>
              <w:t>Key Clinicians</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ullet"/>
              <w:rPr>
                <w:lang w:val="en-NZ"/>
              </w:rPr>
            </w:pPr>
            <w:r w:rsidRPr="00BD33AA">
              <w:rPr>
                <w:lang w:val="en-NZ"/>
              </w:rPr>
              <w:t xml:space="preserve">Set up separate cost centre to capture costs of Strike  </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ullet"/>
              <w:rPr>
                <w:lang w:val="en-NZ"/>
              </w:rPr>
            </w:pPr>
            <w:r w:rsidRPr="00BD33AA">
              <w:rPr>
                <w:lang w:val="en-NZ"/>
              </w:rPr>
              <w:t>Contact Funder and agree strategy re revenue loss / protection</w:t>
            </w:r>
          </w:p>
          <w:p w:rsidR="00B06997" w:rsidRPr="00BD33AA" w:rsidRDefault="00B06997" w:rsidP="002C6B72">
            <w:pPr>
              <w:pStyle w:val="Tablebullet"/>
              <w:rPr>
                <w:lang w:val="en-NZ"/>
              </w:rPr>
            </w:pPr>
            <w:r w:rsidRPr="00BD33AA">
              <w:rPr>
                <w:lang w:val="en-NZ"/>
              </w:rPr>
              <w:t>Ascertain how private providers invoice for private services if appropriate</w:t>
            </w:r>
          </w:p>
        </w:tc>
        <w:tc>
          <w:tcPr>
            <w:tcW w:w="1768" w:type="dxa"/>
          </w:tcPr>
          <w:p w:rsidR="00B06997" w:rsidRPr="00BD33AA" w:rsidRDefault="00B06997" w:rsidP="002C6B72">
            <w:pPr>
              <w:pStyle w:val="TableBody"/>
            </w:pPr>
            <w:r w:rsidRPr="00BD33AA">
              <w:t>Day 14</w:t>
            </w:r>
            <w:r w:rsidRPr="00BD33AA">
              <w:softHyphen/>
              <w:t>–10</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ullet"/>
              <w:rPr>
                <w:lang w:val="en-NZ"/>
              </w:rPr>
            </w:pPr>
            <w:r w:rsidRPr="00BD33AA">
              <w:rPr>
                <w:lang w:val="en-NZ"/>
              </w:rPr>
              <w:t>Confirm legal requirements for service provision</w:t>
            </w:r>
          </w:p>
        </w:tc>
        <w:tc>
          <w:tcPr>
            <w:tcW w:w="1768" w:type="dxa"/>
          </w:tcPr>
          <w:p w:rsidR="00B06997" w:rsidRPr="00BD33AA" w:rsidRDefault="00B06997" w:rsidP="002C6B72">
            <w:pPr>
              <w:pStyle w:val="TableBody"/>
            </w:pPr>
            <w:r w:rsidRPr="00BD33AA">
              <w:t>Day 14</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ullet"/>
              <w:rPr>
                <w:lang w:val="en-NZ"/>
              </w:rPr>
            </w:pPr>
            <w:r w:rsidRPr="00BD33AA">
              <w:rPr>
                <w:lang w:val="en-NZ"/>
              </w:rPr>
              <w:lastRenderedPageBreak/>
              <w:t xml:space="preserve">Regional approach to service delivery to be established. </w:t>
            </w:r>
          </w:p>
        </w:tc>
        <w:tc>
          <w:tcPr>
            <w:tcW w:w="1768" w:type="dxa"/>
          </w:tcPr>
          <w:p w:rsidR="00B06997" w:rsidRPr="00BD33AA" w:rsidRDefault="00B06997" w:rsidP="002C6B72">
            <w:pPr>
              <w:pStyle w:val="TableBody"/>
            </w:pPr>
            <w:r w:rsidRPr="00BD33AA">
              <w:t>Day 13</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ody"/>
              <w:spacing w:after="120"/>
            </w:pPr>
            <w:r w:rsidRPr="00BD33AA">
              <w:t xml:space="preserve">Notify all DHBs, GPS and private providers who may be affected by service curtailments and inform them of alternate arrangements – </w:t>
            </w:r>
          </w:p>
        </w:tc>
        <w:tc>
          <w:tcPr>
            <w:tcW w:w="1768" w:type="dxa"/>
          </w:tcPr>
          <w:p w:rsidR="00B06997" w:rsidRPr="00BD33AA" w:rsidRDefault="00B06997" w:rsidP="002C6B72">
            <w:pPr>
              <w:pStyle w:val="TableBody"/>
              <w:spacing w:after="120"/>
            </w:pPr>
            <w:r w:rsidRPr="00BD33AA">
              <w:t>Day 12</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ody"/>
              <w:spacing w:after="120"/>
            </w:pPr>
            <w:r w:rsidRPr="00BD33AA">
              <w:t>Establish Communication process with other DHBs, GPs and other affected providers (letters/ networking)</w:t>
            </w:r>
          </w:p>
        </w:tc>
        <w:tc>
          <w:tcPr>
            <w:tcW w:w="1768" w:type="dxa"/>
          </w:tcPr>
          <w:p w:rsidR="00B06997" w:rsidRPr="00BD33AA" w:rsidRDefault="00B06997" w:rsidP="002C6B72">
            <w:pPr>
              <w:pStyle w:val="TableBody"/>
              <w:spacing w:after="120"/>
            </w:pPr>
            <w:r w:rsidRPr="00BD33AA">
              <w:t>Day 12</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ody"/>
              <w:spacing w:after="120"/>
            </w:pPr>
            <w:r w:rsidRPr="00BD33AA">
              <w:t xml:space="preserve">Set up support required by staff working additional or longer hours   </w:t>
            </w:r>
          </w:p>
        </w:tc>
        <w:tc>
          <w:tcPr>
            <w:tcW w:w="1768" w:type="dxa"/>
          </w:tcPr>
          <w:p w:rsidR="00B06997" w:rsidRPr="00BD33AA" w:rsidRDefault="00B06997" w:rsidP="002C6B72">
            <w:pPr>
              <w:pStyle w:val="TableBody"/>
              <w:spacing w:after="120"/>
            </w:pPr>
            <w:r w:rsidRPr="00BD33AA">
              <w:t>Day 10</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ody"/>
              <w:spacing w:after="120"/>
            </w:pPr>
            <w:r w:rsidRPr="00BD33AA">
              <w:t>Set up spread sheet for strike re patients not receiving assessments/ procedures and outcomes</w:t>
            </w:r>
          </w:p>
        </w:tc>
        <w:tc>
          <w:tcPr>
            <w:tcW w:w="1768" w:type="dxa"/>
          </w:tcPr>
          <w:p w:rsidR="00B06997" w:rsidRPr="00BD33AA" w:rsidRDefault="00B06997" w:rsidP="002C6B72">
            <w:pPr>
              <w:pStyle w:val="TableBody"/>
              <w:spacing w:after="120"/>
            </w:pPr>
            <w:r w:rsidRPr="00BD33AA">
              <w:t>Day 5</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ody"/>
              <w:spacing w:after="120"/>
            </w:pPr>
            <w:r w:rsidRPr="00BD33AA">
              <w:t xml:space="preserve">Confirm all elective and clinic patients have been notified </w:t>
            </w:r>
          </w:p>
        </w:tc>
        <w:tc>
          <w:tcPr>
            <w:tcW w:w="1768" w:type="dxa"/>
          </w:tcPr>
          <w:p w:rsidR="00B06997" w:rsidRPr="00BD33AA" w:rsidRDefault="00B06997" w:rsidP="002C6B72">
            <w:pPr>
              <w:pStyle w:val="TableBody"/>
              <w:spacing w:after="120"/>
            </w:pPr>
            <w:r w:rsidRPr="00BD33AA">
              <w:t>Day 3</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ody"/>
              <w:spacing w:after="120"/>
            </w:pPr>
            <w:r w:rsidRPr="00BD33AA">
              <w:t>Documentation template for impact analysis sent to impacted services with the instructions</w:t>
            </w:r>
          </w:p>
        </w:tc>
        <w:tc>
          <w:tcPr>
            <w:tcW w:w="1768" w:type="dxa"/>
          </w:tcPr>
          <w:p w:rsidR="00B06997" w:rsidRPr="00BD33AA" w:rsidRDefault="00B06997" w:rsidP="002C6B72">
            <w:pPr>
              <w:pStyle w:val="TableBody"/>
              <w:spacing w:after="120"/>
            </w:pPr>
            <w:r w:rsidRPr="00BD33AA">
              <w:t>Day 3</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r w:rsidR="00B06997" w:rsidRPr="00BD33AA" w:rsidTr="002C6B72">
        <w:trPr>
          <w:cantSplit/>
          <w:trHeight w:val="71"/>
        </w:trPr>
        <w:tc>
          <w:tcPr>
            <w:tcW w:w="4464" w:type="dxa"/>
          </w:tcPr>
          <w:p w:rsidR="00B06997" w:rsidRPr="00BD33AA" w:rsidRDefault="00B06997" w:rsidP="002C6B72">
            <w:pPr>
              <w:pStyle w:val="TableBody"/>
              <w:spacing w:after="120"/>
            </w:pPr>
            <w:r w:rsidRPr="00BD33AA">
              <w:t xml:space="preserve">Finalise education pack for staff and circulate </w:t>
            </w:r>
          </w:p>
        </w:tc>
        <w:tc>
          <w:tcPr>
            <w:tcW w:w="1768" w:type="dxa"/>
          </w:tcPr>
          <w:p w:rsidR="00B06997" w:rsidRPr="00BD33AA" w:rsidRDefault="00B06997" w:rsidP="002C6B72">
            <w:pPr>
              <w:pStyle w:val="TableBody"/>
              <w:spacing w:after="120"/>
            </w:pPr>
            <w:r w:rsidRPr="00BD33AA">
              <w:t>Day 3</w:t>
            </w:r>
          </w:p>
        </w:tc>
        <w:tc>
          <w:tcPr>
            <w:tcW w:w="4853" w:type="dxa"/>
          </w:tcPr>
          <w:p w:rsidR="00B06997" w:rsidRPr="00BD33AA" w:rsidRDefault="00B06997" w:rsidP="002C6B72">
            <w:pPr>
              <w:pStyle w:val="TableBody"/>
            </w:pPr>
          </w:p>
        </w:tc>
        <w:tc>
          <w:tcPr>
            <w:tcW w:w="3545" w:type="dxa"/>
          </w:tcPr>
          <w:p w:rsidR="00B06997" w:rsidRPr="00BD33AA" w:rsidRDefault="00B06997" w:rsidP="002C6B72">
            <w:pPr>
              <w:pStyle w:val="TableBody"/>
            </w:pPr>
          </w:p>
        </w:tc>
      </w:tr>
    </w:tbl>
    <w:p w:rsidR="00B06997" w:rsidRDefault="00B06997" w:rsidP="00B06997">
      <w:pPr>
        <w:pStyle w:val="Heading2"/>
      </w:pPr>
    </w:p>
    <w:p w:rsidR="00B06997" w:rsidRDefault="00B06997" w:rsidP="00B06997">
      <w:pPr>
        <w:spacing w:after="200" w:line="24" w:lineRule="auto"/>
        <w:rPr>
          <w:rFonts w:ascii="Calibri" w:eastAsiaTheme="majorEastAsia" w:hAnsi="Calibri" w:cstheme="majorBidi"/>
          <w:b/>
          <w:bCs/>
          <w:color w:val="58585A"/>
          <w:sz w:val="36"/>
          <w:szCs w:val="26"/>
        </w:rPr>
      </w:pPr>
      <w:r>
        <w:br w:type="page"/>
      </w:r>
    </w:p>
    <w:p w:rsidR="00B06997" w:rsidRDefault="00B06997" w:rsidP="00B06997">
      <w:pPr>
        <w:pStyle w:val="Heading3"/>
        <w:rPr>
          <w:rFonts w:asciiTheme="minorHAnsi" w:hAnsiTheme="minorHAnsi"/>
          <w:b/>
        </w:rPr>
        <w:sectPr w:rsidR="00B06997" w:rsidSect="002C6B72">
          <w:footerReference w:type="even" r:id="rId37"/>
          <w:footerReference w:type="default" r:id="rId38"/>
          <w:pgSz w:w="16838" w:h="11906" w:orient="landscape"/>
          <w:pgMar w:top="1134" w:right="1021" w:bottom="851" w:left="1021" w:header="567" w:footer="266" w:gutter="0"/>
          <w:cols w:space="708"/>
          <w:docGrid w:linePitch="360"/>
        </w:sectPr>
      </w:pP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 xml:space="preserve">DETAILED PLAN – </w:t>
      </w:r>
      <w:proofErr w:type="spellStart"/>
      <w:r w:rsidRPr="00CF70AA">
        <w:rPr>
          <w:rFonts w:asciiTheme="minorHAnsi" w:hAnsiTheme="minorHAnsi"/>
          <w:b/>
        </w:rPr>
        <w:t>Perioperative</w:t>
      </w:r>
      <w:proofErr w:type="spellEnd"/>
      <w:r w:rsidRPr="00CF70AA">
        <w:rPr>
          <w:rFonts w:asciiTheme="minorHAnsi" w:hAnsiTheme="minorHAnsi"/>
          <w:b/>
        </w:rPr>
        <w:t xml:space="preserve"> Unit</w:t>
      </w:r>
    </w:p>
    <w:p w:rsidR="00B06997" w:rsidRPr="00226C70" w:rsidRDefault="00B06997" w:rsidP="00B06997">
      <w:pPr>
        <w:pStyle w:val="Header3notinTOC"/>
      </w:pPr>
      <w:r>
        <w:t>Responsible Service Leader</w:t>
      </w:r>
    </w:p>
    <w:tbl>
      <w:tblPr>
        <w:tblW w:w="9922" w:type="dxa"/>
        <w:tblInd w:w="108"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Look w:val="0000"/>
      </w:tblPr>
      <w:tblGrid>
        <w:gridCol w:w="1701"/>
        <w:gridCol w:w="2551"/>
        <w:gridCol w:w="2694"/>
        <w:gridCol w:w="1417"/>
        <w:gridCol w:w="1559"/>
      </w:tblGrid>
      <w:tr w:rsidR="00B06997" w:rsidRPr="00BD33AA" w:rsidTr="002C6B72">
        <w:trPr>
          <w:cantSplit/>
          <w:trHeight w:val="607"/>
          <w:tblHeader/>
        </w:trPr>
        <w:tc>
          <w:tcPr>
            <w:tcW w:w="1701" w:type="dxa"/>
            <w:shd w:val="pct12" w:color="auto" w:fill="auto"/>
            <w:vAlign w:val="center"/>
          </w:tcPr>
          <w:p w:rsidR="00B06997" w:rsidRPr="00BD33AA" w:rsidRDefault="00B06997" w:rsidP="002C6B72">
            <w:pPr>
              <w:pStyle w:val="TableBody"/>
            </w:pPr>
            <w:r w:rsidRPr="00BD33AA">
              <w:t>Issue</w:t>
            </w:r>
          </w:p>
        </w:tc>
        <w:tc>
          <w:tcPr>
            <w:tcW w:w="2551" w:type="dxa"/>
            <w:shd w:val="pct12" w:color="auto" w:fill="auto"/>
            <w:vAlign w:val="center"/>
          </w:tcPr>
          <w:p w:rsidR="00B06997" w:rsidRPr="00BD33AA" w:rsidRDefault="00B06997" w:rsidP="002C6B72">
            <w:pPr>
              <w:pStyle w:val="TableBody"/>
              <w:rPr>
                <w:rFonts w:cs="Arial"/>
              </w:rPr>
            </w:pPr>
            <w:r w:rsidRPr="00BD33AA">
              <w:rPr>
                <w:rFonts w:cs="Arial"/>
              </w:rPr>
              <w:t>Action</w:t>
            </w:r>
          </w:p>
        </w:tc>
        <w:tc>
          <w:tcPr>
            <w:tcW w:w="2694" w:type="dxa"/>
            <w:shd w:val="pct12" w:color="auto" w:fill="auto"/>
            <w:vAlign w:val="center"/>
          </w:tcPr>
          <w:p w:rsidR="00B06997" w:rsidRPr="00BD33AA" w:rsidRDefault="00B06997" w:rsidP="002C6B72">
            <w:pPr>
              <w:pStyle w:val="TableBody"/>
              <w:rPr>
                <w:rFonts w:cs="Arial"/>
              </w:rPr>
            </w:pPr>
            <w:r w:rsidRPr="00BD33AA">
              <w:rPr>
                <w:rFonts w:cs="Arial"/>
              </w:rPr>
              <w:t>Comment / Response</w:t>
            </w:r>
          </w:p>
        </w:tc>
        <w:tc>
          <w:tcPr>
            <w:tcW w:w="1417" w:type="dxa"/>
            <w:shd w:val="pct12" w:color="auto" w:fill="auto"/>
            <w:vAlign w:val="center"/>
          </w:tcPr>
          <w:p w:rsidR="00B06997" w:rsidRPr="00BD33AA" w:rsidRDefault="00B06997" w:rsidP="002C6B72">
            <w:pPr>
              <w:pStyle w:val="TableBody"/>
              <w:rPr>
                <w:rFonts w:cs="Arial"/>
              </w:rPr>
            </w:pPr>
            <w:r w:rsidRPr="00BD33AA">
              <w:rPr>
                <w:rFonts w:cs="Arial"/>
              </w:rPr>
              <w:t>Person responsible</w:t>
            </w:r>
          </w:p>
        </w:tc>
        <w:tc>
          <w:tcPr>
            <w:tcW w:w="1559" w:type="dxa"/>
            <w:shd w:val="pct12" w:color="auto" w:fill="auto"/>
            <w:vAlign w:val="center"/>
          </w:tcPr>
          <w:p w:rsidR="00B06997" w:rsidRPr="00BD33AA" w:rsidRDefault="00B06997" w:rsidP="002C6B72">
            <w:pPr>
              <w:pStyle w:val="TableBody"/>
              <w:rPr>
                <w:rFonts w:cs="Arial"/>
              </w:rPr>
            </w:pPr>
            <w:r w:rsidRPr="00BD33AA">
              <w:rPr>
                <w:rFonts w:cs="Arial"/>
              </w:rPr>
              <w:t>By When</w:t>
            </w:r>
          </w:p>
        </w:tc>
      </w:tr>
      <w:tr w:rsidR="00B06997" w:rsidRPr="00BD33AA" w:rsidTr="002C6B72">
        <w:trPr>
          <w:cantSplit/>
        </w:trPr>
        <w:tc>
          <w:tcPr>
            <w:tcW w:w="1701" w:type="dxa"/>
            <w:vMerge w:val="restart"/>
          </w:tcPr>
          <w:p w:rsidR="00B06997" w:rsidRPr="00BD33AA" w:rsidRDefault="00B06997" w:rsidP="002C6B72">
            <w:pPr>
              <w:pStyle w:val="TableBody"/>
              <w:rPr>
                <w:rFonts w:cs="Arial"/>
              </w:rPr>
            </w:pPr>
            <w:r w:rsidRPr="00BD33AA">
              <w:rPr>
                <w:rFonts w:cs="Arial"/>
              </w:rPr>
              <w:t>Support Staff</w:t>
            </w:r>
          </w:p>
        </w:tc>
        <w:tc>
          <w:tcPr>
            <w:tcW w:w="2551" w:type="dxa"/>
          </w:tcPr>
          <w:p w:rsidR="00B06997" w:rsidRPr="00BD33AA" w:rsidRDefault="00B06997" w:rsidP="002C6B72">
            <w:pPr>
              <w:pStyle w:val="Tablebullet"/>
              <w:rPr>
                <w:lang w:val="en-NZ"/>
              </w:rPr>
            </w:pPr>
            <w:r w:rsidRPr="00BD33AA">
              <w:rPr>
                <w:lang w:val="en-NZ"/>
              </w:rPr>
              <w:t>Confirm availability of staff for routine and additional work.</w:t>
            </w:r>
          </w:p>
        </w:tc>
        <w:tc>
          <w:tcPr>
            <w:tcW w:w="2694" w:type="dxa"/>
          </w:tcPr>
          <w:p w:rsidR="00B06997" w:rsidRPr="00BD33AA" w:rsidRDefault="00B06997" w:rsidP="002C6B72">
            <w:pPr>
              <w:pStyle w:val="TableBody"/>
              <w:rPr>
                <w:rFonts w:cs="Arial"/>
              </w:rPr>
            </w:pPr>
            <w:r w:rsidRPr="00BD33AA">
              <w:rPr>
                <w:rFonts w:cs="Arial"/>
              </w:rPr>
              <w:t>No additional support staff required.</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lang w:val="en-NZ"/>
              </w:rPr>
            </w:pPr>
            <w:r w:rsidRPr="00BD33AA">
              <w:rPr>
                <w:lang w:val="en-NZ"/>
              </w:rPr>
              <w:t>Additional staff required for strike period – numbers, types, times</w:t>
            </w:r>
          </w:p>
        </w:tc>
        <w:tc>
          <w:tcPr>
            <w:tcW w:w="2694" w:type="dxa"/>
          </w:tcPr>
          <w:p w:rsidR="00B06997" w:rsidRPr="00BD33AA" w:rsidRDefault="00B06997" w:rsidP="002C6B72">
            <w:pPr>
              <w:pStyle w:val="TableBody"/>
              <w:rPr>
                <w:rFonts w:cs="Arial"/>
              </w:rPr>
            </w:pPr>
            <w:r w:rsidRPr="00BD33AA">
              <w:rPr>
                <w:rFonts w:cs="Arial"/>
              </w:rPr>
              <w:t>As above</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lang w:val="en-NZ"/>
              </w:rPr>
            </w:pPr>
            <w:r w:rsidRPr="00BD33AA">
              <w:rPr>
                <w:lang w:val="en-NZ"/>
              </w:rPr>
              <w:t>List requirements for training of staff outside the service</w:t>
            </w:r>
          </w:p>
        </w:tc>
        <w:tc>
          <w:tcPr>
            <w:tcW w:w="2694" w:type="dxa"/>
          </w:tcPr>
          <w:p w:rsidR="00B06997" w:rsidRPr="00BD33AA" w:rsidRDefault="00B06997" w:rsidP="002C6B72">
            <w:pPr>
              <w:pStyle w:val="TableBody"/>
              <w:rPr>
                <w:rFonts w:cs="Arial"/>
              </w:rPr>
            </w:pPr>
            <w:r w:rsidRPr="00BD33AA">
              <w:rPr>
                <w:rFonts w:cs="Arial"/>
              </w:rPr>
              <w:t>Orientation to outlying areas.</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-14 to -12</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lang w:val="en-NZ"/>
              </w:rPr>
            </w:pPr>
            <w:r w:rsidRPr="00BD33AA">
              <w:rPr>
                <w:lang w:val="en-NZ"/>
              </w:rPr>
              <w:t>Roster agreed for available staff</w:t>
            </w:r>
          </w:p>
        </w:tc>
        <w:tc>
          <w:tcPr>
            <w:tcW w:w="2694" w:type="dxa"/>
          </w:tcPr>
          <w:p w:rsidR="00B06997" w:rsidRPr="00BD33AA" w:rsidRDefault="00B06997" w:rsidP="002C6B72">
            <w:pPr>
              <w:pStyle w:val="TableBody"/>
              <w:rPr>
                <w:rFonts w:cs="Arial"/>
              </w:rPr>
            </w:pPr>
            <w:r w:rsidRPr="00BD33AA">
              <w:rPr>
                <w:rFonts w:cs="Arial"/>
              </w:rPr>
              <w:t>Notification as per MECA requires a month’s notice.  Would look to relocate staff to other units but retain agreed duties</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-12</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lang w:val="en-NZ"/>
              </w:rPr>
            </w:pPr>
            <w:r w:rsidRPr="00BD33AA">
              <w:rPr>
                <w:lang w:val="en-NZ"/>
              </w:rPr>
              <w:t>Detail leave being taken at strike time</w:t>
            </w:r>
          </w:p>
        </w:tc>
        <w:tc>
          <w:tcPr>
            <w:tcW w:w="2694" w:type="dxa"/>
          </w:tcPr>
          <w:p w:rsidR="00B06997" w:rsidRPr="00BD33AA" w:rsidRDefault="00B06997" w:rsidP="002C6B72">
            <w:pPr>
              <w:pStyle w:val="TableBody"/>
              <w:rPr>
                <w:rFonts w:cs="Arial"/>
              </w:rPr>
            </w:pPr>
            <w:r w:rsidRPr="00BD33AA">
              <w:rPr>
                <w:rFonts w:cs="Arial"/>
              </w:rPr>
              <w:t xml:space="preserve">Staff not required ability to take leave if requested. Would need to ensure that staff were not required in any other areas before leave would be approved. -day to day </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-5</w:t>
            </w: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t>Volunteers</w:t>
            </w:r>
          </w:p>
        </w:tc>
        <w:tc>
          <w:tcPr>
            <w:tcW w:w="2551" w:type="dxa"/>
          </w:tcPr>
          <w:p w:rsidR="00B06997" w:rsidRPr="00BD33AA" w:rsidRDefault="00B06997" w:rsidP="002C6B72">
            <w:pPr>
              <w:pStyle w:val="Tablebullet"/>
              <w:rPr>
                <w:lang w:val="en-NZ"/>
              </w:rPr>
            </w:pPr>
            <w:r w:rsidRPr="00BD33AA">
              <w:rPr>
                <w:lang w:val="en-NZ"/>
              </w:rPr>
              <w:t>Requirement for volunteers</w:t>
            </w:r>
          </w:p>
        </w:tc>
        <w:tc>
          <w:tcPr>
            <w:tcW w:w="2694" w:type="dxa"/>
          </w:tcPr>
          <w:p w:rsidR="00B06997" w:rsidRPr="00BD33AA" w:rsidRDefault="00B06997" w:rsidP="002C6B72">
            <w:pPr>
              <w:pStyle w:val="TableBody"/>
              <w:rPr>
                <w:rFonts w:cs="Arial"/>
              </w:rPr>
            </w:pPr>
            <w:r w:rsidRPr="00BD33AA">
              <w:rPr>
                <w:rFonts w:cs="Arial"/>
              </w:rPr>
              <w:t>N/A</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t xml:space="preserve">Training </w:t>
            </w:r>
          </w:p>
        </w:tc>
        <w:tc>
          <w:tcPr>
            <w:tcW w:w="2551" w:type="dxa"/>
          </w:tcPr>
          <w:p w:rsidR="00B06997" w:rsidRPr="00BD33AA" w:rsidRDefault="00B06997" w:rsidP="002C6B72">
            <w:pPr>
              <w:pStyle w:val="Tablebullet"/>
              <w:rPr>
                <w:lang w:val="en-NZ"/>
              </w:rPr>
            </w:pPr>
            <w:r w:rsidRPr="00BD33AA">
              <w:rPr>
                <w:lang w:val="en-NZ"/>
              </w:rPr>
              <w:t>Training Requirements for staff</w:t>
            </w:r>
          </w:p>
        </w:tc>
        <w:tc>
          <w:tcPr>
            <w:tcW w:w="2694" w:type="dxa"/>
          </w:tcPr>
          <w:p w:rsidR="00B06997" w:rsidRPr="00BD33AA" w:rsidRDefault="00B06997" w:rsidP="002C6B72">
            <w:pPr>
              <w:pStyle w:val="TableBody"/>
              <w:rPr>
                <w:rFonts w:cs="Arial"/>
              </w:rPr>
            </w:pPr>
            <w:r w:rsidRPr="00BD33AA">
              <w:rPr>
                <w:rFonts w:cs="Arial"/>
              </w:rPr>
              <w:t>N/A</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01" w:type="dxa"/>
            <w:vMerge w:val="restart"/>
          </w:tcPr>
          <w:p w:rsidR="00B06997" w:rsidRPr="00BD33AA" w:rsidRDefault="00B06997" w:rsidP="002C6B72">
            <w:pPr>
              <w:pStyle w:val="TableBody"/>
              <w:rPr>
                <w:rFonts w:cs="Arial"/>
              </w:rPr>
            </w:pPr>
            <w:r w:rsidRPr="00BD33AA">
              <w:rPr>
                <w:rFonts w:cs="Arial"/>
              </w:rPr>
              <w:t>Cancellations / Postponements</w:t>
            </w:r>
          </w:p>
        </w:tc>
        <w:tc>
          <w:tcPr>
            <w:tcW w:w="2551" w:type="dxa"/>
          </w:tcPr>
          <w:p w:rsidR="00B06997" w:rsidRPr="00BD33AA" w:rsidRDefault="00B06997" w:rsidP="002C6B72">
            <w:pPr>
              <w:pStyle w:val="Tablebullet"/>
              <w:rPr>
                <w:lang w:val="en-NZ"/>
              </w:rPr>
            </w:pPr>
            <w:r w:rsidRPr="00BD33AA">
              <w:rPr>
                <w:lang w:val="en-NZ"/>
              </w:rPr>
              <w:t>List services to be cancelled</w:t>
            </w:r>
          </w:p>
        </w:tc>
        <w:tc>
          <w:tcPr>
            <w:tcW w:w="2694" w:type="dxa"/>
          </w:tcPr>
          <w:p w:rsidR="00B06997" w:rsidRPr="00BD33AA" w:rsidRDefault="00B06997" w:rsidP="002C6B72">
            <w:pPr>
              <w:pStyle w:val="TableBody"/>
              <w:rPr>
                <w:rFonts w:cs="Arial"/>
              </w:rPr>
            </w:pPr>
            <w:r w:rsidRPr="00BD33AA">
              <w:rPr>
                <w:rFonts w:cs="Arial"/>
              </w:rPr>
              <w:t xml:space="preserve">Complete impact analysis </w:t>
            </w:r>
          </w:p>
          <w:p w:rsidR="00B06997" w:rsidRPr="00BD33AA" w:rsidRDefault="00B06997" w:rsidP="002C6B72">
            <w:pPr>
              <w:pStyle w:val="TableBody"/>
              <w:rPr>
                <w:rFonts w:cs="Arial"/>
              </w:rPr>
            </w:pPr>
            <w:r w:rsidRPr="00BD33AA">
              <w:rPr>
                <w:rFonts w:cs="Arial"/>
              </w:rPr>
              <w:t>See below, surgery would be postponed and rescheduled</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-14 to -4</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lang w:val="en-NZ"/>
              </w:rPr>
            </w:pPr>
            <w:r w:rsidRPr="00BD33AA">
              <w:rPr>
                <w:lang w:val="en-NZ"/>
              </w:rPr>
              <w:t>List services to be postponed</w:t>
            </w:r>
          </w:p>
        </w:tc>
        <w:tc>
          <w:tcPr>
            <w:tcW w:w="2694" w:type="dxa"/>
          </w:tcPr>
          <w:p w:rsidR="00B06997" w:rsidRPr="00BD33AA" w:rsidRDefault="00B06997" w:rsidP="002C6B72">
            <w:pPr>
              <w:pStyle w:val="TableBody"/>
              <w:rPr>
                <w:rFonts w:cs="Arial"/>
              </w:rPr>
            </w:pPr>
            <w:r w:rsidRPr="00BD33AA">
              <w:rPr>
                <w:rFonts w:cs="Arial"/>
              </w:rPr>
              <w:t>All elective surgery, all pre admission clinics? anaesthetic clinics (as these are run by SMOs)</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-14 to -4</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lang w:val="en-NZ"/>
              </w:rPr>
            </w:pPr>
            <w:r w:rsidRPr="00BD33AA">
              <w:rPr>
                <w:lang w:val="en-NZ"/>
              </w:rPr>
              <w:t>Last date for outpatient services</w:t>
            </w:r>
          </w:p>
          <w:p w:rsidR="00B06997" w:rsidRPr="00BD33AA" w:rsidRDefault="00B06997" w:rsidP="002C6B72">
            <w:pPr>
              <w:pStyle w:val="Tablebullet"/>
              <w:numPr>
                <w:ilvl w:val="0"/>
                <w:numId w:val="0"/>
              </w:numPr>
              <w:ind w:left="397"/>
              <w:rPr>
                <w:lang w:val="en-NZ"/>
              </w:rPr>
            </w:pPr>
          </w:p>
        </w:tc>
        <w:tc>
          <w:tcPr>
            <w:tcW w:w="2694" w:type="dxa"/>
          </w:tcPr>
          <w:p w:rsidR="00B06997" w:rsidRPr="00BD33AA" w:rsidRDefault="00B06997" w:rsidP="002C6B72">
            <w:pPr>
              <w:pStyle w:val="TableBody"/>
              <w:rPr>
                <w:rFonts w:cs="Arial"/>
              </w:rPr>
            </w:pPr>
            <w:r w:rsidRPr="00BD33AA">
              <w:rPr>
                <w:rFonts w:cs="Arial"/>
              </w:rPr>
              <w:t>Very low risk Day Surgery may be undertaken up to the day prior to strike only.</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lang w:val="en-NZ"/>
              </w:rPr>
            </w:pPr>
            <w:r w:rsidRPr="00BD33AA">
              <w:rPr>
                <w:lang w:val="en-NZ"/>
              </w:rPr>
              <w:t>Last date for elective services</w:t>
            </w:r>
          </w:p>
        </w:tc>
        <w:tc>
          <w:tcPr>
            <w:tcW w:w="2694" w:type="dxa"/>
          </w:tcPr>
          <w:p w:rsidR="00B06997" w:rsidRPr="00BD33AA" w:rsidRDefault="00B06997" w:rsidP="002C6B72">
            <w:pPr>
              <w:pStyle w:val="TableBody"/>
              <w:rPr>
                <w:rFonts w:cs="Arial"/>
              </w:rPr>
            </w:pPr>
            <w:r w:rsidRPr="00BD33AA">
              <w:rPr>
                <w:rFonts w:cs="Arial"/>
              </w:rPr>
              <w:t>Inpatient majors 5-7 days prior</w:t>
            </w:r>
            <w:r w:rsidRPr="00BD33AA">
              <w:rPr>
                <w:rFonts w:cs="Arial"/>
              </w:rPr>
              <w:br/>
              <w:t>Inpatient minors 2 days prior</w:t>
            </w:r>
            <w:r w:rsidRPr="00BD33AA">
              <w:rPr>
                <w:rFonts w:cs="Arial"/>
              </w:rPr>
              <w:br/>
              <w:t>DSU 1 day prior</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-7 to -2</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lang w:val="en-NZ"/>
              </w:rPr>
            </w:pPr>
            <w:r w:rsidRPr="00BD33AA">
              <w:rPr>
                <w:lang w:val="en-NZ"/>
              </w:rPr>
              <w:t>Last date for transfers in from other hospitals</w:t>
            </w:r>
          </w:p>
          <w:p w:rsidR="00B06997" w:rsidRPr="00BD33AA" w:rsidRDefault="00B06997" w:rsidP="002C6B72">
            <w:pPr>
              <w:pStyle w:val="Tablebullet"/>
              <w:numPr>
                <w:ilvl w:val="0"/>
                <w:numId w:val="0"/>
              </w:numPr>
              <w:ind w:left="397"/>
              <w:rPr>
                <w:lang w:val="en-NZ"/>
              </w:rPr>
            </w:pPr>
          </w:p>
        </w:tc>
        <w:tc>
          <w:tcPr>
            <w:tcW w:w="2694" w:type="dxa"/>
          </w:tcPr>
          <w:p w:rsidR="00B06997" w:rsidRPr="00BD33AA" w:rsidRDefault="00B06997" w:rsidP="002C6B72">
            <w:pPr>
              <w:pStyle w:val="TableBody"/>
              <w:rPr>
                <w:rFonts w:cs="Arial"/>
                <w:i/>
                <w:spacing w:val="-2"/>
              </w:rPr>
            </w:pPr>
            <w:r w:rsidRPr="00BD33AA">
              <w:rPr>
                <w:rFonts w:cs="Arial"/>
                <w:i/>
                <w:spacing w:val="-2"/>
              </w:rPr>
              <w:t xml:space="preserve">We will liaise with other hospitals, work with them to prepare contingency plans to redirect transfers to other hospitals – but not applicable to </w:t>
            </w:r>
            <w:proofErr w:type="spellStart"/>
            <w:r>
              <w:rPr>
                <w:rFonts w:cs="Arial"/>
                <w:i/>
                <w:spacing w:val="-2"/>
              </w:rPr>
              <w:t>p</w:t>
            </w:r>
            <w:r w:rsidRPr="00BD33AA">
              <w:rPr>
                <w:rFonts w:cs="Arial"/>
                <w:i/>
                <w:spacing w:val="-2"/>
              </w:rPr>
              <w:t>eri</w:t>
            </w:r>
            <w:proofErr w:type="spellEnd"/>
            <w:r w:rsidRPr="00BD33AA">
              <w:rPr>
                <w:rFonts w:cs="Arial"/>
                <w:i/>
                <w:spacing w:val="-2"/>
              </w:rPr>
              <w:t>-op unit.</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lang w:val="en-NZ"/>
              </w:rPr>
            </w:pPr>
            <w:r w:rsidRPr="00BD33AA">
              <w:rPr>
                <w:lang w:val="en-NZ"/>
              </w:rPr>
              <w:t>Detail process for notification of patients of cancelled / postponed events</w:t>
            </w:r>
          </w:p>
        </w:tc>
        <w:tc>
          <w:tcPr>
            <w:tcW w:w="2694" w:type="dxa"/>
          </w:tcPr>
          <w:p w:rsidR="00B06997" w:rsidRPr="00BD33AA" w:rsidRDefault="00B06997" w:rsidP="002C6B72">
            <w:pPr>
              <w:pStyle w:val="TableBody"/>
              <w:rPr>
                <w:rFonts w:cs="Arial"/>
              </w:rPr>
            </w:pPr>
            <w:r w:rsidRPr="00BD33AA">
              <w:rPr>
                <w:rFonts w:cs="Arial"/>
              </w:rPr>
              <w:t>Usual EBC notification process.  A week prior to strike date.</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-7 to -4</w:t>
            </w:r>
          </w:p>
        </w:tc>
      </w:tr>
      <w:tr w:rsidR="00B06997" w:rsidRPr="00BD33AA" w:rsidTr="002C6B72">
        <w:trPr>
          <w:cantSplit/>
        </w:trPr>
        <w:tc>
          <w:tcPr>
            <w:tcW w:w="1701" w:type="dxa"/>
            <w:vMerge w:val="restart"/>
          </w:tcPr>
          <w:p w:rsidR="00B06997" w:rsidRPr="00BD33AA" w:rsidRDefault="00B06997" w:rsidP="002C6B72">
            <w:pPr>
              <w:pStyle w:val="TableBody"/>
              <w:rPr>
                <w:rFonts w:cs="Arial"/>
              </w:rPr>
            </w:pPr>
            <w:r w:rsidRPr="00BD33AA">
              <w:rPr>
                <w:rFonts w:cs="Arial"/>
              </w:rPr>
              <w:t>Transfer out of patients</w:t>
            </w:r>
          </w:p>
        </w:tc>
        <w:tc>
          <w:tcPr>
            <w:tcW w:w="2551" w:type="dxa"/>
          </w:tcPr>
          <w:p w:rsidR="00B06997" w:rsidRPr="00BD33AA" w:rsidRDefault="00B06997" w:rsidP="002C6B72">
            <w:pPr>
              <w:pStyle w:val="Tablebullet"/>
              <w:rPr>
                <w:lang w:val="en-NZ"/>
              </w:rPr>
            </w:pPr>
            <w:r w:rsidRPr="00BD33AA">
              <w:rPr>
                <w:lang w:val="en-NZ"/>
              </w:rPr>
              <w:t>Date of transfer for patients to other HHSs</w:t>
            </w:r>
          </w:p>
        </w:tc>
        <w:tc>
          <w:tcPr>
            <w:tcW w:w="2694" w:type="dxa"/>
          </w:tcPr>
          <w:p w:rsidR="00B06997" w:rsidRPr="00BD33AA" w:rsidRDefault="00B06997" w:rsidP="002C6B72">
            <w:pPr>
              <w:pStyle w:val="TableBody"/>
              <w:rPr>
                <w:rFonts w:cs="Arial"/>
              </w:rPr>
            </w:pPr>
            <w:r w:rsidRPr="00BD33AA">
              <w:rPr>
                <w:rFonts w:cs="Arial"/>
              </w:rPr>
              <w:t>N/A</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spacing w:val="-4"/>
                <w:lang w:val="en-NZ"/>
              </w:rPr>
            </w:pPr>
            <w:r w:rsidRPr="00BD33AA">
              <w:rPr>
                <w:spacing w:val="-4"/>
                <w:lang w:val="en-NZ"/>
              </w:rPr>
              <w:t>Preferred site by specialty for outward patient transfer</w:t>
            </w:r>
          </w:p>
        </w:tc>
        <w:tc>
          <w:tcPr>
            <w:tcW w:w="2694" w:type="dxa"/>
          </w:tcPr>
          <w:p w:rsidR="00B06997" w:rsidRPr="00BD33AA" w:rsidRDefault="00B06997" w:rsidP="002C6B72">
            <w:pPr>
              <w:pStyle w:val="TableBody"/>
              <w:rPr>
                <w:rFonts w:cs="Arial"/>
              </w:rPr>
            </w:pP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lang w:val="en-NZ"/>
              </w:rPr>
            </w:pPr>
            <w:r w:rsidRPr="00BD33AA">
              <w:rPr>
                <w:lang w:val="en-NZ"/>
              </w:rPr>
              <w:t>Preferred mode of transport</w:t>
            </w:r>
          </w:p>
        </w:tc>
        <w:tc>
          <w:tcPr>
            <w:tcW w:w="2694" w:type="dxa"/>
          </w:tcPr>
          <w:p w:rsidR="00B06997" w:rsidRPr="00BD33AA" w:rsidRDefault="00B06997" w:rsidP="002C6B72">
            <w:pPr>
              <w:pStyle w:val="TableBody"/>
              <w:rPr>
                <w:rFonts w:cs="Arial"/>
              </w:rPr>
            </w:pP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rPr>
                <w:lang w:val="en-NZ"/>
              </w:rPr>
            </w:pPr>
            <w:r w:rsidRPr="00BD33AA">
              <w:rPr>
                <w:lang w:val="en-NZ"/>
              </w:rPr>
              <w:t xml:space="preserve">Management of any </w:t>
            </w:r>
            <w:r>
              <w:rPr>
                <w:lang w:val="en-NZ"/>
              </w:rPr>
              <w:t>on-going</w:t>
            </w:r>
            <w:r w:rsidRPr="00BD33AA">
              <w:rPr>
                <w:lang w:val="en-NZ"/>
              </w:rPr>
              <w:t xml:space="preserve"> retrieval services</w:t>
            </w:r>
          </w:p>
        </w:tc>
        <w:tc>
          <w:tcPr>
            <w:tcW w:w="2694" w:type="dxa"/>
          </w:tcPr>
          <w:p w:rsidR="00B06997" w:rsidRPr="00BD33AA" w:rsidRDefault="00B06997" w:rsidP="002C6B72">
            <w:pPr>
              <w:pStyle w:val="TableBody"/>
              <w:rPr>
                <w:rFonts w:cs="Arial"/>
              </w:rPr>
            </w:pP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01" w:type="dxa"/>
          </w:tcPr>
          <w:p w:rsidR="00B06997" w:rsidRPr="00BD33AA" w:rsidRDefault="00B06997" w:rsidP="002C6B72">
            <w:pPr>
              <w:pStyle w:val="TableBody"/>
              <w:spacing w:after="120"/>
              <w:rPr>
                <w:rFonts w:cs="Arial"/>
              </w:rPr>
            </w:pPr>
            <w:r w:rsidRPr="00BD33AA">
              <w:rPr>
                <w:rFonts w:cs="Arial"/>
              </w:rPr>
              <w:lastRenderedPageBreak/>
              <w:t>Community / Day Support</w:t>
            </w:r>
          </w:p>
        </w:tc>
        <w:tc>
          <w:tcPr>
            <w:tcW w:w="2551" w:type="dxa"/>
          </w:tcPr>
          <w:p w:rsidR="00B06997" w:rsidRPr="00BD33AA" w:rsidRDefault="00B06997" w:rsidP="002C6B72">
            <w:pPr>
              <w:pStyle w:val="Tablebullet"/>
              <w:spacing w:after="120"/>
              <w:rPr>
                <w:spacing w:val="-4"/>
                <w:lang w:val="en-NZ"/>
              </w:rPr>
            </w:pPr>
            <w:r w:rsidRPr="00BD33AA">
              <w:rPr>
                <w:spacing w:val="-4"/>
                <w:lang w:val="en-NZ"/>
              </w:rPr>
              <w:t>Identify need for increased community / day support to enable management of patients outside the hospital</w:t>
            </w:r>
          </w:p>
        </w:tc>
        <w:tc>
          <w:tcPr>
            <w:tcW w:w="2694" w:type="dxa"/>
          </w:tcPr>
          <w:p w:rsidR="00B06997" w:rsidRPr="00BD33AA" w:rsidRDefault="00B06997" w:rsidP="002C6B72">
            <w:pPr>
              <w:pStyle w:val="TableBody"/>
              <w:spacing w:after="120"/>
              <w:rPr>
                <w:rFonts w:cs="Arial"/>
              </w:rPr>
            </w:pPr>
            <w:r w:rsidRPr="00BD33AA">
              <w:rPr>
                <w:rFonts w:cs="Arial"/>
              </w:rPr>
              <w:t>DSU nurses may be utilised to support DNs for surgical pts if deemed appropriate.</w:t>
            </w:r>
          </w:p>
        </w:tc>
        <w:tc>
          <w:tcPr>
            <w:tcW w:w="1417" w:type="dxa"/>
          </w:tcPr>
          <w:p w:rsidR="00B06997" w:rsidRPr="00BD33AA" w:rsidRDefault="00B06997" w:rsidP="002C6B72">
            <w:pPr>
              <w:pStyle w:val="TableBody"/>
              <w:spacing w:after="120"/>
              <w:rPr>
                <w:rFonts w:cs="Arial"/>
              </w:rPr>
            </w:pPr>
          </w:p>
        </w:tc>
        <w:tc>
          <w:tcPr>
            <w:tcW w:w="1559" w:type="dxa"/>
          </w:tcPr>
          <w:p w:rsidR="00B06997" w:rsidRPr="00BD33AA" w:rsidRDefault="00B06997" w:rsidP="002C6B72">
            <w:pPr>
              <w:pStyle w:val="TableBody"/>
              <w:spacing w:after="120"/>
              <w:rPr>
                <w:rFonts w:cs="Arial"/>
              </w:rPr>
            </w:pPr>
            <w:r w:rsidRPr="00BD33AA">
              <w:rPr>
                <w:rFonts w:cs="Arial"/>
              </w:rPr>
              <w:t>-12</w:t>
            </w: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t>Management Support</w:t>
            </w:r>
          </w:p>
        </w:tc>
        <w:tc>
          <w:tcPr>
            <w:tcW w:w="2551" w:type="dxa"/>
          </w:tcPr>
          <w:p w:rsidR="00B06997" w:rsidRPr="00BD33AA" w:rsidRDefault="00B06997" w:rsidP="002C6B72">
            <w:pPr>
              <w:pStyle w:val="Tablebullet"/>
              <w:rPr>
                <w:lang w:val="en-NZ"/>
              </w:rPr>
            </w:pPr>
            <w:r w:rsidRPr="00BD33AA">
              <w:rPr>
                <w:lang w:val="en-NZ"/>
              </w:rPr>
              <w:t>Confirm management support and availability over strike period</w:t>
            </w:r>
          </w:p>
        </w:tc>
        <w:tc>
          <w:tcPr>
            <w:tcW w:w="2694" w:type="dxa"/>
          </w:tcPr>
          <w:p w:rsidR="00B06997" w:rsidRPr="00BD33AA" w:rsidRDefault="00B06997" w:rsidP="002C6B72">
            <w:pPr>
              <w:pStyle w:val="TableBody"/>
              <w:rPr>
                <w:rFonts w:cs="Arial"/>
              </w:rPr>
            </w:pPr>
            <w:proofErr w:type="spellStart"/>
            <w:r w:rsidRPr="00BD33AA">
              <w:rPr>
                <w:rFonts w:cs="Arial"/>
              </w:rPr>
              <w:t>Peri</w:t>
            </w:r>
            <w:proofErr w:type="spellEnd"/>
            <w:r>
              <w:rPr>
                <w:rFonts w:cs="Arial"/>
              </w:rPr>
              <w:t>-</w:t>
            </w:r>
            <w:r w:rsidRPr="00BD33AA">
              <w:rPr>
                <w:rFonts w:cs="Arial"/>
              </w:rPr>
              <w:t>op services Manager</w:t>
            </w:r>
            <w:r w:rsidRPr="00BD33AA">
              <w:rPr>
                <w:rFonts w:cs="Arial"/>
              </w:rPr>
              <w:br/>
              <w:t>CCNs</w:t>
            </w:r>
            <w:r w:rsidRPr="00BD33AA">
              <w:rPr>
                <w:rFonts w:cs="Arial"/>
              </w:rPr>
              <w:br/>
              <w:t xml:space="preserve">Theatre clinical </w:t>
            </w:r>
            <w:r>
              <w:rPr>
                <w:rFonts w:cs="Arial"/>
              </w:rPr>
              <w:t>Coordinator</w:t>
            </w:r>
            <w:r w:rsidRPr="00BD33AA">
              <w:rPr>
                <w:rFonts w:cs="Arial"/>
              </w:rPr>
              <w:br/>
              <w:t>Charge AT</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-7</w:t>
            </w: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t>Earlier Discharge</w:t>
            </w:r>
          </w:p>
        </w:tc>
        <w:tc>
          <w:tcPr>
            <w:tcW w:w="2551" w:type="dxa"/>
          </w:tcPr>
          <w:p w:rsidR="00B06997" w:rsidRPr="00BD33AA" w:rsidRDefault="00B06997" w:rsidP="002C6B72">
            <w:pPr>
              <w:pStyle w:val="Tablebullet"/>
              <w:rPr>
                <w:lang w:val="en-NZ"/>
              </w:rPr>
            </w:pPr>
            <w:r w:rsidRPr="00BD33AA">
              <w:rPr>
                <w:lang w:val="en-NZ"/>
              </w:rPr>
              <w:t>Confirm plans for earlier patient discharge over the period</w:t>
            </w:r>
          </w:p>
        </w:tc>
        <w:tc>
          <w:tcPr>
            <w:tcW w:w="2694" w:type="dxa"/>
          </w:tcPr>
          <w:p w:rsidR="00B06997" w:rsidRPr="00BD33AA" w:rsidRDefault="00B06997" w:rsidP="002C6B72">
            <w:pPr>
              <w:pStyle w:val="TableBody"/>
              <w:rPr>
                <w:rFonts w:cs="Arial"/>
              </w:rPr>
            </w:pPr>
            <w:r w:rsidRPr="00BD33AA">
              <w:rPr>
                <w:rFonts w:cs="Arial"/>
              </w:rPr>
              <w:t>N/A</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t>Communication Process</w:t>
            </w:r>
          </w:p>
        </w:tc>
        <w:tc>
          <w:tcPr>
            <w:tcW w:w="2551" w:type="dxa"/>
          </w:tcPr>
          <w:p w:rsidR="00B06997" w:rsidRPr="00BD33AA" w:rsidRDefault="00B06997" w:rsidP="002C6B72">
            <w:pPr>
              <w:pStyle w:val="Tablebullet"/>
              <w:rPr>
                <w:lang w:val="en-NZ"/>
              </w:rPr>
            </w:pPr>
            <w:r w:rsidRPr="00BD33AA">
              <w:rPr>
                <w:lang w:val="en-NZ"/>
              </w:rPr>
              <w:t>Detail communication process throughout the service</w:t>
            </w:r>
          </w:p>
          <w:p w:rsidR="00B06997" w:rsidRPr="00BD33AA" w:rsidRDefault="00B06997" w:rsidP="002C6B72">
            <w:pPr>
              <w:pStyle w:val="Tablebullet"/>
              <w:numPr>
                <w:ilvl w:val="0"/>
                <w:numId w:val="0"/>
              </w:numPr>
              <w:ind w:left="397"/>
              <w:rPr>
                <w:lang w:val="en-NZ"/>
              </w:rPr>
            </w:pPr>
          </w:p>
        </w:tc>
        <w:tc>
          <w:tcPr>
            <w:tcW w:w="2694" w:type="dxa"/>
          </w:tcPr>
          <w:p w:rsidR="00B06997" w:rsidRPr="00BD33AA" w:rsidRDefault="00B06997" w:rsidP="002C6B72">
            <w:pPr>
              <w:pStyle w:val="TableBody"/>
              <w:spacing w:after="120"/>
              <w:rPr>
                <w:rFonts w:cs="Arial"/>
              </w:rPr>
            </w:pPr>
            <w:r w:rsidRPr="00BD33AA">
              <w:rPr>
                <w:rFonts w:cs="Arial"/>
              </w:rPr>
              <w:t xml:space="preserve">Usual communication avenues in </w:t>
            </w:r>
            <w:proofErr w:type="spellStart"/>
            <w:r w:rsidRPr="00BD33AA">
              <w:rPr>
                <w:rFonts w:cs="Arial"/>
              </w:rPr>
              <w:t>Peri</w:t>
            </w:r>
            <w:proofErr w:type="spellEnd"/>
            <w:r w:rsidRPr="00BD33AA">
              <w:rPr>
                <w:rFonts w:cs="Arial"/>
              </w:rPr>
              <w:t xml:space="preserve">-op. Central whiteboard, comm./book, staff </w:t>
            </w:r>
            <w:proofErr w:type="spellStart"/>
            <w:r w:rsidRPr="00BD33AA">
              <w:rPr>
                <w:rFonts w:cs="Arial"/>
              </w:rPr>
              <w:t>noticeboard</w:t>
            </w:r>
            <w:proofErr w:type="spellEnd"/>
            <w:r w:rsidRPr="00BD33AA">
              <w:rPr>
                <w:rFonts w:cs="Arial"/>
              </w:rPr>
              <w:t xml:space="preserve"> + organisation staff briefings – refer to communication plan</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spacing w:after="120"/>
              <w:rPr>
                <w:rFonts w:cs="Arial"/>
              </w:rPr>
            </w:pPr>
            <w:r w:rsidRPr="00BD33AA">
              <w:rPr>
                <w:rFonts w:cs="Arial"/>
              </w:rPr>
              <w:t>Daily from –14 till strike end</w:t>
            </w: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lastRenderedPageBreak/>
              <w:t>Resource Utilisation</w:t>
            </w:r>
          </w:p>
          <w:p w:rsidR="00B06997" w:rsidRPr="00BD33AA" w:rsidRDefault="00B06997" w:rsidP="002C6B72">
            <w:pPr>
              <w:pStyle w:val="TableBody"/>
              <w:rPr>
                <w:rFonts w:cs="Arial"/>
              </w:rPr>
            </w:pPr>
            <w:r w:rsidRPr="00BD33AA">
              <w:rPr>
                <w:rFonts w:cs="Arial"/>
              </w:rPr>
              <w:t>Priorities</w:t>
            </w:r>
          </w:p>
        </w:tc>
        <w:tc>
          <w:tcPr>
            <w:tcW w:w="2551" w:type="dxa"/>
          </w:tcPr>
          <w:p w:rsidR="00B06997" w:rsidRPr="00BD33AA" w:rsidRDefault="00B06997" w:rsidP="002C6B72">
            <w:pPr>
              <w:pStyle w:val="Tablebullet"/>
              <w:rPr>
                <w:lang w:val="en-NZ"/>
              </w:rPr>
            </w:pPr>
            <w:r w:rsidRPr="00BD33AA">
              <w:rPr>
                <w:lang w:val="en-NZ"/>
              </w:rPr>
              <w:t>Document priorities for resource utilisation</w:t>
            </w:r>
          </w:p>
        </w:tc>
        <w:tc>
          <w:tcPr>
            <w:tcW w:w="2694" w:type="dxa"/>
          </w:tcPr>
          <w:p w:rsidR="00B06997" w:rsidRPr="00BD33AA" w:rsidRDefault="00B06997" w:rsidP="002C6B72">
            <w:pPr>
              <w:pStyle w:val="TableBody"/>
              <w:spacing w:after="120"/>
              <w:rPr>
                <w:rFonts w:cs="Arial"/>
              </w:rPr>
            </w:pPr>
            <w:r w:rsidRPr="00BD33AA">
              <w:rPr>
                <w:rFonts w:cs="Arial"/>
              </w:rPr>
              <w:t>Must be able to provide staff for 2 acute theatres for a 16hr period and 1 acute theatre for 8hrs overnight.</w:t>
            </w:r>
          </w:p>
          <w:p w:rsidR="00B06997" w:rsidRPr="00BD33AA" w:rsidRDefault="00B06997" w:rsidP="002C6B72">
            <w:pPr>
              <w:pStyle w:val="TableBody"/>
              <w:rPr>
                <w:b/>
              </w:rPr>
            </w:pPr>
            <w:r w:rsidRPr="00BD33AA">
              <w:rPr>
                <w:b/>
              </w:rPr>
              <w:t>Am </w:t>
            </w:r>
            <w:r w:rsidRPr="00BD33AA">
              <w:rPr>
                <w:b/>
              </w:rPr>
              <w:br/>
            </w:r>
            <w:r w:rsidRPr="00BD33AA">
              <w:rPr>
                <w:rFonts w:cs="Arial"/>
                <w:b/>
              </w:rPr>
              <w:t>RNs</w:t>
            </w:r>
            <w:r w:rsidRPr="00BD33AA">
              <w:rPr>
                <w:rFonts w:cs="Arial"/>
              </w:rPr>
              <w:t xml:space="preserve"> 9 FTE   AT 3 FTE (</w:t>
            </w:r>
            <w:proofErr w:type="spellStart"/>
            <w:r w:rsidRPr="00BD33AA">
              <w:rPr>
                <w:rFonts w:cs="Arial"/>
              </w:rPr>
              <w:t>peri</w:t>
            </w:r>
            <w:proofErr w:type="spellEnd"/>
            <w:r>
              <w:rPr>
                <w:rFonts w:cs="Arial"/>
              </w:rPr>
              <w:t>-</w:t>
            </w:r>
            <w:r w:rsidRPr="00BD33AA">
              <w:rPr>
                <w:rFonts w:cs="Arial"/>
              </w:rPr>
              <w:t>op and ICU)</w:t>
            </w:r>
          </w:p>
          <w:p w:rsidR="00B06997" w:rsidRPr="00BD33AA" w:rsidRDefault="00B06997" w:rsidP="002C6B72">
            <w:pPr>
              <w:pStyle w:val="TableBody"/>
              <w:rPr>
                <w:b/>
              </w:rPr>
            </w:pPr>
            <w:r w:rsidRPr="00BD33AA">
              <w:rPr>
                <w:b/>
              </w:rPr>
              <w:t>Pm</w:t>
            </w:r>
            <w:r w:rsidRPr="00BD33AA">
              <w:rPr>
                <w:b/>
              </w:rPr>
              <w:br/>
            </w:r>
            <w:r w:rsidRPr="00BD33AA">
              <w:rPr>
                <w:rFonts w:cs="Arial"/>
                <w:b/>
                <w:spacing w:val="-8"/>
              </w:rPr>
              <w:t>RNs</w:t>
            </w:r>
            <w:r w:rsidRPr="00BD33AA">
              <w:rPr>
                <w:rFonts w:cs="Arial"/>
                <w:spacing w:val="-8"/>
              </w:rPr>
              <w:t xml:space="preserve"> 4 FTE + 4 o/call AT 2 FTE + 1 o/call (</w:t>
            </w:r>
            <w:proofErr w:type="spellStart"/>
            <w:r w:rsidRPr="00BD33AA">
              <w:rPr>
                <w:rFonts w:cs="Arial"/>
                <w:spacing w:val="-8"/>
              </w:rPr>
              <w:t>peri</w:t>
            </w:r>
            <w:proofErr w:type="spellEnd"/>
            <w:r w:rsidRPr="00BD33AA">
              <w:rPr>
                <w:rFonts w:cs="Arial"/>
                <w:spacing w:val="-8"/>
              </w:rPr>
              <w:t>-op and ICU)</w:t>
            </w:r>
          </w:p>
          <w:p w:rsidR="00B06997" w:rsidRPr="00BD33AA" w:rsidRDefault="00B06997" w:rsidP="002C6B72">
            <w:pPr>
              <w:pStyle w:val="TableBody"/>
              <w:spacing w:after="40"/>
              <w:rPr>
                <w:b/>
              </w:rPr>
            </w:pPr>
            <w:r w:rsidRPr="00BD33AA">
              <w:rPr>
                <w:b/>
              </w:rPr>
              <w:t>Night</w:t>
            </w:r>
            <w:r w:rsidRPr="00BD33AA">
              <w:rPr>
                <w:b/>
              </w:rPr>
              <w:br/>
            </w:r>
            <w:r w:rsidRPr="00BD33AA">
              <w:rPr>
                <w:rFonts w:cs="Arial"/>
                <w:b/>
              </w:rPr>
              <w:t>RNs</w:t>
            </w:r>
            <w:r w:rsidRPr="00BD33AA">
              <w:rPr>
                <w:rFonts w:cs="Arial"/>
              </w:rPr>
              <w:t xml:space="preserve"> 2 + 2 o/call  AT 1 o/call for OT + 1 o/call for ICU</w:t>
            </w:r>
          </w:p>
          <w:p w:rsidR="00B06997" w:rsidRPr="00BD33AA" w:rsidRDefault="00B06997" w:rsidP="002C6B72">
            <w:pPr>
              <w:pStyle w:val="TableBody"/>
              <w:spacing w:after="40"/>
              <w:rPr>
                <w:rFonts w:cs="Arial"/>
              </w:rPr>
            </w:pPr>
            <w:r w:rsidRPr="00BD33AA">
              <w:rPr>
                <w:rFonts w:cs="Arial"/>
                <w:b/>
              </w:rPr>
              <w:t xml:space="preserve">DSU RNs and CAs </w:t>
            </w:r>
            <w:r w:rsidRPr="00BD33AA">
              <w:rPr>
                <w:rFonts w:cs="Arial"/>
              </w:rPr>
              <w:t>can be utilised on surgical wards or assist DN’s (if deemed appropriate)</w:t>
            </w:r>
          </w:p>
          <w:p w:rsidR="00B06997" w:rsidRPr="00BD33AA" w:rsidRDefault="00B06997" w:rsidP="002C6B72">
            <w:pPr>
              <w:pStyle w:val="TableBody"/>
              <w:spacing w:after="40"/>
              <w:rPr>
                <w:rFonts w:cs="Arial"/>
              </w:rPr>
            </w:pPr>
            <w:r w:rsidRPr="00BD33AA">
              <w:rPr>
                <w:rFonts w:cs="Arial"/>
                <w:b/>
              </w:rPr>
              <w:t>PACU RNs</w:t>
            </w:r>
            <w:r w:rsidRPr="00BD33AA">
              <w:rPr>
                <w:rFonts w:cs="Arial"/>
              </w:rPr>
              <w:t xml:space="preserve"> can be utilised in HDU/AAU and ICU.</w:t>
            </w:r>
          </w:p>
          <w:p w:rsidR="00B06997" w:rsidRPr="00BD33AA" w:rsidRDefault="00B06997" w:rsidP="002C6B72">
            <w:pPr>
              <w:pStyle w:val="TableBody"/>
              <w:spacing w:after="40"/>
              <w:rPr>
                <w:rFonts w:cs="Arial"/>
              </w:rPr>
            </w:pPr>
            <w:r w:rsidRPr="00BD33AA">
              <w:rPr>
                <w:rFonts w:cs="Arial"/>
                <w:b/>
              </w:rPr>
              <w:t>OT RNs</w:t>
            </w:r>
            <w:r w:rsidRPr="00BD33AA">
              <w:rPr>
                <w:rFonts w:cs="Arial"/>
              </w:rPr>
              <w:t xml:space="preserve"> can assist with procedures in ED/ICU or assist on wards </w:t>
            </w:r>
          </w:p>
          <w:p w:rsidR="00B06997" w:rsidRPr="00BD33AA" w:rsidRDefault="00B06997" w:rsidP="002C6B72">
            <w:pPr>
              <w:pStyle w:val="TableBody"/>
              <w:spacing w:after="120"/>
              <w:rPr>
                <w:rFonts w:cs="Arial"/>
              </w:rPr>
            </w:pPr>
            <w:r w:rsidRPr="00BD33AA">
              <w:rPr>
                <w:rFonts w:cs="Arial"/>
                <w:b/>
              </w:rPr>
              <w:t>Anaesthetic Technicians</w:t>
            </w:r>
            <w:r w:rsidRPr="00BD33AA">
              <w:rPr>
                <w:rFonts w:cs="Arial"/>
              </w:rPr>
              <w:t xml:space="preserve"> can assist in ED/ICU/ Radiology with supervision and provide transport/ transfer assistance</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-10</w:t>
            </w:r>
          </w:p>
        </w:tc>
      </w:tr>
      <w:tr w:rsidR="00B06997" w:rsidRPr="00BD33AA" w:rsidTr="002C6B72">
        <w:trPr>
          <w:cantSplit/>
          <w:trHeight w:val="287"/>
        </w:trPr>
        <w:tc>
          <w:tcPr>
            <w:tcW w:w="1701" w:type="dxa"/>
          </w:tcPr>
          <w:p w:rsidR="00B06997" w:rsidRPr="00BD33AA" w:rsidRDefault="00B06997" w:rsidP="002C6B72">
            <w:pPr>
              <w:pStyle w:val="TableBody"/>
              <w:rPr>
                <w:rFonts w:cs="Arial"/>
              </w:rPr>
            </w:pPr>
            <w:r w:rsidRPr="00BD33AA">
              <w:rPr>
                <w:rFonts w:cs="Arial"/>
              </w:rPr>
              <w:t>Risk Management</w:t>
            </w:r>
          </w:p>
        </w:tc>
        <w:tc>
          <w:tcPr>
            <w:tcW w:w="2551" w:type="dxa"/>
          </w:tcPr>
          <w:p w:rsidR="00B06997" w:rsidRPr="00BD33AA" w:rsidRDefault="00B06997" w:rsidP="002C6B72">
            <w:pPr>
              <w:pStyle w:val="Tablebullet"/>
              <w:rPr>
                <w:lang w:val="en-NZ"/>
              </w:rPr>
            </w:pPr>
            <w:r w:rsidRPr="00BD33AA">
              <w:rPr>
                <w:lang w:val="en-NZ"/>
              </w:rPr>
              <w:t>Document risks and action for minimising</w:t>
            </w:r>
          </w:p>
        </w:tc>
        <w:tc>
          <w:tcPr>
            <w:tcW w:w="2694" w:type="dxa"/>
          </w:tcPr>
          <w:p w:rsidR="00B06997" w:rsidRPr="00BD33AA" w:rsidRDefault="00B06997" w:rsidP="002C6B72">
            <w:pPr>
              <w:pStyle w:val="TableBody"/>
              <w:spacing w:after="120"/>
              <w:rPr>
                <w:rFonts w:cs="Arial"/>
              </w:rPr>
            </w:pPr>
            <w:r w:rsidRPr="00BD33AA">
              <w:rPr>
                <w:rFonts w:cs="Arial"/>
              </w:rPr>
              <w:t>Acute surgery must be covered. Depending on the length of the strike, urgent surgery may become an issue where a third theatre may need to be provided for these cases.</w:t>
            </w:r>
          </w:p>
          <w:p w:rsidR="00B06997" w:rsidRPr="00BD33AA" w:rsidRDefault="00B06997" w:rsidP="002C6B72">
            <w:pPr>
              <w:pStyle w:val="TableBody"/>
              <w:rPr>
                <w:rFonts w:cs="Arial"/>
              </w:rPr>
            </w:pPr>
            <w:r w:rsidRPr="00BD33AA">
              <w:rPr>
                <w:rFonts w:cs="Arial"/>
              </w:rPr>
              <w:t>May need to increase pre admission clinics where can be accommodated prior to strike period to prepare pts for surgery post strike.</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Pr>
                <w:rFonts w:cs="Arial"/>
              </w:rPr>
              <w:t>On-going</w:t>
            </w:r>
            <w:r w:rsidRPr="00BD33AA">
              <w:rPr>
                <w:rFonts w:cs="Arial"/>
              </w:rPr>
              <w:t xml:space="preserve"> till strike end</w:t>
            </w:r>
          </w:p>
        </w:tc>
      </w:tr>
    </w:tbl>
    <w:p w:rsidR="00B06997" w:rsidRPr="00BD33AA" w:rsidRDefault="00B06997" w:rsidP="00B06997">
      <w:pPr>
        <w:rPr>
          <w:rFonts w:ascii="Calibri" w:eastAsiaTheme="majorEastAsia" w:hAnsi="Calibri" w:cstheme="majorBidi"/>
          <w:b/>
          <w:bCs/>
          <w:color w:val="58585A"/>
          <w:sz w:val="36"/>
          <w:szCs w:val="26"/>
        </w:rPr>
      </w:pPr>
      <w:r w:rsidRPr="00BD33AA">
        <w:br w:type="page"/>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DETAILED PLAN – Therapies and Rehabilitation</w:t>
      </w:r>
    </w:p>
    <w:p w:rsidR="00B06997" w:rsidRPr="00BD33AA" w:rsidRDefault="00B06997" w:rsidP="00B06997">
      <w:pPr>
        <w:pStyle w:val="Header3notinTOC"/>
      </w:pPr>
      <w:r>
        <w:t>Responsible Service Leader</w:t>
      </w:r>
    </w:p>
    <w:tbl>
      <w:tblPr>
        <w:tblW w:w="0" w:type="auto"/>
        <w:tblInd w:w="80"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ook w:val="0000"/>
      </w:tblPr>
      <w:tblGrid>
        <w:gridCol w:w="1688"/>
        <w:gridCol w:w="2592"/>
        <w:gridCol w:w="2694"/>
        <w:gridCol w:w="1417"/>
        <w:gridCol w:w="1559"/>
      </w:tblGrid>
      <w:tr w:rsidR="00B06997" w:rsidRPr="00BD33AA" w:rsidTr="002C6B72">
        <w:trPr>
          <w:tblHeader/>
        </w:trPr>
        <w:tc>
          <w:tcPr>
            <w:tcW w:w="1688" w:type="dxa"/>
            <w:shd w:val="pct12" w:color="auto" w:fill="auto"/>
            <w:vAlign w:val="center"/>
          </w:tcPr>
          <w:p w:rsidR="00B06997" w:rsidRPr="00BD33AA" w:rsidRDefault="00B06997" w:rsidP="002C6B72">
            <w:pPr>
              <w:pStyle w:val="TableHeader"/>
              <w:rPr>
                <w:rFonts w:asciiTheme="minorHAnsi" w:hAnsiTheme="minorHAnsi"/>
              </w:rPr>
            </w:pPr>
            <w:r w:rsidRPr="00BD33AA">
              <w:rPr>
                <w:rFonts w:asciiTheme="minorHAnsi" w:hAnsiTheme="minorHAnsi"/>
              </w:rPr>
              <w:t>Issue</w:t>
            </w:r>
          </w:p>
        </w:tc>
        <w:tc>
          <w:tcPr>
            <w:tcW w:w="2592" w:type="dxa"/>
            <w:shd w:val="pct12" w:color="auto" w:fill="auto"/>
            <w:vAlign w:val="center"/>
          </w:tcPr>
          <w:p w:rsidR="00B06997" w:rsidRPr="00BD33AA" w:rsidRDefault="00B06997" w:rsidP="002C6B72">
            <w:pPr>
              <w:pStyle w:val="TableHeader"/>
              <w:rPr>
                <w:rFonts w:asciiTheme="minorHAnsi" w:hAnsiTheme="minorHAnsi" w:cs="Arial"/>
              </w:rPr>
            </w:pPr>
            <w:r w:rsidRPr="00BD33AA">
              <w:rPr>
                <w:rFonts w:asciiTheme="minorHAnsi" w:hAnsiTheme="minorHAnsi" w:cs="Arial"/>
              </w:rPr>
              <w:t>Action</w:t>
            </w:r>
          </w:p>
        </w:tc>
        <w:tc>
          <w:tcPr>
            <w:tcW w:w="2694" w:type="dxa"/>
            <w:shd w:val="pct12" w:color="auto" w:fill="auto"/>
            <w:vAlign w:val="center"/>
          </w:tcPr>
          <w:p w:rsidR="00B06997" w:rsidRPr="00BD33AA" w:rsidRDefault="00B06997" w:rsidP="002C6B72">
            <w:pPr>
              <w:pStyle w:val="TableHeader"/>
              <w:rPr>
                <w:rFonts w:asciiTheme="minorHAnsi" w:hAnsiTheme="minorHAnsi" w:cs="Arial"/>
              </w:rPr>
            </w:pPr>
            <w:r w:rsidRPr="00BD33AA">
              <w:rPr>
                <w:rFonts w:asciiTheme="minorHAnsi" w:hAnsiTheme="minorHAnsi" w:cs="Arial"/>
              </w:rPr>
              <w:t>Comment / Response</w:t>
            </w:r>
          </w:p>
        </w:tc>
        <w:tc>
          <w:tcPr>
            <w:tcW w:w="1417" w:type="dxa"/>
            <w:shd w:val="pct12" w:color="auto" w:fill="auto"/>
            <w:vAlign w:val="center"/>
          </w:tcPr>
          <w:p w:rsidR="00B06997" w:rsidRPr="00BD33AA" w:rsidRDefault="00B06997" w:rsidP="002C6B72">
            <w:pPr>
              <w:pStyle w:val="TableHeader"/>
              <w:rPr>
                <w:rFonts w:asciiTheme="minorHAnsi" w:hAnsiTheme="minorHAnsi" w:cs="Arial"/>
              </w:rPr>
            </w:pPr>
            <w:r w:rsidRPr="00BD33AA">
              <w:rPr>
                <w:rFonts w:asciiTheme="minorHAnsi" w:hAnsiTheme="minorHAnsi" w:cs="Arial"/>
              </w:rPr>
              <w:t>Person responsible</w:t>
            </w:r>
          </w:p>
        </w:tc>
        <w:tc>
          <w:tcPr>
            <w:tcW w:w="1559" w:type="dxa"/>
            <w:shd w:val="pct12" w:color="auto" w:fill="auto"/>
            <w:vAlign w:val="center"/>
          </w:tcPr>
          <w:p w:rsidR="00B06997" w:rsidRPr="00BD33AA" w:rsidRDefault="00B06997" w:rsidP="002C6B72">
            <w:pPr>
              <w:pStyle w:val="TableHeader"/>
              <w:rPr>
                <w:rFonts w:asciiTheme="minorHAnsi" w:hAnsiTheme="minorHAnsi" w:cs="Arial"/>
              </w:rPr>
            </w:pPr>
            <w:r w:rsidRPr="00BD33AA">
              <w:rPr>
                <w:rFonts w:asciiTheme="minorHAnsi" w:hAnsiTheme="minorHAnsi" w:cs="Arial"/>
              </w:rPr>
              <w:t>By When</w:t>
            </w:r>
          </w:p>
        </w:tc>
      </w:tr>
      <w:tr w:rsidR="00B06997" w:rsidRPr="00BD33AA" w:rsidTr="002C6B72">
        <w:trPr>
          <w:cantSplit/>
        </w:trPr>
        <w:tc>
          <w:tcPr>
            <w:tcW w:w="1688" w:type="dxa"/>
            <w:vMerge w:val="restart"/>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Support Staff</w:t>
            </w:r>
          </w:p>
        </w:tc>
        <w:tc>
          <w:tcPr>
            <w:tcW w:w="2592" w:type="dxa"/>
          </w:tcPr>
          <w:p w:rsidR="00B06997" w:rsidRPr="00BD33AA" w:rsidRDefault="00B06997" w:rsidP="002C6B72">
            <w:pPr>
              <w:pStyle w:val="Tablebullet"/>
              <w:spacing w:after="140"/>
              <w:rPr>
                <w:lang w:val="en-NZ"/>
              </w:rPr>
            </w:pPr>
            <w:r w:rsidRPr="00BD33AA">
              <w:rPr>
                <w:lang w:val="en-NZ"/>
              </w:rPr>
              <w:t>Confirm availability of staff for routine and additional work.</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RNs could be released to back fill RNs from the tower block going to ED/AAU</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-12</w:t>
            </w:r>
          </w:p>
        </w:tc>
      </w:tr>
      <w:tr w:rsidR="00B06997" w:rsidRPr="00BD33AA" w:rsidTr="002C6B72">
        <w:trPr>
          <w:cantSplit/>
        </w:trPr>
        <w:tc>
          <w:tcPr>
            <w:tcW w:w="1688" w:type="dxa"/>
            <w:vMerge/>
          </w:tcPr>
          <w:p w:rsidR="00B06997" w:rsidRPr="00BD33AA" w:rsidRDefault="00B06997" w:rsidP="002C6B72">
            <w:pPr>
              <w:pStyle w:val="TableBody"/>
              <w:spacing w:after="140"/>
              <w:rPr>
                <w:rFonts w:asciiTheme="minorHAnsi" w:hAnsiTheme="minorHAnsi" w:cs="Arial"/>
              </w:rPr>
            </w:pPr>
          </w:p>
        </w:tc>
        <w:tc>
          <w:tcPr>
            <w:tcW w:w="2592" w:type="dxa"/>
          </w:tcPr>
          <w:p w:rsidR="00B06997" w:rsidRPr="00BD33AA" w:rsidRDefault="00B06997" w:rsidP="002C6B72">
            <w:pPr>
              <w:pStyle w:val="Tablebullet"/>
              <w:spacing w:after="140"/>
              <w:rPr>
                <w:lang w:val="en-NZ"/>
              </w:rPr>
            </w:pPr>
            <w:r w:rsidRPr="00BD33AA">
              <w:rPr>
                <w:lang w:val="en-NZ"/>
              </w:rPr>
              <w:t>Additional staff required for strike period – numbers, types, times</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More CAs to do basic nursing care if RNs utilised as above</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-12</w:t>
            </w:r>
          </w:p>
        </w:tc>
      </w:tr>
      <w:tr w:rsidR="00B06997" w:rsidRPr="00BD33AA" w:rsidTr="002C6B72">
        <w:trPr>
          <w:cantSplit/>
        </w:trPr>
        <w:tc>
          <w:tcPr>
            <w:tcW w:w="1688" w:type="dxa"/>
            <w:vMerge/>
          </w:tcPr>
          <w:p w:rsidR="00B06997" w:rsidRPr="00BD33AA" w:rsidRDefault="00B06997" w:rsidP="002C6B72">
            <w:pPr>
              <w:pStyle w:val="TableBody"/>
              <w:spacing w:after="140"/>
              <w:rPr>
                <w:rFonts w:asciiTheme="minorHAnsi" w:hAnsiTheme="minorHAnsi" w:cs="Arial"/>
              </w:rPr>
            </w:pPr>
          </w:p>
        </w:tc>
        <w:tc>
          <w:tcPr>
            <w:tcW w:w="2592" w:type="dxa"/>
          </w:tcPr>
          <w:p w:rsidR="00B06997" w:rsidRPr="00BD33AA" w:rsidRDefault="00B06997" w:rsidP="002C6B72">
            <w:pPr>
              <w:pStyle w:val="Tablebullet"/>
              <w:spacing w:after="140"/>
              <w:rPr>
                <w:lang w:val="en-NZ"/>
              </w:rPr>
            </w:pPr>
            <w:r w:rsidRPr="00BD33AA">
              <w:rPr>
                <w:lang w:val="en-NZ"/>
              </w:rPr>
              <w:t>List requirements for training of staff outside the service</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 xml:space="preserve">RNs would need </w:t>
            </w:r>
            <w:proofErr w:type="spellStart"/>
            <w:r w:rsidRPr="00BD33AA">
              <w:rPr>
                <w:rFonts w:asciiTheme="minorHAnsi" w:hAnsiTheme="minorHAnsi" w:cs="Arial"/>
              </w:rPr>
              <w:t>cannulation</w:t>
            </w:r>
            <w:proofErr w:type="spellEnd"/>
            <w:r w:rsidRPr="00BD33AA">
              <w:rPr>
                <w:rFonts w:asciiTheme="minorHAnsi" w:hAnsiTheme="minorHAnsi" w:cs="Arial"/>
              </w:rPr>
              <w:t xml:space="preserve"> and blood taking refresher/certification. Consider standing orders to requisition x-rays.</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-12 to -0</w:t>
            </w:r>
          </w:p>
        </w:tc>
      </w:tr>
      <w:tr w:rsidR="00B06997" w:rsidRPr="00BD33AA" w:rsidTr="002C6B72">
        <w:trPr>
          <w:cantSplit/>
        </w:trPr>
        <w:tc>
          <w:tcPr>
            <w:tcW w:w="1688" w:type="dxa"/>
            <w:vMerge/>
          </w:tcPr>
          <w:p w:rsidR="00B06997" w:rsidRPr="00BD33AA" w:rsidRDefault="00B06997" w:rsidP="002C6B72">
            <w:pPr>
              <w:pStyle w:val="TableBody"/>
              <w:spacing w:after="140"/>
              <w:rPr>
                <w:rFonts w:asciiTheme="minorHAnsi" w:hAnsiTheme="minorHAnsi" w:cs="Arial"/>
              </w:rPr>
            </w:pPr>
          </w:p>
        </w:tc>
        <w:tc>
          <w:tcPr>
            <w:tcW w:w="2592" w:type="dxa"/>
          </w:tcPr>
          <w:p w:rsidR="00B06997" w:rsidRPr="00BD33AA" w:rsidRDefault="00B06997" w:rsidP="002C6B72">
            <w:pPr>
              <w:pStyle w:val="Tablebullet"/>
              <w:spacing w:after="140"/>
              <w:rPr>
                <w:lang w:val="en-NZ"/>
              </w:rPr>
            </w:pPr>
            <w:r w:rsidRPr="00BD33AA">
              <w:rPr>
                <w:lang w:val="en-NZ"/>
              </w:rPr>
              <w:t>Roster agreed for available staff</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Confirm roster and additional staff to b utilised/and or moved.</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-10</w:t>
            </w:r>
          </w:p>
        </w:tc>
      </w:tr>
      <w:tr w:rsidR="00B06997" w:rsidRPr="00BD33AA" w:rsidTr="002C6B72">
        <w:trPr>
          <w:cantSplit/>
        </w:trPr>
        <w:tc>
          <w:tcPr>
            <w:tcW w:w="1688" w:type="dxa"/>
            <w:vMerge/>
          </w:tcPr>
          <w:p w:rsidR="00B06997" w:rsidRPr="00BD33AA" w:rsidRDefault="00B06997" w:rsidP="002C6B72">
            <w:pPr>
              <w:pStyle w:val="TableBody"/>
              <w:spacing w:after="140"/>
              <w:rPr>
                <w:rFonts w:asciiTheme="minorHAnsi" w:hAnsiTheme="minorHAnsi" w:cs="Arial"/>
              </w:rPr>
            </w:pPr>
          </w:p>
        </w:tc>
        <w:tc>
          <w:tcPr>
            <w:tcW w:w="2592" w:type="dxa"/>
          </w:tcPr>
          <w:p w:rsidR="00B06997" w:rsidRPr="00BD33AA" w:rsidRDefault="00B06997" w:rsidP="002C6B72">
            <w:pPr>
              <w:pStyle w:val="Tablebullet"/>
              <w:spacing w:after="140"/>
              <w:rPr>
                <w:lang w:val="en-NZ"/>
              </w:rPr>
            </w:pPr>
            <w:r w:rsidRPr="00BD33AA">
              <w:rPr>
                <w:lang w:val="en-NZ"/>
              </w:rPr>
              <w:t>Detail leave being taken at strike time</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Check rosters and A/L – recall</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-12</w:t>
            </w:r>
          </w:p>
        </w:tc>
      </w:tr>
      <w:tr w:rsidR="00B06997" w:rsidRPr="00BD33AA" w:rsidTr="002C6B72">
        <w:tc>
          <w:tcPr>
            <w:tcW w:w="1688"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Volunteers</w:t>
            </w:r>
          </w:p>
        </w:tc>
        <w:tc>
          <w:tcPr>
            <w:tcW w:w="2592" w:type="dxa"/>
          </w:tcPr>
          <w:p w:rsidR="00B06997" w:rsidRPr="00BD33AA" w:rsidRDefault="00B06997" w:rsidP="002C6B72">
            <w:pPr>
              <w:pStyle w:val="Tablebullet"/>
              <w:spacing w:after="140"/>
              <w:rPr>
                <w:lang w:val="en-NZ"/>
              </w:rPr>
            </w:pPr>
            <w:r w:rsidRPr="00BD33AA">
              <w:rPr>
                <w:lang w:val="en-NZ"/>
              </w:rPr>
              <w:t>Requirement for volunteers</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Utilise to transport pts e.g. to x-ray etc.</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-10</w:t>
            </w:r>
          </w:p>
        </w:tc>
      </w:tr>
      <w:tr w:rsidR="00B06997" w:rsidRPr="00BD33AA" w:rsidTr="002C6B72">
        <w:tc>
          <w:tcPr>
            <w:tcW w:w="1688"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 xml:space="preserve">Training </w:t>
            </w:r>
          </w:p>
        </w:tc>
        <w:tc>
          <w:tcPr>
            <w:tcW w:w="2592" w:type="dxa"/>
          </w:tcPr>
          <w:p w:rsidR="00B06997" w:rsidRPr="00BD33AA" w:rsidRDefault="00B06997" w:rsidP="002C6B72">
            <w:pPr>
              <w:pStyle w:val="Tablebullet"/>
              <w:spacing w:after="140"/>
              <w:rPr>
                <w:lang w:val="en-NZ"/>
              </w:rPr>
            </w:pPr>
            <w:r w:rsidRPr="00BD33AA">
              <w:rPr>
                <w:lang w:val="en-NZ"/>
              </w:rPr>
              <w:t>Training Requirements for staff</w:t>
            </w:r>
          </w:p>
        </w:tc>
        <w:tc>
          <w:tcPr>
            <w:tcW w:w="2694" w:type="dxa"/>
          </w:tcPr>
          <w:p w:rsidR="00B06997" w:rsidRPr="00BD33AA" w:rsidRDefault="00B06997" w:rsidP="002C6B72">
            <w:pPr>
              <w:pStyle w:val="TableBody"/>
              <w:spacing w:after="140"/>
              <w:rPr>
                <w:rFonts w:asciiTheme="minorHAnsi" w:hAnsiTheme="minorHAnsi" w:cs="Arial"/>
              </w:rPr>
            </w:pPr>
            <w:proofErr w:type="spellStart"/>
            <w:r w:rsidRPr="00BD33AA">
              <w:rPr>
                <w:rFonts w:asciiTheme="minorHAnsi" w:hAnsiTheme="minorHAnsi" w:cs="Arial"/>
              </w:rPr>
              <w:t>Cannulation</w:t>
            </w:r>
            <w:proofErr w:type="spellEnd"/>
            <w:r w:rsidRPr="00BD33AA">
              <w:rPr>
                <w:rFonts w:asciiTheme="minorHAnsi" w:hAnsiTheme="minorHAnsi" w:cs="Arial"/>
              </w:rPr>
              <w:t xml:space="preserve"> and blood taking</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-10 to -0</w:t>
            </w:r>
          </w:p>
        </w:tc>
      </w:tr>
      <w:tr w:rsidR="00B06997" w:rsidRPr="00BD33AA" w:rsidTr="002C6B72">
        <w:trPr>
          <w:cantSplit/>
        </w:trPr>
        <w:tc>
          <w:tcPr>
            <w:tcW w:w="1688" w:type="dxa"/>
            <w:vMerge w:val="restart"/>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Cancellations / Postponements</w:t>
            </w:r>
          </w:p>
        </w:tc>
        <w:tc>
          <w:tcPr>
            <w:tcW w:w="2592" w:type="dxa"/>
          </w:tcPr>
          <w:p w:rsidR="00B06997" w:rsidRPr="00BD33AA" w:rsidRDefault="00B06997" w:rsidP="002C6B72">
            <w:pPr>
              <w:pStyle w:val="Tablebullet"/>
              <w:spacing w:after="140"/>
              <w:rPr>
                <w:lang w:val="en-NZ"/>
              </w:rPr>
            </w:pPr>
            <w:r w:rsidRPr="00BD33AA">
              <w:rPr>
                <w:lang w:val="en-NZ"/>
              </w:rPr>
              <w:t>List services to be cancelled</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OPD/community list/limb centre</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-12</w:t>
            </w:r>
          </w:p>
        </w:tc>
      </w:tr>
      <w:tr w:rsidR="00B06997" w:rsidRPr="00BD33AA" w:rsidTr="002C6B72">
        <w:trPr>
          <w:cantSplit/>
        </w:trPr>
        <w:tc>
          <w:tcPr>
            <w:tcW w:w="1688" w:type="dxa"/>
            <w:vMerge/>
          </w:tcPr>
          <w:p w:rsidR="00B06997" w:rsidRPr="00BD33AA" w:rsidRDefault="00B06997" w:rsidP="002C6B72">
            <w:pPr>
              <w:pStyle w:val="TableBody"/>
              <w:spacing w:after="140"/>
              <w:rPr>
                <w:rFonts w:asciiTheme="minorHAnsi" w:hAnsiTheme="minorHAnsi" w:cs="Arial"/>
              </w:rPr>
            </w:pPr>
          </w:p>
        </w:tc>
        <w:tc>
          <w:tcPr>
            <w:tcW w:w="2592" w:type="dxa"/>
          </w:tcPr>
          <w:p w:rsidR="00B06997" w:rsidRPr="00BD33AA" w:rsidRDefault="00B06997" w:rsidP="002C6B72">
            <w:pPr>
              <w:pStyle w:val="Tablebullet"/>
              <w:spacing w:after="140"/>
              <w:rPr>
                <w:lang w:val="en-NZ"/>
              </w:rPr>
            </w:pPr>
            <w:r w:rsidRPr="00BD33AA">
              <w:rPr>
                <w:lang w:val="en-NZ"/>
              </w:rPr>
              <w:t>List services to be postponed</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 xml:space="preserve">Don’t accept patients onto the contracts minimising patients in </w:t>
            </w:r>
            <w:proofErr w:type="spellStart"/>
            <w:r w:rsidRPr="00BD33AA">
              <w:rPr>
                <w:rFonts w:asciiTheme="minorHAnsi" w:hAnsiTheme="minorHAnsi" w:cs="Arial"/>
              </w:rPr>
              <w:t>AT</w:t>
            </w:r>
            <w:r>
              <w:rPr>
                <w:rFonts w:asciiTheme="minorHAnsi" w:hAnsiTheme="minorHAnsi" w:cs="Arial"/>
              </w:rPr>
              <w:t>and</w:t>
            </w:r>
            <w:r w:rsidRPr="00BD33AA">
              <w:rPr>
                <w:rFonts w:asciiTheme="minorHAnsi" w:hAnsiTheme="minorHAnsi" w:cs="Arial"/>
              </w:rPr>
              <w:t>R</w:t>
            </w:r>
            <w:proofErr w:type="spellEnd"/>
            <w:r w:rsidRPr="00BD33AA">
              <w:rPr>
                <w:rFonts w:asciiTheme="minorHAnsi" w:hAnsiTheme="minorHAnsi" w:cs="Arial"/>
              </w:rPr>
              <w:t xml:space="preserve"> which frees up staff to help perform other chores.</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-14 onwards</w:t>
            </w:r>
          </w:p>
        </w:tc>
      </w:tr>
      <w:tr w:rsidR="00B06997" w:rsidRPr="00BD33AA" w:rsidTr="002C6B72">
        <w:trPr>
          <w:cantSplit/>
        </w:trPr>
        <w:tc>
          <w:tcPr>
            <w:tcW w:w="1688" w:type="dxa"/>
            <w:vMerge/>
          </w:tcPr>
          <w:p w:rsidR="00B06997" w:rsidRPr="00BD33AA" w:rsidRDefault="00B06997" w:rsidP="002C6B72">
            <w:pPr>
              <w:pStyle w:val="TableBody"/>
              <w:spacing w:after="140"/>
              <w:rPr>
                <w:rFonts w:asciiTheme="minorHAnsi" w:hAnsiTheme="minorHAnsi" w:cs="Arial"/>
              </w:rPr>
            </w:pPr>
          </w:p>
        </w:tc>
        <w:tc>
          <w:tcPr>
            <w:tcW w:w="2592" w:type="dxa"/>
          </w:tcPr>
          <w:p w:rsidR="00B06997" w:rsidRPr="00BD33AA" w:rsidRDefault="00B06997" w:rsidP="002C6B72">
            <w:pPr>
              <w:pStyle w:val="Tablebullet"/>
              <w:spacing w:after="140"/>
              <w:rPr>
                <w:lang w:val="en-NZ"/>
              </w:rPr>
            </w:pPr>
            <w:r w:rsidRPr="00BD33AA">
              <w:rPr>
                <w:lang w:val="en-NZ"/>
              </w:rPr>
              <w:t>Last date for transfers in from other hospitals</w:t>
            </w:r>
          </w:p>
        </w:tc>
        <w:tc>
          <w:tcPr>
            <w:tcW w:w="2694" w:type="dxa"/>
          </w:tcPr>
          <w:p w:rsidR="00B06997" w:rsidRPr="00BD33AA" w:rsidRDefault="00B06997" w:rsidP="002C6B72">
            <w:pPr>
              <w:pStyle w:val="TableBody"/>
              <w:spacing w:after="140"/>
              <w:rPr>
                <w:rFonts w:asciiTheme="minorHAnsi" w:hAnsiTheme="minorHAnsi" w:cs="Arial"/>
              </w:rPr>
            </w:pPr>
            <w:proofErr w:type="spellStart"/>
            <w:r w:rsidRPr="00BD33AA">
              <w:rPr>
                <w:rFonts w:asciiTheme="minorHAnsi" w:hAnsiTheme="minorHAnsi" w:cs="Arial"/>
              </w:rPr>
              <w:t>Tbc</w:t>
            </w:r>
            <w:proofErr w:type="spellEnd"/>
            <w:r w:rsidRPr="00BD33AA">
              <w:rPr>
                <w:rFonts w:asciiTheme="minorHAnsi" w:hAnsiTheme="minorHAnsi" w:cs="Arial"/>
              </w:rPr>
              <w:t>. We will liaise with other hospitals; work with them to prepare contingency plans to redirect transfers to other hospitals.</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-2</w:t>
            </w:r>
          </w:p>
        </w:tc>
      </w:tr>
      <w:tr w:rsidR="00B06997" w:rsidRPr="00BD33AA" w:rsidTr="002C6B72">
        <w:trPr>
          <w:cantSplit/>
        </w:trPr>
        <w:tc>
          <w:tcPr>
            <w:tcW w:w="1688" w:type="dxa"/>
            <w:vMerge/>
          </w:tcPr>
          <w:p w:rsidR="00B06997" w:rsidRPr="00BD33AA" w:rsidRDefault="00B06997" w:rsidP="002C6B72">
            <w:pPr>
              <w:pStyle w:val="TableBody"/>
              <w:spacing w:after="140"/>
              <w:rPr>
                <w:rFonts w:asciiTheme="minorHAnsi" w:hAnsiTheme="minorHAnsi" w:cs="Arial"/>
              </w:rPr>
            </w:pPr>
          </w:p>
        </w:tc>
        <w:tc>
          <w:tcPr>
            <w:tcW w:w="2592" w:type="dxa"/>
          </w:tcPr>
          <w:p w:rsidR="00B06997" w:rsidRPr="00BD33AA" w:rsidRDefault="00B06997" w:rsidP="002C6B72">
            <w:pPr>
              <w:pStyle w:val="Tablebullet"/>
              <w:spacing w:after="140"/>
              <w:rPr>
                <w:lang w:val="en-NZ"/>
              </w:rPr>
            </w:pPr>
            <w:r w:rsidRPr="00BD33AA">
              <w:rPr>
                <w:lang w:val="en-NZ"/>
              </w:rPr>
              <w:t>Detail process for notification of patients of cancelled / postponed events</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We will phone and send letters to people on the community waiting list</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-12 onwards</w:t>
            </w:r>
          </w:p>
        </w:tc>
      </w:tr>
      <w:tr w:rsidR="00B06997" w:rsidRPr="00BD33AA" w:rsidTr="002C6B72">
        <w:trPr>
          <w:cantSplit/>
        </w:trPr>
        <w:tc>
          <w:tcPr>
            <w:tcW w:w="1688" w:type="dxa"/>
            <w:vMerge w:val="restart"/>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Transfer out of patients</w:t>
            </w:r>
          </w:p>
        </w:tc>
        <w:tc>
          <w:tcPr>
            <w:tcW w:w="2592" w:type="dxa"/>
          </w:tcPr>
          <w:p w:rsidR="00B06997" w:rsidRPr="00BD33AA" w:rsidRDefault="00B06997" w:rsidP="002C6B72">
            <w:pPr>
              <w:pStyle w:val="Tablebullet"/>
              <w:spacing w:after="140"/>
              <w:rPr>
                <w:lang w:val="en-NZ"/>
              </w:rPr>
            </w:pPr>
            <w:r w:rsidRPr="00BD33AA">
              <w:rPr>
                <w:lang w:val="en-NZ"/>
              </w:rPr>
              <w:t>Date of transfer for patients to other HHSs</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When instructed</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-7 to -0</w:t>
            </w:r>
          </w:p>
        </w:tc>
      </w:tr>
      <w:tr w:rsidR="00B06997" w:rsidRPr="00BD33AA" w:rsidTr="002C6B72">
        <w:trPr>
          <w:cantSplit/>
        </w:trPr>
        <w:tc>
          <w:tcPr>
            <w:tcW w:w="1688" w:type="dxa"/>
            <w:vMerge/>
          </w:tcPr>
          <w:p w:rsidR="00B06997" w:rsidRPr="00BD33AA" w:rsidRDefault="00B06997" w:rsidP="002C6B72">
            <w:pPr>
              <w:pStyle w:val="TableBody"/>
              <w:spacing w:after="140"/>
              <w:rPr>
                <w:rFonts w:asciiTheme="minorHAnsi" w:hAnsiTheme="minorHAnsi" w:cs="Arial"/>
              </w:rPr>
            </w:pPr>
          </w:p>
        </w:tc>
        <w:tc>
          <w:tcPr>
            <w:tcW w:w="2592" w:type="dxa"/>
          </w:tcPr>
          <w:p w:rsidR="00B06997" w:rsidRPr="00BD33AA" w:rsidRDefault="00B06997" w:rsidP="002C6B72">
            <w:pPr>
              <w:pStyle w:val="Tablebullet"/>
              <w:spacing w:after="140"/>
              <w:rPr>
                <w:lang w:val="en-NZ"/>
              </w:rPr>
            </w:pPr>
            <w:r w:rsidRPr="00BD33AA">
              <w:rPr>
                <w:lang w:val="en-NZ"/>
              </w:rPr>
              <w:t>Preferred site by specialty for outward patient transfer</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Consider use of rest home beds as interim during strike if not able to be accepted on contracts from community and if number of pts transferred from acute wards increases.</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 xml:space="preserve">-10 </w:t>
            </w:r>
          </w:p>
        </w:tc>
      </w:tr>
      <w:tr w:rsidR="00B06997" w:rsidRPr="00BD33AA" w:rsidTr="002C6B72">
        <w:trPr>
          <w:cantSplit/>
        </w:trPr>
        <w:tc>
          <w:tcPr>
            <w:tcW w:w="1688" w:type="dxa"/>
            <w:vMerge/>
          </w:tcPr>
          <w:p w:rsidR="00B06997" w:rsidRPr="00BD33AA" w:rsidRDefault="00B06997" w:rsidP="002C6B72">
            <w:pPr>
              <w:pStyle w:val="TableBody"/>
              <w:spacing w:after="140"/>
              <w:rPr>
                <w:rFonts w:asciiTheme="minorHAnsi" w:hAnsiTheme="minorHAnsi" w:cs="Arial"/>
              </w:rPr>
            </w:pPr>
          </w:p>
        </w:tc>
        <w:tc>
          <w:tcPr>
            <w:tcW w:w="2592" w:type="dxa"/>
          </w:tcPr>
          <w:p w:rsidR="00B06997" w:rsidRPr="00BD33AA" w:rsidRDefault="00B06997" w:rsidP="002C6B72">
            <w:pPr>
              <w:pStyle w:val="Tablebullet"/>
              <w:spacing w:after="140"/>
              <w:rPr>
                <w:lang w:val="en-NZ"/>
              </w:rPr>
            </w:pPr>
            <w:r w:rsidRPr="00BD33AA">
              <w:rPr>
                <w:lang w:val="en-NZ"/>
              </w:rPr>
              <w:t>Preferred mode of transport</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Ambulance</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-2</w:t>
            </w:r>
          </w:p>
        </w:tc>
      </w:tr>
      <w:tr w:rsidR="00B06997" w:rsidRPr="00BD33AA" w:rsidTr="002C6B72">
        <w:trPr>
          <w:cantSplit/>
        </w:trPr>
        <w:tc>
          <w:tcPr>
            <w:tcW w:w="1688" w:type="dxa"/>
            <w:vMerge/>
          </w:tcPr>
          <w:p w:rsidR="00B06997" w:rsidRPr="00BD33AA" w:rsidRDefault="00B06997" w:rsidP="002C6B72">
            <w:pPr>
              <w:pStyle w:val="TableBody"/>
              <w:spacing w:after="140"/>
              <w:rPr>
                <w:rFonts w:asciiTheme="minorHAnsi" w:hAnsiTheme="minorHAnsi" w:cs="Arial"/>
              </w:rPr>
            </w:pPr>
          </w:p>
        </w:tc>
        <w:tc>
          <w:tcPr>
            <w:tcW w:w="2592" w:type="dxa"/>
          </w:tcPr>
          <w:p w:rsidR="00B06997" w:rsidRPr="00BD33AA" w:rsidRDefault="00B06997" w:rsidP="002C6B72">
            <w:pPr>
              <w:pStyle w:val="Tablebullet"/>
              <w:spacing w:after="140"/>
              <w:rPr>
                <w:lang w:val="en-NZ"/>
              </w:rPr>
            </w:pPr>
            <w:r w:rsidRPr="00BD33AA">
              <w:rPr>
                <w:lang w:val="en-NZ"/>
              </w:rPr>
              <w:t xml:space="preserve">Management of any </w:t>
            </w:r>
            <w:r>
              <w:rPr>
                <w:lang w:val="en-NZ"/>
              </w:rPr>
              <w:t>on-going</w:t>
            </w:r>
            <w:r w:rsidRPr="00BD33AA">
              <w:rPr>
                <w:lang w:val="en-NZ"/>
              </w:rPr>
              <w:t xml:space="preserve"> retrieval services</w:t>
            </w:r>
          </w:p>
        </w:tc>
        <w:tc>
          <w:tcPr>
            <w:tcW w:w="2694" w:type="dxa"/>
          </w:tcPr>
          <w:p w:rsidR="00B06997" w:rsidRPr="00BD33AA" w:rsidRDefault="00B06997" w:rsidP="002C6B72">
            <w:pPr>
              <w:pStyle w:val="TableBody"/>
              <w:spacing w:after="140"/>
              <w:rPr>
                <w:rFonts w:asciiTheme="minorHAnsi" w:hAnsiTheme="minorHAnsi" w:cs="Arial"/>
              </w:rPr>
            </w:pP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-10</w:t>
            </w:r>
          </w:p>
        </w:tc>
      </w:tr>
      <w:tr w:rsidR="00B06997" w:rsidRPr="00BD33AA" w:rsidTr="002C6B72">
        <w:tc>
          <w:tcPr>
            <w:tcW w:w="1688"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Community / Day Support</w:t>
            </w:r>
          </w:p>
        </w:tc>
        <w:tc>
          <w:tcPr>
            <w:tcW w:w="2592" w:type="dxa"/>
          </w:tcPr>
          <w:p w:rsidR="00B06997" w:rsidRPr="00BD33AA" w:rsidRDefault="00B06997" w:rsidP="002C6B72">
            <w:pPr>
              <w:pStyle w:val="Tablebullet"/>
              <w:spacing w:after="140"/>
              <w:rPr>
                <w:spacing w:val="-6"/>
                <w:lang w:val="en-NZ"/>
              </w:rPr>
            </w:pPr>
            <w:r w:rsidRPr="00BD33AA">
              <w:rPr>
                <w:spacing w:val="-6"/>
                <w:lang w:val="en-NZ"/>
              </w:rPr>
              <w:t>Identify need for increased community / day support to enable management of patients outside the hospital</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Liaison with rest homes and community support</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-14 onwards</w:t>
            </w:r>
          </w:p>
        </w:tc>
      </w:tr>
      <w:tr w:rsidR="00B06997" w:rsidRPr="00BD33AA" w:rsidTr="002C6B72">
        <w:tc>
          <w:tcPr>
            <w:tcW w:w="1688"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Management Support</w:t>
            </w:r>
          </w:p>
        </w:tc>
        <w:tc>
          <w:tcPr>
            <w:tcW w:w="2592" w:type="dxa"/>
          </w:tcPr>
          <w:p w:rsidR="00B06997" w:rsidRPr="00BD33AA" w:rsidRDefault="00B06997" w:rsidP="002C6B72">
            <w:pPr>
              <w:pStyle w:val="Tablebullet"/>
              <w:spacing w:after="140"/>
              <w:rPr>
                <w:lang w:val="en-NZ"/>
              </w:rPr>
            </w:pPr>
            <w:r w:rsidRPr="00BD33AA">
              <w:rPr>
                <w:lang w:val="en-NZ"/>
              </w:rPr>
              <w:t>Confirm management support and availability over strike period</w:t>
            </w:r>
          </w:p>
        </w:tc>
        <w:tc>
          <w:tcPr>
            <w:tcW w:w="2694" w:type="dxa"/>
          </w:tcPr>
          <w:p w:rsidR="00B06997" w:rsidRPr="00BD33AA" w:rsidRDefault="00B06997" w:rsidP="002C6B72">
            <w:pPr>
              <w:pStyle w:val="TableBody"/>
              <w:spacing w:after="140"/>
              <w:rPr>
                <w:rFonts w:asciiTheme="minorHAnsi" w:hAnsiTheme="minorHAnsi" w:cs="Arial"/>
              </w:rPr>
            </w:pP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-10</w:t>
            </w:r>
          </w:p>
        </w:tc>
      </w:tr>
      <w:tr w:rsidR="00B06997" w:rsidRPr="00BD33AA" w:rsidTr="002C6B72">
        <w:tc>
          <w:tcPr>
            <w:tcW w:w="1688"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Earlier Discharge</w:t>
            </w:r>
          </w:p>
        </w:tc>
        <w:tc>
          <w:tcPr>
            <w:tcW w:w="2592" w:type="dxa"/>
          </w:tcPr>
          <w:p w:rsidR="00B06997" w:rsidRPr="00BD33AA" w:rsidRDefault="00B06997" w:rsidP="002C6B72">
            <w:pPr>
              <w:pStyle w:val="Tablebullet"/>
              <w:spacing w:after="140"/>
              <w:rPr>
                <w:spacing w:val="-8"/>
                <w:lang w:val="en-NZ"/>
              </w:rPr>
            </w:pPr>
            <w:r w:rsidRPr="00BD33AA">
              <w:rPr>
                <w:spacing w:val="-8"/>
                <w:lang w:val="en-NZ"/>
              </w:rPr>
              <w:t>Confirm plans for earlier patient discharge over the period</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Consult with physicians</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-14</w:t>
            </w:r>
          </w:p>
        </w:tc>
      </w:tr>
      <w:tr w:rsidR="00B06997" w:rsidRPr="00BD33AA" w:rsidTr="002C6B72">
        <w:tc>
          <w:tcPr>
            <w:tcW w:w="1688"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Communication Process</w:t>
            </w:r>
          </w:p>
        </w:tc>
        <w:tc>
          <w:tcPr>
            <w:tcW w:w="2592" w:type="dxa"/>
          </w:tcPr>
          <w:p w:rsidR="00B06997" w:rsidRPr="00BD33AA" w:rsidRDefault="00B06997" w:rsidP="002C6B72">
            <w:pPr>
              <w:pStyle w:val="Tablebullet"/>
              <w:spacing w:after="140"/>
              <w:rPr>
                <w:lang w:val="en-NZ"/>
              </w:rPr>
            </w:pPr>
            <w:r w:rsidRPr="00BD33AA">
              <w:rPr>
                <w:lang w:val="en-NZ"/>
              </w:rPr>
              <w:t>Detail communication process throughout the service</w:t>
            </w:r>
          </w:p>
        </w:tc>
        <w:tc>
          <w:tcPr>
            <w:tcW w:w="2694"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All services.  See organisation communication plan. Make use of notice board and phone communication to staff not on duty PRN</w:t>
            </w:r>
          </w:p>
        </w:tc>
        <w:tc>
          <w:tcPr>
            <w:tcW w:w="1417" w:type="dxa"/>
          </w:tcPr>
          <w:p w:rsidR="00B06997" w:rsidRPr="00BD33AA" w:rsidRDefault="00B06997" w:rsidP="002C6B72">
            <w:pPr>
              <w:pStyle w:val="TableBody"/>
              <w:spacing w:after="140"/>
              <w:rPr>
                <w:rFonts w:asciiTheme="minorHAnsi" w:hAnsiTheme="minorHAnsi" w:cs="Arial"/>
              </w:rPr>
            </w:pPr>
          </w:p>
        </w:tc>
        <w:tc>
          <w:tcPr>
            <w:tcW w:w="1559" w:type="dxa"/>
          </w:tcPr>
          <w:p w:rsidR="00B06997" w:rsidRPr="00BD33AA" w:rsidRDefault="00B06997" w:rsidP="002C6B72">
            <w:pPr>
              <w:pStyle w:val="TableBody"/>
              <w:spacing w:after="140"/>
              <w:rPr>
                <w:rFonts w:asciiTheme="minorHAnsi" w:hAnsiTheme="minorHAnsi" w:cs="Arial"/>
              </w:rPr>
            </w:pPr>
            <w:r w:rsidRPr="00BD33AA">
              <w:rPr>
                <w:rFonts w:asciiTheme="minorHAnsi" w:hAnsiTheme="minorHAnsi" w:cs="Arial"/>
              </w:rPr>
              <w:t>-14 until end of strike</w:t>
            </w:r>
          </w:p>
        </w:tc>
      </w:tr>
      <w:tr w:rsidR="00B06997" w:rsidRPr="00BD33AA" w:rsidTr="002C6B72">
        <w:tc>
          <w:tcPr>
            <w:tcW w:w="1688" w:type="dxa"/>
          </w:tcPr>
          <w:p w:rsidR="00B06997" w:rsidRPr="00BD33AA" w:rsidRDefault="00B06997" w:rsidP="002C6B72">
            <w:pPr>
              <w:pStyle w:val="TableBody"/>
              <w:spacing w:after="180"/>
              <w:rPr>
                <w:rFonts w:asciiTheme="minorHAnsi" w:hAnsiTheme="minorHAnsi" w:cs="Arial"/>
              </w:rPr>
            </w:pPr>
            <w:r w:rsidRPr="00BD33AA">
              <w:rPr>
                <w:rFonts w:asciiTheme="minorHAnsi" w:hAnsiTheme="minorHAnsi" w:cs="Arial"/>
              </w:rPr>
              <w:lastRenderedPageBreak/>
              <w:t>Resource Utilisation</w:t>
            </w:r>
          </w:p>
          <w:p w:rsidR="00B06997" w:rsidRPr="00BD33AA" w:rsidRDefault="00B06997" w:rsidP="002C6B72">
            <w:pPr>
              <w:pStyle w:val="TableBody"/>
              <w:spacing w:after="180"/>
              <w:rPr>
                <w:rFonts w:asciiTheme="minorHAnsi" w:hAnsiTheme="minorHAnsi" w:cs="Arial"/>
              </w:rPr>
            </w:pPr>
            <w:r w:rsidRPr="00BD33AA">
              <w:rPr>
                <w:rFonts w:asciiTheme="minorHAnsi" w:hAnsiTheme="minorHAnsi" w:cs="Arial"/>
              </w:rPr>
              <w:t>Priorities</w:t>
            </w:r>
          </w:p>
        </w:tc>
        <w:tc>
          <w:tcPr>
            <w:tcW w:w="2592" w:type="dxa"/>
          </w:tcPr>
          <w:p w:rsidR="00B06997" w:rsidRPr="00BD33AA" w:rsidRDefault="00B06997" w:rsidP="002C6B72">
            <w:pPr>
              <w:pStyle w:val="Tablebullet"/>
              <w:spacing w:after="180"/>
              <w:rPr>
                <w:lang w:val="en-NZ"/>
              </w:rPr>
            </w:pPr>
            <w:r w:rsidRPr="00BD33AA">
              <w:rPr>
                <w:lang w:val="en-NZ"/>
              </w:rPr>
              <w:t>Document priorities for resource utilisation</w:t>
            </w:r>
          </w:p>
        </w:tc>
        <w:tc>
          <w:tcPr>
            <w:tcW w:w="2694" w:type="dxa"/>
          </w:tcPr>
          <w:p w:rsidR="00B06997" w:rsidRPr="00BD33AA" w:rsidRDefault="00B06997" w:rsidP="002C6B72">
            <w:pPr>
              <w:pStyle w:val="TableBody"/>
              <w:spacing w:after="120"/>
              <w:rPr>
                <w:rFonts w:asciiTheme="minorHAnsi" w:hAnsiTheme="minorHAnsi" w:cs="Arial"/>
              </w:rPr>
            </w:pPr>
            <w:r w:rsidRPr="00BD33AA">
              <w:rPr>
                <w:rFonts w:asciiTheme="minorHAnsi" w:hAnsiTheme="minorHAnsi" w:cs="Arial"/>
              </w:rPr>
              <w:t>RN will back fill in acute areas.</w:t>
            </w:r>
          </w:p>
          <w:p w:rsidR="00B06997" w:rsidRPr="00BD33AA" w:rsidRDefault="00B06997" w:rsidP="002C6B72">
            <w:pPr>
              <w:pStyle w:val="TableBody"/>
              <w:spacing w:after="120"/>
              <w:ind w:right="-107"/>
              <w:rPr>
                <w:rFonts w:asciiTheme="minorHAnsi" w:hAnsiTheme="minorHAnsi" w:cs="Arial"/>
                <w:spacing w:val="-6"/>
              </w:rPr>
            </w:pPr>
            <w:r w:rsidRPr="00BD33AA">
              <w:rPr>
                <w:rFonts w:asciiTheme="minorHAnsi" w:hAnsiTheme="minorHAnsi" w:cs="Arial"/>
                <w:spacing w:val="-6"/>
              </w:rPr>
              <w:t xml:space="preserve">Patients for discharge will be discharged. If awaiting house modifications may need transition in rest homes. </w:t>
            </w:r>
          </w:p>
          <w:p w:rsidR="00B06997" w:rsidRPr="00BD33AA" w:rsidRDefault="00B06997" w:rsidP="002C6B72">
            <w:pPr>
              <w:pStyle w:val="TableBody"/>
              <w:spacing w:after="180"/>
              <w:rPr>
                <w:rFonts w:asciiTheme="minorHAnsi" w:hAnsiTheme="minorHAnsi" w:cs="Arial"/>
              </w:rPr>
            </w:pPr>
            <w:r w:rsidRPr="00BD33AA">
              <w:rPr>
                <w:rFonts w:asciiTheme="minorHAnsi" w:hAnsiTheme="minorHAnsi" w:cs="Arial"/>
              </w:rPr>
              <w:t>RN to complete admission process usually done by RMOs (RMO action)</w:t>
            </w:r>
          </w:p>
        </w:tc>
        <w:tc>
          <w:tcPr>
            <w:tcW w:w="1417" w:type="dxa"/>
          </w:tcPr>
          <w:p w:rsidR="00B06997" w:rsidRPr="00BD33AA" w:rsidRDefault="00B06997" w:rsidP="002C6B72">
            <w:pPr>
              <w:pStyle w:val="TableBody"/>
              <w:spacing w:after="180"/>
              <w:rPr>
                <w:rFonts w:asciiTheme="minorHAnsi" w:hAnsiTheme="minorHAnsi" w:cs="Arial"/>
              </w:rPr>
            </w:pPr>
          </w:p>
        </w:tc>
        <w:tc>
          <w:tcPr>
            <w:tcW w:w="1559" w:type="dxa"/>
          </w:tcPr>
          <w:p w:rsidR="00B06997" w:rsidRPr="00BD33AA" w:rsidRDefault="00B06997" w:rsidP="002C6B72">
            <w:pPr>
              <w:pStyle w:val="TableBody"/>
              <w:spacing w:after="180"/>
              <w:rPr>
                <w:rFonts w:asciiTheme="minorHAnsi" w:hAnsiTheme="minorHAnsi" w:cs="Arial"/>
              </w:rPr>
            </w:pPr>
            <w:r w:rsidRPr="00BD33AA">
              <w:rPr>
                <w:rFonts w:asciiTheme="minorHAnsi" w:hAnsiTheme="minorHAnsi" w:cs="Arial"/>
              </w:rPr>
              <w:t>-10</w:t>
            </w:r>
          </w:p>
        </w:tc>
      </w:tr>
      <w:tr w:rsidR="00B06997" w:rsidRPr="00BD33AA" w:rsidTr="002C6B72">
        <w:trPr>
          <w:trHeight w:val="287"/>
        </w:trPr>
        <w:tc>
          <w:tcPr>
            <w:tcW w:w="1688"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Risk Management</w:t>
            </w:r>
          </w:p>
        </w:tc>
        <w:tc>
          <w:tcPr>
            <w:tcW w:w="2592" w:type="dxa"/>
          </w:tcPr>
          <w:p w:rsidR="00B06997" w:rsidRPr="00BD33AA" w:rsidRDefault="00B06997" w:rsidP="002C6B72">
            <w:pPr>
              <w:pStyle w:val="Tablebullet"/>
              <w:rPr>
                <w:lang w:val="en-NZ"/>
              </w:rPr>
            </w:pPr>
            <w:r w:rsidRPr="00BD33AA">
              <w:rPr>
                <w:lang w:val="en-NZ"/>
              </w:rPr>
              <w:t>Document risks and action for minimising</w:t>
            </w:r>
          </w:p>
        </w:tc>
        <w:tc>
          <w:tcPr>
            <w:tcW w:w="2694" w:type="dxa"/>
          </w:tcPr>
          <w:p w:rsidR="00B06997" w:rsidRPr="00BD33AA" w:rsidRDefault="00B06997" w:rsidP="002C6B72">
            <w:pPr>
              <w:pStyle w:val="TableBody"/>
              <w:spacing w:after="180"/>
              <w:rPr>
                <w:rFonts w:asciiTheme="minorHAnsi" w:hAnsiTheme="minorHAnsi" w:cs="Arial"/>
              </w:rPr>
            </w:pPr>
            <w:r w:rsidRPr="00BD33AA">
              <w:rPr>
                <w:rFonts w:asciiTheme="minorHAnsi" w:hAnsiTheme="minorHAnsi" w:cs="Arial"/>
              </w:rPr>
              <w:t xml:space="preserve">Early and comprehensive communication with stakeholders </w:t>
            </w:r>
          </w:p>
          <w:p w:rsidR="00B06997" w:rsidRPr="00BD33AA" w:rsidRDefault="00B06997" w:rsidP="002C6B72">
            <w:pPr>
              <w:pStyle w:val="Tablebullet"/>
              <w:spacing w:after="0"/>
              <w:rPr>
                <w:lang w:val="en-NZ"/>
              </w:rPr>
            </w:pPr>
            <w:r w:rsidRPr="00BD33AA">
              <w:rPr>
                <w:lang w:val="en-NZ"/>
              </w:rPr>
              <w:t>Families aware of their responsibilities.</w:t>
            </w:r>
          </w:p>
          <w:p w:rsidR="00B06997" w:rsidRPr="00BD33AA" w:rsidRDefault="00B06997" w:rsidP="002C6B72">
            <w:pPr>
              <w:pStyle w:val="Tablebullet"/>
              <w:spacing w:after="0"/>
              <w:rPr>
                <w:lang w:val="en-NZ"/>
              </w:rPr>
            </w:pPr>
            <w:r w:rsidRPr="00BD33AA">
              <w:rPr>
                <w:lang w:val="en-NZ"/>
              </w:rPr>
              <w:t>Rest homes not being able to take patients as and when required</w:t>
            </w:r>
          </w:p>
          <w:p w:rsidR="00B06997" w:rsidRPr="00BD33AA" w:rsidRDefault="00B06997" w:rsidP="002C6B72">
            <w:pPr>
              <w:pStyle w:val="Tablebullet"/>
              <w:spacing w:after="0"/>
              <w:rPr>
                <w:lang w:val="en-NZ"/>
              </w:rPr>
            </w:pPr>
            <w:r w:rsidRPr="00BD33AA">
              <w:rPr>
                <w:lang w:val="en-NZ"/>
              </w:rPr>
              <w:t>Staff – ensure they are kept informed</w:t>
            </w:r>
          </w:p>
          <w:p w:rsidR="00B06997" w:rsidRPr="00BD33AA" w:rsidRDefault="00B06997" w:rsidP="002C6B72">
            <w:pPr>
              <w:pStyle w:val="Tablebullet"/>
              <w:spacing w:after="0"/>
              <w:rPr>
                <w:lang w:val="en-NZ"/>
              </w:rPr>
            </w:pPr>
            <w:r w:rsidRPr="00BD33AA">
              <w:rPr>
                <w:lang w:val="en-NZ"/>
              </w:rPr>
              <w:t>GPs and other providers – ensure regular updates provided.</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-14 onwards till one week post strike.</w:t>
            </w:r>
          </w:p>
        </w:tc>
      </w:tr>
    </w:tbl>
    <w:p w:rsidR="00B06997" w:rsidRDefault="00B06997" w:rsidP="00B06997">
      <w:pPr>
        <w:pStyle w:val="Heading3"/>
        <w:rPr>
          <w:rFonts w:asciiTheme="minorHAnsi" w:hAnsiTheme="minorHAnsi"/>
          <w:b/>
        </w:rPr>
      </w:pPr>
    </w:p>
    <w:p w:rsidR="00B06997" w:rsidRDefault="00B06997" w:rsidP="00B06997">
      <w:pPr>
        <w:spacing w:after="200" w:line="24" w:lineRule="auto"/>
        <w:rPr>
          <w:rFonts w:eastAsiaTheme="majorEastAsia" w:cstheme="majorBidi"/>
          <w:b/>
          <w:bCs/>
          <w:color w:val="58585A"/>
          <w:sz w:val="36"/>
        </w:rPr>
      </w:pPr>
      <w:r>
        <w:rPr>
          <w:b/>
        </w:rPr>
        <w:br w:type="page"/>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DETAILED PLAN – Outpatient Services</w:t>
      </w:r>
    </w:p>
    <w:p w:rsidR="00B06997" w:rsidRPr="00BD33AA" w:rsidRDefault="00B06997" w:rsidP="00B06997">
      <w:pPr>
        <w:pStyle w:val="Header3notinTOC"/>
      </w:pPr>
      <w:r>
        <w:t>Responsible Service Leader</w:t>
      </w:r>
    </w:p>
    <w:tbl>
      <w:tblPr>
        <w:tblW w:w="9950" w:type="dxa"/>
        <w:tblInd w:w="80"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Look w:val="0000"/>
      </w:tblPr>
      <w:tblGrid>
        <w:gridCol w:w="1729"/>
        <w:gridCol w:w="2551"/>
        <w:gridCol w:w="2694"/>
        <w:gridCol w:w="1417"/>
        <w:gridCol w:w="1559"/>
      </w:tblGrid>
      <w:tr w:rsidR="00B06997" w:rsidRPr="00BD33AA" w:rsidTr="002C6B72">
        <w:trPr>
          <w:tblHeader/>
        </w:trPr>
        <w:tc>
          <w:tcPr>
            <w:tcW w:w="1729" w:type="dxa"/>
            <w:shd w:val="clear" w:color="auto" w:fill="E7E7E8"/>
            <w:vAlign w:val="center"/>
          </w:tcPr>
          <w:p w:rsidR="00B06997" w:rsidRPr="00BD33AA" w:rsidRDefault="00B06997" w:rsidP="002C6B72">
            <w:pPr>
              <w:pStyle w:val="TableBody"/>
              <w:rPr>
                <w:rFonts w:asciiTheme="minorHAnsi" w:hAnsiTheme="minorHAnsi"/>
              </w:rPr>
            </w:pPr>
            <w:r w:rsidRPr="00BD33AA">
              <w:rPr>
                <w:rFonts w:asciiTheme="minorHAnsi" w:hAnsiTheme="minorHAnsi"/>
              </w:rPr>
              <w:t>Issue</w:t>
            </w:r>
          </w:p>
        </w:tc>
        <w:tc>
          <w:tcPr>
            <w:tcW w:w="2551" w:type="dxa"/>
            <w:shd w:val="clear" w:color="auto" w:fill="E7E7E8"/>
            <w:vAlign w:val="center"/>
          </w:tcPr>
          <w:p w:rsidR="00B06997" w:rsidRPr="00BD33AA" w:rsidRDefault="00B06997" w:rsidP="002C6B72">
            <w:pPr>
              <w:pStyle w:val="TableBody"/>
              <w:rPr>
                <w:rFonts w:asciiTheme="minorHAnsi" w:hAnsiTheme="minorHAnsi" w:cs="Arial"/>
              </w:rPr>
            </w:pPr>
            <w:r w:rsidRPr="00BD33AA">
              <w:rPr>
                <w:rFonts w:asciiTheme="minorHAnsi" w:hAnsiTheme="minorHAnsi" w:cs="Arial"/>
              </w:rPr>
              <w:t>Action</w:t>
            </w:r>
          </w:p>
        </w:tc>
        <w:tc>
          <w:tcPr>
            <w:tcW w:w="2694" w:type="dxa"/>
            <w:shd w:val="clear" w:color="auto" w:fill="E7E7E8"/>
            <w:vAlign w:val="center"/>
          </w:tcPr>
          <w:p w:rsidR="00B06997" w:rsidRPr="00BD33AA" w:rsidRDefault="00B06997" w:rsidP="002C6B72">
            <w:pPr>
              <w:pStyle w:val="TableBody"/>
              <w:rPr>
                <w:rFonts w:asciiTheme="minorHAnsi" w:hAnsiTheme="minorHAnsi" w:cs="Arial"/>
              </w:rPr>
            </w:pPr>
            <w:r w:rsidRPr="00BD33AA">
              <w:rPr>
                <w:rFonts w:asciiTheme="minorHAnsi" w:hAnsiTheme="minorHAnsi" w:cs="Arial"/>
              </w:rPr>
              <w:t>Comment / Response</w:t>
            </w:r>
          </w:p>
        </w:tc>
        <w:tc>
          <w:tcPr>
            <w:tcW w:w="1417" w:type="dxa"/>
            <w:shd w:val="clear" w:color="auto" w:fill="E7E7E8"/>
            <w:vAlign w:val="center"/>
          </w:tcPr>
          <w:p w:rsidR="00B06997" w:rsidRPr="00BD33AA" w:rsidRDefault="00B06997" w:rsidP="002C6B72">
            <w:pPr>
              <w:pStyle w:val="TableBody"/>
              <w:rPr>
                <w:rFonts w:asciiTheme="minorHAnsi" w:hAnsiTheme="minorHAnsi" w:cs="Arial"/>
              </w:rPr>
            </w:pPr>
            <w:r w:rsidRPr="00BD33AA">
              <w:rPr>
                <w:rFonts w:asciiTheme="minorHAnsi" w:hAnsiTheme="minorHAnsi" w:cs="Arial"/>
              </w:rPr>
              <w:t>Person responsible</w:t>
            </w:r>
          </w:p>
        </w:tc>
        <w:tc>
          <w:tcPr>
            <w:tcW w:w="1559" w:type="dxa"/>
            <w:shd w:val="clear" w:color="auto" w:fill="E7E7E8"/>
            <w:vAlign w:val="center"/>
          </w:tcPr>
          <w:p w:rsidR="00B06997" w:rsidRPr="00BD33AA" w:rsidRDefault="00B06997" w:rsidP="002C6B72">
            <w:pPr>
              <w:pStyle w:val="TableBody"/>
              <w:rPr>
                <w:rFonts w:asciiTheme="minorHAnsi" w:hAnsiTheme="minorHAnsi" w:cs="Arial"/>
              </w:rPr>
            </w:pPr>
            <w:r w:rsidRPr="00BD33AA">
              <w:rPr>
                <w:rFonts w:asciiTheme="minorHAnsi" w:hAnsiTheme="minorHAnsi" w:cs="Arial"/>
              </w:rPr>
              <w:t>By When</w:t>
            </w:r>
          </w:p>
        </w:tc>
      </w:tr>
      <w:tr w:rsidR="00B06997" w:rsidRPr="00BD33AA" w:rsidTr="002C6B72">
        <w:trPr>
          <w:cantSplit/>
        </w:trPr>
        <w:tc>
          <w:tcPr>
            <w:tcW w:w="1729" w:type="dxa"/>
            <w:vMerge w:val="restart"/>
          </w:tcPr>
          <w:p w:rsidR="00B06997" w:rsidRPr="00BD33AA" w:rsidRDefault="00B06997" w:rsidP="002C6B72">
            <w:pPr>
              <w:pStyle w:val="TableBody"/>
              <w:rPr>
                <w:rFonts w:asciiTheme="minorHAnsi" w:hAnsiTheme="minorHAnsi" w:cs="Arial"/>
              </w:rPr>
            </w:pPr>
            <w:r w:rsidRPr="00BD33AA">
              <w:rPr>
                <w:rFonts w:asciiTheme="minorHAnsi" w:hAnsiTheme="minorHAnsi" w:cs="Arial"/>
              </w:rPr>
              <w:t>Support Staff</w:t>
            </w:r>
          </w:p>
        </w:tc>
        <w:tc>
          <w:tcPr>
            <w:tcW w:w="2551" w:type="dxa"/>
          </w:tcPr>
          <w:p w:rsidR="00B06997" w:rsidRPr="00BD33AA" w:rsidRDefault="00B06997" w:rsidP="002C6B72">
            <w:pPr>
              <w:pStyle w:val="Tablebullet"/>
              <w:rPr>
                <w:lang w:val="en-NZ"/>
              </w:rPr>
            </w:pPr>
            <w:r w:rsidRPr="00BD33AA">
              <w:rPr>
                <w:lang w:val="en-NZ"/>
              </w:rPr>
              <w:t>Confirm availability of medical staff for routine and additional work.</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Will use dedicated extra admin staff prior to strike to reschedule all the clinics.</w:t>
            </w:r>
          </w:p>
          <w:p w:rsidR="00B06997" w:rsidRPr="00BD33AA" w:rsidRDefault="00B06997" w:rsidP="002C6B72">
            <w:pPr>
              <w:pStyle w:val="TableBody"/>
              <w:rPr>
                <w:rFonts w:asciiTheme="minorHAnsi" w:hAnsiTheme="minorHAnsi" w:cs="Arial"/>
              </w:rPr>
            </w:pPr>
            <w:r w:rsidRPr="00BD33AA">
              <w:rPr>
                <w:rFonts w:asciiTheme="minorHAnsi" w:hAnsiTheme="minorHAnsi" w:cs="Arial"/>
              </w:rPr>
              <w:t>Will need staff during strike for urgent clinics.</w:t>
            </w:r>
          </w:p>
          <w:p w:rsidR="00B06997" w:rsidRPr="00BD33AA" w:rsidRDefault="00B06997" w:rsidP="002C6B72">
            <w:pPr>
              <w:pStyle w:val="TableBody"/>
              <w:rPr>
                <w:rFonts w:asciiTheme="minorHAnsi" w:hAnsiTheme="minorHAnsi" w:cs="Arial"/>
              </w:rPr>
            </w:pPr>
            <w:r w:rsidRPr="00BD33AA">
              <w:rPr>
                <w:rFonts w:asciiTheme="minorHAnsi" w:hAnsiTheme="minorHAnsi" w:cs="Arial"/>
              </w:rPr>
              <w:t xml:space="preserve">if we still have urgent fracture clinics and Oncology treatments we would need 1 CA and 3-4 RNs for fracture and 2-3 RNs for Oncology treatments. </w:t>
            </w:r>
          </w:p>
          <w:p w:rsidR="00B06997" w:rsidRPr="00BD33AA" w:rsidRDefault="00B06997" w:rsidP="002C6B72">
            <w:pPr>
              <w:pStyle w:val="TableBody"/>
              <w:rPr>
                <w:rFonts w:asciiTheme="minorHAnsi" w:hAnsiTheme="minorHAnsi" w:cs="Arial"/>
              </w:rPr>
            </w:pPr>
            <w:r w:rsidRPr="00BD33AA">
              <w:rPr>
                <w:rFonts w:asciiTheme="minorHAnsi" w:hAnsiTheme="minorHAnsi" w:cs="Arial"/>
              </w:rPr>
              <w:t xml:space="preserve">if we still have urgent medical tests - </w:t>
            </w:r>
            <w:proofErr w:type="spellStart"/>
            <w:r w:rsidRPr="00BD33AA">
              <w:rPr>
                <w:rFonts w:asciiTheme="minorHAnsi" w:hAnsiTheme="minorHAnsi" w:cs="Arial"/>
              </w:rPr>
              <w:t>resp</w:t>
            </w:r>
            <w:proofErr w:type="spellEnd"/>
            <w:r w:rsidRPr="00BD33AA">
              <w:rPr>
                <w:rFonts w:asciiTheme="minorHAnsi" w:hAnsiTheme="minorHAnsi" w:cs="Arial"/>
              </w:rPr>
              <w:t xml:space="preserve"> lab, cardiology tests etc., we would need 2 </w:t>
            </w:r>
            <w:proofErr w:type="spellStart"/>
            <w:r w:rsidRPr="00BD33AA">
              <w:rPr>
                <w:rFonts w:asciiTheme="minorHAnsi" w:hAnsiTheme="minorHAnsi" w:cs="Arial"/>
              </w:rPr>
              <w:t>resp</w:t>
            </w:r>
            <w:proofErr w:type="spellEnd"/>
            <w:r w:rsidRPr="00BD33AA">
              <w:rPr>
                <w:rFonts w:asciiTheme="minorHAnsi" w:hAnsiTheme="minorHAnsi" w:cs="Arial"/>
              </w:rPr>
              <w:t xml:space="preserve"> techs, 2 cardiac techs, 2 cardiac RNs.</w:t>
            </w:r>
          </w:p>
          <w:p w:rsidR="00B06997" w:rsidRPr="00BD33AA" w:rsidRDefault="00B06997" w:rsidP="002C6B72">
            <w:pPr>
              <w:pStyle w:val="TableBody"/>
              <w:rPr>
                <w:rFonts w:asciiTheme="minorHAnsi" w:hAnsiTheme="minorHAnsi" w:cs="Arial"/>
              </w:rPr>
            </w:pPr>
            <w:r w:rsidRPr="00BD33AA">
              <w:rPr>
                <w:rFonts w:asciiTheme="minorHAnsi" w:hAnsiTheme="minorHAnsi" w:cs="Arial"/>
              </w:rPr>
              <w:t xml:space="preserve">Staff that therefore would be available for working in other areas would be around 20 part time RNs, 2 ENs, 4 med techs.  Of course RNs in O/Ps would be very limited to where they could assist as few have </w:t>
            </w:r>
            <w:proofErr w:type="spellStart"/>
            <w:r w:rsidRPr="00BD33AA">
              <w:rPr>
                <w:rFonts w:asciiTheme="minorHAnsi" w:hAnsiTheme="minorHAnsi" w:cs="Arial"/>
              </w:rPr>
              <w:t>inpt</w:t>
            </w:r>
            <w:proofErr w:type="spellEnd"/>
            <w:r w:rsidRPr="00BD33AA">
              <w:rPr>
                <w:rFonts w:asciiTheme="minorHAnsi" w:hAnsiTheme="minorHAnsi" w:cs="Arial"/>
              </w:rPr>
              <w:t xml:space="preserve"> experience.</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-12</w:t>
            </w:r>
          </w:p>
        </w:tc>
      </w:tr>
      <w:tr w:rsidR="00B06997" w:rsidRPr="00BD33AA" w:rsidTr="002C6B72">
        <w:trPr>
          <w:cantSplit/>
        </w:trPr>
        <w:tc>
          <w:tcPr>
            <w:tcW w:w="1729" w:type="dxa"/>
            <w:vMerge/>
          </w:tcPr>
          <w:p w:rsidR="00B06997" w:rsidRPr="00BD33AA" w:rsidRDefault="00B06997" w:rsidP="002C6B72">
            <w:pPr>
              <w:pStyle w:val="TableBody"/>
              <w:rPr>
                <w:rFonts w:asciiTheme="minorHAnsi" w:hAnsiTheme="minorHAnsi" w:cs="Arial"/>
              </w:rPr>
            </w:pPr>
          </w:p>
        </w:tc>
        <w:tc>
          <w:tcPr>
            <w:tcW w:w="2551" w:type="dxa"/>
          </w:tcPr>
          <w:p w:rsidR="00B06997" w:rsidRPr="00BD33AA" w:rsidRDefault="00B06997" w:rsidP="002C6B72">
            <w:pPr>
              <w:pStyle w:val="Tablebullet"/>
              <w:rPr>
                <w:lang w:val="en-NZ"/>
              </w:rPr>
            </w:pPr>
            <w:r w:rsidRPr="00BD33AA">
              <w:rPr>
                <w:lang w:val="en-NZ"/>
              </w:rPr>
              <w:t>Arrange for additional staff during the strike period – note number, type and time</w:t>
            </w:r>
          </w:p>
        </w:tc>
        <w:tc>
          <w:tcPr>
            <w:tcW w:w="2694" w:type="dxa"/>
          </w:tcPr>
          <w:p w:rsidR="00B06997" w:rsidRPr="00BD33AA" w:rsidRDefault="00B06997" w:rsidP="002C6B72">
            <w:pPr>
              <w:pStyle w:val="TableBody"/>
              <w:rPr>
                <w:rFonts w:asciiTheme="minorHAnsi" w:hAnsiTheme="minorHAnsi" w:cs="Arial"/>
              </w:rPr>
            </w:pP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p>
        </w:tc>
      </w:tr>
      <w:tr w:rsidR="00B06997" w:rsidRPr="00BD33AA" w:rsidTr="002C6B72">
        <w:trPr>
          <w:cantSplit/>
        </w:trPr>
        <w:tc>
          <w:tcPr>
            <w:tcW w:w="1729" w:type="dxa"/>
            <w:vMerge/>
          </w:tcPr>
          <w:p w:rsidR="00B06997" w:rsidRPr="00BD33AA" w:rsidRDefault="00B06997" w:rsidP="002C6B72">
            <w:pPr>
              <w:pStyle w:val="TableBody"/>
              <w:rPr>
                <w:rFonts w:asciiTheme="minorHAnsi" w:hAnsiTheme="minorHAnsi" w:cs="Arial"/>
              </w:rPr>
            </w:pPr>
          </w:p>
        </w:tc>
        <w:tc>
          <w:tcPr>
            <w:tcW w:w="2551" w:type="dxa"/>
          </w:tcPr>
          <w:p w:rsidR="00B06997" w:rsidRPr="00BD33AA" w:rsidRDefault="00B06997" w:rsidP="002C6B72">
            <w:pPr>
              <w:pStyle w:val="Tablebullet"/>
              <w:rPr>
                <w:lang w:val="en-NZ"/>
              </w:rPr>
            </w:pPr>
            <w:r w:rsidRPr="00BD33AA">
              <w:rPr>
                <w:lang w:val="en-NZ"/>
              </w:rPr>
              <w:t>List requirements for training of staff outside the service</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Nil</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N/A</w:t>
            </w:r>
          </w:p>
        </w:tc>
      </w:tr>
      <w:tr w:rsidR="00B06997" w:rsidRPr="00BD33AA" w:rsidTr="002C6B72">
        <w:trPr>
          <w:cantSplit/>
        </w:trPr>
        <w:tc>
          <w:tcPr>
            <w:tcW w:w="1729" w:type="dxa"/>
            <w:vMerge/>
          </w:tcPr>
          <w:p w:rsidR="00B06997" w:rsidRPr="00BD33AA" w:rsidRDefault="00B06997" w:rsidP="002C6B72">
            <w:pPr>
              <w:pStyle w:val="TableBody"/>
              <w:rPr>
                <w:rFonts w:asciiTheme="minorHAnsi" w:hAnsiTheme="minorHAnsi" w:cs="Arial"/>
              </w:rPr>
            </w:pPr>
          </w:p>
        </w:tc>
        <w:tc>
          <w:tcPr>
            <w:tcW w:w="2551" w:type="dxa"/>
          </w:tcPr>
          <w:p w:rsidR="00B06997" w:rsidRPr="00BD33AA" w:rsidRDefault="00B06997" w:rsidP="002C6B72">
            <w:pPr>
              <w:pStyle w:val="Tablebullet"/>
              <w:rPr>
                <w:lang w:val="en-NZ"/>
              </w:rPr>
            </w:pPr>
            <w:r w:rsidRPr="00BD33AA">
              <w:rPr>
                <w:lang w:val="en-NZ"/>
              </w:rPr>
              <w:t>Roster agreed for available staff</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As per usual roster</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N/A</w:t>
            </w:r>
          </w:p>
        </w:tc>
      </w:tr>
      <w:tr w:rsidR="00B06997" w:rsidRPr="00BD33AA" w:rsidTr="002C6B72">
        <w:trPr>
          <w:cantSplit/>
        </w:trPr>
        <w:tc>
          <w:tcPr>
            <w:tcW w:w="1729" w:type="dxa"/>
            <w:vMerge/>
          </w:tcPr>
          <w:p w:rsidR="00B06997" w:rsidRPr="00BD33AA" w:rsidRDefault="00B06997" w:rsidP="002C6B72">
            <w:pPr>
              <w:pStyle w:val="TableBody"/>
              <w:rPr>
                <w:rFonts w:asciiTheme="minorHAnsi" w:hAnsiTheme="minorHAnsi" w:cs="Arial"/>
              </w:rPr>
            </w:pPr>
          </w:p>
        </w:tc>
        <w:tc>
          <w:tcPr>
            <w:tcW w:w="2551" w:type="dxa"/>
          </w:tcPr>
          <w:p w:rsidR="00B06997" w:rsidRPr="00BD33AA" w:rsidRDefault="00B06997" w:rsidP="002C6B72">
            <w:pPr>
              <w:pStyle w:val="Tablebullet"/>
              <w:rPr>
                <w:lang w:val="en-NZ"/>
              </w:rPr>
            </w:pPr>
            <w:r w:rsidRPr="00BD33AA">
              <w:rPr>
                <w:lang w:val="en-NZ"/>
              </w:rPr>
              <w:t>Detail leave being taken at strike time</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N/a</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N/A</w:t>
            </w:r>
          </w:p>
        </w:tc>
      </w:tr>
      <w:tr w:rsidR="00B06997" w:rsidRPr="00BD33AA" w:rsidTr="002C6B72">
        <w:tc>
          <w:tcPr>
            <w:tcW w:w="172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Volunteers</w:t>
            </w:r>
          </w:p>
        </w:tc>
        <w:tc>
          <w:tcPr>
            <w:tcW w:w="2551" w:type="dxa"/>
          </w:tcPr>
          <w:p w:rsidR="00B06997" w:rsidRPr="00BD33AA" w:rsidRDefault="00B06997" w:rsidP="002C6B72">
            <w:pPr>
              <w:pStyle w:val="Tablebullet"/>
              <w:rPr>
                <w:lang w:val="en-NZ"/>
              </w:rPr>
            </w:pPr>
            <w:r w:rsidRPr="00BD33AA">
              <w:rPr>
                <w:lang w:val="en-NZ"/>
              </w:rPr>
              <w:t>Requirement for volunteers</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 xml:space="preserve">Usual volunteer service provide mail delivery for O/Ps.  If clinics cancelled they would not be </w:t>
            </w:r>
            <w:proofErr w:type="spellStart"/>
            <w:r w:rsidRPr="00BD33AA">
              <w:rPr>
                <w:rFonts w:asciiTheme="minorHAnsi" w:hAnsiTheme="minorHAnsi" w:cs="Arial"/>
              </w:rPr>
              <w:t>rqd</w:t>
            </w:r>
            <w:proofErr w:type="spellEnd"/>
            <w:r w:rsidRPr="00BD33AA">
              <w:rPr>
                <w:rFonts w:asciiTheme="minorHAnsi" w:hAnsiTheme="minorHAnsi" w:cs="Arial"/>
              </w:rPr>
              <w:t>. Could look to redirect them to alternative support role.</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-7</w:t>
            </w:r>
          </w:p>
        </w:tc>
      </w:tr>
      <w:tr w:rsidR="00B06997" w:rsidRPr="00BD33AA" w:rsidTr="002C6B72">
        <w:tc>
          <w:tcPr>
            <w:tcW w:w="172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 xml:space="preserve">Training </w:t>
            </w:r>
          </w:p>
        </w:tc>
        <w:tc>
          <w:tcPr>
            <w:tcW w:w="2551" w:type="dxa"/>
          </w:tcPr>
          <w:p w:rsidR="00B06997" w:rsidRPr="00BD33AA" w:rsidRDefault="00B06997" w:rsidP="002C6B72">
            <w:pPr>
              <w:pStyle w:val="Tablebullet"/>
              <w:rPr>
                <w:lang w:val="en-NZ"/>
              </w:rPr>
            </w:pPr>
            <w:r w:rsidRPr="00BD33AA">
              <w:rPr>
                <w:lang w:val="en-NZ"/>
              </w:rPr>
              <w:t>Training Requirements for staff</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 xml:space="preserve">If nurses and techs asked to work in other areas, training will be </w:t>
            </w:r>
            <w:proofErr w:type="spellStart"/>
            <w:r w:rsidRPr="00BD33AA">
              <w:rPr>
                <w:rFonts w:asciiTheme="minorHAnsi" w:hAnsiTheme="minorHAnsi" w:cs="Arial"/>
              </w:rPr>
              <w:t>rqd</w:t>
            </w:r>
            <w:proofErr w:type="spellEnd"/>
            <w:r w:rsidRPr="00BD33AA">
              <w:rPr>
                <w:rFonts w:asciiTheme="minorHAnsi" w:hAnsiTheme="minorHAnsi" w:cs="Arial"/>
              </w:rPr>
              <w:t>.</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-10</w:t>
            </w:r>
          </w:p>
        </w:tc>
      </w:tr>
      <w:tr w:rsidR="00B06997" w:rsidRPr="00BD33AA" w:rsidTr="002C6B72">
        <w:trPr>
          <w:cantSplit/>
        </w:trPr>
        <w:tc>
          <w:tcPr>
            <w:tcW w:w="1729" w:type="dxa"/>
            <w:vMerge w:val="restart"/>
          </w:tcPr>
          <w:p w:rsidR="00B06997" w:rsidRPr="00BD33AA" w:rsidRDefault="00B06997" w:rsidP="002C6B72">
            <w:pPr>
              <w:pStyle w:val="TableBody"/>
              <w:rPr>
                <w:rFonts w:asciiTheme="minorHAnsi" w:hAnsiTheme="minorHAnsi" w:cs="Arial"/>
              </w:rPr>
            </w:pPr>
            <w:r w:rsidRPr="00BD33AA">
              <w:rPr>
                <w:rFonts w:asciiTheme="minorHAnsi" w:hAnsiTheme="minorHAnsi" w:cs="Arial"/>
              </w:rPr>
              <w:t>Cancellations/</w:t>
            </w:r>
          </w:p>
          <w:p w:rsidR="00B06997" w:rsidRPr="00BD33AA" w:rsidRDefault="00B06997" w:rsidP="002C6B72">
            <w:pPr>
              <w:pStyle w:val="TableBody"/>
              <w:rPr>
                <w:rFonts w:asciiTheme="minorHAnsi" w:hAnsiTheme="minorHAnsi" w:cs="Arial"/>
              </w:rPr>
            </w:pPr>
            <w:r w:rsidRPr="00BD33AA">
              <w:rPr>
                <w:rFonts w:asciiTheme="minorHAnsi" w:hAnsiTheme="minorHAnsi" w:cs="Arial"/>
              </w:rPr>
              <w:t>Postponements</w:t>
            </w:r>
          </w:p>
        </w:tc>
        <w:tc>
          <w:tcPr>
            <w:tcW w:w="2551" w:type="dxa"/>
          </w:tcPr>
          <w:p w:rsidR="00B06997" w:rsidRPr="00BD33AA" w:rsidRDefault="00B06997" w:rsidP="002C6B72">
            <w:pPr>
              <w:pStyle w:val="Tablebullet"/>
              <w:rPr>
                <w:lang w:val="en-NZ"/>
              </w:rPr>
            </w:pPr>
            <w:r w:rsidRPr="00BD33AA">
              <w:rPr>
                <w:lang w:val="en-NZ"/>
              </w:rPr>
              <w:t>List services to be postponed</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All non urgent clinics, tests and treatments</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-7</w:t>
            </w:r>
          </w:p>
        </w:tc>
      </w:tr>
      <w:tr w:rsidR="00B06997" w:rsidRPr="00BD33AA" w:rsidTr="002C6B72">
        <w:trPr>
          <w:cantSplit/>
        </w:trPr>
        <w:tc>
          <w:tcPr>
            <w:tcW w:w="1729" w:type="dxa"/>
            <w:vMerge/>
          </w:tcPr>
          <w:p w:rsidR="00B06997" w:rsidRPr="00BD33AA" w:rsidRDefault="00B06997" w:rsidP="002C6B72">
            <w:pPr>
              <w:pStyle w:val="TableBody"/>
              <w:rPr>
                <w:rFonts w:asciiTheme="minorHAnsi" w:hAnsiTheme="minorHAnsi" w:cs="Arial"/>
              </w:rPr>
            </w:pPr>
          </w:p>
        </w:tc>
        <w:tc>
          <w:tcPr>
            <w:tcW w:w="2551" w:type="dxa"/>
          </w:tcPr>
          <w:p w:rsidR="00B06997" w:rsidRPr="00BD33AA" w:rsidRDefault="00B06997" w:rsidP="002C6B72">
            <w:pPr>
              <w:pStyle w:val="Tablebullet"/>
              <w:rPr>
                <w:lang w:val="en-NZ"/>
              </w:rPr>
            </w:pPr>
            <w:r w:rsidRPr="00BD33AA">
              <w:rPr>
                <w:lang w:val="en-NZ"/>
              </w:rPr>
              <w:t>Last date for outpatient services</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Day before strike for non urgent</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-1</w:t>
            </w:r>
          </w:p>
        </w:tc>
      </w:tr>
      <w:tr w:rsidR="00B06997" w:rsidRPr="00BD33AA" w:rsidTr="002C6B72">
        <w:trPr>
          <w:cantSplit/>
        </w:trPr>
        <w:tc>
          <w:tcPr>
            <w:tcW w:w="1729" w:type="dxa"/>
            <w:vMerge/>
          </w:tcPr>
          <w:p w:rsidR="00B06997" w:rsidRPr="00BD33AA" w:rsidRDefault="00B06997" w:rsidP="002C6B72">
            <w:pPr>
              <w:pStyle w:val="TableBody"/>
              <w:rPr>
                <w:rFonts w:asciiTheme="minorHAnsi" w:hAnsiTheme="minorHAnsi" w:cs="Arial"/>
              </w:rPr>
            </w:pPr>
          </w:p>
        </w:tc>
        <w:tc>
          <w:tcPr>
            <w:tcW w:w="2551" w:type="dxa"/>
          </w:tcPr>
          <w:p w:rsidR="00B06997" w:rsidRPr="00BD33AA" w:rsidRDefault="00B06997" w:rsidP="002C6B72">
            <w:pPr>
              <w:pStyle w:val="Tablebullet"/>
              <w:rPr>
                <w:lang w:val="en-NZ"/>
              </w:rPr>
            </w:pPr>
            <w:r w:rsidRPr="00BD33AA">
              <w:rPr>
                <w:lang w:val="en-NZ"/>
              </w:rPr>
              <w:t>Last date for elective services</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As for Outpatient above</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-1</w:t>
            </w:r>
          </w:p>
        </w:tc>
      </w:tr>
      <w:tr w:rsidR="00B06997" w:rsidRPr="00BD33AA" w:rsidTr="002C6B72">
        <w:trPr>
          <w:cantSplit/>
        </w:trPr>
        <w:tc>
          <w:tcPr>
            <w:tcW w:w="1729" w:type="dxa"/>
            <w:vMerge/>
          </w:tcPr>
          <w:p w:rsidR="00B06997" w:rsidRPr="00BD33AA" w:rsidRDefault="00B06997" w:rsidP="002C6B72">
            <w:pPr>
              <w:pStyle w:val="TableBody"/>
              <w:rPr>
                <w:rFonts w:asciiTheme="minorHAnsi" w:hAnsiTheme="minorHAnsi" w:cs="Arial"/>
              </w:rPr>
            </w:pPr>
          </w:p>
        </w:tc>
        <w:tc>
          <w:tcPr>
            <w:tcW w:w="2551" w:type="dxa"/>
          </w:tcPr>
          <w:p w:rsidR="00B06997" w:rsidRPr="00BD33AA" w:rsidRDefault="00B06997" w:rsidP="002C6B72">
            <w:pPr>
              <w:pStyle w:val="Tablebullet"/>
              <w:rPr>
                <w:lang w:val="en-NZ"/>
              </w:rPr>
            </w:pPr>
            <w:r w:rsidRPr="00BD33AA">
              <w:rPr>
                <w:lang w:val="en-NZ"/>
              </w:rPr>
              <w:t>Detail process for notification of patients of cancelled / postponed events</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About 5 days before scheduled appt to allow for post time.</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-5 (working days)</w:t>
            </w:r>
          </w:p>
        </w:tc>
      </w:tr>
      <w:tr w:rsidR="00B06997" w:rsidRPr="00BD33AA" w:rsidTr="002C6B72">
        <w:trPr>
          <w:cantSplit/>
        </w:trPr>
        <w:tc>
          <w:tcPr>
            <w:tcW w:w="1729" w:type="dxa"/>
            <w:vMerge/>
          </w:tcPr>
          <w:p w:rsidR="00B06997" w:rsidRPr="00BD33AA" w:rsidRDefault="00B06997" w:rsidP="002C6B72">
            <w:pPr>
              <w:pStyle w:val="TableBody"/>
              <w:rPr>
                <w:rFonts w:asciiTheme="minorHAnsi" w:hAnsiTheme="minorHAnsi" w:cs="Arial"/>
              </w:rPr>
            </w:pPr>
          </w:p>
        </w:tc>
        <w:tc>
          <w:tcPr>
            <w:tcW w:w="2551" w:type="dxa"/>
          </w:tcPr>
          <w:p w:rsidR="00B06997" w:rsidRPr="00BD33AA" w:rsidRDefault="00B06997" w:rsidP="002C6B72">
            <w:pPr>
              <w:pStyle w:val="Tablebullet"/>
              <w:rPr>
                <w:lang w:val="en-NZ"/>
              </w:rPr>
            </w:pPr>
            <w:r w:rsidRPr="00BD33AA">
              <w:rPr>
                <w:lang w:val="en-NZ"/>
              </w:rPr>
              <w:t>Last date for transfers in from other hospitals</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Liaise with other hospitals to prepare contingency plans to arrange and manage patient transfers</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p>
        </w:tc>
      </w:tr>
      <w:tr w:rsidR="00B06997" w:rsidRPr="00BD33AA" w:rsidTr="002C6B72">
        <w:tc>
          <w:tcPr>
            <w:tcW w:w="172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Community / Day Support</w:t>
            </w:r>
          </w:p>
        </w:tc>
        <w:tc>
          <w:tcPr>
            <w:tcW w:w="2551" w:type="dxa"/>
          </w:tcPr>
          <w:p w:rsidR="00B06997" w:rsidRPr="00BD33AA" w:rsidRDefault="00B06997" w:rsidP="002C6B72">
            <w:pPr>
              <w:pStyle w:val="Tablebullet"/>
              <w:rPr>
                <w:lang w:val="en-NZ"/>
              </w:rPr>
            </w:pPr>
            <w:r w:rsidRPr="00BD33AA">
              <w:rPr>
                <w:lang w:val="en-NZ"/>
              </w:rPr>
              <w:t>Identify need for increased community / day support to enable management of any outpatients outside the hospital</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 xml:space="preserve">O/P may be able to provide more day treatments if </w:t>
            </w:r>
            <w:proofErr w:type="spellStart"/>
            <w:r w:rsidRPr="00BD33AA">
              <w:rPr>
                <w:rFonts w:asciiTheme="minorHAnsi" w:hAnsiTheme="minorHAnsi" w:cs="Arial"/>
              </w:rPr>
              <w:t>rqd</w:t>
            </w:r>
            <w:proofErr w:type="spellEnd"/>
            <w:r w:rsidRPr="00BD33AA">
              <w:rPr>
                <w:rFonts w:asciiTheme="minorHAnsi" w:hAnsiTheme="minorHAnsi" w:cs="Arial"/>
              </w:rPr>
              <w:t xml:space="preserve"> to support patients out of hospital</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-10 onwards</w:t>
            </w:r>
          </w:p>
        </w:tc>
      </w:tr>
      <w:tr w:rsidR="00B06997" w:rsidRPr="00BD33AA" w:rsidTr="002C6B72">
        <w:tc>
          <w:tcPr>
            <w:tcW w:w="172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Management Support</w:t>
            </w:r>
          </w:p>
        </w:tc>
        <w:tc>
          <w:tcPr>
            <w:tcW w:w="2551" w:type="dxa"/>
          </w:tcPr>
          <w:p w:rsidR="00B06997" w:rsidRPr="00BD33AA" w:rsidRDefault="00B06997" w:rsidP="002C6B72">
            <w:pPr>
              <w:pStyle w:val="Tablebullet"/>
              <w:rPr>
                <w:lang w:val="en-NZ"/>
              </w:rPr>
            </w:pPr>
            <w:r w:rsidRPr="00BD33AA">
              <w:rPr>
                <w:lang w:val="en-NZ"/>
              </w:rPr>
              <w:t>Confirm management support and availability over strike period</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Service Manager and CCNs</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-5</w:t>
            </w:r>
          </w:p>
        </w:tc>
      </w:tr>
      <w:tr w:rsidR="00B06997" w:rsidRPr="00BD33AA" w:rsidTr="002C6B72">
        <w:tc>
          <w:tcPr>
            <w:tcW w:w="172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lastRenderedPageBreak/>
              <w:t>Earlier discharge</w:t>
            </w:r>
          </w:p>
        </w:tc>
        <w:tc>
          <w:tcPr>
            <w:tcW w:w="2551" w:type="dxa"/>
          </w:tcPr>
          <w:p w:rsidR="00B06997" w:rsidRPr="00BD33AA" w:rsidRDefault="00B06997" w:rsidP="002C6B72">
            <w:pPr>
              <w:pStyle w:val="Tablebullet"/>
              <w:rPr>
                <w:lang w:val="en-NZ"/>
              </w:rPr>
            </w:pPr>
            <w:r w:rsidRPr="00BD33AA">
              <w:rPr>
                <w:lang w:val="en-NZ"/>
              </w:rPr>
              <w:t>Confirm plans for earlier patient discharge over the period</w:t>
            </w:r>
          </w:p>
        </w:tc>
        <w:tc>
          <w:tcPr>
            <w:tcW w:w="2694" w:type="dxa"/>
          </w:tcPr>
          <w:p w:rsidR="00B06997" w:rsidRPr="00BD33AA" w:rsidRDefault="00B06997" w:rsidP="002C6B72">
            <w:pPr>
              <w:pStyle w:val="TableBody"/>
              <w:rPr>
                <w:rFonts w:asciiTheme="minorHAnsi" w:hAnsiTheme="minorHAnsi" w:cs="Arial"/>
              </w:rPr>
            </w:pP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-10</w:t>
            </w:r>
          </w:p>
        </w:tc>
      </w:tr>
      <w:tr w:rsidR="00B06997" w:rsidRPr="00BD33AA" w:rsidTr="002C6B72">
        <w:tc>
          <w:tcPr>
            <w:tcW w:w="172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Communication Process</w:t>
            </w:r>
          </w:p>
        </w:tc>
        <w:tc>
          <w:tcPr>
            <w:tcW w:w="2551" w:type="dxa"/>
          </w:tcPr>
          <w:p w:rsidR="00B06997" w:rsidRPr="00BD33AA" w:rsidRDefault="00B06997" w:rsidP="002C6B72">
            <w:pPr>
              <w:pStyle w:val="Tablebullet"/>
              <w:rPr>
                <w:lang w:val="en-NZ"/>
              </w:rPr>
            </w:pPr>
            <w:r w:rsidRPr="00BD33AA">
              <w:rPr>
                <w:lang w:val="en-NZ"/>
              </w:rPr>
              <w:t>Detail communication process throughout the service</w:t>
            </w:r>
          </w:p>
          <w:p w:rsidR="00B06997" w:rsidRPr="00BD33AA" w:rsidRDefault="00B06997" w:rsidP="002C6B72">
            <w:pPr>
              <w:pStyle w:val="Tablebullet"/>
              <w:numPr>
                <w:ilvl w:val="0"/>
                <w:numId w:val="0"/>
              </w:numPr>
              <w:rPr>
                <w:lang w:val="en-NZ"/>
              </w:rPr>
            </w:pP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 xml:space="preserve">See organisation communication plan.  Make sure that all staff are kept informed/notified by phone PRN. Ensure early discussions regarding the proposal to relocate staff during strike period.  </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-14 thru till post strike</w:t>
            </w:r>
          </w:p>
        </w:tc>
      </w:tr>
      <w:tr w:rsidR="00B06997" w:rsidRPr="00BD33AA" w:rsidTr="002C6B72">
        <w:tc>
          <w:tcPr>
            <w:tcW w:w="1729" w:type="dxa"/>
          </w:tcPr>
          <w:p w:rsidR="00B06997" w:rsidRPr="00BD33AA" w:rsidRDefault="00B06997" w:rsidP="002C6B72">
            <w:pPr>
              <w:pStyle w:val="TableBody"/>
              <w:rPr>
                <w:rFonts w:asciiTheme="minorHAnsi" w:hAnsiTheme="minorHAnsi" w:cs="Arial"/>
                <w:spacing w:val="-4"/>
              </w:rPr>
            </w:pPr>
            <w:r w:rsidRPr="00BD33AA">
              <w:rPr>
                <w:rFonts w:asciiTheme="minorHAnsi" w:hAnsiTheme="minorHAnsi" w:cs="Arial"/>
                <w:spacing w:val="-4"/>
              </w:rPr>
              <w:t>Resource Utilisation Priorities</w:t>
            </w:r>
          </w:p>
        </w:tc>
        <w:tc>
          <w:tcPr>
            <w:tcW w:w="2551" w:type="dxa"/>
          </w:tcPr>
          <w:p w:rsidR="00B06997" w:rsidRPr="00BD33AA" w:rsidRDefault="00B06997" w:rsidP="002C6B72">
            <w:pPr>
              <w:pStyle w:val="Tablebullet"/>
              <w:rPr>
                <w:lang w:val="en-NZ"/>
              </w:rPr>
            </w:pPr>
            <w:r w:rsidRPr="00BD33AA">
              <w:rPr>
                <w:lang w:val="en-NZ"/>
              </w:rPr>
              <w:t>Document priorities for resource utilisation</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Urgent O/P treatments and tests.</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-8</w:t>
            </w:r>
          </w:p>
        </w:tc>
      </w:tr>
      <w:tr w:rsidR="00B06997" w:rsidRPr="00BD33AA" w:rsidTr="002C6B72">
        <w:trPr>
          <w:trHeight w:val="287"/>
        </w:trPr>
        <w:tc>
          <w:tcPr>
            <w:tcW w:w="172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Risk Management</w:t>
            </w:r>
          </w:p>
        </w:tc>
        <w:tc>
          <w:tcPr>
            <w:tcW w:w="2551" w:type="dxa"/>
          </w:tcPr>
          <w:p w:rsidR="00B06997" w:rsidRPr="00BD33AA" w:rsidRDefault="00B06997" w:rsidP="002C6B72">
            <w:pPr>
              <w:pStyle w:val="Tablebullet"/>
              <w:rPr>
                <w:lang w:val="en-NZ"/>
              </w:rPr>
            </w:pPr>
            <w:r w:rsidRPr="00BD33AA">
              <w:rPr>
                <w:lang w:val="en-NZ"/>
              </w:rPr>
              <w:t>Document risks and action for minimising</w:t>
            </w:r>
          </w:p>
        </w:tc>
        <w:tc>
          <w:tcPr>
            <w:tcW w:w="2694"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 xml:space="preserve">Huge administrative workload to postpone and rebook patients. Some may not get the message and turn up.  Will need to look at the process for confirmation of receipt of letter.  </w:t>
            </w:r>
          </w:p>
          <w:p w:rsidR="00B06997" w:rsidRPr="00BD33AA" w:rsidRDefault="00B06997" w:rsidP="002C6B72">
            <w:pPr>
              <w:pStyle w:val="TableBody"/>
              <w:rPr>
                <w:rFonts w:asciiTheme="minorHAnsi" w:hAnsiTheme="minorHAnsi" w:cs="Arial"/>
              </w:rPr>
            </w:pPr>
            <w:r w:rsidRPr="00BD33AA">
              <w:rPr>
                <w:rFonts w:asciiTheme="minorHAnsi" w:hAnsiTheme="minorHAnsi" w:cs="Arial"/>
              </w:rPr>
              <w:t>May need to consider additional security support during the period of industrial action</w:t>
            </w:r>
          </w:p>
          <w:p w:rsidR="00B06997" w:rsidRPr="00BD33AA" w:rsidRDefault="00B06997" w:rsidP="002C6B72">
            <w:pPr>
              <w:pStyle w:val="TableBody"/>
              <w:rPr>
                <w:rFonts w:asciiTheme="minorHAnsi" w:hAnsiTheme="minorHAnsi" w:cs="Arial"/>
              </w:rPr>
            </w:pPr>
            <w:r w:rsidRPr="00BD33AA">
              <w:rPr>
                <w:rFonts w:asciiTheme="minorHAnsi" w:hAnsiTheme="minorHAnsi" w:cs="Arial"/>
              </w:rPr>
              <w:t>Some patients may need to be seen via ED/admitted as SMO clinics are not available.</w:t>
            </w:r>
          </w:p>
          <w:p w:rsidR="00B06997" w:rsidRPr="00BD33AA" w:rsidRDefault="00B06997" w:rsidP="002C6B72">
            <w:pPr>
              <w:pStyle w:val="TableBody"/>
              <w:rPr>
                <w:rFonts w:asciiTheme="minorHAnsi" w:hAnsiTheme="minorHAnsi" w:cs="Arial"/>
              </w:rPr>
            </w:pPr>
            <w:r w:rsidRPr="00BD33AA">
              <w:rPr>
                <w:rFonts w:asciiTheme="minorHAnsi" w:hAnsiTheme="minorHAnsi" w:cs="Arial"/>
              </w:rPr>
              <w:t>Some staff may not want to work elsewhere – early communication and “buy-in” to the plan</w:t>
            </w:r>
          </w:p>
        </w:tc>
        <w:tc>
          <w:tcPr>
            <w:tcW w:w="1417" w:type="dxa"/>
          </w:tcPr>
          <w:p w:rsidR="00B06997" w:rsidRPr="00BD33AA" w:rsidRDefault="00B06997" w:rsidP="002C6B72">
            <w:pPr>
              <w:pStyle w:val="TableBody"/>
              <w:rPr>
                <w:rFonts w:asciiTheme="minorHAnsi" w:hAnsiTheme="minorHAnsi" w:cs="Arial"/>
              </w:rPr>
            </w:pPr>
          </w:p>
        </w:tc>
        <w:tc>
          <w:tcPr>
            <w:tcW w:w="1559" w:type="dxa"/>
          </w:tcPr>
          <w:p w:rsidR="00B06997" w:rsidRPr="00BD33AA" w:rsidRDefault="00B06997" w:rsidP="002C6B72">
            <w:pPr>
              <w:pStyle w:val="TableBody"/>
              <w:rPr>
                <w:rFonts w:asciiTheme="minorHAnsi" w:hAnsiTheme="minorHAnsi" w:cs="Arial"/>
              </w:rPr>
            </w:pPr>
            <w:r w:rsidRPr="00BD33AA">
              <w:rPr>
                <w:rFonts w:asciiTheme="minorHAnsi" w:hAnsiTheme="minorHAnsi" w:cs="Arial"/>
              </w:rPr>
              <w:t>-7 onwards</w:t>
            </w:r>
          </w:p>
        </w:tc>
      </w:tr>
    </w:tbl>
    <w:p w:rsidR="00B06997" w:rsidRDefault="00B06997" w:rsidP="00B06997">
      <w:pPr>
        <w:pStyle w:val="Heading2"/>
      </w:pPr>
    </w:p>
    <w:p w:rsidR="00B06997" w:rsidRDefault="00B06997" w:rsidP="00B06997">
      <w:pPr>
        <w:spacing w:after="200" w:line="24" w:lineRule="auto"/>
        <w:rPr>
          <w:rFonts w:eastAsiaTheme="majorEastAsia" w:cstheme="majorBidi"/>
          <w:b/>
          <w:bCs/>
          <w:color w:val="58585A"/>
          <w:sz w:val="36"/>
        </w:rPr>
      </w:pPr>
      <w:r>
        <w:rPr>
          <w:b/>
        </w:rPr>
        <w:br w:type="page"/>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DETAILED PLAN – Maternity Services</w:t>
      </w:r>
    </w:p>
    <w:p w:rsidR="00B06997" w:rsidRPr="00BD33AA" w:rsidRDefault="00B06997" w:rsidP="00B06997">
      <w:pPr>
        <w:pStyle w:val="Header3notinTOC"/>
      </w:pPr>
      <w:r w:rsidRPr="00BD33AA">
        <w:t>Responsible Se</w:t>
      </w:r>
      <w:r>
        <w:t>rvice Leader</w:t>
      </w:r>
    </w:p>
    <w:tbl>
      <w:tblPr>
        <w:tblW w:w="9922" w:type="dxa"/>
        <w:tblInd w:w="108"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Look w:val="0000"/>
      </w:tblPr>
      <w:tblGrid>
        <w:gridCol w:w="1701"/>
        <w:gridCol w:w="2551"/>
        <w:gridCol w:w="2694"/>
        <w:gridCol w:w="1417"/>
        <w:gridCol w:w="1559"/>
      </w:tblGrid>
      <w:tr w:rsidR="00B06997" w:rsidRPr="00BD33AA" w:rsidTr="002C6B72">
        <w:trPr>
          <w:cantSplit/>
          <w:tblHeader/>
        </w:trPr>
        <w:tc>
          <w:tcPr>
            <w:tcW w:w="1701" w:type="dxa"/>
            <w:shd w:val="pct12" w:color="auto" w:fill="auto"/>
            <w:vAlign w:val="center"/>
          </w:tcPr>
          <w:p w:rsidR="00B06997" w:rsidRPr="00BD33AA" w:rsidRDefault="00B06997" w:rsidP="002C6B72">
            <w:pPr>
              <w:pStyle w:val="TableBody"/>
              <w:rPr>
                <w:color w:val="585862"/>
              </w:rPr>
            </w:pPr>
            <w:r w:rsidRPr="00BD33AA">
              <w:rPr>
                <w:color w:val="585862"/>
              </w:rPr>
              <w:t>Issue</w:t>
            </w:r>
          </w:p>
        </w:tc>
        <w:tc>
          <w:tcPr>
            <w:tcW w:w="2551" w:type="dxa"/>
            <w:shd w:val="pct12" w:color="auto" w:fill="auto"/>
            <w:vAlign w:val="center"/>
          </w:tcPr>
          <w:p w:rsidR="00B06997" w:rsidRPr="00BD33AA" w:rsidRDefault="00B06997" w:rsidP="002C6B72">
            <w:pPr>
              <w:pStyle w:val="TableBody"/>
              <w:rPr>
                <w:rFonts w:cs="Arial"/>
                <w:color w:val="585862"/>
              </w:rPr>
            </w:pPr>
            <w:r w:rsidRPr="00BD33AA">
              <w:rPr>
                <w:rFonts w:cs="Arial"/>
                <w:color w:val="585862"/>
              </w:rPr>
              <w:t>Action</w:t>
            </w:r>
          </w:p>
        </w:tc>
        <w:tc>
          <w:tcPr>
            <w:tcW w:w="2694" w:type="dxa"/>
            <w:shd w:val="pct12" w:color="auto" w:fill="auto"/>
            <w:vAlign w:val="center"/>
          </w:tcPr>
          <w:p w:rsidR="00B06997" w:rsidRPr="00BD33AA" w:rsidRDefault="00B06997" w:rsidP="002C6B72">
            <w:pPr>
              <w:pStyle w:val="TableBody"/>
              <w:rPr>
                <w:rFonts w:cs="Arial"/>
                <w:color w:val="585862"/>
              </w:rPr>
            </w:pPr>
            <w:r w:rsidRPr="00BD33AA">
              <w:rPr>
                <w:rFonts w:cs="Arial"/>
                <w:color w:val="585862"/>
              </w:rPr>
              <w:t>Comment / Response</w:t>
            </w:r>
          </w:p>
        </w:tc>
        <w:tc>
          <w:tcPr>
            <w:tcW w:w="1417" w:type="dxa"/>
            <w:shd w:val="pct12" w:color="auto" w:fill="auto"/>
            <w:vAlign w:val="center"/>
          </w:tcPr>
          <w:p w:rsidR="00B06997" w:rsidRPr="00BD33AA" w:rsidRDefault="00B06997" w:rsidP="002C6B72">
            <w:pPr>
              <w:pStyle w:val="TableBody"/>
              <w:rPr>
                <w:rFonts w:cs="Arial"/>
                <w:color w:val="585862"/>
              </w:rPr>
            </w:pPr>
            <w:r w:rsidRPr="00BD33AA">
              <w:rPr>
                <w:rFonts w:cs="Arial"/>
                <w:color w:val="585862"/>
              </w:rPr>
              <w:t>Person responsible</w:t>
            </w:r>
          </w:p>
        </w:tc>
        <w:tc>
          <w:tcPr>
            <w:tcW w:w="1559" w:type="dxa"/>
            <w:shd w:val="pct12" w:color="auto" w:fill="auto"/>
            <w:vAlign w:val="center"/>
          </w:tcPr>
          <w:p w:rsidR="00B06997" w:rsidRPr="00BD33AA" w:rsidRDefault="00B06997" w:rsidP="002C6B72">
            <w:pPr>
              <w:pStyle w:val="TableBody"/>
              <w:rPr>
                <w:rFonts w:cs="Arial"/>
                <w:color w:val="585862"/>
              </w:rPr>
            </w:pPr>
            <w:r w:rsidRPr="00BD33AA">
              <w:rPr>
                <w:rFonts w:cs="Arial"/>
                <w:color w:val="585862"/>
              </w:rPr>
              <w:t>By When</w:t>
            </w:r>
          </w:p>
        </w:tc>
      </w:tr>
      <w:tr w:rsidR="00B06997" w:rsidRPr="00BD33AA" w:rsidTr="002C6B72">
        <w:trPr>
          <w:cantSplit/>
        </w:trPr>
        <w:tc>
          <w:tcPr>
            <w:tcW w:w="1701" w:type="dxa"/>
            <w:vMerge w:val="restart"/>
          </w:tcPr>
          <w:p w:rsidR="00B06997" w:rsidRPr="00BD33AA" w:rsidRDefault="00B06997" w:rsidP="002C6B72">
            <w:pPr>
              <w:pStyle w:val="TableBody"/>
              <w:rPr>
                <w:rFonts w:cs="Arial"/>
                <w:color w:val="585862"/>
              </w:rPr>
            </w:pPr>
            <w:r w:rsidRPr="00BD33AA">
              <w:rPr>
                <w:rFonts w:cs="Arial"/>
                <w:color w:val="585862"/>
              </w:rPr>
              <w:t>Support Staff</w:t>
            </w:r>
          </w:p>
        </w:tc>
        <w:tc>
          <w:tcPr>
            <w:tcW w:w="2551" w:type="dxa"/>
          </w:tcPr>
          <w:p w:rsidR="00B06997" w:rsidRPr="00BD33AA" w:rsidRDefault="00B06997" w:rsidP="002C6B72">
            <w:pPr>
              <w:pStyle w:val="Tablebullet"/>
            </w:pPr>
            <w:r w:rsidRPr="00BD33AA">
              <w:t>Confirm availability of staff for routine and additional work.</w:t>
            </w:r>
          </w:p>
        </w:tc>
        <w:tc>
          <w:tcPr>
            <w:tcW w:w="2694" w:type="dxa"/>
          </w:tcPr>
          <w:p w:rsidR="00B06997" w:rsidRPr="00BD33AA" w:rsidRDefault="00B06997" w:rsidP="002C6B72">
            <w:pPr>
              <w:pStyle w:val="TableBody"/>
              <w:rPr>
                <w:rFonts w:cs="Arial"/>
                <w:color w:val="585862"/>
              </w:rPr>
            </w:pPr>
            <w:r w:rsidRPr="00BD33AA">
              <w:rPr>
                <w:rFonts w:cs="Arial"/>
                <w:color w:val="585862"/>
              </w:rPr>
              <w:t>RMOs would have to provide cover where insufficient non-striking SMOs available (yet to be determined)</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-12</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Additional staff required for strike period – numbers, types, times</w:t>
            </w:r>
          </w:p>
        </w:tc>
        <w:tc>
          <w:tcPr>
            <w:tcW w:w="2694" w:type="dxa"/>
          </w:tcPr>
          <w:p w:rsidR="00B06997" w:rsidRPr="00BD33AA" w:rsidRDefault="00B06997" w:rsidP="002C6B72">
            <w:pPr>
              <w:pStyle w:val="TableBody"/>
              <w:rPr>
                <w:rFonts w:cs="Arial"/>
                <w:color w:val="585862"/>
              </w:rPr>
            </w:pPr>
            <w:r w:rsidRPr="00BD33AA">
              <w:rPr>
                <w:rFonts w:cs="Arial"/>
                <w:color w:val="585862"/>
              </w:rPr>
              <w:t>X1 Registered Midwife per shift</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N/A</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List requirements for training of staff outside the service</w:t>
            </w:r>
          </w:p>
        </w:tc>
        <w:tc>
          <w:tcPr>
            <w:tcW w:w="2694" w:type="dxa"/>
          </w:tcPr>
          <w:p w:rsidR="00B06997" w:rsidRPr="00BD33AA" w:rsidRDefault="00B06997" w:rsidP="002C6B72">
            <w:pPr>
              <w:pStyle w:val="TableBody"/>
              <w:rPr>
                <w:rFonts w:cs="Arial"/>
                <w:color w:val="585862"/>
              </w:rPr>
            </w:pPr>
            <w:r w:rsidRPr="00BD33AA">
              <w:rPr>
                <w:rFonts w:cs="Arial"/>
                <w:color w:val="585862"/>
              </w:rPr>
              <w:t>Nil</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N/A</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Roster agreed for available staff</w:t>
            </w:r>
          </w:p>
        </w:tc>
        <w:tc>
          <w:tcPr>
            <w:tcW w:w="2694" w:type="dxa"/>
          </w:tcPr>
          <w:p w:rsidR="00B06997" w:rsidRPr="00BD33AA" w:rsidRDefault="00B06997" w:rsidP="002C6B72">
            <w:pPr>
              <w:pStyle w:val="TableBody"/>
              <w:rPr>
                <w:rFonts w:cs="Arial"/>
                <w:color w:val="585862"/>
              </w:rPr>
            </w:pP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-10</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Detail leave being taken at strike time</w:t>
            </w:r>
          </w:p>
        </w:tc>
        <w:tc>
          <w:tcPr>
            <w:tcW w:w="2694" w:type="dxa"/>
          </w:tcPr>
          <w:p w:rsidR="00B06997" w:rsidRPr="00BD33AA" w:rsidRDefault="00B06997" w:rsidP="002C6B72">
            <w:pPr>
              <w:pStyle w:val="TableBody"/>
              <w:rPr>
                <w:rFonts w:cs="Arial"/>
                <w:color w:val="585862"/>
              </w:rPr>
            </w:pPr>
            <w:r w:rsidRPr="00BD33AA">
              <w:rPr>
                <w:rFonts w:cs="Arial"/>
                <w:color w:val="585862"/>
              </w:rPr>
              <w:t xml:space="preserve">Need to confirm approved leave once strike notice received.  No new leave to be approved from date of strike notice.  Consider whether some leave needs to be cancelled. </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-12</w:t>
            </w:r>
          </w:p>
        </w:tc>
      </w:tr>
      <w:tr w:rsidR="00B06997" w:rsidRPr="00BD33AA" w:rsidTr="002C6B72">
        <w:trPr>
          <w:cantSplit/>
        </w:trPr>
        <w:tc>
          <w:tcPr>
            <w:tcW w:w="1701" w:type="dxa"/>
          </w:tcPr>
          <w:p w:rsidR="00B06997" w:rsidRPr="00BD33AA" w:rsidRDefault="00B06997" w:rsidP="002C6B72">
            <w:pPr>
              <w:pStyle w:val="TableBody"/>
              <w:rPr>
                <w:rFonts w:cs="Arial"/>
                <w:color w:val="585862"/>
              </w:rPr>
            </w:pPr>
            <w:r w:rsidRPr="00BD33AA">
              <w:rPr>
                <w:rFonts w:cs="Arial"/>
                <w:color w:val="585862"/>
              </w:rPr>
              <w:t>Volunteers</w:t>
            </w:r>
          </w:p>
        </w:tc>
        <w:tc>
          <w:tcPr>
            <w:tcW w:w="2551" w:type="dxa"/>
          </w:tcPr>
          <w:p w:rsidR="00B06997" w:rsidRPr="00BD33AA" w:rsidRDefault="00B06997" w:rsidP="002C6B72">
            <w:pPr>
              <w:pStyle w:val="Tablebullet"/>
            </w:pPr>
            <w:r w:rsidRPr="00BD33AA">
              <w:t>Requirement for volunteers assessed</w:t>
            </w:r>
          </w:p>
        </w:tc>
        <w:tc>
          <w:tcPr>
            <w:tcW w:w="2694" w:type="dxa"/>
          </w:tcPr>
          <w:p w:rsidR="00B06997" w:rsidRPr="00BD33AA" w:rsidRDefault="00B06997" w:rsidP="002C6B72">
            <w:pPr>
              <w:pStyle w:val="TableBody"/>
              <w:rPr>
                <w:rFonts w:cs="Arial"/>
                <w:color w:val="585862"/>
              </w:rPr>
            </w:pP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-12</w:t>
            </w:r>
          </w:p>
        </w:tc>
      </w:tr>
      <w:tr w:rsidR="00B06997" w:rsidRPr="00BD33AA" w:rsidTr="002C6B72">
        <w:trPr>
          <w:cantSplit/>
        </w:trPr>
        <w:tc>
          <w:tcPr>
            <w:tcW w:w="1701" w:type="dxa"/>
          </w:tcPr>
          <w:p w:rsidR="00B06997" w:rsidRPr="00BD33AA" w:rsidRDefault="00B06997" w:rsidP="002C6B72">
            <w:pPr>
              <w:pStyle w:val="TableBody"/>
              <w:rPr>
                <w:rFonts w:cs="Arial"/>
                <w:color w:val="585862"/>
              </w:rPr>
            </w:pPr>
            <w:r w:rsidRPr="00BD33AA">
              <w:rPr>
                <w:rFonts w:cs="Arial"/>
                <w:color w:val="585862"/>
              </w:rPr>
              <w:t xml:space="preserve">Training </w:t>
            </w:r>
          </w:p>
        </w:tc>
        <w:tc>
          <w:tcPr>
            <w:tcW w:w="2551" w:type="dxa"/>
          </w:tcPr>
          <w:p w:rsidR="00B06997" w:rsidRPr="00BD33AA" w:rsidRDefault="00B06997" w:rsidP="002C6B72">
            <w:pPr>
              <w:pStyle w:val="Tablebullet"/>
            </w:pPr>
            <w:r w:rsidRPr="00BD33AA">
              <w:t>Training Requirements for staff</w:t>
            </w:r>
          </w:p>
        </w:tc>
        <w:tc>
          <w:tcPr>
            <w:tcW w:w="2694" w:type="dxa"/>
          </w:tcPr>
          <w:p w:rsidR="00B06997" w:rsidRPr="00BD33AA" w:rsidRDefault="00B06997" w:rsidP="002C6B72">
            <w:pPr>
              <w:pStyle w:val="TableBody"/>
              <w:rPr>
                <w:rFonts w:cs="Arial"/>
                <w:color w:val="585862"/>
              </w:rPr>
            </w:pPr>
            <w:r w:rsidRPr="00BD33AA">
              <w:rPr>
                <w:rFonts w:cs="Arial"/>
                <w:color w:val="585862"/>
              </w:rPr>
              <w:t>Nil</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N/A</w:t>
            </w:r>
          </w:p>
        </w:tc>
      </w:tr>
      <w:tr w:rsidR="00B06997" w:rsidRPr="00BD33AA" w:rsidTr="002C6B72">
        <w:trPr>
          <w:cantSplit/>
        </w:trPr>
        <w:tc>
          <w:tcPr>
            <w:tcW w:w="1701" w:type="dxa"/>
            <w:vMerge w:val="restart"/>
          </w:tcPr>
          <w:p w:rsidR="00B06997" w:rsidRPr="00BD33AA" w:rsidRDefault="00B06997" w:rsidP="002C6B72">
            <w:pPr>
              <w:pStyle w:val="TableBody"/>
              <w:rPr>
                <w:rFonts w:cs="Arial"/>
                <w:color w:val="585862"/>
              </w:rPr>
            </w:pPr>
            <w:r w:rsidRPr="00BD33AA">
              <w:rPr>
                <w:rFonts w:cs="Arial"/>
                <w:color w:val="585862"/>
              </w:rPr>
              <w:t>Cancellations / Postponements</w:t>
            </w:r>
          </w:p>
        </w:tc>
        <w:tc>
          <w:tcPr>
            <w:tcW w:w="2551" w:type="dxa"/>
          </w:tcPr>
          <w:p w:rsidR="00B06997" w:rsidRPr="00BD33AA" w:rsidRDefault="00B06997" w:rsidP="002C6B72">
            <w:pPr>
              <w:pStyle w:val="Tablebullet"/>
            </w:pPr>
            <w:r w:rsidRPr="00BD33AA">
              <w:t>List services to be cancelled</w:t>
            </w:r>
          </w:p>
        </w:tc>
        <w:tc>
          <w:tcPr>
            <w:tcW w:w="2694" w:type="dxa"/>
          </w:tcPr>
          <w:p w:rsidR="00B06997" w:rsidRPr="00BD33AA" w:rsidRDefault="00B06997" w:rsidP="002C6B72">
            <w:pPr>
              <w:pStyle w:val="TableBody"/>
              <w:rPr>
                <w:rFonts w:cs="Arial"/>
                <w:color w:val="585862"/>
              </w:rPr>
            </w:pPr>
            <w:r w:rsidRPr="00BD33AA">
              <w:rPr>
                <w:rFonts w:cs="Arial"/>
                <w:color w:val="585862"/>
              </w:rPr>
              <w:t>Routine Antenatal clinics may be rebooked or sent to GPs/midwife for check</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-7</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List services to be postponed</w:t>
            </w:r>
          </w:p>
        </w:tc>
        <w:tc>
          <w:tcPr>
            <w:tcW w:w="2694" w:type="dxa"/>
          </w:tcPr>
          <w:p w:rsidR="00B06997" w:rsidRPr="00BD33AA" w:rsidRDefault="00B06997" w:rsidP="002C6B72">
            <w:pPr>
              <w:pStyle w:val="TableBody"/>
              <w:rPr>
                <w:rFonts w:cs="Arial"/>
                <w:color w:val="585862"/>
              </w:rPr>
            </w:pPr>
            <w:r w:rsidRPr="00BD33AA">
              <w:rPr>
                <w:rFonts w:cs="Arial"/>
                <w:color w:val="585862"/>
              </w:rPr>
              <w:t>?Elective LSCS – depending on timing/length of strike</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-5</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Last date for outpatient services</w:t>
            </w:r>
          </w:p>
          <w:p w:rsidR="00B06997" w:rsidRPr="00BD33AA" w:rsidRDefault="00B06997" w:rsidP="002C6B72">
            <w:pPr>
              <w:pStyle w:val="Tablebullet"/>
            </w:pPr>
          </w:p>
        </w:tc>
        <w:tc>
          <w:tcPr>
            <w:tcW w:w="2694" w:type="dxa"/>
          </w:tcPr>
          <w:p w:rsidR="00B06997" w:rsidRPr="00BD33AA" w:rsidRDefault="00B06997" w:rsidP="002C6B72">
            <w:pPr>
              <w:pStyle w:val="TableBody"/>
              <w:rPr>
                <w:rFonts w:cs="Arial"/>
                <w:color w:val="585862"/>
              </w:rPr>
            </w:pPr>
            <w:r w:rsidRPr="00BD33AA">
              <w:rPr>
                <w:rFonts w:cs="Arial"/>
                <w:color w:val="585862"/>
              </w:rPr>
              <w:t>As above, antenatal clinics may be rescheduled.</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-1</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Last date for elective services</w:t>
            </w:r>
          </w:p>
        </w:tc>
        <w:tc>
          <w:tcPr>
            <w:tcW w:w="2694" w:type="dxa"/>
          </w:tcPr>
          <w:p w:rsidR="00B06997" w:rsidRPr="00BD33AA" w:rsidRDefault="00B06997" w:rsidP="002C6B72">
            <w:pPr>
              <w:pStyle w:val="TableBody"/>
              <w:rPr>
                <w:rFonts w:cs="Arial"/>
                <w:color w:val="585862"/>
              </w:rPr>
            </w:pPr>
            <w:r w:rsidRPr="00BD33AA">
              <w:rPr>
                <w:rFonts w:cs="Arial"/>
                <w:color w:val="585862"/>
              </w:rPr>
              <w:t>Elective LSCS may be deferred or rebooked, depending on SMO availability</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-1 and during strike</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Last date for transfers in from other hospitals</w:t>
            </w:r>
          </w:p>
          <w:p w:rsidR="00B06997" w:rsidRPr="00BD33AA" w:rsidRDefault="00B06997" w:rsidP="002C6B72">
            <w:pPr>
              <w:pStyle w:val="Tablebullet"/>
            </w:pPr>
            <w:r w:rsidRPr="00BD33AA">
              <w:t>We will liaise with other hospitals; work with them to prepare contingency plans to redirect transfers to other hospitals.</w:t>
            </w:r>
          </w:p>
        </w:tc>
        <w:tc>
          <w:tcPr>
            <w:tcW w:w="2694" w:type="dxa"/>
          </w:tcPr>
          <w:p w:rsidR="00B06997" w:rsidRPr="00BD33AA" w:rsidRDefault="00B06997" w:rsidP="002C6B72">
            <w:pPr>
              <w:pStyle w:val="TableBody"/>
              <w:rPr>
                <w:rFonts w:cs="Arial"/>
                <w:color w:val="585862"/>
              </w:rPr>
            </w:pPr>
            <w:r w:rsidRPr="00BD33AA">
              <w:rPr>
                <w:rFonts w:cs="Arial"/>
                <w:color w:val="585862"/>
              </w:rPr>
              <w:t xml:space="preserve">May have to accept patients during strike depending on circumstances.  </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-1</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Detail process for notification of patients of postponed events</w:t>
            </w:r>
          </w:p>
        </w:tc>
        <w:tc>
          <w:tcPr>
            <w:tcW w:w="2694" w:type="dxa"/>
          </w:tcPr>
          <w:p w:rsidR="00B06997" w:rsidRPr="00BD33AA" w:rsidRDefault="00B06997" w:rsidP="002C6B72">
            <w:pPr>
              <w:pStyle w:val="TableBody"/>
              <w:rPr>
                <w:rFonts w:cs="Arial"/>
                <w:color w:val="585862"/>
              </w:rPr>
            </w:pPr>
            <w:r w:rsidRPr="00BD33AA">
              <w:rPr>
                <w:rFonts w:cs="Arial"/>
                <w:color w:val="585862"/>
              </w:rPr>
              <w:t>Letters and phone calls</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-5</w:t>
            </w:r>
          </w:p>
        </w:tc>
      </w:tr>
      <w:tr w:rsidR="00B06997" w:rsidRPr="00BD33AA" w:rsidTr="002C6B72">
        <w:trPr>
          <w:cantSplit/>
        </w:trPr>
        <w:tc>
          <w:tcPr>
            <w:tcW w:w="1701" w:type="dxa"/>
            <w:vMerge w:val="restart"/>
          </w:tcPr>
          <w:p w:rsidR="00B06997" w:rsidRPr="00BD33AA" w:rsidRDefault="00B06997" w:rsidP="002C6B72">
            <w:pPr>
              <w:pStyle w:val="TableBody"/>
              <w:rPr>
                <w:rFonts w:cs="Arial"/>
                <w:color w:val="585862"/>
              </w:rPr>
            </w:pPr>
            <w:r w:rsidRPr="00BD33AA">
              <w:rPr>
                <w:rFonts w:cs="Arial"/>
                <w:color w:val="585862"/>
              </w:rPr>
              <w:t>Transfer out of patients</w:t>
            </w:r>
          </w:p>
        </w:tc>
        <w:tc>
          <w:tcPr>
            <w:tcW w:w="2551" w:type="dxa"/>
          </w:tcPr>
          <w:p w:rsidR="00B06997" w:rsidRPr="00BD33AA" w:rsidRDefault="00B06997" w:rsidP="002C6B72">
            <w:pPr>
              <w:pStyle w:val="Tablebullet"/>
            </w:pPr>
            <w:r w:rsidRPr="00BD33AA">
              <w:t>Date of transfer for patients to other DHBs</w:t>
            </w:r>
          </w:p>
        </w:tc>
        <w:tc>
          <w:tcPr>
            <w:tcW w:w="2694" w:type="dxa"/>
          </w:tcPr>
          <w:p w:rsidR="00B06997" w:rsidRPr="00BD33AA" w:rsidRDefault="00B06997" w:rsidP="002C6B72">
            <w:pPr>
              <w:pStyle w:val="TableBody"/>
              <w:rPr>
                <w:rFonts w:cs="Arial"/>
                <w:color w:val="585862"/>
              </w:rPr>
            </w:pPr>
            <w:r w:rsidRPr="00BD33AA">
              <w:rPr>
                <w:rFonts w:cs="Arial"/>
                <w:color w:val="585862"/>
              </w:rPr>
              <w:t>Will depend on situation and patient/baby</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-1</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Preferred site by specialty for outward patient transfer</w:t>
            </w:r>
          </w:p>
        </w:tc>
        <w:tc>
          <w:tcPr>
            <w:tcW w:w="2694" w:type="dxa"/>
          </w:tcPr>
          <w:p w:rsidR="00B06997" w:rsidRPr="00BD33AA" w:rsidRDefault="00B06997" w:rsidP="002C6B72">
            <w:pPr>
              <w:pStyle w:val="TableBody"/>
              <w:rPr>
                <w:rFonts w:cs="Arial"/>
                <w:color w:val="585862"/>
              </w:rPr>
            </w:pPr>
            <w:r w:rsidRPr="00BD33AA">
              <w:rPr>
                <w:rFonts w:cs="Arial"/>
                <w:color w:val="585862"/>
              </w:rPr>
              <w:t xml:space="preserve">Dependent on patient condition/domicile/baby condition. Look at threshold for transferring patients post delivery </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-2 and during strike</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Preferred mode of transport</w:t>
            </w:r>
          </w:p>
        </w:tc>
        <w:tc>
          <w:tcPr>
            <w:tcW w:w="2694" w:type="dxa"/>
          </w:tcPr>
          <w:p w:rsidR="00B06997" w:rsidRPr="00BD33AA" w:rsidRDefault="00B06997" w:rsidP="002C6B72">
            <w:pPr>
              <w:pStyle w:val="TableBody"/>
              <w:rPr>
                <w:rFonts w:cs="Arial"/>
                <w:color w:val="585862"/>
              </w:rPr>
            </w:pPr>
            <w:r w:rsidRPr="00BD33AA">
              <w:rPr>
                <w:rFonts w:cs="Arial"/>
                <w:color w:val="585862"/>
              </w:rPr>
              <w:t>Air ambulance or road ambulance depending on reason for transfer</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N/A</w:t>
            </w:r>
          </w:p>
        </w:tc>
      </w:tr>
      <w:tr w:rsidR="00B06997" w:rsidRPr="00BD33AA" w:rsidTr="002C6B72">
        <w:trPr>
          <w:cantSplit/>
        </w:trPr>
        <w:tc>
          <w:tcPr>
            <w:tcW w:w="1701" w:type="dxa"/>
            <w:vMerge/>
          </w:tcPr>
          <w:p w:rsidR="00B06997" w:rsidRPr="00BD33AA" w:rsidRDefault="00B06997" w:rsidP="002C6B72">
            <w:pPr>
              <w:pStyle w:val="TableBody"/>
              <w:rPr>
                <w:rFonts w:cs="Arial"/>
                <w:color w:val="585862"/>
              </w:rPr>
            </w:pPr>
          </w:p>
        </w:tc>
        <w:tc>
          <w:tcPr>
            <w:tcW w:w="2551" w:type="dxa"/>
          </w:tcPr>
          <w:p w:rsidR="00B06997" w:rsidRPr="00BD33AA" w:rsidRDefault="00B06997" w:rsidP="002C6B72">
            <w:pPr>
              <w:pStyle w:val="Tablebullet"/>
            </w:pPr>
            <w:r w:rsidRPr="00BD33AA">
              <w:t xml:space="preserve">Management of any </w:t>
            </w:r>
            <w:r>
              <w:t>on-going</w:t>
            </w:r>
            <w:r w:rsidRPr="00BD33AA">
              <w:t xml:space="preserve"> retrieval services</w:t>
            </w:r>
          </w:p>
        </w:tc>
        <w:tc>
          <w:tcPr>
            <w:tcW w:w="2694" w:type="dxa"/>
          </w:tcPr>
          <w:p w:rsidR="00B06997" w:rsidRPr="00BD33AA" w:rsidRDefault="00B06997" w:rsidP="002C6B72">
            <w:pPr>
              <w:pStyle w:val="TableBody"/>
              <w:rPr>
                <w:rFonts w:cs="Arial"/>
                <w:color w:val="585862"/>
              </w:rPr>
            </w:pPr>
            <w:r w:rsidRPr="00BD33AA">
              <w:rPr>
                <w:rFonts w:cs="Arial"/>
                <w:color w:val="585862"/>
              </w:rPr>
              <w:t xml:space="preserve">Midwives are the main resource for transfers, so </w:t>
            </w:r>
            <w:r w:rsidRPr="00BD33AA">
              <w:rPr>
                <w:rFonts w:cs="Arial"/>
                <w:color w:val="585862"/>
                <w:spacing w:val="-6"/>
              </w:rPr>
              <w:t>shouldn’t be an issue. See HCS transport/retrieval plan</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N/A</w:t>
            </w:r>
          </w:p>
        </w:tc>
      </w:tr>
      <w:tr w:rsidR="00B06997" w:rsidRPr="00BD33AA" w:rsidTr="002C6B72">
        <w:trPr>
          <w:cantSplit/>
        </w:trPr>
        <w:tc>
          <w:tcPr>
            <w:tcW w:w="1701" w:type="dxa"/>
          </w:tcPr>
          <w:p w:rsidR="00B06997" w:rsidRPr="00BD33AA" w:rsidRDefault="00B06997" w:rsidP="002C6B72">
            <w:pPr>
              <w:pStyle w:val="TableBody"/>
              <w:rPr>
                <w:rFonts w:cs="Arial"/>
                <w:color w:val="585862"/>
              </w:rPr>
            </w:pPr>
            <w:r w:rsidRPr="00BD33AA">
              <w:rPr>
                <w:rFonts w:cs="Arial"/>
                <w:color w:val="585862"/>
              </w:rPr>
              <w:t>Management Support</w:t>
            </w:r>
          </w:p>
        </w:tc>
        <w:tc>
          <w:tcPr>
            <w:tcW w:w="2551" w:type="dxa"/>
          </w:tcPr>
          <w:p w:rsidR="00B06997" w:rsidRPr="00BD33AA" w:rsidRDefault="00B06997" w:rsidP="002C6B72">
            <w:pPr>
              <w:pStyle w:val="Tablebullet"/>
            </w:pPr>
            <w:r w:rsidRPr="00BD33AA">
              <w:t>Confirm management support and availability over strike period</w:t>
            </w:r>
          </w:p>
        </w:tc>
        <w:tc>
          <w:tcPr>
            <w:tcW w:w="2694" w:type="dxa"/>
          </w:tcPr>
          <w:p w:rsidR="00B06997" w:rsidRPr="00BD33AA" w:rsidRDefault="00B06997" w:rsidP="002C6B72">
            <w:pPr>
              <w:pStyle w:val="TableBody"/>
              <w:rPr>
                <w:rFonts w:cs="Arial"/>
                <w:color w:val="585862"/>
              </w:rPr>
            </w:pPr>
            <w:r w:rsidRPr="00BD33AA">
              <w:rPr>
                <w:rFonts w:cs="Arial"/>
                <w:color w:val="585862"/>
              </w:rPr>
              <w:t>Usual mgmt. staff will be available.</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-7</w:t>
            </w:r>
          </w:p>
        </w:tc>
      </w:tr>
      <w:tr w:rsidR="00B06997" w:rsidRPr="00BD33AA" w:rsidTr="002C6B72">
        <w:trPr>
          <w:cantSplit/>
        </w:trPr>
        <w:tc>
          <w:tcPr>
            <w:tcW w:w="1701" w:type="dxa"/>
          </w:tcPr>
          <w:p w:rsidR="00B06997" w:rsidRPr="00BD33AA" w:rsidRDefault="00B06997" w:rsidP="002C6B72">
            <w:pPr>
              <w:pStyle w:val="TableBody"/>
              <w:rPr>
                <w:rFonts w:cs="Arial"/>
                <w:color w:val="585862"/>
              </w:rPr>
            </w:pPr>
            <w:r w:rsidRPr="00BD33AA">
              <w:rPr>
                <w:rFonts w:cs="Arial"/>
                <w:color w:val="585862"/>
              </w:rPr>
              <w:lastRenderedPageBreak/>
              <w:t>Community/Day support</w:t>
            </w:r>
          </w:p>
        </w:tc>
        <w:tc>
          <w:tcPr>
            <w:tcW w:w="2551" w:type="dxa"/>
          </w:tcPr>
          <w:p w:rsidR="00B06997" w:rsidRPr="00BD33AA" w:rsidRDefault="00B06997" w:rsidP="002C6B72">
            <w:pPr>
              <w:pStyle w:val="Tablebullet"/>
            </w:pPr>
            <w:r w:rsidRPr="00BD33AA">
              <w:t>Identify need for increased community/day support to enable management of patients outside the hospital</w:t>
            </w:r>
          </w:p>
        </w:tc>
        <w:tc>
          <w:tcPr>
            <w:tcW w:w="2694" w:type="dxa"/>
          </w:tcPr>
          <w:p w:rsidR="00B06997" w:rsidRPr="00BD33AA" w:rsidRDefault="00B06997" w:rsidP="002C6B72">
            <w:pPr>
              <w:pStyle w:val="TableBody"/>
              <w:rPr>
                <w:rFonts w:cs="Arial"/>
                <w:color w:val="585862"/>
              </w:rPr>
            </w:pP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p>
        </w:tc>
      </w:tr>
      <w:tr w:rsidR="00B06997" w:rsidRPr="00BD33AA" w:rsidTr="002C6B72">
        <w:trPr>
          <w:cantSplit/>
        </w:trPr>
        <w:tc>
          <w:tcPr>
            <w:tcW w:w="1701" w:type="dxa"/>
          </w:tcPr>
          <w:p w:rsidR="00B06997" w:rsidRPr="00BD33AA" w:rsidRDefault="00B06997" w:rsidP="002C6B72">
            <w:pPr>
              <w:pStyle w:val="TableBody"/>
              <w:rPr>
                <w:rFonts w:cs="Arial"/>
                <w:color w:val="585862"/>
              </w:rPr>
            </w:pPr>
            <w:r w:rsidRPr="00BD33AA">
              <w:rPr>
                <w:rFonts w:cs="Arial"/>
                <w:color w:val="585862"/>
              </w:rPr>
              <w:t>Earlier Discharge</w:t>
            </w:r>
          </w:p>
        </w:tc>
        <w:tc>
          <w:tcPr>
            <w:tcW w:w="2551" w:type="dxa"/>
          </w:tcPr>
          <w:p w:rsidR="00B06997" w:rsidRPr="00BD33AA" w:rsidRDefault="00B06997" w:rsidP="002C6B72">
            <w:pPr>
              <w:pStyle w:val="Tablebullet"/>
            </w:pPr>
            <w:r w:rsidRPr="00BD33AA">
              <w:t>Confirm plans for earlier patient discharge over the period</w:t>
            </w:r>
          </w:p>
        </w:tc>
        <w:tc>
          <w:tcPr>
            <w:tcW w:w="2694" w:type="dxa"/>
          </w:tcPr>
          <w:p w:rsidR="00B06997" w:rsidRPr="00BD33AA" w:rsidRDefault="00B06997" w:rsidP="002C6B72">
            <w:pPr>
              <w:pStyle w:val="TableBody"/>
              <w:rPr>
                <w:rFonts w:cs="Arial"/>
                <w:color w:val="585862"/>
              </w:rPr>
            </w:pPr>
            <w:r w:rsidRPr="00BD33AA">
              <w:rPr>
                <w:rFonts w:cs="Arial"/>
                <w:color w:val="585862"/>
              </w:rPr>
              <w:t xml:space="preserve">May transfer to </w:t>
            </w:r>
            <w:proofErr w:type="spellStart"/>
            <w:r w:rsidRPr="00BD33AA">
              <w:rPr>
                <w:rFonts w:cs="Arial"/>
                <w:color w:val="585862"/>
              </w:rPr>
              <w:t>rurals</w:t>
            </w:r>
            <w:proofErr w:type="spellEnd"/>
            <w:r w:rsidRPr="00BD33AA">
              <w:rPr>
                <w:rFonts w:cs="Arial"/>
                <w:color w:val="585862"/>
              </w:rPr>
              <w:t xml:space="preserve"> earlier, but no early discharges likely</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r w:rsidRPr="00BD33AA">
              <w:rPr>
                <w:rFonts w:cs="Arial"/>
                <w:color w:val="585862"/>
              </w:rPr>
              <w:t>-1</w:t>
            </w:r>
          </w:p>
        </w:tc>
      </w:tr>
      <w:tr w:rsidR="00B06997" w:rsidRPr="00BD33AA" w:rsidTr="002C6B72">
        <w:trPr>
          <w:cantSplit/>
          <w:trHeight w:val="859"/>
        </w:trPr>
        <w:tc>
          <w:tcPr>
            <w:tcW w:w="1701" w:type="dxa"/>
          </w:tcPr>
          <w:p w:rsidR="00B06997" w:rsidRPr="00BD33AA" w:rsidRDefault="00B06997" w:rsidP="002C6B72">
            <w:pPr>
              <w:pStyle w:val="TableBody"/>
              <w:rPr>
                <w:rFonts w:cs="Arial"/>
                <w:color w:val="585862"/>
              </w:rPr>
            </w:pPr>
            <w:r w:rsidRPr="00BD33AA">
              <w:rPr>
                <w:rFonts w:cs="Arial"/>
                <w:color w:val="585862"/>
              </w:rPr>
              <w:t>Communication Process</w:t>
            </w:r>
          </w:p>
        </w:tc>
        <w:tc>
          <w:tcPr>
            <w:tcW w:w="2551" w:type="dxa"/>
          </w:tcPr>
          <w:p w:rsidR="00B06997" w:rsidRPr="00BD33AA" w:rsidRDefault="00B06997" w:rsidP="002C6B72">
            <w:pPr>
              <w:pStyle w:val="Tablebullet"/>
            </w:pPr>
            <w:r w:rsidRPr="00BD33AA">
              <w:t>Detail communication process throughout the service</w:t>
            </w:r>
          </w:p>
          <w:p w:rsidR="00B06997" w:rsidRPr="00BD33AA" w:rsidRDefault="00B06997" w:rsidP="002C6B72">
            <w:pPr>
              <w:pStyle w:val="Tablebullet"/>
              <w:numPr>
                <w:ilvl w:val="0"/>
                <w:numId w:val="0"/>
              </w:numPr>
              <w:ind w:left="397"/>
            </w:pPr>
          </w:p>
        </w:tc>
        <w:tc>
          <w:tcPr>
            <w:tcW w:w="2694" w:type="dxa"/>
          </w:tcPr>
          <w:p w:rsidR="00B06997" w:rsidRPr="00BD33AA" w:rsidRDefault="00B06997" w:rsidP="002C6B72">
            <w:pPr>
              <w:pStyle w:val="TableBody"/>
              <w:rPr>
                <w:rFonts w:cs="Arial"/>
                <w:color w:val="585862"/>
                <w:spacing w:val="-6"/>
              </w:rPr>
            </w:pPr>
            <w:r w:rsidRPr="00BD33AA">
              <w:rPr>
                <w:rFonts w:cs="Arial"/>
                <w:color w:val="585862"/>
                <w:spacing w:val="-6"/>
              </w:rPr>
              <w:t xml:space="preserve">See organisation communication plan.  Make sure that all staff are kept informed/notified by phone PRN. </w:t>
            </w: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spacing w:val="-6"/>
              </w:rPr>
            </w:pPr>
            <w:r w:rsidRPr="00BD33AA">
              <w:rPr>
                <w:rFonts w:cs="Arial"/>
                <w:color w:val="585862"/>
                <w:spacing w:val="-6"/>
              </w:rPr>
              <w:t>-14 till end of strike</w:t>
            </w:r>
          </w:p>
        </w:tc>
      </w:tr>
      <w:tr w:rsidR="00B06997" w:rsidRPr="00BD33AA" w:rsidTr="002C6B72">
        <w:trPr>
          <w:cantSplit/>
        </w:trPr>
        <w:tc>
          <w:tcPr>
            <w:tcW w:w="1701" w:type="dxa"/>
          </w:tcPr>
          <w:p w:rsidR="00B06997" w:rsidRPr="00BD33AA" w:rsidRDefault="00B06997" w:rsidP="002C6B72">
            <w:pPr>
              <w:pStyle w:val="TableBody"/>
              <w:rPr>
                <w:rFonts w:cs="Arial"/>
                <w:color w:val="585862"/>
              </w:rPr>
            </w:pPr>
            <w:r w:rsidRPr="00BD33AA">
              <w:rPr>
                <w:rFonts w:cs="Arial"/>
                <w:color w:val="585862"/>
              </w:rPr>
              <w:t>Resource Utilisation Priorities</w:t>
            </w:r>
          </w:p>
        </w:tc>
        <w:tc>
          <w:tcPr>
            <w:tcW w:w="2551" w:type="dxa"/>
          </w:tcPr>
          <w:p w:rsidR="00B06997" w:rsidRPr="00BD33AA" w:rsidRDefault="00B06997" w:rsidP="002C6B72">
            <w:pPr>
              <w:pStyle w:val="Tablebullet"/>
            </w:pPr>
            <w:r w:rsidRPr="00BD33AA">
              <w:t>Document priorities for resource utilisation</w:t>
            </w:r>
          </w:p>
        </w:tc>
        <w:tc>
          <w:tcPr>
            <w:tcW w:w="2694" w:type="dxa"/>
          </w:tcPr>
          <w:p w:rsidR="00B06997" w:rsidRPr="00BD33AA" w:rsidRDefault="00B06997" w:rsidP="002C6B72">
            <w:pPr>
              <w:pStyle w:val="TableBody"/>
              <w:rPr>
                <w:rFonts w:cs="Arial"/>
                <w:color w:val="585862"/>
              </w:rPr>
            </w:pP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p>
        </w:tc>
      </w:tr>
      <w:tr w:rsidR="00B06997" w:rsidRPr="00BD33AA" w:rsidTr="002C6B72">
        <w:trPr>
          <w:cantSplit/>
          <w:trHeight w:val="287"/>
        </w:trPr>
        <w:tc>
          <w:tcPr>
            <w:tcW w:w="1701" w:type="dxa"/>
          </w:tcPr>
          <w:p w:rsidR="00B06997" w:rsidRPr="00BD33AA" w:rsidRDefault="00B06997" w:rsidP="002C6B72">
            <w:pPr>
              <w:pStyle w:val="TableBody"/>
              <w:rPr>
                <w:rFonts w:cs="Arial"/>
                <w:color w:val="585862"/>
              </w:rPr>
            </w:pPr>
            <w:r w:rsidRPr="00BD33AA">
              <w:rPr>
                <w:rFonts w:cs="Arial"/>
                <w:color w:val="585862"/>
              </w:rPr>
              <w:t>Risk Mgt.</w:t>
            </w:r>
          </w:p>
        </w:tc>
        <w:tc>
          <w:tcPr>
            <w:tcW w:w="2551" w:type="dxa"/>
          </w:tcPr>
          <w:p w:rsidR="00B06997" w:rsidRPr="00BD33AA" w:rsidRDefault="00B06997" w:rsidP="002C6B72">
            <w:pPr>
              <w:pStyle w:val="Tablebullet"/>
            </w:pPr>
            <w:r w:rsidRPr="00BD33AA">
              <w:t>Document risks and action for minimising</w:t>
            </w:r>
          </w:p>
        </w:tc>
        <w:tc>
          <w:tcPr>
            <w:tcW w:w="2694" w:type="dxa"/>
          </w:tcPr>
          <w:p w:rsidR="00B06997" w:rsidRPr="00BD33AA" w:rsidRDefault="00B06997" w:rsidP="002C6B72">
            <w:pPr>
              <w:pStyle w:val="TableBody"/>
              <w:rPr>
                <w:rFonts w:cs="Arial"/>
                <w:color w:val="585862"/>
              </w:rPr>
            </w:pPr>
          </w:p>
        </w:tc>
        <w:tc>
          <w:tcPr>
            <w:tcW w:w="1417" w:type="dxa"/>
          </w:tcPr>
          <w:p w:rsidR="00B06997" w:rsidRPr="00BD33AA" w:rsidRDefault="00B06997" w:rsidP="002C6B72">
            <w:pPr>
              <w:pStyle w:val="TableBody"/>
              <w:rPr>
                <w:rFonts w:cs="Arial"/>
                <w:color w:val="585862"/>
              </w:rPr>
            </w:pPr>
          </w:p>
        </w:tc>
        <w:tc>
          <w:tcPr>
            <w:tcW w:w="1559" w:type="dxa"/>
          </w:tcPr>
          <w:p w:rsidR="00B06997" w:rsidRPr="00BD33AA" w:rsidRDefault="00B06997" w:rsidP="002C6B72">
            <w:pPr>
              <w:pStyle w:val="TableBody"/>
              <w:rPr>
                <w:rFonts w:cs="Arial"/>
                <w:color w:val="585862"/>
              </w:rPr>
            </w:pPr>
          </w:p>
        </w:tc>
      </w:tr>
    </w:tbl>
    <w:p w:rsidR="00B06997" w:rsidRPr="00BD33AA" w:rsidRDefault="00B06997" w:rsidP="00B06997">
      <w:pPr>
        <w:pStyle w:val="BodyText"/>
      </w:pPr>
    </w:p>
    <w:p w:rsidR="00B06997" w:rsidRDefault="00B06997" w:rsidP="00B06997">
      <w:pPr>
        <w:spacing w:after="200" w:line="24" w:lineRule="auto"/>
        <w:rPr>
          <w:rFonts w:eastAsiaTheme="majorEastAsia" w:cstheme="majorBidi"/>
          <w:b/>
          <w:bCs/>
          <w:color w:val="58585A"/>
          <w:sz w:val="36"/>
        </w:rPr>
      </w:pPr>
      <w:r>
        <w:rPr>
          <w:b/>
        </w:rPr>
        <w:br w:type="page"/>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 xml:space="preserve">DETAILED PLAN – Adult Inpatient Services </w:t>
      </w:r>
    </w:p>
    <w:p w:rsidR="00B06997" w:rsidRPr="00BD33AA" w:rsidRDefault="00B06997" w:rsidP="00B06997">
      <w:pPr>
        <w:pStyle w:val="Header3notinTOC"/>
      </w:pPr>
      <w:r w:rsidRPr="00BD33AA">
        <w:t>Responsible Service Leader</w:t>
      </w:r>
    </w:p>
    <w:tbl>
      <w:tblPr>
        <w:tblW w:w="9950" w:type="dxa"/>
        <w:tblInd w:w="80"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Look w:val="0000"/>
      </w:tblPr>
      <w:tblGrid>
        <w:gridCol w:w="1729"/>
        <w:gridCol w:w="2551"/>
        <w:gridCol w:w="2694"/>
        <w:gridCol w:w="1417"/>
        <w:gridCol w:w="1559"/>
      </w:tblGrid>
      <w:tr w:rsidR="00B06997" w:rsidRPr="00BD33AA" w:rsidTr="002C6B72">
        <w:trPr>
          <w:cantSplit/>
          <w:tblHeader/>
        </w:trPr>
        <w:tc>
          <w:tcPr>
            <w:tcW w:w="1729" w:type="dxa"/>
            <w:shd w:val="clear" w:color="auto" w:fill="E7E7E8"/>
            <w:vAlign w:val="center"/>
          </w:tcPr>
          <w:p w:rsidR="00B06997" w:rsidRPr="00BD33AA" w:rsidRDefault="00B06997" w:rsidP="002C6B72">
            <w:pPr>
              <w:pStyle w:val="TableBody"/>
            </w:pPr>
            <w:r w:rsidRPr="00BD33AA">
              <w:t>Issue</w:t>
            </w:r>
          </w:p>
        </w:tc>
        <w:tc>
          <w:tcPr>
            <w:tcW w:w="2551" w:type="dxa"/>
            <w:shd w:val="clear" w:color="auto" w:fill="E7E7E8"/>
            <w:vAlign w:val="center"/>
          </w:tcPr>
          <w:p w:rsidR="00B06997" w:rsidRPr="00BD33AA" w:rsidRDefault="00B06997" w:rsidP="002C6B72">
            <w:pPr>
              <w:pStyle w:val="TableBody"/>
              <w:rPr>
                <w:rFonts w:cs="Arial"/>
              </w:rPr>
            </w:pPr>
            <w:r w:rsidRPr="00BD33AA">
              <w:rPr>
                <w:rFonts w:cs="Arial"/>
              </w:rPr>
              <w:t>Action</w:t>
            </w:r>
          </w:p>
        </w:tc>
        <w:tc>
          <w:tcPr>
            <w:tcW w:w="2694" w:type="dxa"/>
            <w:shd w:val="clear" w:color="auto" w:fill="E7E7E8"/>
            <w:vAlign w:val="center"/>
          </w:tcPr>
          <w:p w:rsidR="00B06997" w:rsidRPr="00BD33AA" w:rsidRDefault="00B06997" w:rsidP="002C6B72">
            <w:pPr>
              <w:pStyle w:val="TableBody"/>
              <w:rPr>
                <w:rFonts w:cs="Arial"/>
              </w:rPr>
            </w:pPr>
            <w:r w:rsidRPr="00BD33AA">
              <w:rPr>
                <w:rFonts w:cs="Arial"/>
              </w:rPr>
              <w:t>Comment / Response</w:t>
            </w:r>
          </w:p>
        </w:tc>
        <w:tc>
          <w:tcPr>
            <w:tcW w:w="1417" w:type="dxa"/>
            <w:shd w:val="clear" w:color="auto" w:fill="E7E7E8"/>
            <w:vAlign w:val="center"/>
          </w:tcPr>
          <w:p w:rsidR="00B06997" w:rsidRPr="00BD33AA" w:rsidRDefault="00B06997" w:rsidP="002C6B72">
            <w:pPr>
              <w:pStyle w:val="TableBody"/>
              <w:rPr>
                <w:rFonts w:cs="Arial"/>
              </w:rPr>
            </w:pPr>
            <w:r w:rsidRPr="00BD33AA">
              <w:rPr>
                <w:rFonts w:cs="Arial"/>
              </w:rPr>
              <w:t>Person responsible</w:t>
            </w:r>
          </w:p>
        </w:tc>
        <w:tc>
          <w:tcPr>
            <w:tcW w:w="1559" w:type="dxa"/>
            <w:shd w:val="clear" w:color="auto" w:fill="E7E7E8"/>
            <w:vAlign w:val="center"/>
          </w:tcPr>
          <w:p w:rsidR="00B06997" w:rsidRPr="00BD33AA" w:rsidRDefault="00B06997" w:rsidP="002C6B72">
            <w:pPr>
              <w:pStyle w:val="TableBody"/>
              <w:rPr>
                <w:rFonts w:cs="Arial"/>
              </w:rPr>
            </w:pPr>
            <w:r w:rsidRPr="00BD33AA">
              <w:rPr>
                <w:rFonts w:cs="Arial"/>
              </w:rPr>
              <w:t>By When</w:t>
            </w:r>
          </w:p>
        </w:tc>
      </w:tr>
      <w:tr w:rsidR="00B06997" w:rsidRPr="00BD33AA" w:rsidTr="002C6B72">
        <w:trPr>
          <w:cantSplit/>
        </w:trPr>
        <w:tc>
          <w:tcPr>
            <w:tcW w:w="1729" w:type="dxa"/>
            <w:vMerge w:val="restart"/>
          </w:tcPr>
          <w:p w:rsidR="00B06997" w:rsidRPr="00BD33AA" w:rsidRDefault="00B06997" w:rsidP="002C6B72">
            <w:pPr>
              <w:pStyle w:val="TableBody"/>
              <w:rPr>
                <w:rFonts w:cs="Arial"/>
              </w:rPr>
            </w:pPr>
            <w:r w:rsidRPr="00BD33AA">
              <w:rPr>
                <w:rFonts w:cs="Arial"/>
              </w:rPr>
              <w:t>Support Staff</w:t>
            </w:r>
          </w:p>
        </w:tc>
        <w:tc>
          <w:tcPr>
            <w:tcW w:w="2551" w:type="dxa"/>
          </w:tcPr>
          <w:p w:rsidR="00B06997" w:rsidRPr="00BD33AA" w:rsidRDefault="00B06997" w:rsidP="002C6B72">
            <w:pPr>
              <w:pStyle w:val="Tablebullet"/>
            </w:pPr>
            <w:r w:rsidRPr="00BD33AA">
              <w:t>Confirm availability of staff for routine and additional work.</w:t>
            </w:r>
          </w:p>
        </w:tc>
        <w:tc>
          <w:tcPr>
            <w:tcW w:w="2694" w:type="dxa"/>
          </w:tcPr>
          <w:p w:rsidR="00B06997" w:rsidRPr="00BD33AA" w:rsidRDefault="00B06997" w:rsidP="002C6B72">
            <w:pPr>
              <w:pStyle w:val="TableBody"/>
              <w:rPr>
                <w:rFonts w:cs="Arial"/>
              </w:rPr>
            </w:pPr>
            <w:r w:rsidRPr="00BD33AA">
              <w:rPr>
                <w:rFonts w:cs="Arial"/>
              </w:rPr>
              <w:t xml:space="preserve">Rosters are completed 4 weeks minimum in advance and this work is </w:t>
            </w:r>
            <w:r>
              <w:rPr>
                <w:rFonts w:cs="Arial"/>
              </w:rPr>
              <w:t>on-going</w:t>
            </w:r>
            <w:r w:rsidRPr="00BD33AA">
              <w:rPr>
                <w:rFonts w:cs="Arial"/>
              </w:rPr>
              <w:t xml:space="preserve">. Some gaps on rosters due to vacancies. </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-14 and thru strike period</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Additional staff required for strike period – numbers, types, times</w:t>
            </w:r>
          </w:p>
        </w:tc>
        <w:tc>
          <w:tcPr>
            <w:tcW w:w="2694" w:type="dxa"/>
          </w:tcPr>
          <w:p w:rsidR="00B06997" w:rsidRPr="00BD33AA" w:rsidRDefault="00B06997" w:rsidP="002C6B72">
            <w:pPr>
              <w:pStyle w:val="TableBody"/>
              <w:rPr>
                <w:rFonts w:cs="Arial"/>
              </w:rPr>
            </w:pPr>
            <w:r w:rsidRPr="00BD33AA">
              <w:rPr>
                <w:rFonts w:cs="Arial"/>
              </w:rPr>
              <w:t>High level meeting to determine best use of additional resources will be held to identify how best to utilise resources in terms of supporting senior medical staff</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 xml:space="preserve">-12 and </w:t>
            </w:r>
            <w:r>
              <w:rPr>
                <w:rFonts w:cs="Arial"/>
              </w:rPr>
              <w:t>on-going</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List requirements for training of staff outside the service</w:t>
            </w:r>
          </w:p>
        </w:tc>
        <w:tc>
          <w:tcPr>
            <w:tcW w:w="2694" w:type="dxa"/>
          </w:tcPr>
          <w:p w:rsidR="00B06997" w:rsidRPr="00BD33AA" w:rsidRDefault="00B06997" w:rsidP="002C6B72">
            <w:pPr>
              <w:pStyle w:val="TableBody"/>
              <w:rPr>
                <w:rFonts w:cs="Arial"/>
              </w:rPr>
            </w:pPr>
            <w:r w:rsidRPr="00BD33AA">
              <w:rPr>
                <w:rFonts w:cs="Arial"/>
              </w:rPr>
              <w:t>Will be further determined once plans are able to be firmed up but could include</w:t>
            </w:r>
          </w:p>
          <w:p w:rsidR="00B06997" w:rsidRPr="00BD33AA" w:rsidRDefault="00B06997" w:rsidP="002C6B72">
            <w:pPr>
              <w:pStyle w:val="Tablebullet"/>
            </w:pPr>
            <w:r w:rsidRPr="00BD33AA">
              <w:t xml:space="preserve">Scribing techniques for health records to maintain legal requirements </w:t>
            </w:r>
          </w:p>
          <w:p w:rsidR="00B06997" w:rsidRPr="00BD33AA" w:rsidRDefault="00B06997" w:rsidP="002C6B72">
            <w:pPr>
              <w:pStyle w:val="Tablebullet"/>
            </w:pPr>
            <w:r w:rsidRPr="00BD33AA">
              <w:t>Discharge summaries</w:t>
            </w:r>
          </w:p>
          <w:p w:rsidR="00B06997" w:rsidRPr="00BD33AA" w:rsidRDefault="00B06997" w:rsidP="002C6B72">
            <w:pPr>
              <w:pStyle w:val="Tablebullet"/>
            </w:pPr>
            <w:r w:rsidRPr="00BD33AA">
              <w:t>Location of equipment and items</w:t>
            </w:r>
          </w:p>
          <w:p w:rsidR="00B06997" w:rsidRPr="00BD33AA" w:rsidRDefault="00B06997" w:rsidP="002C6B72">
            <w:pPr>
              <w:pStyle w:val="Tablebullet"/>
            </w:pPr>
            <w:r w:rsidRPr="00BD33AA">
              <w:t>Process issues</w:t>
            </w:r>
          </w:p>
          <w:p w:rsidR="00B06997" w:rsidRPr="00BD33AA" w:rsidRDefault="00B06997" w:rsidP="002C6B72">
            <w:pPr>
              <w:pStyle w:val="Tablebullet"/>
            </w:pPr>
            <w:r w:rsidRPr="00BD33AA">
              <w:t>Technology support and access</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-10</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Roster agreed for available staff</w:t>
            </w:r>
          </w:p>
        </w:tc>
        <w:tc>
          <w:tcPr>
            <w:tcW w:w="2694" w:type="dxa"/>
          </w:tcPr>
          <w:p w:rsidR="00B06997" w:rsidRPr="00BD33AA" w:rsidRDefault="00B06997" w:rsidP="002C6B72">
            <w:pPr>
              <w:pStyle w:val="TableBody"/>
              <w:rPr>
                <w:rFonts w:cs="Arial"/>
              </w:rPr>
            </w:pPr>
            <w:r w:rsidRPr="00BD33AA">
              <w:rPr>
                <w:rFonts w:cs="Arial"/>
              </w:rPr>
              <w:t xml:space="preserve">In principle areas where there may/will be reduction in service provision, i.e. OPD and/or OT, staff will be redeployed to areas where support of assistance.   </w:t>
            </w:r>
          </w:p>
          <w:p w:rsidR="00B06997" w:rsidRPr="00BD33AA" w:rsidRDefault="00B06997" w:rsidP="002C6B72">
            <w:pPr>
              <w:pStyle w:val="TableBody"/>
              <w:rPr>
                <w:rFonts w:cs="Arial"/>
              </w:rPr>
            </w:pPr>
            <w:r w:rsidRPr="00BD33AA">
              <w:rPr>
                <w:rFonts w:cs="Arial"/>
              </w:rPr>
              <w:t>Meeting to coordinate planning arranged</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-10</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Detail leave being taken at strike time</w:t>
            </w:r>
          </w:p>
        </w:tc>
        <w:tc>
          <w:tcPr>
            <w:tcW w:w="2694" w:type="dxa"/>
          </w:tcPr>
          <w:p w:rsidR="00B06997" w:rsidRPr="00BD33AA" w:rsidRDefault="00B06997" w:rsidP="002C6B72">
            <w:pPr>
              <w:pStyle w:val="TableBody"/>
              <w:rPr>
                <w:rFonts w:cs="Arial"/>
              </w:rPr>
            </w:pPr>
            <w:r w:rsidRPr="00BD33AA">
              <w:rPr>
                <w:rFonts w:cs="Arial"/>
              </w:rPr>
              <w:t xml:space="preserve">Roster planning </w:t>
            </w:r>
          </w:p>
          <w:p w:rsidR="00B06997" w:rsidRPr="00BD33AA" w:rsidRDefault="00B06997" w:rsidP="002C6B72">
            <w:pPr>
              <w:pStyle w:val="TableBody"/>
              <w:rPr>
                <w:rFonts w:cs="Arial"/>
              </w:rPr>
            </w:pPr>
            <w:r w:rsidRPr="00BD33AA">
              <w:rPr>
                <w:rFonts w:cs="Arial"/>
              </w:rPr>
              <w:t>All areas will have at least 2 RN’s and 1 CA on annual leave which is booked and agreed in advance. May need to look at cancellation of leave.</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 xml:space="preserve">-10 </w:t>
            </w:r>
          </w:p>
        </w:tc>
      </w:tr>
      <w:tr w:rsidR="00B06997" w:rsidRPr="00BD33AA" w:rsidTr="002C6B72">
        <w:trPr>
          <w:cantSplit/>
        </w:trPr>
        <w:tc>
          <w:tcPr>
            <w:tcW w:w="1729" w:type="dxa"/>
          </w:tcPr>
          <w:p w:rsidR="00B06997" w:rsidRPr="00BD33AA" w:rsidRDefault="00B06997" w:rsidP="002C6B72">
            <w:pPr>
              <w:pStyle w:val="TableBody"/>
              <w:rPr>
                <w:rFonts w:cs="Arial"/>
              </w:rPr>
            </w:pPr>
            <w:r w:rsidRPr="00BD33AA">
              <w:rPr>
                <w:rFonts w:cs="Arial"/>
              </w:rPr>
              <w:t>Acute Patient Pathway</w:t>
            </w:r>
          </w:p>
        </w:tc>
        <w:tc>
          <w:tcPr>
            <w:tcW w:w="2551" w:type="dxa"/>
          </w:tcPr>
          <w:p w:rsidR="00B06997" w:rsidRPr="00BD33AA" w:rsidRDefault="00B06997" w:rsidP="002C6B72">
            <w:pPr>
              <w:pStyle w:val="Tablebullet"/>
            </w:pPr>
            <w:r w:rsidRPr="00BD33AA">
              <w:t>Detail process steps for period of Industrial Action</w:t>
            </w:r>
          </w:p>
        </w:tc>
        <w:tc>
          <w:tcPr>
            <w:tcW w:w="2694" w:type="dxa"/>
          </w:tcPr>
          <w:p w:rsidR="00B06997" w:rsidRPr="00BD33AA" w:rsidRDefault="00B06997" w:rsidP="002C6B72">
            <w:pPr>
              <w:pStyle w:val="TableBody"/>
              <w:rPr>
                <w:rFonts w:cs="Arial"/>
              </w:rPr>
            </w:pPr>
            <w:r w:rsidRPr="00BD33AA">
              <w:rPr>
                <w:rFonts w:cs="Arial"/>
              </w:rPr>
              <w:t>Ensure confirmed with all staff likely to be at work</w:t>
            </w:r>
          </w:p>
          <w:p w:rsidR="00B06997" w:rsidRPr="00BD33AA" w:rsidRDefault="00B06997" w:rsidP="002C6B72">
            <w:pPr>
              <w:pStyle w:val="TableBody"/>
              <w:rPr>
                <w:rFonts w:cs="Arial"/>
              </w:rPr>
            </w:pPr>
            <w:r w:rsidRPr="00BD33AA">
              <w:rPr>
                <w:rFonts w:cs="Arial"/>
              </w:rPr>
              <w:t>Address post acute phase of care as well as roles and responsibilities</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29" w:type="dxa"/>
          </w:tcPr>
          <w:p w:rsidR="00B06997" w:rsidRPr="00BD33AA" w:rsidRDefault="00B06997" w:rsidP="002C6B72">
            <w:pPr>
              <w:pStyle w:val="TableBody"/>
              <w:rPr>
                <w:rFonts w:cs="Arial"/>
              </w:rPr>
            </w:pPr>
            <w:r w:rsidRPr="00BD33AA">
              <w:rPr>
                <w:rFonts w:cs="Arial"/>
              </w:rPr>
              <w:t>Volunteers</w:t>
            </w:r>
          </w:p>
        </w:tc>
        <w:tc>
          <w:tcPr>
            <w:tcW w:w="2551" w:type="dxa"/>
          </w:tcPr>
          <w:p w:rsidR="00B06997" w:rsidRPr="00BD33AA" w:rsidRDefault="00B06997" w:rsidP="002C6B72">
            <w:pPr>
              <w:pStyle w:val="Tablebullet"/>
            </w:pPr>
            <w:r w:rsidRPr="00BD33AA">
              <w:t>Requirement for volunteers</w:t>
            </w:r>
          </w:p>
        </w:tc>
        <w:tc>
          <w:tcPr>
            <w:tcW w:w="2694" w:type="dxa"/>
          </w:tcPr>
          <w:p w:rsidR="00B06997" w:rsidRPr="00BD33AA" w:rsidRDefault="00B06997" w:rsidP="002C6B72">
            <w:pPr>
              <w:pStyle w:val="TableBody"/>
              <w:rPr>
                <w:rFonts w:cs="Arial"/>
              </w:rPr>
            </w:pPr>
            <w:r w:rsidRPr="00BD33AA">
              <w:rPr>
                <w:rFonts w:cs="Arial"/>
              </w:rPr>
              <w:t xml:space="preserve">May make use of additional volunteers to support staff/visitors </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-5</w:t>
            </w:r>
          </w:p>
        </w:tc>
      </w:tr>
      <w:tr w:rsidR="00B06997" w:rsidRPr="00BD33AA" w:rsidTr="002C6B72">
        <w:trPr>
          <w:cantSplit/>
        </w:trPr>
        <w:tc>
          <w:tcPr>
            <w:tcW w:w="1729" w:type="dxa"/>
          </w:tcPr>
          <w:p w:rsidR="00B06997" w:rsidRPr="00BD33AA" w:rsidRDefault="00B06997" w:rsidP="002C6B72">
            <w:pPr>
              <w:pStyle w:val="TableBody"/>
              <w:rPr>
                <w:rFonts w:cs="Arial"/>
              </w:rPr>
            </w:pPr>
            <w:r w:rsidRPr="00BD33AA">
              <w:rPr>
                <w:rFonts w:cs="Arial"/>
              </w:rPr>
              <w:t xml:space="preserve">Training </w:t>
            </w:r>
          </w:p>
        </w:tc>
        <w:tc>
          <w:tcPr>
            <w:tcW w:w="2551" w:type="dxa"/>
          </w:tcPr>
          <w:p w:rsidR="00B06997" w:rsidRPr="00BD33AA" w:rsidRDefault="00B06997" w:rsidP="002C6B72">
            <w:pPr>
              <w:pStyle w:val="Tablebullet"/>
            </w:pPr>
            <w:r w:rsidRPr="00BD33AA">
              <w:t>Training Requirements for staff</w:t>
            </w:r>
          </w:p>
        </w:tc>
        <w:tc>
          <w:tcPr>
            <w:tcW w:w="2694" w:type="dxa"/>
          </w:tcPr>
          <w:p w:rsidR="00B06997" w:rsidRPr="00BD33AA" w:rsidRDefault="00B06997" w:rsidP="002C6B72">
            <w:pPr>
              <w:pStyle w:val="TableBody"/>
              <w:rPr>
                <w:rFonts w:cs="Arial"/>
              </w:rPr>
            </w:pPr>
            <w:r w:rsidRPr="00BD33AA">
              <w:rPr>
                <w:rFonts w:cs="Arial"/>
              </w:rPr>
              <w:t xml:space="preserve">As above </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-10</w:t>
            </w:r>
          </w:p>
        </w:tc>
      </w:tr>
      <w:tr w:rsidR="00B06997" w:rsidRPr="00BD33AA" w:rsidTr="002C6B72">
        <w:trPr>
          <w:cantSplit/>
        </w:trPr>
        <w:tc>
          <w:tcPr>
            <w:tcW w:w="1729" w:type="dxa"/>
            <w:vMerge w:val="restart"/>
          </w:tcPr>
          <w:p w:rsidR="00B06997" w:rsidRPr="00BD33AA" w:rsidRDefault="00B06997" w:rsidP="002C6B72">
            <w:pPr>
              <w:pStyle w:val="TableBody"/>
              <w:rPr>
                <w:rFonts w:cs="Arial"/>
              </w:rPr>
            </w:pPr>
            <w:r w:rsidRPr="00BD33AA">
              <w:rPr>
                <w:rFonts w:cs="Arial"/>
              </w:rPr>
              <w:t>Cancellations / Postponements</w:t>
            </w:r>
          </w:p>
        </w:tc>
        <w:tc>
          <w:tcPr>
            <w:tcW w:w="2551" w:type="dxa"/>
          </w:tcPr>
          <w:p w:rsidR="00B06997" w:rsidRPr="00BD33AA" w:rsidRDefault="00B06997" w:rsidP="002C6B72">
            <w:pPr>
              <w:pStyle w:val="Tablebullet"/>
            </w:pPr>
            <w:r w:rsidRPr="00BD33AA">
              <w:t>List services to be cancelled</w:t>
            </w:r>
          </w:p>
        </w:tc>
        <w:tc>
          <w:tcPr>
            <w:tcW w:w="2694" w:type="dxa"/>
          </w:tcPr>
          <w:p w:rsidR="00B06997" w:rsidRPr="00BD33AA" w:rsidRDefault="00B06997" w:rsidP="002C6B72">
            <w:pPr>
              <w:pStyle w:val="TableBody"/>
              <w:rPr>
                <w:rFonts w:cs="Arial"/>
              </w:rPr>
            </w:pPr>
            <w:r w:rsidRPr="00BD33AA">
              <w:rPr>
                <w:rFonts w:cs="Arial"/>
              </w:rPr>
              <w:t>Minimum</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-5</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List services to be postponed</w:t>
            </w:r>
          </w:p>
        </w:tc>
        <w:tc>
          <w:tcPr>
            <w:tcW w:w="2694" w:type="dxa"/>
          </w:tcPr>
          <w:p w:rsidR="00B06997" w:rsidRPr="00BD33AA" w:rsidRDefault="00B06997" w:rsidP="002C6B72">
            <w:pPr>
              <w:pStyle w:val="TableBody"/>
              <w:rPr>
                <w:rFonts w:cs="Arial"/>
              </w:rPr>
            </w:pPr>
            <w:r w:rsidRPr="00BD33AA">
              <w:rPr>
                <w:rFonts w:cs="Arial"/>
              </w:rPr>
              <w:t xml:space="preserve">All elective procedures where possible, OPD and surgical, but inpatient services includes </w:t>
            </w:r>
          </w:p>
          <w:p w:rsidR="00B06997" w:rsidRPr="00BD33AA" w:rsidRDefault="00B06997" w:rsidP="002C6B72">
            <w:pPr>
              <w:pStyle w:val="Tablebullet"/>
            </w:pPr>
            <w:r w:rsidRPr="00BD33AA">
              <w:t>Exercise Tolerance testing ( is nurse-led, but may require back-up at short notice)</w:t>
            </w:r>
          </w:p>
          <w:p w:rsidR="00B06997" w:rsidRPr="00BD33AA" w:rsidRDefault="00B06997" w:rsidP="002C6B72">
            <w:pPr>
              <w:pStyle w:val="Tablebullet"/>
            </w:pPr>
            <w:r w:rsidRPr="00BD33AA">
              <w:t>TOE’s</w:t>
            </w:r>
          </w:p>
          <w:p w:rsidR="00B06997" w:rsidRPr="00BD33AA" w:rsidRDefault="00B06997" w:rsidP="002C6B72">
            <w:pPr>
              <w:pStyle w:val="Tablebullet"/>
            </w:pPr>
            <w:r w:rsidRPr="00BD33AA">
              <w:t xml:space="preserve">Elective </w:t>
            </w:r>
            <w:proofErr w:type="spellStart"/>
            <w:r w:rsidRPr="00BD33AA">
              <w:t>cardioversions</w:t>
            </w:r>
            <w:proofErr w:type="spellEnd"/>
          </w:p>
          <w:p w:rsidR="00B06997" w:rsidRPr="00BD33AA" w:rsidRDefault="00B06997" w:rsidP="002C6B72">
            <w:pPr>
              <w:pStyle w:val="Tablebullet"/>
            </w:pPr>
            <w:r w:rsidRPr="00BD33AA">
              <w:t>CT imagery</w:t>
            </w:r>
          </w:p>
          <w:p w:rsidR="00B06997" w:rsidRPr="00BD33AA" w:rsidRDefault="00B06997" w:rsidP="002C6B72">
            <w:pPr>
              <w:pStyle w:val="Tablebullet"/>
            </w:pPr>
            <w:r w:rsidRPr="00BD33AA">
              <w:t>Perfusion Scans</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-2</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Last date for outpatient services</w:t>
            </w:r>
          </w:p>
        </w:tc>
        <w:tc>
          <w:tcPr>
            <w:tcW w:w="2694" w:type="dxa"/>
          </w:tcPr>
          <w:p w:rsidR="00B06997" w:rsidRPr="00BD33AA" w:rsidRDefault="00B06997" w:rsidP="002C6B72">
            <w:pPr>
              <w:pStyle w:val="TableBody"/>
              <w:rPr>
                <w:rFonts w:cs="Arial"/>
              </w:rPr>
            </w:pPr>
            <w:r w:rsidRPr="00BD33AA">
              <w:rPr>
                <w:rFonts w:cs="Arial"/>
              </w:rPr>
              <w:t>To be determined, probably –day2 depending on procedure.</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-2</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Last date for elective services</w:t>
            </w:r>
          </w:p>
        </w:tc>
        <w:tc>
          <w:tcPr>
            <w:tcW w:w="2694" w:type="dxa"/>
          </w:tcPr>
          <w:p w:rsidR="00B06997" w:rsidRPr="00BD33AA" w:rsidRDefault="00B06997" w:rsidP="002C6B72">
            <w:pPr>
              <w:pStyle w:val="TableBody"/>
              <w:rPr>
                <w:rFonts w:cs="Arial"/>
              </w:rPr>
            </w:pPr>
            <w:r w:rsidRPr="00BD33AA">
              <w:rPr>
                <w:rFonts w:cs="Arial"/>
              </w:rPr>
              <w:t>To be determined but decision will be withheld until critical point and all services will only be deferred one day in advance to reduce contract risks</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 xml:space="preserve">-7 to –1 </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Last date for transfers in from other hospitals</w:t>
            </w:r>
          </w:p>
          <w:p w:rsidR="00B06997" w:rsidRPr="00BD33AA" w:rsidRDefault="00B06997" w:rsidP="002C6B72">
            <w:pPr>
              <w:pStyle w:val="Tablebullet"/>
              <w:numPr>
                <w:ilvl w:val="0"/>
                <w:numId w:val="0"/>
              </w:numPr>
              <w:ind w:left="397"/>
              <w:rPr>
                <w:i/>
                <w:iCs/>
              </w:rPr>
            </w:pPr>
            <w:r w:rsidRPr="00BD33AA">
              <w:rPr>
                <w:i/>
                <w:iCs/>
              </w:rPr>
              <w:t>We will liaise with other hospitals; work with them to prepare contingency plans to redirect transfers to other hospitals.</w:t>
            </w:r>
          </w:p>
        </w:tc>
        <w:tc>
          <w:tcPr>
            <w:tcW w:w="2694" w:type="dxa"/>
          </w:tcPr>
          <w:p w:rsidR="00B06997" w:rsidRPr="00BD33AA" w:rsidRDefault="00B06997" w:rsidP="002C6B72">
            <w:pPr>
              <w:pStyle w:val="TableBody"/>
              <w:rPr>
                <w:rFonts w:cs="Arial"/>
              </w:rPr>
            </w:pPr>
            <w:r w:rsidRPr="00BD33AA">
              <w:rPr>
                <w:rFonts w:cs="Arial"/>
              </w:rPr>
              <w:t>1-2days prior , but individual cases dependant, some returning from tertiary require minimal intervention and can be discharged following day</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Detail process for notification of patients of cancelled / postponed events</w:t>
            </w:r>
          </w:p>
        </w:tc>
        <w:tc>
          <w:tcPr>
            <w:tcW w:w="2694" w:type="dxa"/>
          </w:tcPr>
          <w:p w:rsidR="00B06997" w:rsidRPr="00BD33AA" w:rsidRDefault="00B06997" w:rsidP="002C6B72">
            <w:pPr>
              <w:pStyle w:val="TableBody"/>
              <w:rPr>
                <w:rFonts w:cs="Arial"/>
              </w:rPr>
            </w:pPr>
            <w:r w:rsidRPr="00BD33AA">
              <w:rPr>
                <w:rFonts w:cs="Arial"/>
              </w:rPr>
              <w:t>Patients are not booked in advance of 2 weeks generally, therefore bookings would not be made and patients would be verbally warned if this a concern</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-5</w:t>
            </w:r>
          </w:p>
        </w:tc>
      </w:tr>
      <w:tr w:rsidR="00B06997" w:rsidRPr="00BD33AA" w:rsidTr="002C6B72">
        <w:trPr>
          <w:cantSplit/>
        </w:trPr>
        <w:tc>
          <w:tcPr>
            <w:tcW w:w="1729" w:type="dxa"/>
            <w:vMerge w:val="restart"/>
          </w:tcPr>
          <w:p w:rsidR="00B06997" w:rsidRPr="00BD33AA" w:rsidRDefault="00B06997" w:rsidP="002C6B72">
            <w:pPr>
              <w:pStyle w:val="TableBody"/>
              <w:rPr>
                <w:rFonts w:cs="Arial"/>
              </w:rPr>
            </w:pPr>
            <w:r w:rsidRPr="00BD33AA">
              <w:rPr>
                <w:rFonts w:cs="Arial"/>
              </w:rPr>
              <w:t>Transfer out of patients</w:t>
            </w:r>
          </w:p>
        </w:tc>
        <w:tc>
          <w:tcPr>
            <w:tcW w:w="2551" w:type="dxa"/>
          </w:tcPr>
          <w:p w:rsidR="00B06997" w:rsidRPr="00BD33AA" w:rsidRDefault="00B06997" w:rsidP="002C6B72">
            <w:pPr>
              <w:pStyle w:val="Tablebullet"/>
            </w:pPr>
            <w:r w:rsidRPr="00BD33AA">
              <w:t>Date of transfer for patients to other DHBs</w:t>
            </w:r>
          </w:p>
        </w:tc>
        <w:tc>
          <w:tcPr>
            <w:tcW w:w="2694" w:type="dxa"/>
          </w:tcPr>
          <w:p w:rsidR="00B06997" w:rsidRPr="00BD33AA" w:rsidRDefault="00B06997" w:rsidP="002C6B72">
            <w:pPr>
              <w:pStyle w:val="TableBody"/>
              <w:rPr>
                <w:rFonts w:cs="Arial"/>
              </w:rPr>
            </w:pPr>
            <w:r w:rsidRPr="00BD33AA">
              <w:rPr>
                <w:rFonts w:cs="Arial"/>
              </w:rPr>
              <w:t>Individual clinical needs must be paramount.</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Preferred site by specialty for outward patient transfer</w:t>
            </w:r>
          </w:p>
        </w:tc>
        <w:tc>
          <w:tcPr>
            <w:tcW w:w="2694" w:type="dxa"/>
          </w:tcPr>
          <w:p w:rsidR="00B06997" w:rsidRPr="00BD33AA" w:rsidRDefault="00B06997" w:rsidP="002C6B72">
            <w:pPr>
              <w:pStyle w:val="TableBody"/>
              <w:rPr>
                <w:rFonts w:cs="Arial"/>
              </w:rPr>
            </w:pPr>
            <w:r w:rsidRPr="00BD33AA">
              <w:rPr>
                <w:rFonts w:cs="Arial"/>
              </w:rPr>
              <w:t>Depends on patient condition</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Preferred mode of transport</w:t>
            </w:r>
          </w:p>
        </w:tc>
        <w:tc>
          <w:tcPr>
            <w:tcW w:w="2694" w:type="dxa"/>
          </w:tcPr>
          <w:p w:rsidR="00B06997" w:rsidRPr="00BD33AA" w:rsidRDefault="00B06997" w:rsidP="002C6B72">
            <w:pPr>
              <w:pStyle w:val="TableBody"/>
              <w:rPr>
                <w:rFonts w:cs="Arial"/>
              </w:rPr>
            </w:pPr>
            <w:r w:rsidRPr="00BD33AA">
              <w:rPr>
                <w:rFonts w:cs="Arial"/>
              </w:rPr>
              <w:t>Air or road ambulance depending on patient condition</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r w:rsidR="00B06997" w:rsidRPr="00BD33AA" w:rsidTr="002C6B72">
        <w:trPr>
          <w:cantSplit/>
        </w:trPr>
        <w:tc>
          <w:tcPr>
            <w:tcW w:w="1729"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 xml:space="preserve">Management of any </w:t>
            </w:r>
            <w:r>
              <w:t>on-going</w:t>
            </w:r>
            <w:r w:rsidRPr="00BD33AA">
              <w:t xml:space="preserve"> retrieval services</w:t>
            </w:r>
          </w:p>
        </w:tc>
        <w:tc>
          <w:tcPr>
            <w:tcW w:w="2694" w:type="dxa"/>
          </w:tcPr>
          <w:p w:rsidR="00B06997" w:rsidRPr="00BD33AA" w:rsidRDefault="00B06997" w:rsidP="002C6B72">
            <w:pPr>
              <w:pStyle w:val="TableBody"/>
              <w:rPr>
                <w:rFonts w:cs="Arial"/>
              </w:rPr>
            </w:pPr>
            <w:r w:rsidRPr="00BD33AA">
              <w:rPr>
                <w:rFonts w:cs="Arial"/>
              </w:rPr>
              <w:t>Via the transport/retrieval team</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-0 thru strike</w:t>
            </w:r>
          </w:p>
        </w:tc>
      </w:tr>
      <w:tr w:rsidR="00B06997" w:rsidRPr="00BD33AA" w:rsidTr="002C6B72">
        <w:trPr>
          <w:cantSplit/>
        </w:trPr>
        <w:tc>
          <w:tcPr>
            <w:tcW w:w="1729" w:type="dxa"/>
          </w:tcPr>
          <w:p w:rsidR="00B06997" w:rsidRPr="00BD33AA" w:rsidRDefault="00B06997" w:rsidP="002C6B72">
            <w:pPr>
              <w:pStyle w:val="TableBody"/>
              <w:rPr>
                <w:rFonts w:cs="Arial"/>
              </w:rPr>
            </w:pPr>
            <w:r w:rsidRPr="00BD33AA">
              <w:rPr>
                <w:rFonts w:cs="Arial"/>
              </w:rPr>
              <w:t>Community / Day Support</w:t>
            </w:r>
          </w:p>
        </w:tc>
        <w:tc>
          <w:tcPr>
            <w:tcW w:w="2551" w:type="dxa"/>
          </w:tcPr>
          <w:p w:rsidR="00B06997" w:rsidRPr="00BD33AA" w:rsidRDefault="00B06997" w:rsidP="002C6B72">
            <w:pPr>
              <w:pStyle w:val="Tablebullet"/>
            </w:pPr>
            <w:r w:rsidRPr="00BD33AA">
              <w:t>Identify need for increased community / day support to enable management of patients outside the hospital</w:t>
            </w:r>
          </w:p>
        </w:tc>
        <w:tc>
          <w:tcPr>
            <w:tcW w:w="2694" w:type="dxa"/>
          </w:tcPr>
          <w:p w:rsidR="00B06997" w:rsidRPr="00BD33AA" w:rsidRDefault="00B06997" w:rsidP="002C6B72">
            <w:pPr>
              <w:pStyle w:val="TableBody"/>
              <w:rPr>
                <w:rFonts w:cs="Arial"/>
              </w:rPr>
            </w:pPr>
            <w:r w:rsidRPr="00BD33AA">
              <w:rPr>
                <w:rFonts w:cs="Arial"/>
              </w:rPr>
              <w:t>GP’s support</w:t>
            </w:r>
          </w:p>
          <w:p w:rsidR="00B06997" w:rsidRPr="00BD33AA" w:rsidRDefault="00B06997" w:rsidP="002C6B72">
            <w:pPr>
              <w:pStyle w:val="TableBody"/>
              <w:rPr>
                <w:rFonts w:cs="Arial"/>
              </w:rPr>
            </w:pPr>
            <w:r>
              <w:rPr>
                <w:rFonts w:cs="Arial"/>
              </w:rPr>
              <w:t>District Nursing</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-10</w:t>
            </w:r>
          </w:p>
        </w:tc>
      </w:tr>
      <w:tr w:rsidR="00B06997" w:rsidRPr="00BD33AA" w:rsidTr="002C6B72">
        <w:trPr>
          <w:cantSplit/>
        </w:trPr>
        <w:tc>
          <w:tcPr>
            <w:tcW w:w="1729" w:type="dxa"/>
          </w:tcPr>
          <w:p w:rsidR="00B06997" w:rsidRPr="00BD33AA" w:rsidRDefault="00B06997" w:rsidP="002C6B72">
            <w:pPr>
              <w:pStyle w:val="TableBody"/>
              <w:rPr>
                <w:rFonts w:cs="Arial"/>
              </w:rPr>
            </w:pPr>
            <w:r w:rsidRPr="00BD33AA">
              <w:rPr>
                <w:rFonts w:cs="Arial"/>
              </w:rPr>
              <w:lastRenderedPageBreak/>
              <w:t>Management Support</w:t>
            </w:r>
          </w:p>
        </w:tc>
        <w:tc>
          <w:tcPr>
            <w:tcW w:w="2551" w:type="dxa"/>
          </w:tcPr>
          <w:p w:rsidR="00B06997" w:rsidRPr="00BD33AA" w:rsidRDefault="00B06997" w:rsidP="002C6B72">
            <w:pPr>
              <w:pStyle w:val="Tablebullet"/>
            </w:pPr>
            <w:r w:rsidRPr="00BD33AA">
              <w:t>Confirm management support and availability over strike period</w:t>
            </w:r>
          </w:p>
        </w:tc>
        <w:tc>
          <w:tcPr>
            <w:tcW w:w="2694" w:type="dxa"/>
          </w:tcPr>
          <w:p w:rsidR="00B06997" w:rsidRPr="00BD33AA" w:rsidRDefault="00B06997" w:rsidP="002C6B72">
            <w:pPr>
              <w:pStyle w:val="TableBody"/>
              <w:rPr>
                <w:rFonts w:cs="Arial"/>
              </w:rPr>
            </w:pP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-7</w:t>
            </w:r>
          </w:p>
        </w:tc>
      </w:tr>
      <w:tr w:rsidR="00B06997" w:rsidRPr="00BD33AA" w:rsidTr="002C6B72">
        <w:trPr>
          <w:cantSplit/>
        </w:trPr>
        <w:tc>
          <w:tcPr>
            <w:tcW w:w="1729" w:type="dxa"/>
          </w:tcPr>
          <w:p w:rsidR="00B06997" w:rsidRPr="00BD33AA" w:rsidRDefault="00B06997" w:rsidP="002C6B72">
            <w:pPr>
              <w:pStyle w:val="TableBody"/>
              <w:rPr>
                <w:rFonts w:cs="Arial"/>
              </w:rPr>
            </w:pPr>
            <w:r w:rsidRPr="00BD33AA">
              <w:rPr>
                <w:rFonts w:cs="Arial"/>
              </w:rPr>
              <w:t>Earlier Discharge</w:t>
            </w:r>
          </w:p>
        </w:tc>
        <w:tc>
          <w:tcPr>
            <w:tcW w:w="2551" w:type="dxa"/>
          </w:tcPr>
          <w:p w:rsidR="00B06997" w:rsidRPr="00BD33AA" w:rsidRDefault="00B06997" w:rsidP="002C6B72">
            <w:pPr>
              <w:pStyle w:val="Tablebullet"/>
            </w:pPr>
            <w:r w:rsidRPr="00BD33AA">
              <w:t>Confirm plans for earlier patient discharge over the period</w:t>
            </w:r>
          </w:p>
        </w:tc>
        <w:tc>
          <w:tcPr>
            <w:tcW w:w="2694" w:type="dxa"/>
          </w:tcPr>
          <w:p w:rsidR="00B06997" w:rsidRPr="00BD33AA" w:rsidRDefault="00B06997" w:rsidP="002C6B72">
            <w:pPr>
              <w:pStyle w:val="TableBody"/>
              <w:rPr>
                <w:rFonts w:cs="Arial"/>
              </w:rPr>
            </w:pPr>
            <w:r w:rsidRPr="00BD33AA">
              <w:rPr>
                <w:rFonts w:cs="Arial"/>
              </w:rPr>
              <w:t>Arrange meeting to clarify global process acute patient pathway</w:t>
            </w:r>
          </w:p>
          <w:p w:rsidR="00B06997" w:rsidRPr="00BD33AA" w:rsidRDefault="00B06997" w:rsidP="002C6B72">
            <w:pPr>
              <w:pStyle w:val="TableBody"/>
              <w:rPr>
                <w:rFonts w:cs="Arial"/>
              </w:rPr>
            </w:pPr>
            <w:r w:rsidRPr="00BD33AA">
              <w:rPr>
                <w:rFonts w:cs="Arial"/>
              </w:rPr>
              <w:t>Liaison person between rest homes</w:t>
            </w:r>
          </w:p>
          <w:p w:rsidR="00B06997" w:rsidRPr="00BD33AA" w:rsidRDefault="00B06997" w:rsidP="002C6B72">
            <w:pPr>
              <w:pStyle w:val="TableBody"/>
              <w:rPr>
                <w:rFonts w:cs="Arial"/>
              </w:rPr>
            </w:pPr>
            <w:r w:rsidRPr="00BD33AA">
              <w:rPr>
                <w:rFonts w:cs="Arial"/>
              </w:rPr>
              <w:t>Proactively managing discharges ( as usual, however aggressive emphasis must be ensured)</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-7 onwards</w:t>
            </w:r>
          </w:p>
        </w:tc>
      </w:tr>
      <w:tr w:rsidR="00B06997" w:rsidRPr="00BD33AA" w:rsidTr="002C6B72">
        <w:trPr>
          <w:cantSplit/>
        </w:trPr>
        <w:tc>
          <w:tcPr>
            <w:tcW w:w="1729" w:type="dxa"/>
          </w:tcPr>
          <w:p w:rsidR="00B06997" w:rsidRPr="00BD33AA" w:rsidRDefault="00B06997" w:rsidP="002C6B72">
            <w:pPr>
              <w:pStyle w:val="TableBody"/>
              <w:rPr>
                <w:rFonts w:cs="Arial"/>
              </w:rPr>
            </w:pPr>
            <w:r w:rsidRPr="00BD33AA">
              <w:rPr>
                <w:rFonts w:cs="Arial"/>
              </w:rPr>
              <w:t>Communication Process</w:t>
            </w:r>
          </w:p>
        </w:tc>
        <w:tc>
          <w:tcPr>
            <w:tcW w:w="2551" w:type="dxa"/>
          </w:tcPr>
          <w:p w:rsidR="00B06997" w:rsidRPr="00BD33AA" w:rsidRDefault="00B06997" w:rsidP="002C6B72">
            <w:pPr>
              <w:pStyle w:val="Tablebullet"/>
            </w:pPr>
            <w:r w:rsidRPr="00BD33AA">
              <w:t>Detail communication process throughout the service</w:t>
            </w:r>
          </w:p>
          <w:p w:rsidR="00B06997" w:rsidRPr="00BD33AA" w:rsidRDefault="00B06997" w:rsidP="002C6B72">
            <w:pPr>
              <w:pStyle w:val="Tablebullet"/>
              <w:numPr>
                <w:ilvl w:val="0"/>
                <w:numId w:val="0"/>
              </w:numPr>
            </w:pPr>
          </w:p>
        </w:tc>
        <w:tc>
          <w:tcPr>
            <w:tcW w:w="2694" w:type="dxa"/>
          </w:tcPr>
          <w:p w:rsidR="00B06997" w:rsidRPr="00BD33AA" w:rsidRDefault="00B06997" w:rsidP="002C6B72">
            <w:pPr>
              <w:pStyle w:val="TableBody"/>
              <w:rPr>
                <w:rFonts w:cs="Arial"/>
              </w:rPr>
            </w:pPr>
            <w:r w:rsidRPr="00BD33AA">
              <w:rPr>
                <w:rFonts w:cs="Arial"/>
              </w:rPr>
              <w:t>Cascade tree</w:t>
            </w:r>
          </w:p>
          <w:p w:rsidR="00B06997" w:rsidRPr="00BD33AA" w:rsidRDefault="00B06997" w:rsidP="002C6B72">
            <w:pPr>
              <w:pStyle w:val="TableBody"/>
              <w:rPr>
                <w:rFonts w:cs="Arial"/>
              </w:rPr>
            </w:pPr>
            <w:r w:rsidRPr="00BD33AA">
              <w:rPr>
                <w:rFonts w:cs="Arial"/>
              </w:rPr>
              <w:t>Verbal 1-1 discussion groups, regular E-mail, Telephones, Pagers, Centralised commun</w:t>
            </w:r>
            <w:r>
              <w:rPr>
                <w:rFonts w:cs="Arial"/>
              </w:rPr>
              <w:t>ication plan with regular(daily</w:t>
            </w:r>
            <w:r w:rsidRPr="00BD33AA">
              <w:rPr>
                <w:rFonts w:cs="Arial"/>
              </w:rPr>
              <w:t xml:space="preserve">) releases, </w:t>
            </w:r>
          </w:p>
          <w:p w:rsidR="00B06997" w:rsidRPr="00BD33AA" w:rsidRDefault="00B06997" w:rsidP="002C6B72">
            <w:pPr>
              <w:pStyle w:val="TableBody"/>
              <w:rPr>
                <w:rFonts w:cs="Arial"/>
              </w:rPr>
            </w:pPr>
            <w:r w:rsidRPr="00BD33AA">
              <w:rPr>
                <w:rFonts w:cs="Arial"/>
              </w:rPr>
              <w:t xml:space="preserve">See also organisation communication plan.  Make sure that all staff are kept informed/notified by phone </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Once plans are consolidated and definitely commencing day -14</w:t>
            </w:r>
          </w:p>
        </w:tc>
      </w:tr>
      <w:tr w:rsidR="00B06997" w:rsidRPr="00BD33AA" w:rsidTr="002C6B72">
        <w:trPr>
          <w:cantSplit/>
        </w:trPr>
        <w:tc>
          <w:tcPr>
            <w:tcW w:w="1729" w:type="dxa"/>
          </w:tcPr>
          <w:p w:rsidR="00B06997" w:rsidRPr="00BD33AA" w:rsidRDefault="00B06997" w:rsidP="002C6B72">
            <w:pPr>
              <w:pStyle w:val="TableBody"/>
              <w:rPr>
                <w:rFonts w:cs="Arial"/>
              </w:rPr>
            </w:pPr>
            <w:r w:rsidRPr="00BD33AA">
              <w:rPr>
                <w:rFonts w:cs="Arial"/>
              </w:rPr>
              <w:t>Resource Utilisation</w:t>
            </w:r>
          </w:p>
          <w:p w:rsidR="00B06997" w:rsidRPr="00BD33AA" w:rsidRDefault="00B06997" w:rsidP="002C6B72">
            <w:pPr>
              <w:pStyle w:val="TableBody"/>
              <w:rPr>
                <w:rFonts w:cs="Arial"/>
              </w:rPr>
            </w:pPr>
            <w:r w:rsidRPr="00BD33AA">
              <w:rPr>
                <w:rFonts w:cs="Arial"/>
              </w:rPr>
              <w:t>Priorities</w:t>
            </w:r>
          </w:p>
        </w:tc>
        <w:tc>
          <w:tcPr>
            <w:tcW w:w="2551" w:type="dxa"/>
          </w:tcPr>
          <w:p w:rsidR="00B06997" w:rsidRPr="00BD33AA" w:rsidRDefault="00B06997" w:rsidP="002C6B72">
            <w:pPr>
              <w:pStyle w:val="Tablebullet"/>
            </w:pPr>
            <w:r w:rsidRPr="00BD33AA">
              <w:t>Document priorities for resource utilisation</w:t>
            </w:r>
          </w:p>
        </w:tc>
        <w:tc>
          <w:tcPr>
            <w:tcW w:w="2694" w:type="dxa"/>
          </w:tcPr>
          <w:p w:rsidR="00B06997" w:rsidRPr="00BD33AA" w:rsidRDefault="00B06997" w:rsidP="002C6B72">
            <w:pPr>
              <w:pStyle w:val="TableBody"/>
              <w:rPr>
                <w:rFonts w:cs="Arial"/>
              </w:rPr>
            </w:pPr>
            <w:r w:rsidRPr="00BD33AA">
              <w:rPr>
                <w:rFonts w:cs="Arial"/>
              </w:rPr>
              <w:t>Clinical Care, to ensure patients move thru the system</w:t>
            </w:r>
          </w:p>
          <w:p w:rsidR="00B06997" w:rsidRPr="00BD33AA" w:rsidRDefault="00B06997" w:rsidP="002C6B72">
            <w:pPr>
              <w:pStyle w:val="Tablebullet"/>
            </w:pPr>
            <w:r w:rsidRPr="00BD33AA">
              <w:t xml:space="preserve">Case review, </w:t>
            </w:r>
          </w:p>
          <w:p w:rsidR="00B06997" w:rsidRPr="00BD33AA" w:rsidRDefault="00B06997" w:rsidP="002C6B72">
            <w:pPr>
              <w:pStyle w:val="Tablebullet"/>
            </w:pPr>
            <w:r w:rsidRPr="00BD33AA">
              <w:t xml:space="preserve">Assessment, </w:t>
            </w:r>
          </w:p>
          <w:p w:rsidR="00B06997" w:rsidRPr="00BD33AA" w:rsidRDefault="00B06997" w:rsidP="002C6B72">
            <w:pPr>
              <w:pStyle w:val="Tablebullet"/>
            </w:pPr>
            <w:r w:rsidRPr="00BD33AA">
              <w:t xml:space="preserve">Diagnosis </w:t>
            </w:r>
          </w:p>
          <w:p w:rsidR="00B06997" w:rsidRPr="00BD33AA" w:rsidRDefault="00B06997" w:rsidP="002C6B72">
            <w:pPr>
              <w:pStyle w:val="Tablebullet"/>
            </w:pPr>
            <w:r w:rsidRPr="00BD33AA">
              <w:t>Plan</w:t>
            </w:r>
          </w:p>
          <w:p w:rsidR="00B06997" w:rsidRPr="00BD33AA" w:rsidRDefault="00B06997" w:rsidP="002C6B72">
            <w:pPr>
              <w:pStyle w:val="Tablebullet"/>
            </w:pPr>
            <w:r w:rsidRPr="00BD33AA">
              <w:t xml:space="preserve">Treatment, </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-7 onwards till end of strike</w:t>
            </w:r>
          </w:p>
        </w:tc>
      </w:tr>
      <w:tr w:rsidR="00B06997" w:rsidRPr="00BD33AA" w:rsidTr="002C6B72">
        <w:trPr>
          <w:cantSplit/>
          <w:trHeight w:val="287"/>
        </w:trPr>
        <w:tc>
          <w:tcPr>
            <w:tcW w:w="1729" w:type="dxa"/>
          </w:tcPr>
          <w:p w:rsidR="00B06997" w:rsidRPr="00BD33AA" w:rsidRDefault="00B06997" w:rsidP="002C6B72">
            <w:pPr>
              <w:pStyle w:val="TableBody"/>
              <w:rPr>
                <w:rFonts w:cs="Arial"/>
              </w:rPr>
            </w:pPr>
            <w:r w:rsidRPr="00BD33AA">
              <w:rPr>
                <w:rFonts w:cs="Arial"/>
              </w:rPr>
              <w:lastRenderedPageBreak/>
              <w:t>Risk Management</w:t>
            </w:r>
          </w:p>
        </w:tc>
        <w:tc>
          <w:tcPr>
            <w:tcW w:w="2551" w:type="dxa"/>
          </w:tcPr>
          <w:p w:rsidR="00B06997" w:rsidRPr="00BD33AA" w:rsidRDefault="00B06997" w:rsidP="002C6B72">
            <w:pPr>
              <w:pStyle w:val="Tablebullet"/>
            </w:pPr>
            <w:r w:rsidRPr="00BD33AA">
              <w:t>Document risks and action for minimising</w:t>
            </w:r>
          </w:p>
        </w:tc>
        <w:tc>
          <w:tcPr>
            <w:tcW w:w="2694" w:type="dxa"/>
          </w:tcPr>
          <w:p w:rsidR="00B06997" w:rsidRPr="00BD33AA" w:rsidRDefault="00B06997" w:rsidP="002C6B72">
            <w:pPr>
              <w:pStyle w:val="TableBody"/>
              <w:rPr>
                <w:rFonts w:cs="Arial"/>
              </w:rPr>
            </w:pPr>
            <w:r w:rsidRPr="00BD33AA">
              <w:rPr>
                <w:rFonts w:cs="Arial"/>
              </w:rPr>
              <w:t xml:space="preserve">Clinical errors, mistakes/ overlook symptoms results, </w:t>
            </w:r>
          </w:p>
          <w:p w:rsidR="00B06997" w:rsidRPr="00BD33AA" w:rsidRDefault="00B06997" w:rsidP="002C6B72">
            <w:pPr>
              <w:pStyle w:val="Tablebullet"/>
            </w:pPr>
            <w:r w:rsidRPr="00BD33AA">
              <w:t xml:space="preserve">Medical and Nursing Staff have regular breaks, rostered work patterns, </w:t>
            </w:r>
          </w:p>
          <w:p w:rsidR="00B06997" w:rsidRPr="00BD33AA" w:rsidRDefault="00B06997" w:rsidP="002C6B72">
            <w:pPr>
              <w:pStyle w:val="Tablebullet"/>
            </w:pPr>
            <w:r w:rsidRPr="00BD33AA">
              <w:t xml:space="preserve">Increase nursing staff to review results for abnormalities, </w:t>
            </w:r>
          </w:p>
          <w:p w:rsidR="00B06997" w:rsidRPr="00BD33AA" w:rsidRDefault="00B06997" w:rsidP="002C6B72">
            <w:pPr>
              <w:pStyle w:val="Tablebullet"/>
            </w:pPr>
            <w:r w:rsidRPr="00BD33AA">
              <w:t>Response teams to form first triage point of call, reduce workload on SMOs</w:t>
            </w:r>
          </w:p>
          <w:p w:rsidR="00B06997" w:rsidRPr="00BD33AA" w:rsidRDefault="00B06997" w:rsidP="002C6B72">
            <w:pPr>
              <w:pStyle w:val="Tablebullet"/>
            </w:pPr>
            <w:r w:rsidRPr="00BD33AA">
              <w:t>Legal /complaint issues due to poor inadequate documentation</w:t>
            </w:r>
          </w:p>
          <w:p w:rsidR="00B06997" w:rsidRPr="00BD33AA" w:rsidRDefault="00B06997" w:rsidP="002C6B72">
            <w:pPr>
              <w:pStyle w:val="Tablebullet"/>
            </w:pPr>
            <w:r w:rsidRPr="00BD33AA">
              <w:t>Migration, training and education</w:t>
            </w:r>
          </w:p>
          <w:p w:rsidR="00B06997" w:rsidRPr="00BD33AA" w:rsidRDefault="00B06997" w:rsidP="002C6B72">
            <w:pPr>
              <w:pStyle w:val="Tablebullet"/>
            </w:pPr>
            <w:r>
              <w:t>Over-run acute admissions&lt;</w:t>
            </w:r>
          </w:p>
          <w:p w:rsidR="00B06997" w:rsidRPr="00BD33AA" w:rsidRDefault="00B06997" w:rsidP="002C6B72">
            <w:pPr>
              <w:pStyle w:val="Tablebullet"/>
            </w:pPr>
            <w:r w:rsidRPr="00BD33AA">
              <w:t xml:space="preserve">-ensure GP’s are informed and aware of situation, -communicate to public to attend emergency services elsewhere i.e. medical centres, </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N/A</w:t>
            </w:r>
          </w:p>
        </w:tc>
      </w:tr>
    </w:tbl>
    <w:p w:rsidR="00B06997" w:rsidRPr="00BD33AA" w:rsidRDefault="00B06997" w:rsidP="00B06997">
      <w:pPr>
        <w:pStyle w:val="BodyText"/>
      </w:pPr>
    </w:p>
    <w:p w:rsidR="00B06997" w:rsidRPr="00BD33AA" w:rsidRDefault="00B06997" w:rsidP="00B06997">
      <w:pPr>
        <w:pStyle w:val="BodyText"/>
      </w:pPr>
    </w:p>
    <w:p w:rsidR="00B06997" w:rsidRDefault="00B06997" w:rsidP="00B06997">
      <w:pPr>
        <w:spacing w:after="200" w:line="24" w:lineRule="auto"/>
        <w:rPr>
          <w:rFonts w:eastAsiaTheme="majorEastAsia" w:cstheme="majorBidi"/>
          <w:b/>
          <w:bCs/>
          <w:color w:val="58585A"/>
          <w:sz w:val="36"/>
        </w:rPr>
      </w:pPr>
      <w:r>
        <w:rPr>
          <w:b/>
        </w:rPr>
        <w:br w:type="page"/>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 xml:space="preserve">DETAILED PLAN – Community Services (affects only home health team) </w:t>
      </w:r>
    </w:p>
    <w:p w:rsidR="00B06997" w:rsidRPr="00BD33AA" w:rsidRDefault="00B06997" w:rsidP="00B06997">
      <w:pPr>
        <w:pStyle w:val="Header3notinTOC"/>
      </w:pPr>
      <w:r w:rsidRPr="00BD33AA">
        <w:t>Responsible Service Leader</w:t>
      </w:r>
    </w:p>
    <w:tbl>
      <w:tblPr>
        <w:tblW w:w="9922" w:type="dxa"/>
        <w:tblInd w:w="108"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Look w:val="0000"/>
      </w:tblPr>
      <w:tblGrid>
        <w:gridCol w:w="1701"/>
        <w:gridCol w:w="2551"/>
        <w:gridCol w:w="2694"/>
        <w:gridCol w:w="1417"/>
        <w:gridCol w:w="1559"/>
      </w:tblGrid>
      <w:tr w:rsidR="00B06997" w:rsidRPr="00BD33AA" w:rsidTr="002C6B72">
        <w:trPr>
          <w:cantSplit/>
          <w:tblHeader/>
        </w:trPr>
        <w:tc>
          <w:tcPr>
            <w:tcW w:w="1701" w:type="dxa"/>
            <w:shd w:val="clear" w:color="auto" w:fill="E7E7E8"/>
            <w:vAlign w:val="bottom"/>
          </w:tcPr>
          <w:p w:rsidR="00B06997" w:rsidRPr="00BD33AA" w:rsidRDefault="00B06997" w:rsidP="002C6B72">
            <w:pPr>
              <w:pStyle w:val="TableBody"/>
            </w:pPr>
            <w:r w:rsidRPr="00BD33AA">
              <w:t>Issue</w:t>
            </w:r>
          </w:p>
        </w:tc>
        <w:tc>
          <w:tcPr>
            <w:tcW w:w="2551" w:type="dxa"/>
            <w:shd w:val="clear" w:color="auto" w:fill="E7E7E8"/>
            <w:vAlign w:val="bottom"/>
          </w:tcPr>
          <w:p w:rsidR="00B06997" w:rsidRPr="00BD33AA" w:rsidRDefault="00B06997" w:rsidP="002C6B72">
            <w:pPr>
              <w:pStyle w:val="TableBody"/>
              <w:rPr>
                <w:rFonts w:cs="Arial"/>
              </w:rPr>
            </w:pPr>
            <w:r w:rsidRPr="00BD33AA">
              <w:rPr>
                <w:rFonts w:cs="Arial"/>
              </w:rPr>
              <w:t>Action</w:t>
            </w:r>
          </w:p>
        </w:tc>
        <w:tc>
          <w:tcPr>
            <w:tcW w:w="2694" w:type="dxa"/>
            <w:shd w:val="clear" w:color="auto" w:fill="E7E7E8"/>
            <w:vAlign w:val="bottom"/>
          </w:tcPr>
          <w:p w:rsidR="00B06997" w:rsidRPr="00BD33AA" w:rsidRDefault="00B06997" w:rsidP="002C6B72">
            <w:pPr>
              <w:pStyle w:val="TableBody"/>
              <w:rPr>
                <w:rFonts w:cs="Arial"/>
              </w:rPr>
            </w:pPr>
            <w:r w:rsidRPr="00BD33AA">
              <w:rPr>
                <w:rFonts w:cs="Arial"/>
              </w:rPr>
              <w:t>Comment / Response</w:t>
            </w:r>
          </w:p>
        </w:tc>
        <w:tc>
          <w:tcPr>
            <w:tcW w:w="1417" w:type="dxa"/>
            <w:shd w:val="clear" w:color="auto" w:fill="E7E7E8"/>
            <w:vAlign w:val="bottom"/>
          </w:tcPr>
          <w:p w:rsidR="00B06997" w:rsidRPr="00BD33AA" w:rsidRDefault="00B06997" w:rsidP="002C6B72">
            <w:pPr>
              <w:pStyle w:val="TableBody"/>
              <w:rPr>
                <w:rFonts w:cs="Arial"/>
              </w:rPr>
            </w:pPr>
            <w:r w:rsidRPr="00BD33AA">
              <w:rPr>
                <w:rFonts w:cs="Arial"/>
              </w:rPr>
              <w:t>Person responsible</w:t>
            </w:r>
          </w:p>
        </w:tc>
        <w:tc>
          <w:tcPr>
            <w:tcW w:w="1559" w:type="dxa"/>
            <w:shd w:val="clear" w:color="auto" w:fill="E7E7E8"/>
            <w:vAlign w:val="bottom"/>
          </w:tcPr>
          <w:p w:rsidR="00B06997" w:rsidRPr="00BD33AA" w:rsidRDefault="00B06997" w:rsidP="002C6B72">
            <w:pPr>
              <w:pStyle w:val="TableBody"/>
              <w:rPr>
                <w:rFonts w:cs="Arial"/>
              </w:rPr>
            </w:pPr>
            <w:r w:rsidRPr="00BD33AA">
              <w:rPr>
                <w:rFonts w:cs="Arial"/>
              </w:rPr>
              <w:t>By When</w:t>
            </w:r>
          </w:p>
        </w:tc>
      </w:tr>
      <w:tr w:rsidR="00B06997" w:rsidRPr="00BD33AA" w:rsidTr="002C6B72">
        <w:trPr>
          <w:cantSplit/>
        </w:trPr>
        <w:tc>
          <w:tcPr>
            <w:tcW w:w="1701" w:type="dxa"/>
            <w:vMerge w:val="restart"/>
          </w:tcPr>
          <w:p w:rsidR="00B06997" w:rsidRPr="00BD33AA" w:rsidRDefault="00B06997" w:rsidP="002C6B72">
            <w:pPr>
              <w:pStyle w:val="TableBody"/>
              <w:rPr>
                <w:rFonts w:cs="Arial"/>
              </w:rPr>
            </w:pPr>
            <w:r w:rsidRPr="00BD33AA">
              <w:rPr>
                <w:rFonts w:cs="Arial"/>
              </w:rPr>
              <w:t>Support Staff</w:t>
            </w:r>
          </w:p>
        </w:tc>
        <w:tc>
          <w:tcPr>
            <w:tcW w:w="2551" w:type="dxa"/>
          </w:tcPr>
          <w:p w:rsidR="00B06997" w:rsidRPr="00BD33AA" w:rsidRDefault="00B06997" w:rsidP="002C6B72">
            <w:pPr>
              <w:pStyle w:val="Tablebullet"/>
            </w:pPr>
            <w:r w:rsidRPr="00BD33AA">
              <w:t>Confirm availability of staff for routine and additional work.</w:t>
            </w:r>
          </w:p>
        </w:tc>
        <w:tc>
          <w:tcPr>
            <w:tcW w:w="2694" w:type="dxa"/>
          </w:tcPr>
          <w:p w:rsidR="00B06997" w:rsidRPr="00BD33AA" w:rsidRDefault="00B06997" w:rsidP="002C6B72">
            <w:pPr>
              <w:pStyle w:val="TableBody"/>
              <w:rPr>
                <w:rFonts w:cs="Arial"/>
              </w:rPr>
            </w:pPr>
            <w:r w:rsidRPr="00BD33AA">
              <w:rPr>
                <w:rFonts w:cs="Arial"/>
              </w:rPr>
              <w:t>HH Allied health team currently understaffed and will be needed for short-term home loan equipment to get people out of hospital.</w:t>
            </w:r>
          </w:p>
          <w:p w:rsidR="00B06997" w:rsidRPr="00BD33AA" w:rsidRDefault="00B06997" w:rsidP="002C6B72">
            <w:pPr>
              <w:pStyle w:val="TableBody"/>
              <w:rPr>
                <w:rFonts w:cs="Arial"/>
              </w:rPr>
            </w:pPr>
            <w:r w:rsidRPr="00BD33AA">
              <w:rPr>
                <w:rFonts w:cs="Arial"/>
              </w:rPr>
              <w:t>Some DN’s on flexi contracts and can flex up to take extra work</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Additional staff required for strike period – numbers, types, times</w:t>
            </w:r>
          </w:p>
        </w:tc>
        <w:tc>
          <w:tcPr>
            <w:tcW w:w="2694" w:type="dxa"/>
          </w:tcPr>
          <w:p w:rsidR="00B06997" w:rsidRPr="00BD33AA" w:rsidRDefault="00B06997" w:rsidP="002C6B72">
            <w:pPr>
              <w:pStyle w:val="Tablebullet"/>
            </w:pPr>
            <w:r w:rsidRPr="00BD33AA">
              <w:t>It will depend on current workload at time of the strike but can increase CVNS to 2   per day. Otherwise staff could do 12 hour shifts instead of current 10</w:t>
            </w:r>
          </w:p>
          <w:p w:rsidR="00B06997" w:rsidRPr="00BD33AA" w:rsidRDefault="00B06997" w:rsidP="002C6B72">
            <w:pPr>
              <w:pStyle w:val="Tablebullet"/>
            </w:pPr>
            <w:r w:rsidRPr="00BD33AA">
              <w:t xml:space="preserve">DNs can change work patterns but may need additional RN’s </w:t>
            </w:r>
          </w:p>
          <w:p w:rsidR="00B06997" w:rsidRPr="00BD33AA" w:rsidRDefault="00B06997" w:rsidP="002C6B72">
            <w:pPr>
              <w:pStyle w:val="Tablebullet"/>
            </w:pPr>
            <w:r w:rsidRPr="00BD33AA">
              <w:t>Will institute “walking wounded clinics” if necessary and ask patients to attend.</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List requirements for training of staff outside the service</w:t>
            </w:r>
          </w:p>
        </w:tc>
        <w:tc>
          <w:tcPr>
            <w:tcW w:w="2694" w:type="dxa"/>
          </w:tcPr>
          <w:p w:rsidR="00B06997" w:rsidRPr="00BD33AA" w:rsidRDefault="00B06997" w:rsidP="002C6B72">
            <w:pPr>
              <w:pStyle w:val="TableBody"/>
              <w:rPr>
                <w:rFonts w:cs="Arial"/>
              </w:rPr>
            </w:pPr>
            <w:r w:rsidRPr="00BD33AA">
              <w:rPr>
                <w:rFonts w:cs="Arial"/>
              </w:rPr>
              <w:t>Must be able to cope in a community setting.    Able to manage complex dressings and Home IV’s. Minimum of level 3 NPS.</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Roster agreed for available staff</w:t>
            </w:r>
          </w:p>
        </w:tc>
        <w:tc>
          <w:tcPr>
            <w:tcW w:w="2694" w:type="dxa"/>
          </w:tcPr>
          <w:p w:rsidR="00B06997" w:rsidRPr="00BD33AA" w:rsidRDefault="00B06997" w:rsidP="002C6B72">
            <w:pPr>
              <w:pStyle w:val="TableBody"/>
              <w:rPr>
                <w:rFonts w:cs="Arial"/>
              </w:rPr>
            </w:pPr>
            <w:r w:rsidRPr="00BD33AA">
              <w:rPr>
                <w:rFonts w:cs="Arial"/>
              </w:rPr>
              <w:t>Currently being reviewed. Two rosters being developed. One strike and one non strike</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Detail leave being taken at strike time</w:t>
            </w:r>
          </w:p>
        </w:tc>
        <w:tc>
          <w:tcPr>
            <w:tcW w:w="2694" w:type="dxa"/>
          </w:tcPr>
          <w:p w:rsidR="00B06997" w:rsidRPr="00BD33AA" w:rsidRDefault="00B06997" w:rsidP="002C6B72">
            <w:pPr>
              <w:pStyle w:val="TableBody"/>
              <w:rPr>
                <w:rFonts w:cs="Arial"/>
              </w:rPr>
            </w:pPr>
            <w:r w:rsidRPr="00BD33AA">
              <w:rPr>
                <w:rFonts w:cs="Arial"/>
              </w:rPr>
              <w:t>Will defer if required.</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t>Volunteers</w:t>
            </w:r>
          </w:p>
        </w:tc>
        <w:tc>
          <w:tcPr>
            <w:tcW w:w="2551" w:type="dxa"/>
          </w:tcPr>
          <w:p w:rsidR="00B06997" w:rsidRPr="00BD33AA" w:rsidRDefault="00B06997" w:rsidP="002C6B72">
            <w:pPr>
              <w:pStyle w:val="Tablebullet"/>
            </w:pPr>
            <w:r w:rsidRPr="00BD33AA">
              <w:t xml:space="preserve">Assess requirements </w:t>
            </w:r>
          </w:p>
        </w:tc>
        <w:tc>
          <w:tcPr>
            <w:tcW w:w="2694" w:type="dxa"/>
          </w:tcPr>
          <w:p w:rsidR="00B06997" w:rsidRPr="00BD33AA" w:rsidRDefault="00B06997" w:rsidP="002C6B72">
            <w:pPr>
              <w:pStyle w:val="TableBody"/>
              <w:rPr>
                <w:rFonts w:cs="Arial"/>
              </w:rPr>
            </w:pPr>
            <w:r w:rsidRPr="00BD33AA">
              <w:rPr>
                <w:rFonts w:cs="Arial"/>
              </w:rPr>
              <w:t>Arrange as required</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-10</w:t>
            </w: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t xml:space="preserve">Training </w:t>
            </w:r>
          </w:p>
        </w:tc>
        <w:tc>
          <w:tcPr>
            <w:tcW w:w="2551" w:type="dxa"/>
          </w:tcPr>
          <w:p w:rsidR="00B06997" w:rsidRPr="00BD33AA" w:rsidRDefault="00B06997" w:rsidP="002C6B72">
            <w:pPr>
              <w:pStyle w:val="Tablebullet"/>
            </w:pPr>
            <w:r w:rsidRPr="00BD33AA">
              <w:t>Training Requirements for staff</w:t>
            </w:r>
          </w:p>
        </w:tc>
        <w:tc>
          <w:tcPr>
            <w:tcW w:w="2694" w:type="dxa"/>
          </w:tcPr>
          <w:p w:rsidR="00B06997" w:rsidRPr="00BD33AA" w:rsidRDefault="00B06997" w:rsidP="002C6B72">
            <w:pPr>
              <w:pStyle w:val="TableBody"/>
              <w:rPr>
                <w:rFonts w:cs="Arial"/>
              </w:rPr>
            </w:pPr>
            <w:r w:rsidRPr="00BD33AA">
              <w:rPr>
                <w:rFonts w:cs="Arial"/>
              </w:rPr>
              <w:t>Will depend on staff allocated from other areas</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val="restart"/>
          </w:tcPr>
          <w:p w:rsidR="00B06997" w:rsidRPr="00BD33AA" w:rsidRDefault="00B06997" w:rsidP="002C6B72">
            <w:pPr>
              <w:pStyle w:val="TableBody"/>
              <w:rPr>
                <w:rFonts w:cs="Arial"/>
              </w:rPr>
            </w:pPr>
            <w:r w:rsidRPr="00BD33AA">
              <w:rPr>
                <w:rFonts w:cs="Arial"/>
              </w:rPr>
              <w:t>Postponements</w:t>
            </w:r>
          </w:p>
        </w:tc>
        <w:tc>
          <w:tcPr>
            <w:tcW w:w="2551" w:type="dxa"/>
          </w:tcPr>
          <w:p w:rsidR="00B06997" w:rsidRPr="00BD33AA" w:rsidRDefault="00B06997" w:rsidP="002C6B72">
            <w:pPr>
              <w:pStyle w:val="Tablebullet"/>
            </w:pPr>
            <w:r w:rsidRPr="00BD33AA">
              <w:t>List services to be postponed</w:t>
            </w:r>
          </w:p>
        </w:tc>
        <w:tc>
          <w:tcPr>
            <w:tcW w:w="2694" w:type="dxa"/>
          </w:tcPr>
          <w:p w:rsidR="00B06997" w:rsidRPr="00BD33AA" w:rsidRDefault="00B06997" w:rsidP="002C6B72">
            <w:pPr>
              <w:pStyle w:val="TableBody"/>
              <w:rPr>
                <w:rFonts w:cs="Arial"/>
              </w:rPr>
            </w:pPr>
            <w:r w:rsidRPr="00BD33AA">
              <w:rPr>
                <w:rFonts w:cs="Arial"/>
              </w:rPr>
              <w:t>N/A</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Last date for elective and outpatient services</w:t>
            </w:r>
          </w:p>
        </w:tc>
        <w:tc>
          <w:tcPr>
            <w:tcW w:w="2694" w:type="dxa"/>
          </w:tcPr>
          <w:p w:rsidR="00B06997" w:rsidRPr="00BD33AA" w:rsidRDefault="00B06997" w:rsidP="002C6B72">
            <w:pPr>
              <w:pStyle w:val="TableBody"/>
              <w:rPr>
                <w:rFonts w:cs="Arial"/>
              </w:rPr>
            </w:pPr>
            <w:r w:rsidRPr="00BD33AA">
              <w:rPr>
                <w:rFonts w:cs="Arial"/>
              </w:rPr>
              <w:t>N/A</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Last date for transfers in from other hospitals</w:t>
            </w:r>
          </w:p>
          <w:p w:rsidR="00B06997" w:rsidRPr="00BD33AA" w:rsidRDefault="00B06997" w:rsidP="002C6B72">
            <w:pPr>
              <w:pStyle w:val="Tablebullet"/>
              <w:rPr>
                <w:i/>
                <w:iCs/>
              </w:rPr>
            </w:pPr>
            <w:r w:rsidRPr="00BD33AA">
              <w:rPr>
                <w:i/>
                <w:iCs/>
              </w:rPr>
              <w:t>We will liaise with other hospitals; work with them to prepare contingency plans to redirect transfers to other hospitals.</w:t>
            </w:r>
          </w:p>
        </w:tc>
        <w:tc>
          <w:tcPr>
            <w:tcW w:w="2694" w:type="dxa"/>
          </w:tcPr>
          <w:p w:rsidR="00B06997" w:rsidRPr="00BD33AA" w:rsidRDefault="00B06997" w:rsidP="002C6B72">
            <w:pPr>
              <w:pStyle w:val="TableBody"/>
              <w:rPr>
                <w:rFonts w:cs="Arial"/>
              </w:rPr>
            </w:pPr>
            <w:r w:rsidRPr="00BD33AA">
              <w:rPr>
                <w:rFonts w:cs="Arial"/>
              </w:rPr>
              <w:t>Regular transfers of patients returning home from Oncology Unit requiring service. Likely to increase in number</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Detail process for notification of patients of cancelled / postponed events</w:t>
            </w:r>
          </w:p>
        </w:tc>
        <w:tc>
          <w:tcPr>
            <w:tcW w:w="2694" w:type="dxa"/>
          </w:tcPr>
          <w:p w:rsidR="00B06997" w:rsidRPr="00BD33AA" w:rsidRDefault="00B06997" w:rsidP="002C6B72">
            <w:pPr>
              <w:pStyle w:val="TableBody"/>
              <w:rPr>
                <w:rFonts w:cs="Arial"/>
              </w:rPr>
            </w:pP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val="restart"/>
          </w:tcPr>
          <w:p w:rsidR="00B06997" w:rsidRPr="00BD33AA" w:rsidRDefault="00B06997" w:rsidP="002C6B72">
            <w:pPr>
              <w:pStyle w:val="TableBody"/>
              <w:rPr>
                <w:rFonts w:cs="Arial"/>
              </w:rPr>
            </w:pPr>
            <w:r w:rsidRPr="00BD33AA">
              <w:rPr>
                <w:rFonts w:cs="Arial"/>
              </w:rPr>
              <w:t>Transfers out of patients</w:t>
            </w:r>
          </w:p>
        </w:tc>
        <w:tc>
          <w:tcPr>
            <w:tcW w:w="2551" w:type="dxa"/>
          </w:tcPr>
          <w:p w:rsidR="00B06997" w:rsidRPr="00BD33AA" w:rsidRDefault="00B06997" w:rsidP="002C6B72">
            <w:pPr>
              <w:pStyle w:val="Tablebullet"/>
            </w:pPr>
            <w:r w:rsidRPr="00BD33AA">
              <w:t>Date of transfer for patients to other HHS’s</w:t>
            </w:r>
          </w:p>
        </w:tc>
        <w:tc>
          <w:tcPr>
            <w:tcW w:w="2694" w:type="dxa"/>
          </w:tcPr>
          <w:p w:rsidR="00B06997" w:rsidRPr="00BD33AA" w:rsidRDefault="00B06997" w:rsidP="002C6B72">
            <w:pPr>
              <w:pStyle w:val="TableBody"/>
              <w:rPr>
                <w:rFonts w:cs="Arial"/>
              </w:rPr>
            </w:pP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Preferred site by specialty for outward patient transfer</w:t>
            </w:r>
          </w:p>
        </w:tc>
        <w:tc>
          <w:tcPr>
            <w:tcW w:w="2694" w:type="dxa"/>
          </w:tcPr>
          <w:p w:rsidR="00B06997" w:rsidRPr="00BD33AA" w:rsidRDefault="00B06997" w:rsidP="002C6B72">
            <w:pPr>
              <w:pStyle w:val="TableBody"/>
              <w:rPr>
                <w:rFonts w:cs="Arial"/>
              </w:rPr>
            </w:pP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Preferred mode of transport</w:t>
            </w:r>
          </w:p>
        </w:tc>
        <w:tc>
          <w:tcPr>
            <w:tcW w:w="2694" w:type="dxa"/>
          </w:tcPr>
          <w:p w:rsidR="00B06997" w:rsidRPr="00BD33AA" w:rsidRDefault="00B06997" w:rsidP="002C6B72">
            <w:pPr>
              <w:pStyle w:val="TableBody"/>
              <w:rPr>
                <w:rFonts w:cs="Arial"/>
              </w:rPr>
            </w:pP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vMerge/>
          </w:tcPr>
          <w:p w:rsidR="00B06997" w:rsidRPr="00BD33AA" w:rsidRDefault="00B06997" w:rsidP="002C6B72">
            <w:pPr>
              <w:pStyle w:val="TableBody"/>
              <w:rPr>
                <w:rFonts w:cs="Arial"/>
              </w:rPr>
            </w:pPr>
          </w:p>
        </w:tc>
        <w:tc>
          <w:tcPr>
            <w:tcW w:w="2551" w:type="dxa"/>
          </w:tcPr>
          <w:p w:rsidR="00B06997" w:rsidRPr="00BD33AA" w:rsidRDefault="00B06997" w:rsidP="002C6B72">
            <w:pPr>
              <w:pStyle w:val="Tablebullet"/>
            </w:pPr>
            <w:r w:rsidRPr="00BD33AA">
              <w:t xml:space="preserve">Management of any </w:t>
            </w:r>
            <w:r>
              <w:t>on-going</w:t>
            </w:r>
            <w:r w:rsidRPr="00BD33AA">
              <w:t xml:space="preserve"> retrievals</w:t>
            </w:r>
          </w:p>
        </w:tc>
        <w:tc>
          <w:tcPr>
            <w:tcW w:w="2694" w:type="dxa"/>
          </w:tcPr>
          <w:p w:rsidR="00B06997" w:rsidRPr="00BD33AA" w:rsidRDefault="00B06997" w:rsidP="002C6B72">
            <w:pPr>
              <w:pStyle w:val="TableBody"/>
              <w:rPr>
                <w:rFonts w:cs="Arial"/>
              </w:rPr>
            </w:pP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lastRenderedPageBreak/>
              <w:t>Community / Day Support</w:t>
            </w:r>
          </w:p>
        </w:tc>
        <w:tc>
          <w:tcPr>
            <w:tcW w:w="2551" w:type="dxa"/>
          </w:tcPr>
          <w:p w:rsidR="00B06997" w:rsidRPr="00BD33AA" w:rsidRDefault="00B06997" w:rsidP="002C6B72">
            <w:pPr>
              <w:pStyle w:val="Tablebullet"/>
            </w:pPr>
            <w:r w:rsidRPr="00BD33AA">
              <w:t>Identify need for increased community / day support to enable management of patients outside the hospital</w:t>
            </w:r>
          </w:p>
        </w:tc>
        <w:tc>
          <w:tcPr>
            <w:tcW w:w="2694" w:type="dxa"/>
          </w:tcPr>
          <w:p w:rsidR="00B06997" w:rsidRPr="00BD33AA" w:rsidRDefault="00B06997" w:rsidP="002C6B72">
            <w:pPr>
              <w:pStyle w:val="TableBody"/>
              <w:spacing w:after="120"/>
              <w:rPr>
                <w:rFonts w:cs="Arial"/>
              </w:rPr>
            </w:pPr>
            <w:r w:rsidRPr="00BD33AA">
              <w:rPr>
                <w:rFonts w:cs="Arial"/>
              </w:rPr>
              <w:t>Wound clinics as above</w:t>
            </w:r>
          </w:p>
          <w:p w:rsidR="00B06997" w:rsidRPr="00BD33AA" w:rsidRDefault="00B06997" w:rsidP="002C6B72">
            <w:pPr>
              <w:pStyle w:val="TableBody"/>
              <w:spacing w:after="120"/>
              <w:rPr>
                <w:rFonts w:cs="Arial"/>
              </w:rPr>
            </w:pPr>
            <w:r w:rsidRPr="00BD33AA">
              <w:rPr>
                <w:rFonts w:cs="Arial"/>
              </w:rPr>
              <w:t>Possible IV clinics for day doses.</w:t>
            </w:r>
          </w:p>
          <w:p w:rsidR="00B06997" w:rsidRPr="006C3B45" w:rsidRDefault="00B06997" w:rsidP="002C6B72">
            <w:pPr>
              <w:pStyle w:val="TableBody"/>
              <w:spacing w:after="120"/>
              <w:rPr>
                <w:rFonts w:cs="Arial"/>
                <w:b/>
                <w:i/>
                <w:iCs/>
              </w:rPr>
            </w:pPr>
            <w:r w:rsidRPr="006C3B45">
              <w:rPr>
                <w:rFonts w:cs="Arial"/>
                <w:b/>
                <w:i/>
                <w:iCs/>
              </w:rPr>
              <w:t>High case loads will continue after the strike until patients are ready for discharge</w:t>
            </w:r>
          </w:p>
          <w:p w:rsidR="00B06997" w:rsidRPr="006C3B45" w:rsidRDefault="00B06997" w:rsidP="002C6B72">
            <w:pPr>
              <w:pStyle w:val="TableBody"/>
              <w:ind w:right="-107"/>
              <w:rPr>
                <w:rFonts w:cs="Arial"/>
                <w:spacing w:val="-6"/>
              </w:rPr>
            </w:pPr>
            <w:r w:rsidRPr="006C3B45">
              <w:rPr>
                <w:rFonts w:cs="Arial"/>
                <w:b/>
                <w:i/>
                <w:iCs/>
                <w:spacing w:val="-6"/>
              </w:rPr>
              <w:t>HH will require priority on cars if extra staff on the road</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t>Management Support</w:t>
            </w:r>
          </w:p>
        </w:tc>
        <w:tc>
          <w:tcPr>
            <w:tcW w:w="2551" w:type="dxa"/>
          </w:tcPr>
          <w:p w:rsidR="00B06997" w:rsidRPr="00BD33AA" w:rsidRDefault="00B06997" w:rsidP="002C6B72">
            <w:pPr>
              <w:pStyle w:val="Tablebullet"/>
            </w:pPr>
            <w:r w:rsidRPr="00BD33AA">
              <w:t>Confirm management support and availability over strike period</w:t>
            </w:r>
          </w:p>
        </w:tc>
        <w:tc>
          <w:tcPr>
            <w:tcW w:w="2694" w:type="dxa"/>
          </w:tcPr>
          <w:p w:rsidR="00B06997" w:rsidRPr="00BD33AA" w:rsidRDefault="00B06997" w:rsidP="002C6B72">
            <w:pPr>
              <w:pStyle w:val="TableBody"/>
              <w:rPr>
                <w:rFonts w:cs="Arial"/>
              </w:rPr>
            </w:pPr>
            <w:r w:rsidRPr="00BD33AA">
              <w:rPr>
                <w:rFonts w:cs="Arial"/>
              </w:rPr>
              <w:t>Available</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t>Earlier Discharge</w:t>
            </w:r>
          </w:p>
        </w:tc>
        <w:tc>
          <w:tcPr>
            <w:tcW w:w="2551" w:type="dxa"/>
          </w:tcPr>
          <w:p w:rsidR="00B06997" w:rsidRPr="00BD33AA" w:rsidRDefault="00B06997" w:rsidP="002C6B72">
            <w:pPr>
              <w:pStyle w:val="Tablebullet"/>
            </w:pPr>
            <w:r w:rsidRPr="00BD33AA">
              <w:t>Confirm plans for earlier patient discharge over the period</w:t>
            </w:r>
          </w:p>
        </w:tc>
        <w:tc>
          <w:tcPr>
            <w:tcW w:w="2694" w:type="dxa"/>
          </w:tcPr>
          <w:p w:rsidR="00B06997" w:rsidRPr="00BD33AA" w:rsidRDefault="00B06997" w:rsidP="002C6B72">
            <w:pPr>
              <w:pStyle w:val="TableBody"/>
              <w:rPr>
                <w:rFonts w:cs="Arial"/>
              </w:rPr>
            </w:pPr>
            <w:r w:rsidRPr="00BD33AA">
              <w:rPr>
                <w:rFonts w:cs="Arial"/>
              </w:rPr>
              <w:t>N/A</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t>Communication Process</w:t>
            </w:r>
          </w:p>
        </w:tc>
        <w:tc>
          <w:tcPr>
            <w:tcW w:w="2551" w:type="dxa"/>
          </w:tcPr>
          <w:p w:rsidR="00B06997" w:rsidRPr="00BD33AA" w:rsidRDefault="00B06997" w:rsidP="002C6B72">
            <w:pPr>
              <w:pStyle w:val="Tablebullet"/>
            </w:pPr>
            <w:r w:rsidRPr="00BD33AA">
              <w:t>Detail communication process throughout the service</w:t>
            </w:r>
          </w:p>
        </w:tc>
        <w:tc>
          <w:tcPr>
            <w:tcW w:w="2694" w:type="dxa"/>
          </w:tcPr>
          <w:p w:rsidR="00B06997" w:rsidRPr="00BD33AA" w:rsidRDefault="00B06997" w:rsidP="002C6B72">
            <w:pPr>
              <w:pStyle w:val="TableBody"/>
              <w:rPr>
                <w:rFonts w:cs="Arial"/>
              </w:rPr>
            </w:pP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r w:rsidR="00B06997" w:rsidRPr="00BD33AA" w:rsidTr="002C6B72">
        <w:trPr>
          <w:cantSplit/>
        </w:trPr>
        <w:tc>
          <w:tcPr>
            <w:tcW w:w="1701" w:type="dxa"/>
          </w:tcPr>
          <w:p w:rsidR="00B06997" w:rsidRPr="00BD33AA" w:rsidRDefault="00B06997" w:rsidP="002C6B72">
            <w:pPr>
              <w:pStyle w:val="TableBody"/>
              <w:rPr>
                <w:rFonts w:cs="Arial"/>
              </w:rPr>
            </w:pPr>
            <w:r w:rsidRPr="00BD33AA">
              <w:rPr>
                <w:rFonts w:cs="Arial"/>
              </w:rPr>
              <w:t>Resource Utilisation</w:t>
            </w:r>
          </w:p>
          <w:p w:rsidR="00B06997" w:rsidRPr="00BD33AA" w:rsidRDefault="00B06997" w:rsidP="002C6B72">
            <w:pPr>
              <w:pStyle w:val="TableBody"/>
              <w:rPr>
                <w:rFonts w:cs="Arial"/>
              </w:rPr>
            </w:pPr>
            <w:r w:rsidRPr="00BD33AA">
              <w:rPr>
                <w:rFonts w:cs="Arial"/>
              </w:rPr>
              <w:t>Priorities</w:t>
            </w:r>
          </w:p>
        </w:tc>
        <w:tc>
          <w:tcPr>
            <w:tcW w:w="2551" w:type="dxa"/>
          </w:tcPr>
          <w:p w:rsidR="00B06997" w:rsidRPr="00BD33AA" w:rsidRDefault="00B06997" w:rsidP="002C6B72">
            <w:pPr>
              <w:pStyle w:val="Tablebullet"/>
            </w:pPr>
            <w:r w:rsidRPr="00BD33AA">
              <w:t>Document priorities for resource utilisation</w:t>
            </w:r>
          </w:p>
        </w:tc>
        <w:tc>
          <w:tcPr>
            <w:tcW w:w="2694" w:type="dxa"/>
          </w:tcPr>
          <w:p w:rsidR="00B06997" w:rsidRPr="00BD33AA" w:rsidRDefault="00B06997" w:rsidP="002C6B72">
            <w:pPr>
              <w:pStyle w:val="TableBody"/>
              <w:rPr>
                <w:rFonts w:cs="Arial"/>
              </w:rPr>
            </w:pPr>
            <w:r w:rsidRPr="00BD33AA">
              <w:rPr>
                <w:rFonts w:cs="Arial"/>
              </w:rPr>
              <w:t>Palliative care</w:t>
            </w:r>
          </w:p>
          <w:p w:rsidR="00B06997" w:rsidRPr="00BD33AA" w:rsidRDefault="00B06997" w:rsidP="002C6B72">
            <w:pPr>
              <w:pStyle w:val="TableBody"/>
              <w:rPr>
                <w:rFonts w:cs="Arial"/>
              </w:rPr>
            </w:pPr>
            <w:r w:rsidRPr="00BD33AA">
              <w:rPr>
                <w:rFonts w:cs="Arial"/>
              </w:rPr>
              <w:t>Home IV</w:t>
            </w:r>
          </w:p>
          <w:p w:rsidR="00B06997" w:rsidRPr="00BD33AA" w:rsidRDefault="00B06997" w:rsidP="002C6B72">
            <w:pPr>
              <w:pStyle w:val="TableBody"/>
              <w:rPr>
                <w:rFonts w:cs="Arial"/>
              </w:rPr>
            </w:pPr>
            <w:r w:rsidRPr="00BD33AA">
              <w:rPr>
                <w:rFonts w:cs="Arial"/>
              </w:rPr>
              <w:t>Wound management</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r w:rsidRPr="00BD33AA">
              <w:rPr>
                <w:rFonts w:cs="Arial"/>
              </w:rPr>
              <w:t>-10 0nwards</w:t>
            </w:r>
          </w:p>
        </w:tc>
      </w:tr>
      <w:tr w:rsidR="00B06997" w:rsidRPr="00BD33AA" w:rsidTr="002C6B72">
        <w:trPr>
          <w:cantSplit/>
          <w:trHeight w:val="287"/>
        </w:trPr>
        <w:tc>
          <w:tcPr>
            <w:tcW w:w="1701" w:type="dxa"/>
          </w:tcPr>
          <w:p w:rsidR="00B06997" w:rsidRPr="00BD33AA" w:rsidRDefault="00B06997" w:rsidP="002C6B72">
            <w:pPr>
              <w:pStyle w:val="TableBody"/>
              <w:rPr>
                <w:rFonts w:cs="Arial"/>
                <w:i/>
                <w:iCs/>
              </w:rPr>
            </w:pPr>
            <w:r w:rsidRPr="00BD33AA">
              <w:rPr>
                <w:rFonts w:cs="Arial"/>
                <w:i/>
                <w:iCs/>
              </w:rPr>
              <w:t>Risk Management</w:t>
            </w:r>
          </w:p>
        </w:tc>
        <w:tc>
          <w:tcPr>
            <w:tcW w:w="2551" w:type="dxa"/>
          </w:tcPr>
          <w:p w:rsidR="00B06997" w:rsidRPr="00BD33AA" w:rsidRDefault="00B06997" w:rsidP="002C6B72">
            <w:pPr>
              <w:pStyle w:val="Tablebullet"/>
            </w:pPr>
            <w:r w:rsidRPr="00BD33AA">
              <w:t>Document risks and action for minimising</w:t>
            </w:r>
          </w:p>
        </w:tc>
        <w:tc>
          <w:tcPr>
            <w:tcW w:w="2694" w:type="dxa"/>
          </w:tcPr>
          <w:p w:rsidR="00B06997" w:rsidRPr="00BD33AA" w:rsidRDefault="00B06997" w:rsidP="002C6B72">
            <w:pPr>
              <w:pStyle w:val="TableBody"/>
              <w:rPr>
                <w:rFonts w:cs="Arial"/>
              </w:rPr>
            </w:pPr>
            <w:r w:rsidRPr="00BD33AA">
              <w:rPr>
                <w:rFonts w:cs="Arial"/>
              </w:rPr>
              <w:t>Preparation of staff – burnout</w:t>
            </w:r>
          </w:p>
          <w:p w:rsidR="00B06997" w:rsidRPr="00BD33AA" w:rsidRDefault="00B06997" w:rsidP="002C6B72">
            <w:pPr>
              <w:pStyle w:val="TableBody"/>
              <w:rPr>
                <w:rFonts w:cs="Arial"/>
              </w:rPr>
            </w:pPr>
            <w:r w:rsidRPr="00BD33AA">
              <w:rPr>
                <w:rFonts w:cs="Arial"/>
              </w:rPr>
              <w:t>Adequate supplies on hand for increased workload</w:t>
            </w:r>
          </w:p>
        </w:tc>
        <w:tc>
          <w:tcPr>
            <w:tcW w:w="1417" w:type="dxa"/>
          </w:tcPr>
          <w:p w:rsidR="00B06997" w:rsidRPr="00BD33AA" w:rsidRDefault="00B06997" w:rsidP="002C6B72">
            <w:pPr>
              <w:pStyle w:val="TableBody"/>
              <w:rPr>
                <w:rFonts w:cs="Arial"/>
              </w:rPr>
            </w:pPr>
          </w:p>
        </w:tc>
        <w:tc>
          <w:tcPr>
            <w:tcW w:w="1559" w:type="dxa"/>
          </w:tcPr>
          <w:p w:rsidR="00B06997" w:rsidRPr="00BD33AA" w:rsidRDefault="00B06997" w:rsidP="002C6B72">
            <w:pPr>
              <w:pStyle w:val="TableBody"/>
              <w:rPr>
                <w:rFonts w:cs="Arial"/>
              </w:rPr>
            </w:pPr>
          </w:p>
        </w:tc>
      </w:tr>
    </w:tbl>
    <w:p w:rsidR="00B06997" w:rsidRPr="00BD33AA" w:rsidRDefault="00B06997" w:rsidP="00B06997">
      <w:pPr>
        <w:pStyle w:val="BodyText"/>
      </w:pPr>
    </w:p>
    <w:p w:rsidR="00B06997" w:rsidRDefault="00B06997" w:rsidP="00B06997">
      <w:pPr>
        <w:spacing w:after="200" w:line="24" w:lineRule="auto"/>
        <w:rPr>
          <w:rFonts w:eastAsiaTheme="majorEastAsia" w:cstheme="majorBidi"/>
          <w:b/>
          <w:bCs/>
          <w:color w:val="58585A"/>
          <w:sz w:val="36"/>
        </w:rPr>
      </w:pPr>
      <w:r>
        <w:rPr>
          <w:b/>
        </w:rPr>
        <w:br w:type="page"/>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DETAILED PLAN – Flight</w:t>
      </w:r>
      <w:r>
        <w:rPr>
          <w:rFonts w:asciiTheme="minorHAnsi" w:hAnsiTheme="minorHAnsi"/>
          <w:b/>
        </w:rPr>
        <w:t xml:space="preserve"> team – </w:t>
      </w:r>
      <w:proofErr w:type="spellStart"/>
      <w:r>
        <w:rPr>
          <w:rFonts w:asciiTheme="minorHAnsi" w:hAnsiTheme="minorHAnsi"/>
          <w:b/>
        </w:rPr>
        <w:t>Interhospital</w:t>
      </w:r>
      <w:proofErr w:type="spellEnd"/>
      <w:r>
        <w:rPr>
          <w:rFonts w:asciiTheme="minorHAnsi" w:hAnsiTheme="minorHAnsi"/>
          <w:b/>
        </w:rPr>
        <w:t xml:space="preserve"> transfers</w:t>
      </w:r>
    </w:p>
    <w:p w:rsidR="00B06997" w:rsidRPr="00BD33AA" w:rsidRDefault="00B06997" w:rsidP="00B06997">
      <w:pPr>
        <w:pStyle w:val="Header3notinTOC"/>
      </w:pPr>
      <w:r w:rsidRPr="00BD33AA">
        <w:t>Responsible Service Leader</w:t>
      </w:r>
    </w:p>
    <w:p w:rsidR="00B06997" w:rsidRPr="00226C70" w:rsidRDefault="00B06997" w:rsidP="00B06997">
      <w:pPr>
        <w:pStyle w:val="Heading3"/>
        <w:spacing w:before="120" w:after="120"/>
        <w:rPr>
          <w:sz w:val="32"/>
          <w:szCs w:val="32"/>
        </w:rPr>
      </w:pPr>
      <w:r w:rsidRPr="00226C70">
        <w:rPr>
          <w:sz w:val="32"/>
          <w:szCs w:val="32"/>
        </w:rPr>
        <w:t xml:space="preserve">Flight Team </w:t>
      </w:r>
    </w:p>
    <w:p w:rsidR="00B06997" w:rsidRPr="00BD33AA" w:rsidRDefault="00B06997" w:rsidP="00B06997">
      <w:pPr>
        <w:pStyle w:val="BodyText"/>
      </w:pPr>
      <w:r w:rsidRPr="00BD33AA">
        <w:t xml:space="preserve">The flight team is managed by a Clinical Charge Nurse, who reports to the Acute Service Manager.  There are xxx FTE flight nurses who are </w:t>
      </w:r>
      <w:proofErr w:type="spellStart"/>
      <w:r w:rsidRPr="00BD33AA">
        <w:t>rostered</w:t>
      </w:r>
      <w:proofErr w:type="spellEnd"/>
      <w:r w:rsidRPr="00BD33AA">
        <w:t xml:space="preserve"> and on-call. (See sample roster). 95% of all transports require a nurse escort only.  Flight nurses are trained 8-10 flights/month require a medical escort. PICU – are used currently to retrieve/transport babies. This will continue.</w:t>
      </w:r>
    </w:p>
    <w:p w:rsidR="00B06997" w:rsidRPr="00226C70" w:rsidRDefault="00B06997" w:rsidP="00B06997">
      <w:pPr>
        <w:pStyle w:val="Heading3"/>
        <w:spacing w:before="120" w:after="120"/>
        <w:rPr>
          <w:sz w:val="32"/>
          <w:szCs w:val="32"/>
        </w:rPr>
      </w:pPr>
      <w:r w:rsidRPr="00226C70">
        <w:rPr>
          <w:sz w:val="32"/>
          <w:szCs w:val="32"/>
        </w:rPr>
        <w:t>Contingency Plan</w:t>
      </w:r>
    </w:p>
    <w:p w:rsidR="00B06997" w:rsidRPr="00BD33AA" w:rsidRDefault="00B06997" w:rsidP="00B06997">
      <w:pPr>
        <w:pStyle w:val="Bullet"/>
      </w:pPr>
      <w:r w:rsidRPr="00BD33AA">
        <w:t>Medical escort is currently provided by the XXX SMO.  If no SMOs are available for this work during industrial action, the Clinical Director will make the decision regarding medical escort, to ensure the clinical safety of all patients and the safety of staff using the following steps:</w:t>
      </w:r>
    </w:p>
    <w:p w:rsidR="00B06997" w:rsidRPr="00BD33AA" w:rsidRDefault="00B06997" w:rsidP="00B06997">
      <w:pPr>
        <w:pStyle w:val="Numbers"/>
        <w:numPr>
          <w:ilvl w:val="0"/>
          <w:numId w:val="13"/>
        </w:numPr>
        <w:ind w:left="1191" w:hanging="397"/>
      </w:pPr>
      <w:r w:rsidRPr="00BD33AA">
        <w:t>Appropriate on-call RMO will be utilised</w:t>
      </w:r>
    </w:p>
    <w:p w:rsidR="00B06997" w:rsidRPr="00BD33AA" w:rsidRDefault="00B06997" w:rsidP="00B06997">
      <w:pPr>
        <w:pStyle w:val="Numbers"/>
        <w:ind w:left="1191"/>
      </w:pPr>
      <w:r w:rsidRPr="00BD33AA">
        <w:t>An appropriate on-call RMO will be called back</w:t>
      </w:r>
    </w:p>
    <w:p w:rsidR="00B06997" w:rsidRPr="00BD33AA" w:rsidRDefault="00B06997" w:rsidP="00B06997">
      <w:pPr>
        <w:pStyle w:val="Numbers"/>
        <w:ind w:left="1191"/>
      </w:pPr>
      <w:r w:rsidRPr="00BD33AA">
        <w:t xml:space="preserve">Life flight will be contacted </w:t>
      </w:r>
    </w:p>
    <w:p w:rsidR="00B06997" w:rsidRPr="00BD33AA" w:rsidRDefault="00B06997" w:rsidP="00B06997">
      <w:pPr>
        <w:pStyle w:val="Numbers"/>
        <w:ind w:left="1191"/>
      </w:pPr>
      <w:r w:rsidRPr="00BD33AA">
        <w:t xml:space="preserve">The receiving DHB will be requested to assist </w:t>
      </w:r>
    </w:p>
    <w:p w:rsidR="00B06997" w:rsidRPr="00CF70AA" w:rsidRDefault="00B06997" w:rsidP="00B06997">
      <w:pPr>
        <w:pStyle w:val="Heading3"/>
        <w:rPr>
          <w:rFonts w:asciiTheme="minorHAnsi" w:hAnsiTheme="minorHAnsi"/>
          <w:b/>
        </w:rPr>
      </w:pPr>
      <w:r w:rsidRPr="00CF70AA">
        <w:rPr>
          <w:rFonts w:asciiTheme="minorHAnsi" w:hAnsiTheme="minorHAnsi"/>
          <w:b/>
        </w:rPr>
        <w:t>DETAILED PLAN – Acute Assessment Unit</w:t>
      </w:r>
    </w:p>
    <w:p w:rsidR="00B06997" w:rsidRPr="00BD33AA" w:rsidRDefault="00B06997" w:rsidP="00B06997">
      <w:pPr>
        <w:pStyle w:val="Header3notinTOC"/>
      </w:pPr>
      <w:r w:rsidRPr="00BD33AA">
        <w:t>Responsible Service Leader</w:t>
      </w:r>
    </w:p>
    <w:p w:rsidR="00B06997" w:rsidRPr="00BD33AA" w:rsidRDefault="00B06997" w:rsidP="00B06997">
      <w:pPr>
        <w:pStyle w:val="BodyText"/>
      </w:pPr>
      <w:r w:rsidRPr="00BD33AA">
        <w:t>The presence in AAU of XXXXX (Physician) along with liaison with ED FACEMs will provide senior level acute patient management in both areas. In the absence of a House Surgeon or Registrar, an AAU senior nurse would be available to assist in ward rounding, completion of blood and radiology forms and ordering/liaison with departments for investigations. Documentation and signing off of orders would be the responsibility of the Senior Doctor.</w:t>
      </w:r>
    </w:p>
    <w:p w:rsidR="00B06997" w:rsidRPr="00BD33AA" w:rsidRDefault="00B06997" w:rsidP="00B06997">
      <w:pPr>
        <w:pStyle w:val="BodyText"/>
      </w:pPr>
      <w:r w:rsidRPr="00BD33AA">
        <w:t>Nursing requirements: 1 extra RN would be required on each shift, including night shift to manage the more acute patients in the absence of Registrar or House surgeon on night shift.</w:t>
      </w:r>
    </w:p>
    <w:p w:rsidR="00B06997" w:rsidRPr="00BD33AA" w:rsidRDefault="00B06997" w:rsidP="00B06997">
      <w:pPr>
        <w:pStyle w:val="BodyText"/>
        <w:sectPr w:rsidR="00B06997" w:rsidRPr="00BD33AA" w:rsidSect="002C6B72">
          <w:pgSz w:w="11906" w:h="16838"/>
          <w:pgMar w:top="1021" w:right="851" w:bottom="1021" w:left="1134" w:header="567" w:footer="266" w:gutter="0"/>
          <w:cols w:space="708"/>
          <w:docGrid w:linePitch="360"/>
        </w:sectPr>
      </w:pPr>
      <w:r w:rsidRPr="00BD33AA">
        <w:t>1 or 2 rooms in AAU could be dedicated during the normal working day to cater for community follow ups, particularly reviews of home IV. Set hours could be negotiated for this.</w:t>
      </w:r>
    </w:p>
    <w:p w:rsidR="00B06997" w:rsidRPr="00BD33AA" w:rsidRDefault="00B06997" w:rsidP="00B06997">
      <w:pPr>
        <w:pStyle w:val="Heading1"/>
      </w:pPr>
      <w:bookmarkStart w:id="29" w:name="_Toc368223219"/>
      <w:r w:rsidRPr="00BD33AA">
        <w:lastRenderedPageBreak/>
        <w:t>Section 8</w:t>
      </w:r>
      <w:r w:rsidRPr="00BD33AA">
        <w:rPr>
          <w:rFonts w:ascii="Calibri Light" w:hAnsi="Calibri Light"/>
          <w:b w:val="0"/>
        </w:rPr>
        <w:t xml:space="preserve"> 14 Day DHB Integrated Planning Timelines</w:t>
      </w:r>
      <w:bookmarkEnd w:id="29"/>
    </w:p>
    <w:p w:rsidR="00B06997" w:rsidRPr="00BD33AA" w:rsidRDefault="00B06997" w:rsidP="00B06997">
      <w:pPr>
        <w:pStyle w:val="Heading3"/>
      </w:pPr>
      <w:r w:rsidRPr="00BD33AA">
        <w:t>High Level Contingency Action Plan Countdown (Day 14 to Day 1)</w:t>
      </w:r>
    </w:p>
    <w:p w:rsidR="00B06997" w:rsidRPr="00226C70" w:rsidRDefault="00B06997" w:rsidP="00B06997">
      <w:pPr>
        <w:pStyle w:val="Heading3"/>
        <w:spacing w:before="120" w:after="120"/>
        <w:rPr>
          <w:sz w:val="32"/>
          <w:szCs w:val="32"/>
        </w:rPr>
      </w:pPr>
      <w:r w:rsidRPr="00226C70">
        <w:rPr>
          <w:sz w:val="32"/>
          <w:szCs w:val="32"/>
        </w:rPr>
        <w:t>Key Issues</w:t>
      </w:r>
    </w:p>
    <w:tbl>
      <w:tblPr>
        <w:tblW w:w="0" w:type="auto"/>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Look w:val="0000"/>
      </w:tblPr>
      <w:tblGrid>
        <w:gridCol w:w="2943"/>
        <w:gridCol w:w="802"/>
        <w:gridCol w:w="802"/>
        <w:gridCol w:w="802"/>
        <w:gridCol w:w="802"/>
        <w:gridCol w:w="803"/>
        <w:gridCol w:w="802"/>
        <w:gridCol w:w="802"/>
        <w:gridCol w:w="802"/>
        <w:gridCol w:w="802"/>
        <w:gridCol w:w="803"/>
        <w:gridCol w:w="802"/>
        <w:gridCol w:w="802"/>
        <w:gridCol w:w="802"/>
        <w:gridCol w:w="803"/>
      </w:tblGrid>
      <w:tr w:rsidR="00B06997" w:rsidRPr="00CB35C9" w:rsidTr="002C6B72">
        <w:tc>
          <w:tcPr>
            <w:tcW w:w="2943" w:type="dxa"/>
            <w:shd w:val="clear" w:color="auto" w:fill="E7E7E8"/>
          </w:tcPr>
          <w:p w:rsidR="00B06997" w:rsidRPr="00CB35C9" w:rsidRDefault="00B06997" w:rsidP="002C6B72">
            <w:pPr>
              <w:pStyle w:val="BodyText"/>
              <w:tabs>
                <w:tab w:val="left" w:pos="567"/>
              </w:tabs>
              <w:spacing w:before="120" w:after="120"/>
              <w:rPr>
                <w:rFonts w:asciiTheme="minorHAnsi" w:hAnsiTheme="minorHAnsi" w:cs="Arial"/>
                <w:b/>
                <w:bCs/>
                <w:color w:val="585862"/>
              </w:rPr>
            </w:pPr>
            <w:r>
              <w:rPr>
                <w:rFonts w:asciiTheme="minorHAnsi" w:hAnsiTheme="minorHAnsi" w:cs="Arial"/>
                <w:b/>
                <w:bCs/>
                <w:color w:val="585862"/>
              </w:rPr>
              <w:t xml:space="preserve">Action Item </w:t>
            </w:r>
          </w:p>
        </w:tc>
        <w:tc>
          <w:tcPr>
            <w:tcW w:w="802"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14</w:t>
            </w:r>
          </w:p>
        </w:tc>
        <w:tc>
          <w:tcPr>
            <w:tcW w:w="802"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-13</w:t>
            </w:r>
          </w:p>
        </w:tc>
        <w:tc>
          <w:tcPr>
            <w:tcW w:w="802"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12</w:t>
            </w:r>
          </w:p>
        </w:tc>
        <w:tc>
          <w:tcPr>
            <w:tcW w:w="802"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-11</w:t>
            </w:r>
          </w:p>
        </w:tc>
        <w:tc>
          <w:tcPr>
            <w:tcW w:w="803"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10</w:t>
            </w:r>
          </w:p>
        </w:tc>
        <w:tc>
          <w:tcPr>
            <w:tcW w:w="802"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-9</w:t>
            </w:r>
          </w:p>
        </w:tc>
        <w:tc>
          <w:tcPr>
            <w:tcW w:w="802"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-8</w:t>
            </w:r>
          </w:p>
        </w:tc>
        <w:tc>
          <w:tcPr>
            <w:tcW w:w="802"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-7</w:t>
            </w:r>
          </w:p>
        </w:tc>
        <w:tc>
          <w:tcPr>
            <w:tcW w:w="802"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-6</w:t>
            </w:r>
          </w:p>
        </w:tc>
        <w:tc>
          <w:tcPr>
            <w:tcW w:w="803"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-5</w:t>
            </w:r>
          </w:p>
        </w:tc>
        <w:tc>
          <w:tcPr>
            <w:tcW w:w="802"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-4</w:t>
            </w:r>
          </w:p>
        </w:tc>
        <w:tc>
          <w:tcPr>
            <w:tcW w:w="802"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-3</w:t>
            </w:r>
          </w:p>
        </w:tc>
        <w:tc>
          <w:tcPr>
            <w:tcW w:w="802"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-2</w:t>
            </w:r>
          </w:p>
        </w:tc>
        <w:tc>
          <w:tcPr>
            <w:tcW w:w="803"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w:t>
            </w:r>
          </w:p>
        </w:tc>
      </w:tr>
      <w:tr w:rsidR="00B06997" w:rsidRPr="00CB35C9" w:rsidTr="002C6B72">
        <w:tc>
          <w:tcPr>
            <w:tcW w:w="2943" w:type="dxa"/>
          </w:tcPr>
          <w:p w:rsidR="00B06997" w:rsidRPr="00CB35C9" w:rsidRDefault="00B06997" w:rsidP="00B06997">
            <w:pPr>
              <w:pStyle w:val="BodyText"/>
              <w:numPr>
                <w:ilvl w:val="0"/>
                <w:numId w:val="14"/>
              </w:numPr>
              <w:tabs>
                <w:tab w:val="left" w:pos="426"/>
              </w:tabs>
              <w:spacing w:before="60" w:after="60" w:line="240" w:lineRule="auto"/>
              <w:rPr>
                <w:rFonts w:asciiTheme="minorHAnsi" w:hAnsiTheme="minorHAnsi" w:cs="Arial"/>
                <w:color w:val="585862"/>
              </w:rPr>
            </w:pPr>
            <w:r w:rsidRPr="00CB35C9">
              <w:rPr>
                <w:rFonts w:asciiTheme="minorHAnsi" w:hAnsiTheme="minorHAnsi" w:cs="Arial"/>
                <w:color w:val="585862"/>
              </w:rPr>
              <w:t xml:space="preserve">Set up acute patient pathway </w: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noProof/>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r>
      <w:tr w:rsidR="00B06997" w:rsidRPr="00CB35C9" w:rsidTr="002C6B72">
        <w:tc>
          <w:tcPr>
            <w:tcW w:w="2943" w:type="dxa"/>
          </w:tcPr>
          <w:p w:rsidR="00B06997" w:rsidRPr="00CB35C9" w:rsidRDefault="00B06997" w:rsidP="00B06997">
            <w:pPr>
              <w:pStyle w:val="BodyText"/>
              <w:numPr>
                <w:ilvl w:val="0"/>
                <w:numId w:val="14"/>
              </w:numPr>
              <w:tabs>
                <w:tab w:val="left" w:pos="426"/>
              </w:tabs>
              <w:spacing w:before="60" w:after="60" w:line="240" w:lineRule="auto"/>
              <w:rPr>
                <w:rFonts w:asciiTheme="minorHAnsi" w:hAnsiTheme="minorHAnsi" w:cs="Arial"/>
                <w:color w:val="585862"/>
              </w:rPr>
            </w:pPr>
            <w:r w:rsidRPr="00CB35C9">
              <w:rPr>
                <w:rFonts w:asciiTheme="minorHAnsi" w:hAnsiTheme="minorHAnsi" w:cs="Arial"/>
                <w:color w:val="585862"/>
              </w:rPr>
              <w:t xml:space="preserve">Complete Impact Analysis </w: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noProof/>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r>
      <w:tr w:rsidR="00B06997" w:rsidRPr="00CB35C9" w:rsidTr="002C6B72">
        <w:tc>
          <w:tcPr>
            <w:tcW w:w="2943" w:type="dxa"/>
          </w:tcPr>
          <w:p w:rsidR="00B06997" w:rsidRPr="00CB35C9" w:rsidRDefault="00B06997" w:rsidP="00B06997">
            <w:pPr>
              <w:pStyle w:val="BodyText"/>
              <w:numPr>
                <w:ilvl w:val="0"/>
                <w:numId w:val="14"/>
              </w:numPr>
              <w:tabs>
                <w:tab w:val="left" w:pos="426"/>
              </w:tabs>
              <w:spacing w:before="60" w:after="60" w:line="240" w:lineRule="auto"/>
              <w:rPr>
                <w:rFonts w:asciiTheme="minorHAnsi" w:hAnsiTheme="minorHAnsi" w:cs="Arial"/>
                <w:color w:val="585862"/>
              </w:rPr>
            </w:pPr>
            <w:r w:rsidRPr="00CB35C9">
              <w:rPr>
                <w:rFonts w:asciiTheme="minorHAnsi" w:hAnsiTheme="minorHAnsi" w:cs="Arial"/>
                <w:color w:val="585862"/>
              </w:rPr>
              <w:t>Letter to all elective patients</w: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402C4F" w:rsidP="002C6B72">
            <w:pPr>
              <w:pStyle w:val="BodyText"/>
              <w:tabs>
                <w:tab w:val="left" w:pos="567"/>
              </w:tabs>
              <w:spacing w:before="60" w:after="60"/>
              <w:jc w:val="center"/>
              <w:rPr>
                <w:rFonts w:asciiTheme="minorHAnsi" w:hAnsiTheme="minorHAnsi" w:cs="Arial"/>
                <w:color w:val="585862"/>
              </w:rPr>
            </w:pPr>
            <w:r w:rsidRPr="00402C4F">
              <w:rPr>
                <w:rFonts w:asciiTheme="minorHAnsi" w:hAnsiTheme="minorHAnsi" w:cs="Times New Roman"/>
                <w:noProof/>
                <w:color w:val="585862"/>
                <w:lang w:eastAsia="en-NZ"/>
              </w:rPr>
              <w:pict>
                <v:line id="Straight Connector 291" o:spid="_x0000_s1034" style="position:absolute;left:0;text-align:left;flip:y;z-index:251668480;visibility:visible;mso-position-horizontal-relative:text;mso-position-vertical-relative:text" from="-3.7pt,14pt" to="28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" strokeweight="4.5pt"/>
              </w:pic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r>
      <w:tr w:rsidR="00B06997" w:rsidRPr="00CB35C9" w:rsidTr="002C6B72">
        <w:tc>
          <w:tcPr>
            <w:tcW w:w="2943" w:type="dxa"/>
          </w:tcPr>
          <w:p w:rsidR="00B06997" w:rsidRPr="00CB35C9" w:rsidRDefault="00B06997" w:rsidP="00B06997">
            <w:pPr>
              <w:pStyle w:val="BodyText"/>
              <w:numPr>
                <w:ilvl w:val="0"/>
                <w:numId w:val="14"/>
              </w:numPr>
              <w:tabs>
                <w:tab w:val="left" w:pos="426"/>
              </w:tabs>
              <w:spacing w:before="60" w:after="60" w:line="240" w:lineRule="auto"/>
              <w:rPr>
                <w:rFonts w:asciiTheme="minorHAnsi" w:hAnsiTheme="minorHAnsi" w:cs="Arial"/>
                <w:color w:val="585862"/>
              </w:rPr>
            </w:pPr>
            <w:r w:rsidRPr="00CB35C9">
              <w:rPr>
                <w:rFonts w:asciiTheme="minorHAnsi" w:hAnsiTheme="minorHAnsi" w:cs="Arial"/>
                <w:color w:val="585862"/>
              </w:rPr>
              <w:t>Letters to all LMCs Carers and Access  Holders</w:t>
            </w:r>
            <w:r w:rsidRPr="00CB35C9">
              <w:rPr>
                <w:rFonts w:asciiTheme="minorHAnsi" w:hAnsiTheme="minorHAnsi" w:cs="Arial"/>
                <w:noProof/>
                <w:color w:val="585862"/>
              </w:rPr>
              <w:t xml:space="preserve"> </w: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402C4F" w:rsidP="002C6B72">
            <w:pPr>
              <w:pStyle w:val="BodyText"/>
              <w:tabs>
                <w:tab w:val="left" w:pos="567"/>
              </w:tabs>
              <w:spacing w:before="60" w:after="60"/>
              <w:jc w:val="center"/>
              <w:rPr>
                <w:rFonts w:asciiTheme="minorHAnsi" w:hAnsiTheme="minorHAnsi" w:cs="Arial"/>
                <w:color w:val="585862"/>
              </w:rPr>
            </w:pPr>
            <w:r w:rsidRPr="00402C4F">
              <w:rPr>
                <w:rFonts w:asciiTheme="minorHAnsi" w:hAnsiTheme="minorHAnsi" w:cs="Times New Roman"/>
                <w:noProof/>
                <w:color w:val="585862"/>
                <w:lang w:eastAsia="en-NZ"/>
              </w:rPr>
              <w:pict>
                <v:line id="Straight Connector 290" o:spid="_x0000_s1037" style="position:absolute;left:0;text-align:left;flip:y;z-index:251671552;visibility:visible;mso-position-horizontal-relative:text;mso-position-vertical-relative:text" from="-3.9pt,20.55pt" to="284.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rSJgIAAEU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" strokeweight="4.5pt"/>
              </w:pic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r>
      <w:tr w:rsidR="00B06997" w:rsidRPr="00CB35C9" w:rsidTr="002C6B72">
        <w:tc>
          <w:tcPr>
            <w:tcW w:w="2943" w:type="dxa"/>
          </w:tcPr>
          <w:p w:rsidR="00B06997" w:rsidRPr="00CB35C9" w:rsidRDefault="00B06997" w:rsidP="00B06997">
            <w:pPr>
              <w:pStyle w:val="BodyText"/>
              <w:numPr>
                <w:ilvl w:val="0"/>
                <w:numId w:val="14"/>
              </w:numPr>
              <w:tabs>
                <w:tab w:val="left" w:pos="426"/>
              </w:tabs>
              <w:spacing w:before="60" w:after="60" w:line="240" w:lineRule="auto"/>
              <w:rPr>
                <w:rFonts w:asciiTheme="minorHAnsi" w:hAnsiTheme="minorHAnsi" w:cs="Arial"/>
                <w:color w:val="585862"/>
              </w:rPr>
            </w:pPr>
            <w:r w:rsidRPr="00CB35C9">
              <w:rPr>
                <w:rFonts w:asciiTheme="minorHAnsi" w:hAnsiTheme="minorHAnsi" w:cs="Arial"/>
                <w:color w:val="585862"/>
              </w:rPr>
              <w:t>Letter to all GP’s</w:t>
            </w:r>
            <w:r w:rsidRPr="00CB35C9">
              <w:rPr>
                <w:rFonts w:asciiTheme="minorHAnsi" w:hAnsiTheme="minorHAnsi" w:cs="Arial"/>
                <w:noProof/>
                <w:color w:val="585862"/>
              </w:rPr>
              <w:t xml:space="preserve"> </w: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402C4F" w:rsidP="002C6B72">
            <w:pPr>
              <w:pStyle w:val="BodyText"/>
              <w:tabs>
                <w:tab w:val="left" w:pos="567"/>
              </w:tabs>
              <w:spacing w:before="60" w:after="60"/>
              <w:jc w:val="center"/>
              <w:rPr>
                <w:rFonts w:asciiTheme="minorHAnsi" w:hAnsiTheme="minorHAnsi" w:cs="Arial"/>
                <w:color w:val="585862"/>
              </w:rPr>
            </w:pPr>
            <w:r w:rsidRPr="00402C4F">
              <w:rPr>
                <w:rFonts w:asciiTheme="minorHAnsi" w:hAnsiTheme="minorHAnsi" w:cs="Times New Roman"/>
                <w:noProof/>
                <w:color w:val="585862"/>
                <w:lang w:eastAsia="en-NZ"/>
              </w:rPr>
              <w:pict>
                <v:line id="Straight Connector 289" o:spid="_x0000_s1035" style="position:absolute;left:0;text-align:left;flip:y;z-index:251669504;visibility:visible;mso-position-horizontal-relative:text;mso-position-vertical-relative:text" from="-3.9pt,4.75pt" to="14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" strokeweight="4.5pt"/>
              </w:pic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r>
      <w:tr w:rsidR="00B06997" w:rsidRPr="00CB35C9" w:rsidTr="002C6B72">
        <w:tc>
          <w:tcPr>
            <w:tcW w:w="2943" w:type="dxa"/>
          </w:tcPr>
          <w:p w:rsidR="00B06997" w:rsidRPr="00CB35C9" w:rsidRDefault="00B06997" w:rsidP="00B06997">
            <w:pPr>
              <w:pStyle w:val="BodyText"/>
              <w:numPr>
                <w:ilvl w:val="0"/>
                <w:numId w:val="14"/>
              </w:numPr>
              <w:tabs>
                <w:tab w:val="left" w:pos="426"/>
              </w:tabs>
              <w:spacing w:before="60" w:after="60" w:line="240" w:lineRule="auto"/>
              <w:rPr>
                <w:rFonts w:asciiTheme="minorHAnsi" w:hAnsiTheme="minorHAnsi" w:cs="Arial"/>
                <w:color w:val="585862"/>
              </w:rPr>
            </w:pPr>
            <w:r w:rsidRPr="00CB35C9">
              <w:rPr>
                <w:rFonts w:asciiTheme="minorHAnsi" w:hAnsiTheme="minorHAnsi" w:cs="Arial"/>
                <w:color w:val="585862"/>
              </w:rPr>
              <w:t>Letters to clients with Outpatients appointments</w: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402C4F" w:rsidP="002C6B72">
            <w:pPr>
              <w:pStyle w:val="BodyText"/>
              <w:tabs>
                <w:tab w:val="left" w:pos="567"/>
              </w:tabs>
              <w:spacing w:before="60" w:after="60"/>
              <w:jc w:val="center"/>
              <w:rPr>
                <w:rFonts w:asciiTheme="minorHAnsi" w:hAnsiTheme="minorHAnsi" w:cs="Arial"/>
                <w:color w:val="585862"/>
              </w:rPr>
            </w:pPr>
            <w:r w:rsidRPr="00402C4F">
              <w:rPr>
                <w:rFonts w:asciiTheme="minorHAnsi" w:hAnsiTheme="minorHAnsi" w:cs="Times New Roman"/>
                <w:noProof/>
                <w:color w:val="585862"/>
                <w:lang w:eastAsia="en-NZ"/>
              </w:rPr>
              <w:pict>
                <v:line id="Straight Connector 288" o:spid="_x0000_s1036" style="position:absolute;left:0;text-align:left;flip:y;z-index:251670528;visibility:visible;mso-position-horizontal-relative:text;mso-position-vertical-relative:text" from="1.7pt,13.55pt" to="237.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" strokeweight="4.5pt"/>
              </w:pict>
            </w: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r>
      <w:tr w:rsidR="00B06997" w:rsidRPr="00CB35C9" w:rsidTr="002C6B72">
        <w:tc>
          <w:tcPr>
            <w:tcW w:w="2943" w:type="dxa"/>
          </w:tcPr>
          <w:p w:rsidR="00B06997" w:rsidRPr="00CB35C9" w:rsidRDefault="00B06997" w:rsidP="00B06997">
            <w:pPr>
              <w:pStyle w:val="BodyText"/>
              <w:numPr>
                <w:ilvl w:val="0"/>
                <w:numId w:val="14"/>
              </w:numPr>
              <w:tabs>
                <w:tab w:val="left" w:pos="426"/>
                <w:tab w:val="left" w:pos="567"/>
              </w:tabs>
              <w:spacing w:before="60" w:after="60" w:line="240" w:lineRule="auto"/>
              <w:rPr>
                <w:rFonts w:asciiTheme="minorHAnsi" w:hAnsiTheme="minorHAnsi" w:cs="Arial"/>
                <w:color w:val="585862"/>
              </w:rPr>
            </w:pPr>
            <w:proofErr w:type="spellStart"/>
            <w:r w:rsidRPr="00CB35C9">
              <w:rPr>
                <w:rFonts w:asciiTheme="minorHAnsi" w:hAnsiTheme="minorHAnsi" w:cs="Arial"/>
                <w:color w:val="585862"/>
              </w:rPr>
              <w:t>Stocktake</w:t>
            </w:r>
            <w:proofErr w:type="spellEnd"/>
            <w:r w:rsidRPr="00CB35C9">
              <w:rPr>
                <w:rFonts w:asciiTheme="minorHAnsi" w:hAnsiTheme="minorHAnsi" w:cs="Arial"/>
                <w:color w:val="585862"/>
              </w:rPr>
              <w:t xml:space="preserve"> supplies (re-order as necessary) or cancel regular orders to elective areas.</w: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402C4F" w:rsidP="002C6B72">
            <w:pPr>
              <w:pStyle w:val="BodyText"/>
              <w:tabs>
                <w:tab w:val="left" w:pos="567"/>
              </w:tabs>
              <w:spacing w:before="60" w:after="60"/>
              <w:jc w:val="center"/>
              <w:rPr>
                <w:rFonts w:asciiTheme="minorHAnsi" w:hAnsiTheme="minorHAnsi" w:cs="Arial"/>
                <w:color w:val="585862"/>
              </w:rPr>
            </w:pPr>
            <w:r w:rsidRPr="00402C4F">
              <w:rPr>
                <w:rFonts w:asciiTheme="minorHAnsi" w:hAnsiTheme="minorHAnsi" w:cs="Times New Roman"/>
                <w:noProof/>
                <w:color w:val="585862"/>
                <w:lang w:eastAsia="en-NZ"/>
              </w:rPr>
              <w:pict>
                <v:line id="Straight Connector 31" o:spid="_x0000_s1030" style="position:absolute;left:0;text-align:left;flip:y;z-index:251664384;visibility:visible;mso-position-horizontal-relative:text;mso-position-vertical-relative:text" from="-1.1pt,14.9pt" to="322.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" strokeweight="4.5pt"/>
              </w:pic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r>
      <w:tr w:rsidR="00B06997" w:rsidRPr="00CB35C9" w:rsidTr="002C6B72">
        <w:tc>
          <w:tcPr>
            <w:tcW w:w="2943" w:type="dxa"/>
          </w:tcPr>
          <w:p w:rsidR="00B06997" w:rsidRPr="00CB35C9" w:rsidRDefault="00402C4F" w:rsidP="00B06997">
            <w:pPr>
              <w:pStyle w:val="BodyText"/>
              <w:numPr>
                <w:ilvl w:val="0"/>
                <w:numId w:val="14"/>
              </w:numPr>
              <w:tabs>
                <w:tab w:val="left" w:pos="426"/>
                <w:tab w:val="left" w:pos="567"/>
              </w:tabs>
              <w:spacing w:before="60" w:after="60" w:line="240" w:lineRule="auto"/>
              <w:rPr>
                <w:rFonts w:asciiTheme="minorHAnsi" w:hAnsiTheme="minorHAnsi" w:cs="Arial"/>
                <w:color w:val="585862"/>
              </w:rPr>
            </w:pPr>
            <w:r w:rsidRPr="00402C4F">
              <w:rPr>
                <w:rFonts w:asciiTheme="minorHAnsi" w:hAnsiTheme="minorHAnsi" w:cs="Times New Roman"/>
                <w:noProof/>
                <w:color w:val="585862"/>
                <w:lang w:eastAsia="en-NZ"/>
              </w:rPr>
              <w:pict>
                <v:line id="Straight Connector 30" o:spid="_x0000_s1031" style="position:absolute;left:0;text-align:left;flip:y;z-index:251665408;visibility:visible;mso-position-horizontal-relative:text;mso-position-vertical-relative:text" from="396.45pt,11.85pt" to="419.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FnJQIAAEI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" strokeweight="4.5pt"/>
              </w:pict>
            </w:r>
            <w:r w:rsidR="00B06997" w:rsidRPr="00CB35C9">
              <w:rPr>
                <w:rFonts w:asciiTheme="minorHAnsi" w:hAnsiTheme="minorHAnsi" w:cs="Arial"/>
                <w:color w:val="585862"/>
              </w:rPr>
              <w:t>Set up Emergency  Team</w: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402C4F" w:rsidP="002C6B72">
            <w:pPr>
              <w:pStyle w:val="BodyText"/>
              <w:tabs>
                <w:tab w:val="left" w:pos="567"/>
              </w:tabs>
              <w:spacing w:before="60" w:after="60"/>
              <w:jc w:val="center"/>
              <w:rPr>
                <w:rFonts w:asciiTheme="minorHAnsi" w:hAnsiTheme="minorHAnsi" w:cs="Arial"/>
                <w:color w:val="585862"/>
              </w:rPr>
            </w:pPr>
            <w:r w:rsidRPr="00402C4F">
              <w:rPr>
                <w:rFonts w:asciiTheme="minorHAnsi" w:hAnsiTheme="minorHAnsi" w:cs="Times New Roman"/>
                <w:noProof/>
                <w:color w:val="585862"/>
                <w:lang w:eastAsia="en-NZ"/>
              </w:rPr>
              <w:pict>
                <v:line id="Straight Connector 29" o:spid="_x0000_s1032" style="position:absolute;left:0;text-align:left;z-index:251666432;visibility:visible;mso-position-horizontal-relative:text;mso-position-vertical-relative:text" from=".9pt,11.85pt" to="28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" strokeweight="4.5pt"/>
              </w:pic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r>
      <w:tr w:rsidR="00B06997" w:rsidRPr="00CB35C9" w:rsidTr="002C6B72">
        <w:tc>
          <w:tcPr>
            <w:tcW w:w="2943" w:type="dxa"/>
          </w:tcPr>
          <w:p w:rsidR="00B06997" w:rsidRPr="00CB35C9" w:rsidRDefault="00B06997" w:rsidP="00B06997">
            <w:pPr>
              <w:pStyle w:val="BodyText"/>
              <w:numPr>
                <w:ilvl w:val="0"/>
                <w:numId w:val="14"/>
              </w:numPr>
              <w:tabs>
                <w:tab w:val="left" w:pos="426"/>
                <w:tab w:val="left" w:pos="567"/>
              </w:tabs>
              <w:spacing w:before="60" w:after="60" w:line="240" w:lineRule="auto"/>
              <w:rPr>
                <w:rFonts w:asciiTheme="minorHAnsi" w:hAnsiTheme="minorHAnsi" w:cs="Arial"/>
                <w:color w:val="585862"/>
              </w:rPr>
            </w:pPr>
            <w:r w:rsidRPr="00CB35C9">
              <w:rPr>
                <w:rFonts w:asciiTheme="minorHAnsi" w:hAnsiTheme="minorHAnsi" w:cs="Arial"/>
                <w:color w:val="585862"/>
              </w:rPr>
              <w:t>Begin consultation with RMOs and confirm availability/rosters/cover</w:t>
            </w:r>
          </w:p>
        </w:tc>
        <w:tc>
          <w:tcPr>
            <w:tcW w:w="802" w:type="dxa"/>
          </w:tcPr>
          <w:p w:rsidR="00B06997" w:rsidRPr="00CB35C9" w:rsidRDefault="00402C4F" w:rsidP="002C6B72">
            <w:pPr>
              <w:pStyle w:val="BodyText"/>
              <w:tabs>
                <w:tab w:val="left" w:pos="567"/>
              </w:tabs>
              <w:spacing w:before="60" w:after="60"/>
              <w:jc w:val="center"/>
              <w:rPr>
                <w:rFonts w:asciiTheme="minorHAnsi" w:hAnsiTheme="minorHAnsi" w:cs="Arial"/>
                <w:color w:val="585862"/>
              </w:rPr>
            </w:pPr>
            <w:r w:rsidRPr="00402C4F">
              <w:rPr>
                <w:rFonts w:asciiTheme="minorHAnsi" w:hAnsiTheme="minorHAnsi" w:cs="Times New Roman"/>
                <w:noProof/>
                <w:color w:val="585862"/>
                <w:lang w:eastAsia="en-NZ"/>
              </w:rPr>
              <w:pict>
                <v:line id="Straight Connector 28" o:spid="_x0000_s1033" style="position:absolute;left:0;text-align:left;z-index:251667456;visibility:visible;mso-position-horizontal-relative:text;mso-position-vertical-relative:text" from="3.95pt,15.55pt" to="55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jWHwIAADk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" strokeweight="4.5pt"/>
              </w:pict>
            </w: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2"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c>
          <w:tcPr>
            <w:tcW w:w="803" w:type="dxa"/>
          </w:tcPr>
          <w:p w:rsidR="00B06997" w:rsidRPr="00CB35C9" w:rsidRDefault="00B06997" w:rsidP="002C6B72">
            <w:pPr>
              <w:pStyle w:val="BodyText"/>
              <w:tabs>
                <w:tab w:val="left" w:pos="567"/>
              </w:tabs>
              <w:spacing w:before="60" w:after="60"/>
              <w:jc w:val="center"/>
              <w:rPr>
                <w:rFonts w:asciiTheme="minorHAnsi" w:hAnsiTheme="minorHAnsi" w:cs="Arial"/>
                <w:color w:val="585862"/>
              </w:rPr>
            </w:pPr>
          </w:p>
        </w:tc>
      </w:tr>
    </w:tbl>
    <w:p w:rsidR="00B06997" w:rsidRPr="00BD33AA" w:rsidRDefault="00B06997" w:rsidP="00B06997">
      <w:pPr>
        <w:pStyle w:val="BodyText"/>
      </w:pPr>
      <w:r w:rsidRPr="00BD33AA">
        <w:t> </w:t>
      </w:r>
    </w:p>
    <w:tbl>
      <w:tblPr>
        <w:tblW w:w="0" w:type="auto"/>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Look w:val="0000"/>
      </w:tblPr>
      <w:tblGrid>
        <w:gridCol w:w="2936"/>
        <w:gridCol w:w="7"/>
        <w:gridCol w:w="797"/>
        <w:gridCol w:w="6"/>
        <w:gridCol w:w="798"/>
        <w:gridCol w:w="6"/>
        <w:gridCol w:w="803"/>
        <w:gridCol w:w="804"/>
        <w:gridCol w:w="804"/>
        <w:gridCol w:w="804"/>
        <w:gridCol w:w="805"/>
        <w:gridCol w:w="804"/>
        <w:gridCol w:w="804"/>
        <w:gridCol w:w="804"/>
        <w:gridCol w:w="804"/>
        <w:gridCol w:w="804"/>
        <w:gridCol w:w="804"/>
        <w:gridCol w:w="805"/>
      </w:tblGrid>
      <w:tr w:rsidR="00B06997" w:rsidRPr="00CB35C9" w:rsidTr="000745BF">
        <w:tc>
          <w:tcPr>
            <w:tcW w:w="2943" w:type="dxa"/>
            <w:gridSpan w:val="2"/>
            <w:shd w:val="clear" w:color="auto" w:fill="E7E7E8"/>
          </w:tcPr>
          <w:p w:rsidR="00B06997" w:rsidRPr="00CB35C9" w:rsidRDefault="00B06997" w:rsidP="002C6B72">
            <w:pPr>
              <w:pStyle w:val="BodyText"/>
              <w:tabs>
                <w:tab w:val="left" w:pos="567"/>
              </w:tabs>
              <w:spacing w:before="120" w:after="120"/>
              <w:rPr>
                <w:rFonts w:asciiTheme="minorHAnsi" w:hAnsiTheme="minorHAnsi" w:cs="Arial"/>
                <w:b/>
                <w:bCs/>
                <w:color w:val="585862"/>
              </w:rPr>
            </w:pPr>
            <w:r>
              <w:rPr>
                <w:rFonts w:asciiTheme="minorHAnsi" w:hAnsiTheme="minorHAnsi" w:cs="Arial"/>
                <w:b/>
                <w:bCs/>
                <w:color w:val="585862"/>
              </w:rPr>
              <w:lastRenderedPageBreak/>
              <w:t xml:space="preserve">Action Item </w:t>
            </w:r>
          </w:p>
        </w:tc>
        <w:tc>
          <w:tcPr>
            <w:tcW w:w="803" w:type="dxa"/>
            <w:gridSpan w:val="2"/>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14</w:t>
            </w:r>
          </w:p>
        </w:tc>
        <w:tc>
          <w:tcPr>
            <w:tcW w:w="804" w:type="dxa"/>
            <w:gridSpan w:val="2"/>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-13</w:t>
            </w:r>
          </w:p>
        </w:tc>
        <w:tc>
          <w:tcPr>
            <w:tcW w:w="803"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12</w:t>
            </w:r>
          </w:p>
        </w:tc>
        <w:tc>
          <w:tcPr>
            <w:tcW w:w="804"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-11</w:t>
            </w:r>
          </w:p>
        </w:tc>
        <w:tc>
          <w:tcPr>
            <w:tcW w:w="804"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10</w:t>
            </w:r>
          </w:p>
        </w:tc>
        <w:tc>
          <w:tcPr>
            <w:tcW w:w="804"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-9</w:t>
            </w:r>
          </w:p>
        </w:tc>
        <w:tc>
          <w:tcPr>
            <w:tcW w:w="805"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-8</w:t>
            </w:r>
          </w:p>
        </w:tc>
        <w:tc>
          <w:tcPr>
            <w:tcW w:w="804"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-7</w:t>
            </w:r>
          </w:p>
        </w:tc>
        <w:tc>
          <w:tcPr>
            <w:tcW w:w="804"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-6</w:t>
            </w:r>
          </w:p>
        </w:tc>
        <w:tc>
          <w:tcPr>
            <w:tcW w:w="804"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-5</w:t>
            </w:r>
          </w:p>
        </w:tc>
        <w:tc>
          <w:tcPr>
            <w:tcW w:w="804"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-4</w:t>
            </w:r>
          </w:p>
        </w:tc>
        <w:tc>
          <w:tcPr>
            <w:tcW w:w="804"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-3</w:t>
            </w:r>
          </w:p>
        </w:tc>
        <w:tc>
          <w:tcPr>
            <w:tcW w:w="804"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-2</w:t>
            </w:r>
          </w:p>
        </w:tc>
        <w:tc>
          <w:tcPr>
            <w:tcW w:w="805" w:type="dxa"/>
            <w:shd w:val="clear" w:color="auto" w:fill="E7E7E8"/>
          </w:tcPr>
          <w:p w:rsidR="00B06997" w:rsidRPr="00CB35C9" w:rsidRDefault="00B06997" w:rsidP="002C6B72">
            <w:pPr>
              <w:pStyle w:val="BodyText"/>
              <w:tabs>
                <w:tab w:val="left" w:pos="567"/>
              </w:tabs>
              <w:spacing w:before="120" w:after="120"/>
              <w:jc w:val="center"/>
              <w:rPr>
                <w:rFonts w:asciiTheme="minorHAnsi" w:hAnsiTheme="minorHAnsi" w:cs="Arial"/>
                <w:b/>
                <w:bCs/>
                <w:color w:val="585862"/>
              </w:rPr>
            </w:pPr>
            <w:r w:rsidRPr="00CB35C9">
              <w:rPr>
                <w:rFonts w:asciiTheme="minorHAnsi" w:hAnsiTheme="minorHAnsi" w:cs="Arial"/>
                <w:b/>
                <w:bCs/>
                <w:color w:val="585862"/>
              </w:rPr>
              <w:t>-1</w:t>
            </w:r>
          </w:p>
        </w:tc>
      </w:tr>
      <w:tr w:rsidR="00B06997" w:rsidRPr="00BD33AA" w:rsidTr="002C6B72">
        <w:trPr>
          <w:trHeight w:val="554"/>
        </w:trPr>
        <w:tc>
          <w:tcPr>
            <w:tcW w:w="2936" w:type="dxa"/>
          </w:tcPr>
          <w:p w:rsidR="00B06997" w:rsidRPr="00BD33AA" w:rsidRDefault="00402C4F" w:rsidP="00B06997">
            <w:pPr>
              <w:pStyle w:val="BodyText"/>
              <w:numPr>
                <w:ilvl w:val="0"/>
                <w:numId w:val="14"/>
              </w:numPr>
              <w:tabs>
                <w:tab w:val="left" w:pos="426"/>
              </w:tabs>
              <w:spacing w:before="120" w:after="0" w:line="240" w:lineRule="auto"/>
              <w:rPr>
                <w:rFonts w:ascii="Arial" w:hAnsi="Arial" w:cs="Arial"/>
                <w:sz w:val="20"/>
                <w:szCs w:val="20"/>
              </w:rPr>
            </w:pPr>
            <w:r w:rsidRPr="00402C4F">
              <w:rPr>
                <w:rFonts w:ascii="Times New Roman" w:hAnsi="Times New Roman" w:cs="Times New Roman"/>
                <w:noProof/>
                <w:sz w:val="28"/>
                <w:szCs w:val="28"/>
                <w:lang w:eastAsia="en-NZ"/>
              </w:rPr>
              <w:pict>
                <v:line id="Straight Connector 300" o:spid="_x0000_s1038" style="position:absolute;left:0;text-align:left;flip:y;z-index:251672576;visibility:visible;mso-position-horizontal-relative:text;mso-position-vertical-relative:text" from="424.8pt,18pt" to="682.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" o:allowincell="f" strokeweight="4.5pt"/>
              </w:pict>
            </w:r>
            <w:r w:rsidR="00B06997" w:rsidRPr="00BD33AA">
              <w:rPr>
                <w:rFonts w:ascii="Arial" w:hAnsi="Arial" w:cs="Arial"/>
                <w:sz w:val="20"/>
                <w:szCs w:val="20"/>
              </w:rPr>
              <w:t>Retain updated list of patients transferred out</w:t>
            </w: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r>
      <w:tr w:rsidR="00B06997" w:rsidRPr="00BD33AA" w:rsidTr="002C6B72">
        <w:trPr>
          <w:trHeight w:val="574"/>
        </w:trPr>
        <w:tc>
          <w:tcPr>
            <w:tcW w:w="2936" w:type="dxa"/>
          </w:tcPr>
          <w:p w:rsidR="00B06997" w:rsidRPr="00BD33AA" w:rsidRDefault="00B06997" w:rsidP="00B06997">
            <w:pPr>
              <w:pStyle w:val="BodyText"/>
              <w:numPr>
                <w:ilvl w:val="0"/>
                <w:numId w:val="14"/>
              </w:numPr>
              <w:tabs>
                <w:tab w:val="left" w:pos="426"/>
              </w:tabs>
              <w:spacing w:before="120" w:after="0" w:line="240" w:lineRule="auto"/>
              <w:rPr>
                <w:rFonts w:ascii="Arial" w:hAnsi="Arial" w:cs="Arial"/>
                <w:sz w:val="20"/>
                <w:szCs w:val="20"/>
              </w:rPr>
            </w:pPr>
            <w:r w:rsidRPr="00BD33AA">
              <w:rPr>
                <w:rFonts w:ascii="Arial" w:hAnsi="Arial" w:cs="Arial"/>
                <w:sz w:val="20"/>
                <w:szCs w:val="20"/>
              </w:rPr>
              <w:t xml:space="preserve">Liaise with </w:t>
            </w:r>
            <w:r>
              <w:rPr>
                <w:rFonts w:ascii="Arial" w:hAnsi="Arial" w:cs="Arial"/>
                <w:sz w:val="20"/>
                <w:szCs w:val="20"/>
              </w:rPr>
              <w:t>NCP</w:t>
            </w:r>
          </w:p>
        </w:tc>
        <w:tc>
          <w:tcPr>
            <w:tcW w:w="804" w:type="dxa"/>
            <w:gridSpan w:val="2"/>
          </w:tcPr>
          <w:p w:rsidR="00B06997" w:rsidRPr="00BD33AA" w:rsidRDefault="00402C4F" w:rsidP="002C6B72">
            <w:pPr>
              <w:pStyle w:val="BodyText"/>
              <w:tabs>
                <w:tab w:val="left" w:pos="567"/>
              </w:tabs>
              <w:spacing w:before="120"/>
              <w:jc w:val="center"/>
              <w:rPr>
                <w:rFonts w:ascii="Arial" w:hAnsi="Arial" w:cs="Arial"/>
                <w:sz w:val="20"/>
                <w:szCs w:val="20"/>
              </w:rPr>
            </w:pPr>
            <w:r w:rsidRPr="00402C4F">
              <w:rPr>
                <w:rFonts w:ascii="Times New Roman" w:hAnsi="Times New Roman" w:cs="Times New Roman"/>
                <w:noProof/>
                <w:sz w:val="28"/>
                <w:szCs w:val="28"/>
                <w:lang w:eastAsia="en-NZ"/>
              </w:rPr>
              <w:pict>
                <v:line id="Straight Connector 299" o:spid="_x0000_s1039" style="position:absolute;left:0;text-align:left;z-index:251673600;visibility:visible;mso-position-horizontal-relative:text;mso-position-vertical-relative:text" from="11.15pt,11.6pt" to="542.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PGIAIAADs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" strokeweight="4.5pt"/>
              </w:pict>
            </w: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r>
      <w:tr w:rsidR="00B06997" w:rsidRPr="00BD33AA" w:rsidTr="002C6B72">
        <w:trPr>
          <w:trHeight w:val="554"/>
        </w:trPr>
        <w:tc>
          <w:tcPr>
            <w:tcW w:w="2936" w:type="dxa"/>
          </w:tcPr>
          <w:p w:rsidR="00B06997" w:rsidRPr="00BD33AA" w:rsidRDefault="00B06997" w:rsidP="00B06997">
            <w:pPr>
              <w:pStyle w:val="BodyText"/>
              <w:numPr>
                <w:ilvl w:val="0"/>
                <w:numId w:val="14"/>
              </w:numPr>
              <w:tabs>
                <w:tab w:val="left" w:pos="426"/>
              </w:tabs>
              <w:spacing w:before="120" w:after="0" w:line="240" w:lineRule="auto"/>
              <w:rPr>
                <w:rFonts w:ascii="Arial" w:hAnsi="Arial" w:cs="Arial"/>
                <w:sz w:val="20"/>
                <w:szCs w:val="20"/>
              </w:rPr>
            </w:pPr>
            <w:r w:rsidRPr="00BD33AA">
              <w:rPr>
                <w:rFonts w:ascii="Arial" w:hAnsi="Arial" w:cs="Arial"/>
                <w:sz w:val="20"/>
                <w:szCs w:val="20"/>
              </w:rPr>
              <w:t>Manage admissions and possibility of Transfers</w:t>
            </w: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402C4F" w:rsidP="002C6B72">
            <w:pPr>
              <w:pStyle w:val="BodyText"/>
              <w:tabs>
                <w:tab w:val="left" w:pos="567"/>
              </w:tabs>
              <w:spacing w:before="120"/>
              <w:jc w:val="center"/>
              <w:rPr>
                <w:rFonts w:ascii="Arial" w:hAnsi="Arial" w:cs="Arial"/>
                <w:sz w:val="20"/>
                <w:szCs w:val="20"/>
              </w:rPr>
            </w:pPr>
            <w:r w:rsidRPr="00402C4F">
              <w:rPr>
                <w:rFonts w:ascii="Times New Roman" w:hAnsi="Times New Roman" w:cs="Times New Roman"/>
                <w:noProof/>
                <w:sz w:val="28"/>
                <w:szCs w:val="28"/>
                <w:lang w:eastAsia="en-NZ"/>
              </w:rPr>
              <w:pict>
                <v:line id="Straight Connector 298" o:spid="_x0000_s1040" style="position:absolute;left:0;text-align:left;flip:y;z-index:251674624;visibility:visible;mso-position-horizontal-relative:text;mso-position-vertical-relative:text" from="36.4pt,13.2pt" to="316.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" strokeweight="4.5pt"/>
              </w:pict>
            </w: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r>
      <w:tr w:rsidR="00B06997" w:rsidRPr="00BD33AA" w:rsidTr="002C6B72">
        <w:trPr>
          <w:trHeight w:val="574"/>
        </w:trPr>
        <w:tc>
          <w:tcPr>
            <w:tcW w:w="2936" w:type="dxa"/>
          </w:tcPr>
          <w:p w:rsidR="00B06997" w:rsidRPr="00BD33AA" w:rsidRDefault="00402C4F" w:rsidP="00B06997">
            <w:pPr>
              <w:pStyle w:val="BodyText"/>
              <w:numPr>
                <w:ilvl w:val="0"/>
                <w:numId w:val="14"/>
              </w:numPr>
              <w:tabs>
                <w:tab w:val="left" w:pos="426"/>
              </w:tabs>
              <w:spacing w:before="120" w:after="0" w:line="240" w:lineRule="auto"/>
              <w:rPr>
                <w:rFonts w:ascii="Arial" w:hAnsi="Arial" w:cs="Arial"/>
                <w:sz w:val="20"/>
                <w:szCs w:val="20"/>
              </w:rPr>
            </w:pPr>
            <w:r w:rsidRPr="00402C4F">
              <w:rPr>
                <w:rFonts w:ascii="Times New Roman" w:hAnsi="Times New Roman" w:cs="Times New Roman"/>
                <w:noProof/>
                <w:sz w:val="28"/>
                <w:szCs w:val="28"/>
                <w:lang w:eastAsia="en-NZ"/>
              </w:rPr>
              <w:pict>
                <v:line id="Straight Connector 297" o:spid="_x0000_s1041" style="position:absolute;left:0;text-align:left;flip:y;z-index:251675648;visibility:visible;mso-position-horizontal-relative:text;mso-position-vertical-relative:text" from="625.05pt,19.6pt" to="691.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" strokeweight="4.5pt"/>
              </w:pict>
            </w:r>
            <w:r w:rsidR="00B06997" w:rsidRPr="00BD33AA">
              <w:rPr>
                <w:rFonts w:ascii="Arial" w:hAnsi="Arial" w:cs="Arial"/>
                <w:sz w:val="20"/>
                <w:szCs w:val="20"/>
              </w:rPr>
              <w:t>Discharge of clinically well patients</w:t>
            </w: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r>
      <w:tr w:rsidR="00B06997" w:rsidRPr="00BD33AA" w:rsidTr="002C6B72">
        <w:trPr>
          <w:trHeight w:val="336"/>
        </w:trPr>
        <w:tc>
          <w:tcPr>
            <w:tcW w:w="2936" w:type="dxa"/>
          </w:tcPr>
          <w:p w:rsidR="00B06997" w:rsidRPr="00BD33AA" w:rsidRDefault="00B06997" w:rsidP="00B06997">
            <w:pPr>
              <w:pStyle w:val="BodyText"/>
              <w:numPr>
                <w:ilvl w:val="0"/>
                <w:numId w:val="14"/>
              </w:numPr>
              <w:tabs>
                <w:tab w:val="left" w:pos="426"/>
              </w:tabs>
              <w:spacing w:before="120" w:after="0" w:line="240" w:lineRule="auto"/>
              <w:rPr>
                <w:rFonts w:ascii="Arial" w:hAnsi="Arial" w:cs="Arial"/>
                <w:sz w:val="20"/>
                <w:szCs w:val="20"/>
              </w:rPr>
            </w:pPr>
            <w:r w:rsidRPr="00BD33AA">
              <w:rPr>
                <w:rFonts w:ascii="Arial" w:hAnsi="Arial" w:cs="Arial"/>
                <w:sz w:val="20"/>
                <w:szCs w:val="20"/>
              </w:rPr>
              <w:t>Relocate In-patients</w:t>
            </w: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402C4F" w:rsidP="002C6B72">
            <w:pPr>
              <w:pStyle w:val="BodyText"/>
              <w:tabs>
                <w:tab w:val="left" w:pos="567"/>
              </w:tabs>
              <w:spacing w:before="120"/>
              <w:jc w:val="center"/>
              <w:rPr>
                <w:rFonts w:ascii="Arial" w:hAnsi="Arial" w:cs="Arial"/>
                <w:sz w:val="20"/>
                <w:szCs w:val="20"/>
              </w:rPr>
            </w:pPr>
            <w:r w:rsidRPr="00402C4F">
              <w:rPr>
                <w:rFonts w:ascii="Times New Roman" w:hAnsi="Times New Roman" w:cs="Times New Roman"/>
                <w:noProof/>
                <w:sz w:val="28"/>
                <w:szCs w:val="28"/>
                <w:lang w:eastAsia="en-NZ"/>
              </w:rPr>
              <w:pict>
                <v:line id="Straight Connector 296" o:spid="_x0000_s1042" style="position:absolute;left:0;text-align:left;flip:x;z-index:251676672;visibility:visible;mso-position-horizontal-relative:text;mso-position-vertical-relative:text" from="18.3pt,17.1pt" to="105.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" strokeweight="4.5pt"/>
              </w:pict>
            </w: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r>
      <w:tr w:rsidR="00B06997" w:rsidRPr="00BD33AA" w:rsidTr="002C6B72">
        <w:trPr>
          <w:trHeight w:val="554"/>
        </w:trPr>
        <w:tc>
          <w:tcPr>
            <w:tcW w:w="2936" w:type="dxa"/>
          </w:tcPr>
          <w:p w:rsidR="00B06997" w:rsidRPr="00BD33AA" w:rsidRDefault="00B06997" w:rsidP="00B06997">
            <w:pPr>
              <w:pStyle w:val="BodyText"/>
              <w:numPr>
                <w:ilvl w:val="0"/>
                <w:numId w:val="14"/>
              </w:numPr>
              <w:tabs>
                <w:tab w:val="left" w:pos="426"/>
              </w:tabs>
              <w:spacing w:before="120" w:after="0" w:line="240" w:lineRule="auto"/>
              <w:rPr>
                <w:rFonts w:ascii="Arial" w:hAnsi="Arial" w:cs="Arial"/>
                <w:noProof/>
                <w:sz w:val="20"/>
                <w:szCs w:val="20"/>
              </w:rPr>
            </w:pPr>
            <w:r w:rsidRPr="00BD33AA">
              <w:rPr>
                <w:rFonts w:ascii="Arial" w:hAnsi="Arial" w:cs="Arial"/>
                <w:sz w:val="20"/>
                <w:szCs w:val="20"/>
              </w:rPr>
              <w:t>Place message on answer phone</w:t>
            </w: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402C4F" w:rsidP="002C6B72">
            <w:pPr>
              <w:pStyle w:val="BodyText"/>
              <w:tabs>
                <w:tab w:val="left" w:pos="567"/>
              </w:tabs>
              <w:spacing w:before="120"/>
              <w:jc w:val="center"/>
              <w:rPr>
                <w:rFonts w:ascii="Arial" w:hAnsi="Arial" w:cs="Arial"/>
                <w:sz w:val="20"/>
                <w:szCs w:val="20"/>
              </w:rPr>
            </w:pPr>
            <w:r w:rsidRPr="00402C4F">
              <w:rPr>
                <w:rFonts w:ascii="Times New Roman" w:hAnsi="Times New Roman" w:cs="Times New Roman"/>
                <w:noProof/>
                <w:sz w:val="28"/>
                <w:szCs w:val="28"/>
                <w:lang w:eastAsia="en-NZ"/>
              </w:rPr>
              <w:pict>
                <v:line id="Straight Connector 295" o:spid="_x0000_s1043" style="position:absolute;left:0;text-align:left;flip:y;z-index:251677696;visibility:visible;mso-position-horizontal-relative:text;mso-position-vertical-relative:text" from="-5pt,17.1pt" to="2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38JgIAAEQ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" strokeweight="4.5pt"/>
              </w:pict>
            </w:r>
          </w:p>
        </w:tc>
      </w:tr>
      <w:tr w:rsidR="00B06997" w:rsidRPr="00BD33AA" w:rsidTr="000745BF">
        <w:trPr>
          <w:trHeight w:val="574"/>
        </w:trPr>
        <w:tc>
          <w:tcPr>
            <w:tcW w:w="2936" w:type="dxa"/>
          </w:tcPr>
          <w:p w:rsidR="00B06997" w:rsidRPr="00BD33AA" w:rsidRDefault="00B06997" w:rsidP="00B06997">
            <w:pPr>
              <w:pStyle w:val="BodyText"/>
              <w:numPr>
                <w:ilvl w:val="0"/>
                <w:numId w:val="14"/>
              </w:numPr>
              <w:tabs>
                <w:tab w:val="left" w:pos="426"/>
              </w:tabs>
              <w:spacing w:before="120" w:after="0" w:line="240" w:lineRule="auto"/>
              <w:rPr>
                <w:rFonts w:ascii="Arial" w:hAnsi="Arial" w:cs="Arial"/>
                <w:noProof/>
                <w:sz w:val="20"/>
                <w:szCs w:val="20"/>
              </w:rPr>
            </w:pPr>
            <w:r w:rsidRPr="00BD33AA">
              <w:rPr>
                <w:rFonts w:ascii="Arial" w:hAnsi="Arial" w:cs="Arial"/>
                <w:sz w:val="20"/>
                <w:szCs w:val="20"/>
              </w:rPr>
              <w:t>Close Suite/Hospitals at 1700 hours</w:t>
            </w: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9"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402C4F" w:rsidP="002C6B72">
            <w:pPr>
              <w:pStyle w:val="BodyText"/>
              <w:tabs>
                <w:tab w:val="left" w:pos="567"/>
              </w:tabs>
              <w:spacing w:before="120"/>
              <w:jc w:val="center"/>
              <w:rPr>
                <w:rFonts w:ascii="Arial" w:hAnsi="Arial" w:cs="Arial"/>
                <w:noProof/>
                <w:sz w:val="20"/>
                <w:szCs w:val="20"/>
              </w:rPr>
            </w:pPr>
            <w:r w:rsidRPr="00402C4F">
              <w:rPr>
                <w:rFonts w:ascii="Times New Roman" w:hAnsi="Times New Roman" w:cs="Times New Roman"/>
                <w:noProof/>
                <w:sz w:val="28"/>
                <w:szCs w:val="28"/>
                <w:lang w:eastAsia="en-NZ"/>
              </w:rPr>
              <w:pict>
                <v:line id="Straight Connector 294" o:spid="_x0000_s1044" style="position:absolute;left:0;text-align:left;flip:x y;z-index:251678720;visibility:visible;mso-position-horizontal-relative:text;mso-position-vertical-relative:text" from="-1.1pt,14.9pt" to="17.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" strokeweight="4.5pt"/>
              </w:pict>
            </w:r>
          </w:p>
        </w:tc>
      </w:tr>
      <w:tr w:rsidR="00B06997" w:rsidRPr="00BD33AA" w:rsidTr="000745BF">
        <w:trPr>
          <w:trHeight w:val="336"/>
        </w:trPr>
        <w:tc>
          <w:tcPr>
            <w:tcW w:w="2936" w:type="dxa"/>
          </w:tcPr>
          <w:p w:rsidR="00B06997" w:rsidRPr="00BD33AA" w:rsidRDefault="00B06997" w:rsidP="00B06997">
            <w:pPr>
              <w:pStyle w:val="BodyText"/>
              <w:numPr>
                <w:ilvl w:val="0"/>
                <w:numId w:val="14"/>
              </w:numPr>
              <w:tabs>
                <w:tab w:val="left" w:pos="426"/>
              </w:tabs>
              <w:spacing w:before="120" w:after="0" w:line="240" w:lineRule="auto"/>
              <w:rPr>
                <w:rFonts w:ascii="Arial" w:hAnsi="Arial" w:cs="Arial"/>
                <w:sz w:val="20"/>
                <w:szCs w:val="20"/>
              </w:rPr>
            </w:pPr>
            <w:r w:rsidRPr="00BD33AA">
              <w:rPr>
                <w:rFonts w:ascii="Arial" w:hAnsi="Arial" w:cs="Arial"/>
                <w:sz w:val="20"/>
                <w:szCs w:val="20"/>
              </w:rPr>
              <w:t>Cancel elective surgery, clinics procedures</w:t>
            </w:r>
          </w:p>
        </w:tc>
        <w:tc>
          <w:tcPr>
            <w:tcW w:w="804" w:type="dxa"/>
            <w:gridSpan w:val="2"/>
          </w:tcPr>
          <w:p w:rsidR="00B06997" w:rsidRPr="00BD33AA" w:rsidRDefault="00402C4F" w:rsidP="002C6B72">
            <w:pPr>
              <w:pStyle w:val="BodyText"/>
              <w:tabs>
                <w:tab w:val="left" w:pos="567"/>
              </w:tabs>
              <w:spacing w:before="120"/>
              <w:jc w:val="center"/>
              <w:rPr>
                <w:rFonts w:ascii="Arial" w:hAnsi="Arial" w:cs="Arial"/>
                <w:sz w:val="20"/>
                <w:szCs w:val="20"/>
              </w:rPr>
            </w:pPr>
            <w:r w:rsidRPr="00402C4F">
              <w:rPr>
                <w:rFonts w:ascii="Times New Roman" w:hAnsi="Times New Roman" w:cs="Times New Roman"/>
                <w:noProof/>
                <w:sz w:val="28"/>
                <w:szCs w:val="28"/>
                <w:lang w:eastAsia="en-NZ"/>
              </w:rPr>
              <w:pict>
                <v:line id="Straight Connector 293" o:spid="_x0000_s1045" style="position:absolute;left:0;text-align:left;z-index:251679744;visibility:visible;mso-position-horizontal-relative:text;mso-position-vertical-relative:text" from="5.45pt,12.1pt" to="539.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cSJAIAAD4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" strokeweight="4.5pt"/>
              </w:pict>
            </w:r>
          </w:p>
        </w:tc>
        <w:tc>
          <w:tcPr>
            <w:tcW w:w="804"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9" w:type="dxa"/>
            <w:gridSpan w:val="2"/>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4" w:type="dxa"/>
          </w:tcPr>
          <w:p w:rsidR="00B06997" w:rsidRPr="00BD33AA" w:rsidRDefault="00B06997" w:rsidP="002C6B72">
            <w:pPr>
              <w:pStyle w:val="BodyText"/>
              <w:tabs>
                <w:tab w:val="left" w:pos="567"/>
              </w:tabs>
              <w:spacing w:before="120"/>
              <w:jc w:val="center"/>
              <w:rPr>
                <w:rFonts w:ascii="Arial" w:hAnsi="Arial" w:cs="Arial"/>
                <w:sz w:val="20"/>
                <w:szCs w:val="20"/>
              </w:rPr>
            </w:pPr>
          </w:p>
        </w:tc>
        <w:tc>
          <w:tcPr>
            <w:tcW w:w="805" w:type="dxa"/>
          </w:tcPr>
          <w:p w:rsidR="00B06997" w:rsidRPr="00BD33AA" w:rsidRDefault="00B06997" w:rsidP="002C6B72">
            <w:pPr>
              <w:pStyle w:val="BodyText"/>
              <w:tabs>
                <w:tab w:val="left" w:pos="567"/>
              </w:tabs>
              <w:spacing w:before="120"/>
              <w:jc w:val="center"/>
              <w:rPr>
                <w:rFonts w:ascii="Arial" w:hAnsi="Arial" w:cs="Arial"/>
                <w:noProof/>
                <w:sz w:val="20"/>
                <w:szCs w:val="20"/>
              </w:rPr>
            </w:pPr>
          </w:p>
        </w:tc>
      </w:tr>
    </w:tbl>
    <w:p w:rsidR="00B06997" w:rsidRPr="00BD33AA" w:rsidRDefault="00B06997" w:rsidP="00B06997">
      <w:pPr>
        <w:pStyle w:val="BodyText"/>
      </w:pPr>
    </w:p>
    <w:p w:rsidR="00B06997" w:rsidRDefault="00B06997" w:rsidP="00B06997">
      <w:pPr>
        <w:sectPr w:rsidR="00B06997" w:rsidSect="002C6B72">
          <w:footerReference w:type="even" r:id="rId39"/>
          <w:footerReference w:type="default" r:id="rId40"/>
          <w:pgSz w:w="16838" w:h="11906" w:orient="landscape"/>
          <w:pgMar w:top="1134" w:right="1021" w:bottom="851" w:left="1021" w:header="709" w:footer="266" w:gutter="0"/>
          <w:cols w:space="708"/>
          <w:docGrid w:linePitch="360"/>
        </w:sectPr>
      </w:pPr>
    </w:p>
    <w:p w:rsidR="00B06997" w:rsidRPr="00BD33AA" w:rsidRDefault="00B06997" w:rsidP="00B06997">
      <w:pPr>
        <w:pStyle w:val="Heading1"/>
        <w:rPr>
          <w:rFonts w:ascii="Calibri Light" w:hAnsi="Calibri Light"/>
          <w:b w:val="0"/>
        </w:rPr>
      </w:pPr>
      <w:bookmarkStart w:id="30" w:name="_Toc368223220"/>
      <w:r w:rsidRPr="00BD33AA">
        <w:lastRenderedPageBreak/>
        <w:t>Section 9</w:t>
      </w:r>
      <w:r w:rsidRPr="00BD33AA">
        <w:rPr>
          <w:rFonts w:ascii="Calibri Light" w:hAnsi="Calibri Light"/>
          <w:b w:val="0"/>
        </w:rPr>
        <w:t xml:space="preserve"> Detailed Countdown Plan</w:t>
      </w:r>
      <w:bookmarkEnd w:id="30"/>
    </w:p>
    <w:p w:rsidR="00B06997" w:rsidRPr="00BD33AA" w:rsidRDefault="00B06997" w:rsidP="00B06997">
      <w:pPr>
        <w:pStyle w:val="BodyText"/>
      </w:pPr>
      <w:r w:rsidRPr="00883798">
        <w:rPr>
          <w:rStyle w:val="Heading3Char"/>
          <w:sz w:val="32"/>
          <w:szCs w:val="32"/>
        </w:rPr>
        <w:t>Key:</w:t>
      </w:r>
      <w:r>
        <w:tab/>
      </w:r>
      <w:r w:rsidRPr="00883798">
        <w:rPr>
          <w:b/>
        </w:rPr>
        <w:sym w:font="Wingdings 2" w:char="F050"/>
      </w:r>
      <w:r w:rsidRPr="00BD33AA">
        <w:t xml:space="preserve"> + completed</w:t>
      </w:r>
    </w:p>
    <w:p w:rsidR="00B06997" w:rsidRPr="00BD33AA" w:rsidRDefault="00B06997" w:rsidP="00B06997">
      <w:pPr>
        <w:pStyle w:val="BodyText"/>
      </w:pPr>
      <w:r>
        <w:tab/>
      </w:r>
      <w:r w:rsidRPr="00883798">
        <w:rPr>
          <w:b/>
        </w:rPr>
        <w:t>U</w:t>
      </w:r>
      <w:r w:rsidRPr="00BD33AA">
        <w:t xml:space="preserve"> = underway</w:t>
      </w:r>
    </w:p>
    <w:p w:rsidR="00B06997" w:rsidRPr="00BD33AA" w:rsidRDefault="00B06997" w:rsidP="00B06997">
      <w:pPr>
        <w:pStyle w:val="Heading3"/>
      </w:pPr>
      <w:r w:rsidRPr="00BD33AA">
        <w:t>Other issues will be included and addressed as identified</w:t>
      </w:r>
    </w:p>
    <w:tbl>
      <w:tblPr>
        <w:tblW w:w="9737" w:type="dxa"/>
        <w:tblInd w:w="10"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Look w:val="0000"/>
      </w:tblPr>
      <w:tblGrid>
        <w:gridCol w:w="1658"/>
        <w:gridCol w:w="3969"/>
        <w:gridCol w:w="1134"/>
        <w:gridCol w:w="2976"/>
      </w:tblGrid>
      <w:tr w:rsidR="00B06997" w:rsidRPr="00BD33AA" w:rsidTr="002C6B72">
        <w:trPr>
          <w:cantSplit/>
          <w:trHeight w:val="458"/>
          <w:tblHeader/>
        </w:trPr>
        <w:tc>
          <w:tcPr>
            <w:tcW w:w="1658" w:type="dxa"/>
            <w:shd w:val="clear" w:color="auto" w:fill="E7E7E8"/>
            <w:vAlign w:val="center"/>
          </w:tcPr>
          <w:p w:rsidR="00B06997" w:rsidRPr="00883798" w:rsidRDefault="00B06997" w:rsidP="002C6B72">
            <w:pPr>
              <w:pStyle w:val="TableBody"/>
              <w:spacing w:after="80"/>
            </w:pPr>
            <w:r w:rsidRPr="00883798">
              <w:t>Day</w:t>
            </w:r>
          </w:p>
        </w:tc>
        <w:tc>
          <w:tcPr>
            <w:tcW w:w="3969" w:type="dxa"/>
            <w:shd w:val="clear" w:color="auto" w:fill="E7E7E8"/>
            <w:vAlign w:val="center"/>
          </w:tcPr>
          <w:p w:rsidR="00B06997" w:rsidRPr="00883798" w:rsidRDefault="00B06997" w:rsidP="002C6B72">
            <w:pPr>
              <w:pStyle w:val="TableBody"/>
              <w:spacing w:after="80"/>
              <w:rPr>
                <w:rFonts w:cs="Arial"/>
                <w:bCs/>
              </w:rPr>
            </w:pPr>
            <w:r w:rsidRPr="00883798">
              <w:rPr>
                <w:rFonts w:cs="Arial"/>
                <w:bCs/>
              </w:rPr>
              <w:t>Actions Planned</w:t>
            </w:r>
          </w:p>
        </w:tc>
        <w:tc>
          <w:tcPr>
            <w:tcW w:w="1134" w:type="dxa"/>
            <w:shd w:val="clear" w:color="auto" w:fill="E7E7E8"/>
            <w:vAlign w:val="center"/>
          </w:tcPr>
          <w:p w:rsidR="00B06997" w:rsidRPr="00883798" w:rsidRDefault="00B06997" w:rsidP="002C6B72">
            <w:pPr>
              <w:pStyle w:val="TableBody"/>
              <w:spacing w:after="80"/>
              <w:jc w:val="center"/>
              <w:rPr>
                <w:rFonts w:cs="Arial"/>
                <w:bCs/>
              </w:rPr>
            </w:pPr>
            <w:r w:rsidRPr="00883798">
              <w:rPr>
                <w:b/>
              </w:rPr>
              <w:sym w:font="Wingdings 2" w:char="F050"/>
            </w:r>
            <w:r w:rsidRPr="00883798">
              <w:br/>
            </w:r>
            <w:r w:rsidRPr="00883798">
              <w:rPr>
                <w:rFonts w:cs="Arial"/>
                <w:bCs/>
              </w:rPr>
              <w:t xml:space="preserve">or </w:t>
            </w:r>
            <w:r w:rsidRPr="00883798">
              <w:rPr>
                <w:rFonts w:cs="Arial"/>
                <w:bCs/>
              </w:rPr>
              <w:br/>
              <w:t>”</w:t>
            </w:r>
            <w:r w:rsidRPr="00883798">
              <w:rPr>
                <w:rFonts w:cs="Arial"/>
                <w:b/>
                <w:bCs/>
              </w:rPr>
              <w:t>U</w:t>
            </w:r>
            <w:r w:rsidRPr="00883798">
              <w:rPr>
                <w:rFonts w:cs="Arial"/>
                <w:bCs/>
              </w:rPr>
              <w:t>”</w:t>
            </w:r>
          </w:p>
        </w:tc>
        <w:tc>
          <w:tcPr>
            <w:tcW w:w="2976" w:type="dxa"/>
            <w:shd w:val="clear" w:color="auto" w:fill="E7E7E8"/>
            <w:vAlign w:val="center"/>
          </w:tcPr>
          <w:p w:rsidR="00B06997" w:rsidRPr="00883798" w:rsidRDefault="00B06997" w:rsidP="002C6B72">
            <w:pPr>
              <w:pStyle w:val="TableBody"/>
              <w:spacing w:after="80"/>
              <w:rPr>
                <w:rFonts w:cs="Arial"/>
              </w:rPr>
            </w:pPr>
            <w:r w:rsidRPr="00883798">
              <w:rPr>
                <w:rFonts w:cs="Arial"/>
              </w:rPr>
              <w:t>Person/Group Responsible</w:t>
            </w:r>
          </w:p>
        </w:tc>
      </w:tr>
      <w:tr w:rsidR="00B06997" w:rsidRPr="00BD33AA" w:rsidTr="002C6B72">
        <w:trPr>
          <w:cantSplit/>
          <w:trHeight w:val="458"/>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Develop detailed clinical criteria for “acute/life preserving” services</w:t>
            </w:r>
          </w:p>
        </w:tc>
        <w:tc>
          <w:tcPr>
            <w:tcW w:w="1134" w:type="dxa"/>
          </w:tcPr>
          <w:p w:rsidR="00B06997" w:rsidRPr="00BD33AA" w:rsidRDefault="00B06997" w:rsidP="002C6B72">
            <w:pPr>
              <w:pStyle w:val="TableBody"/>
              <w:spacing w:after="80"/>
              <w:jc w:val="center"/>
              <w:rPr>
                <w:rFonts w:cs="Arial"/>
              </w:rPr>
            </w:pPr>
            <w:r w:rsidRPr="00883798">
              <w:rPr>
                <w:b/>
              </w:rPr>
              <w:sym w:font="Wingdings 2" w:char="F050"/>
            </w:r>
          </w:p>
        </w:tc>
        <w:tc>
          <w:tcPr>
            <w:tcW w:w="2976" w:type="dxa"/>
          </w:tcPr>
          <w:p w:rsidR="00B06997" w:rsidRPr="00BD33AA" w:rsidRDefault="00B06997" w:rsidP="002C6B72">
            <w:pPr>
              <w:pStyle w:val="TableBody"/>
              <w:spacing w:after="80"/>
              <w:rPr>
                <w:rFonts w:cs="Arial"/>
              </w:rPr>
            </w:pPr>
            <w:r w:rsidRPr="00BD33AA">
              <w:rPr>
                <w:rFonts w:cs="Arial"/>
              </w:rPr>
              <w:t xml:space="preserve">Regional </w:t>
            </w:r>
            <w:r>
              <w:rPr>
                <w:rFonts w:cs="Arial"/>
              </w:rPr>
              <w:t>Coordination</w:t>
            </w:r>
            <w:r w:rsidRPr="00BD33AA">
              <w:rPr>
                <w:rFonts w:cs="Arial"/>
              </w:rPr>
              <w:t xml:space="preserve"> Group/CDs</w:t>
            </w:r>
          </w:p>
        </w:tc>
      </w:tr>
      <w:tr w:rsidR="00B06997" w:rsidRPr="00BD33AA" w:rsidTr="002C6B72">
        <w:trPr>
          <w:cantSplit/>
          <w:trHeight w:val="458"/>
        </w:trPr>
        <w:tc>
          <w:tcPr>
            <w:tcW w:w="1658" w:type="dxa"/>
          </w:tcPr>
          <w:p w:rsidR="00B06997" w:rsidRPr="00BD33AA" w:rsidRDefault="00B06997" w:rsidP="002C6B72">
            <w:pPr>
              <w:pStyle w:val="TableBody"/>
              <w:spacing w:after="80"/>
              <w:rPr>
                <w:rFonts w:cs="Arial"/>
                <w:b/>
                <w:bCs/>
              </w:rPr>
            </w:pPr>
            <w:r w:rsidRPr="00BD33AA">
              <w:rPr>
                <w:rFonts w:cs="Arial"/>
                <w:b/>
                <w:bCs/>
              </w:rPr>
              <w:t>Strike notice appears inevitable</w:t>
            </w:r>
          </w:p>
        </w:tc>
        <w:tc>
          <w:tcPr>
            <w:tcW w:w="3969" w:type="dxa"/>
          </w:tcPr>
          <w:p w:rsidR="00B06997" w:rsidRPr="00BD33AA" w:rsidRDefault="00B06997" w:rsidP="002C6B72">
            <w:pPr>
              <w:pStyle w:val="TableBody"/>
              <w:spacing w:after="80"/>
            </w:pPr>
            <w:r w:rsidRPr="00BD33AA">
              <w:t>Services to review own plans and service priorities and adjust contingency plans PRN</w:t>
            </w:r>
          </w:p>
        </w:tc>
        <w:tc>
          <w:tcPr>
            <w:tcW w:w="1134" w:type="dxa"/>
          </w:tcPr>
          <w:p w:rsidR="00B06997" w:rsidRPr="00BD33AA" w:rsidRDefault="00B06997" w:rsidP="002C6B72">
            <w:pPr>
              <w:pStyle w:val="TableBody"/>
              <w:spacing w:after="80"/>
              <w:jc w:val="center"/>
              <w:rPr>
                <w:rFonts w:cs="Arial"/>
              </w:rPr>
            </w:pPr>
            <w:r w:rsidRPr="00883798">
              <w:rPr>
                <w:b/>
              </w:rPr>
              <w:sym w:font="Wingdings 2" w:char="F050"/>
            </w:r>
          </w:p>
        </w:tc>
        <w:tc>
          <w:tcPr>
            <w:tcW w:w="2976" w:type="dxa"/>
          </w:tcPr>
          <w:p w:rsidR="00B06997" w:rsidRPr="00BD33AA" w:rsidRDefault="00B06997" w:rsidP="002C6B72">
            <w:pPr>
              <w:pStyle w:val="TableBody"/>
              <w:spacing w:after="80"/>
              <w:rPr>
                <w:rFonts w:cs="Arial"/>
              </w:rPr>
            </w:pPr>
            <w:r>
              <w:rPr>
                <w:rFonts w:cs="Arial"/>
              </w:rPr>
              <w:t>GMs/UMs/ CDs</w:t>
            </w:r>
          </w:p>
        </w:tc>
      </w:tr>
      <w:tr w:rsidR="00B06997" w:rsidRPr="00BD33AA" w:rsidTr="002C6B72">
        <w:trPr>
          <w:cantSplit/>
          <w:trHeight w:val="458"/>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Develop Communication Plan using national/regional templates</w:t>
            </w:r>
          </w:p>
        </w:tc>
        <w:tc>
          <w:tcPr>
            <w:tcW w:w="1134" w:type="dxa"/>
          </w:tcPr>
          <w:p w:rsidR="00B06997" w:rsidRPr="00BD33AA" w:rsidRDefault="00B06997" w:rsidP="002C6B72">
            <w:pPr>
              <w:pStyle w:val="TableBody"/>
              <w:spacing w:after="80"/>
              <w:jc w:val="center"/>
              <w:rPr>
                <w:rFonts w:cs="Arial"/>
              </w:rPr>
            </w:pPr>
            <w:r w:rsidRPr="00883798">
              <w:rPr>
                <w:b/>
              </w:rPr>
              <w:sym w:font="Wingdings 2" w:char="F050"/>
            </w:r>
          </w:p>
        </w:tc>
        <w:tc>
          <w:tcPr>
            <w:tcW w:w="2976" w:type="dxa"/>
          </w:tcPr>
          <w:p w:rsidR="00B06997" w:rsidRPr="00BD33AA" w:rsidRDefault="00B06997" w:rsidP="002C6B72">
            <w:pPr>
              <w:pStyle w:val="TableBody"/>
              <w:spacing w:after="80"/>
              <w:rPr>
                <w:rFonts w:cs="Arial"/>
              </w:rPr>
            </w:pPr>
            <w:proofErr w:type="spellStart"/>
            <w:r w:rsidRPr="00BD33AA">
              <w:rPr>
                <w:rFonts w:cs="Arial"/>
              </w:rPr>
              <w:t>Comms</w:t>
            </w:r>
            <w:proofErr w:type="spellEnd"/>
            <w:r w:rsidRPr="00BD33AA">
              <w:rPr>
                <w:rFonts w:cs="Arial"/>
              </w:rPr>
              <w:t xml:space="preserve"> Manager</w:t>
            </w:r>
          </w:p>
        </w:tc>
      </w:tr>
      <w:tr w:rsidR="00B06997" w:rsidRPr="00BD33AA" w:rsidTr="002C6B72">
        <w:trPr>
          <w:cantSplit/>
        </w:trPr>
        <w:tc>
          <w:tcPr>
            <w:tcW w:w="1658" w:type="dxa"/>
          </w:tcPr>
          <w:p w:rsidR="00B06997" w:rsidRPr="00883798" w:rsidRDefault="00B06997" w:rsidP="002C6B72">
            <w:pPr>
              <w:pStyle w:val="TableBody"/>
              <w:spacing w:after="80"/>
              <w:rPr>
                <w:rFonts w:cs="Arial"/>
                <w:b/>
                <w:bCs/>
              </w:rPr>
            </w:pPr>
            <w:r>
              <w:rPr>
                <w:rFonts w:cs="Arial"/>
                <w:b/>
                <w:bCs/>
              </w:rPr>
              <w:t>Strike notice served</w:t>
            </w:r>
            <w:r>
              <w:rPr>
                <w:rFonts w:cs="Arial"/>
                <w:b/>
                <w:bCs/>
              </w:rPr>
              <w:br/>
              <w:t>-14</w:t>
            </w:r>
          </w:p>
        </w:tc>
        <w:tc>
          <w:tcPr>
            <w:tcW w:w="3969" w:type="dxa"/>
          </w:tcPr>
          <w:p w:rsidR="00B06997" w:rsidRPr="00BD33AA" w:rsidRDefault="00B06997" w:rsidP="002C6B72">
            <w:pPr>
              <w:pStyle w:val="TableBody"/>
              <w:spacing w:after="80"/>
            </w:pPr>
            <w:r w:rsidRPr="00BD33AA">
              <w:t xml:space="preserve">Urgent Contingency Planning Group Meeting called to clarify scope of industrial action and prepare briefs.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CEO to brief ELT</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CEO</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COO to brief Clinical Directors, Group Managers, and HCS mgmt. team</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COO</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Cease accepting patients onto </w:t>
            </w:r>
            <w:proofErr w:type="spellStart"/>
            <w:r w:rsidRPr="00BD33AA">
              <w:t>T</w:t>
            </w:r>
            <w:r>
              <w:t>and</w:t>
            </w:r>
            <w:r w:rsidRPr="00BD33AA">
              <w:t>R</w:t>
            </w:r>
            <w:proofErr w:type="spellEnd"/>
            <w:r w:rsidRPr="00BD33AA">
              <w:t xml:space="preserve"> contracts. Consider use of Rest Home beds during strike period.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 xml:space="preserve">UM </w:t>
            </w:r>
            <w:proofErr w:type="spellStart"/>
            <w:r w:rsidRPr="00BD33AA">
              <w:rPr>
                <w:rFonts w:cs="Arial"/>
              </w:rPr>
              <w:t>AT</w:t>
            </w:r>
            <w:r>
              <w:rPr>
                <w:rFonts w:cs="Arial"/>
              </w:rPr>
              <w:t>and</w:t>
            </w:r>
            <w:r w:rsidRPr="00BD33AA">
              <w:rPr>
                <w:rFonts w:cs="Arial"/>
              </w:rPr>
              <w:t>R</w:t>
            </w:r>
            <w:proofErr w:type="spellEnd"/>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Call urgent meeting with SMOs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COO</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Work with SMOs to determine availability and complete Impact template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Review </w:t>
            </w:r>
            <w:proofErr w:type="spellStart"/>
            <w:r w:rsidRPr="00BD33AA">
              <w:t>AT</w:t>
            </w:r>
            <w:r>
              <w:t>and</w:t>
            </w:r>
            <w:r w:rsidRPr="00BD33AA">
              <w:t>R</w:t>
            </w:r>
            <w:proofErr w:type="spellEnd"/>
            <w:r w:rsidRPr="00BD33AA">
              <w:t xml:space="preserve"> patients; aim to discharge prior to strike where possible.  Those waiting for house modifications could be temporarily transferred to Rest Homes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UM/SMOs</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Group Managers to brief Unit Managers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Implement communication plan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roofErr w:type="spellStart"/>
            <w:r w:rsidRPr="00BD33AA">
              <w:rPr>
                <w:rFonts w:cs="Arial"/>
              </w:rPr>
              <w:t>Comms</w:t>
            </w:r>
            <w:proofErr w:type="spellEnd"/>
            <w:r w:rsidRPr="00BD33AA">
              <w:rPr>
                <w:rFonts w:cs="Arial"/>
              </w:rPr>
              <w:t xml:space="preserve"> Manager</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Inform PHOs, GPs and other private providers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roofErr w:type="spellStart"/>
            <w:r w:rsidRPr="00BD33AA">
              <w:rPr>
                <w:rFonts w:cs="Arial"/>
              </w:rPr>
              <w:t>Comms</w:t>
            </w:r>
            <w:proofErr w:type="spellEnd"/>
            <w:r w:rsidRPr="00BD33AA">
              <w:rPr>
                <w:rFonts w:cs="Arial"/>
              </w:rPr>
              <w:t xml:space="preserve"> Manager (C Lord)</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Second administration staff to assist </w:t>
            </w:r>
            <w:r>
              <w:t>Coordinator</w:t>
            </w:r>
            <w:r w:rsidRPr="00BD33AA">
              <w:t xml:space="preserve"> and planning team.</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Each service to implement specific countdown plans and review and revise PRN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G</w:t>
            </w:r>
            <w:r>
              <w:rPr>
                <w:rFonts w:cs="Arial"/>
              </w:rPr>
              <w:t>P</w:t>
            </w:r>
            <w:r w:rsidRPr="00BD33AA">
              <w:rPr>
                <w:rFonts w:cs="Arial"/>
              </w:rPr>
              <w:t xml:space="preserve"> Managers/ Unit Managers</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Each Service to nominate a person to lead and coordinate the action plans.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Nominate </w:t>
            </w:r>
            <w:r>
              <w:t>Coordinator</w:t>
            </w:r>
            <w:r w:rsidRPr="00BD33AA">
              <w:t xml:space="preserve"> for patient retrieval/transfer.</w:t>
            </w:r>
          </w:p>
          <w:p w:rsidR="00B06997" w:rsidRPr="00BD33AA" w:rsidRDefault="00B06997" w:rsidP="002C6B72">
            <w:pPr>
              <w:pStyle w:val="TableBody"/>
              <w:spacing w:after="80"/>
            </w:pPr>
            <w:r w:rsidRPr="00BD33AA">
              <w:t>Identify patients who will need to be returned to domicile DHB</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Contingency group</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Identify patients whose surgery/procedures/clinic appt  will need to be deferred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Liaise with National </w:t>
            </w:r>
            <w:r>
              <w:t>Coordination</w:t>
            </w:r>
            <w:r w:rsidRPr="00BD33AA">
              <w:t xml:space="preserve"> regarding assistance required from other DHBs/</w:t>
            </w:r>
            <w:proofErr w:type="spellStart"/>
            <w:r w:rsidRPr="00BD33AA">
              <w:t>MoH</w:t>
            </w:r>
            <w:proofErr w:type="spellEnd"/>
            <w:r w:rsidRPr="00BD33AA">
              <w:t>.</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Liaise with other DHBs regarding return of patients to HBDHB</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Request additional administration/clerical staff to begin rescheduling process for outpatients clinics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Unit Manager/CCNs (Villa)/Administration Manager</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Schedule daily meetings for strike planning group, to the day after the end of the strike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Each service to start confirms assistance required/resource requirements during the strike.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GP Managers</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Daily report to </w:t>
            </w:r>
            <w:r>
              <w:t>NCP</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COO to issue directive regarding multiple rounding commencing on day -5</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Prepare memo to SMOs advising that contingency planning is being implemented including deferment of all elective surgery and most Out-patients clinics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 xml:space="preserve">COO/Planning </w:t>
            </w:r>
            <w:r>
              <w:rPr>
                <w:rFonts w:cs="Arial"/>
              </w:rPr>
              <w:t>Coordinator</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Review leave and determine if any to be cancelled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COO/HR Manager</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Increase Midwife/RN cover on all shifts X1</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UM</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Look at increasing the number of wound clinics and possibly IV clinics for day doses (District Nursing service)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UM/ADON</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Increase D/Ns roster by flexing up part-time staff.  Review appropriateness of deploying senior/experienced RNs from non-critical areas.  Look at feasibility of running “walking wounded” District Nursing clinics which could be staffed by deployed staff.  Confirm ability to provide taxi-chits/transport to transport patients to clinics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UM/ADON</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r>
              <w:rPr>
                <w:rFonts w:cs="Arial"/>
                <w:b/>
                <w:bCs/>
              </w:rPr>
              <w:t>-13</w:t>
            </w:r>
          </w:p>
        </w:tc>
        <w:tc>
          <w:tcPr>
            <w:tcW w:w="3969" w:type="dxa"/>
          </w:tcPr>
          <w:p w:rsidR="00B06997" w:rsidRPr="00BD33AA" w:rsidRDefault="00B06997" w:rsidP="002C6B72">
            <w:pPr>
              <w:pStyle w:val="TableBody"/>
              <w:spacing w:after="80"/>
            </w:pPr>
            <w:r w:rsidRPr="00BD33AA">
              <w:t>Confirm LPS cover provisions/definitions with ASMS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 xml:space="preserve">National  </w:t>
            </w:r>
            <w:r>
              <w:rPr>
                <w:rFonts w:cs="Arial"/>
              </w:rPr>
              <w:t>Coordinator</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Develop “standing orders” for nurses to request chest x-rays, bloods.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Clinical Directors</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Communicate details of agreed “exemption” once granted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 xml:space="preserve">Planning </w:t>
            </w:r>
            <w:r>
              <w:rPr>
                <w:rFonts w:cs="Arial"/>
              </w:rPr>
              <w:t>Coordinator</w:t>
            </w:r>
            <w:r w:rsidRPr="00BD33AA">
              <w:rPr>
                <w:rFonts w:cs="Arial"/>
              </w:rPr>
              <w:t xml:space="preserve"> )</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r w:rsidRPr="00BD33AA">
              <w:rPr>
                <w:rFonts w:cs="Arial"/>
                <w:b/>
                <w:bCs/>
              </w:rPr>
              <w:t>-12</w:t>
            </w:r>
          </w:p>
        </w:tc>
        <w:tc>
          <w:tcPr>
            <w:tcW w:w="3969" w:type="dxa"/>
          </w:tcPr>
          <w:p w:rsidR="00B06997" w:rsidRPr="00BD33AA" w:rsidRDefault="00B06997" w:rsidP="002C6B72">
            <w:pPr>
              <w:pStyle w:val="TableBody"/>
              <w:spacing w:after="80"/>
            </w:pPr>
            <w:r w:rsidRPr="00BD33AA">
              <w:t>Finalise numbers of non-striking RMOs.  CDs and HODs to review and revise draft rosters accordingly.</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Pr>
                <w:rFonts w:cs="Arial"/>
              </w:rPr>
              <w:t>CDs</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Liaise with Cranford regarding assessment at AAU where patient could be directly accepted to Cranford care team.  Consider patients appropriate to transfer to Cranford during strike.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 xml:space="preserve">Clinical Directors </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Consider what treatments could be provided via Outpatients to prevent hospitalisation</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UM/CDs</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Confirm theatre roster to provide cover for 2 acute theatres (16 hours) and 1 acute (8 hours overnight).</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roofErr w:type="spellStart"/>
            <w:r w:rsidRPr="00BD33AA">
              <w:rPr>
                <w:rFonts w:cs="Arial"/>
              </w:rPr>
              <w:t>Peri</w:t>
            </w:r>
            <w:proofErr w:type="spellEnd"/>
            <w:r w:rsidRPr="00BD33AA">
              <w:rPr>
                <w:rFonts w:cs="Arial"/>
              </w:rPr>
              <w:t>-op Manager</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Finalise plans to redeploy nursing staff (Theatre, Villas)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ADON/Ums</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Review need to redeploy nurses from ATR and back-fill with Care Associates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ADON/Ums</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Confirm any orientation/up skilling requirements of redeployed nursing staff</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ADON/Ums</w:t>
            </w: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Develop acute response team/s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Finalise acute pathway</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Review all planned surgery identified that need to be rescheduled to from strike days.  N.B: Last date for major surgery (5-7 days prior), minor surgery - (2 days prior)</w:t>
            </w:r>
          </w:p>
          <w:p w:rsidR="00B06997" w:rsidRPr="00BD33AA" w:rsidRDefault="00B06997" w:rsidP="002C6B72">
            <w:pPr>
              <w:pStyle w:val="TableBody"/>
              <w:spacing w:after="80"/>
            </w:pPr>
            <w:r w:rsidRPr="00BD33AA">
              <w:t>DSU – (1 day prior)</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roofErr w:type="spellStart"/>
            <w:r w:rsidRPr="00BD33AA">
              <w:rPr>
                <w:rFonts w:cs="Arial"/>
              </w:rPr>
              <w:t>Perioperative</w:t>
            </w:r>
            <w:proofErr w:type="spellEnd"/>
            <w:r w:rsidRPr="00BD33AA">
              <w:rPr>
                <w:rFonts w:cs="Arial"/>
              </w:rPr>
              <w:t xml:space="preserve"> UM</w:t>
            </w: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Review all clinic appointments during time of strike and confirm those which must be deferred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UM and SMOs</w:t>
            </w: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Training - Review planned training and cancel as necessary</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ADON/ HR Manager</w:t>
            </w: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Bed Management </w:t>
            </w:r>
            <w:r>
              <w:t>Coordination</w:t>
            </w:r>
            <w:r w:rsidRPr="00BD33AA">
              <w:t xml:space="preserve"> - Finalise overall plan for Hospital including which beds to be closed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ADON/</w:t>
            </w: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Administration staff - Briefing and </w:t>
            </w:r>
            <w:r>
              <w:t>Coordination</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Administration Manager</w:t>
            </w: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Staff Support – Plan developed to include “walk around/ personal support”</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O</w:t>
            </w:r>
            <w:r>
              <w:rPr>
                <w:rFonts w:cs="Arial"/>
              </w:rPr>
              <w:t>CC</w:t>
            </w:r>
            <w:r w:rsidRPr="00BD33AA">
              <w:rPr>
                <w:rFonts w:cs="Arial"/>
              </w:rPr>
              <w:t xml:space="preserve"> Health Nurses/COO/HR Consultants</w:t>
            </w: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b/>
                <w:bCs/>
              </w:rPr>
            </w:pPr>
            <w:r>
              <w:rPr>
                <w:rFonts w:cs="Arial"/>
                <w:b/>
                <w:bCs/>
              </w:rPr>
              <w:t>-11</w:t>
            </w:r>
          </w:p>
        </w:tc>
        <w:tc>
          <w:tcPr>
            <w:tcW w:w="3969" w:type="dxa"/>
          </w:tcPr>
          <w:p w:rsidR="00B06997" w:rsidRPr="00BD33AA" w:rsidRDefault="00B06997" w:rsidP="002C6B72">
            <w:pPr>
              <w:pStyle w:val="TableBody"/>
              <w:spacing w:after="80"/>
            </w:pPr>
            <w:r w:rsidRPr="00BD33AA">
              <w:t xml:space="preserve">Daily report for National </w:t>
            </w:r>
            <w:r>
              <w:t>Coordination</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 xml:space="preserve">Contingency </w:t>
            </w:r>
            <w:r>
              <w:rPr>
                <w:rFonts w:cs="Arial"/>
              </w:rPr>
              <w:t>Coordinator</w:t>
            </w:r>
            <w:r w:rsidRPr="00BD33AA">
              <w:rPr>
                <w:rFonts w:cs="Arial"/>
              </w:rPr>
              <w:t xml:space="preserve"> </w:t>
            </w: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Finalise training plans for SMOs (ACLS, IV access etc.)</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 xml:space="preserve">Emergency Response </w:t>
            </w:r>
            <w:r>
              <w:rPr>
                <w:rFonts w:cs="Arial"/>
              </w:rPr>
              <w:t>Coordinator</w:t>
            </w: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Identify numbers/types of staff resources available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Unit Managers</w:t>
            </w: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Draft revised theatre lists scheduled for strike period and prepare postponement letters in readiness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roofErr w:type="spellStart"/>
            <w:r>
              <w:rPr>
                <w:rFonts w:cs="Arial"/>
              </w:rPr>
              <w:t>Peri</w:t>
            </w:r>
            <w:proofErr w:type="spellEnd"/>
            <w:r w:rsidRPr="00BD33AA">
              <w:rPr>
                <w:rFonts w:cs="Arial"/>
              </w:rPr>
              <w:t>-operative Unit Manager (</w:t>
            </w: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Contingency Team meeting</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Prepare Staff briefing informing organisation of strike notice and contingency plan status.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Develop script/info pack for 0800 help line staff (prior to sending letters)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328"/>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Local media releases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r>
              <w:rPr>
                <w:rFonts w:cs="Arial"/>
                <w:b/>
                <w:bCs/>
              </w:rPr>
              <w:t>-10</w:t>
            </w:r>
          </w:p>
        </w:tc>
        <w:tc>
          <w:tcPr>
            <w:tcW w:w="3969" w:type="dxa"/>
          </w:tcPr>
          <w:p w:rsidR="00B06997" w:rsidRPr="00BD33AA" w:rsidRDefault="00B06997" w:rsidP="002C6B72">
            <w:pPr>
              <w:pStyle w:val="TableBody"/>
              <w:spacing w:after="80"/>
            </w:pPr>
            <w:r w:rsidRPr="00BD33AA">
              <w:t>Staffing/resource requirements finalised by each Service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Daily report for National </w:t>
            </w:r>
            <w:r>
              <w:t>Coordination</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Consider redeployment of Senior nurses with current APCs to clinical support roles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ADON</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r>
              <w:rPr>
                <w:rFonts w:cs="Arial"/>
                <w:b/>
                <w:bCs/>
              </w:rPr>
              <w:t>-9</w:t>
            </w:r>
          </w:p>
        </w:tc>
        <w:tc>
          <w:tcPr>
            <w:tcW w:w="3969" w:type="dxa"/>
          </w:tcPr>
          <w:p w:rsidR="00B06997" w:rsidRPr="00BD33AA" w:rsidRDefault="00B06997" w:rsidP="002C6B72">
            <w:pPr>
              <w:pStyle w:val="TableBody"/>
              <w:spacing w:after="80"/>
            </w:pPr>
            <w:r w:rsidRPr="00BD33AA">
              <w:t xml:space="preserve">Daily report for National </w:t>
            </w:r>
            <w:r>
              <w:t>Coordination</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r>
              <w:rPr>
                <w:rFonts w:cs="Arial"/>
                <w:b/>
                <w:bCs/>
              </w:rPr>
              <w:t>-8</w:t>
            </w:r>
          </w:p>
        </w:tc>
        <w:tc>
          <w:tcPr>
            <w:tcW w:w="3969" w:type="dxa"/>
          </w:tcPr>
          <w:p w:rsidR="00B06997" w:rsidRPr="00BD33AA" w:rsidRDefault="00B06997" w:rsidP="002C6B72">
            <w:pPr>
              <w:pStyle w:val="TableBody"/>
              <w:spacing w:after="80"/>
            </w:pPr>
            <w:r w:rsidRPr="00BD33AA">
              <w:t xml:space="preserve">Daily report for National </w:t>
            </w:r>
            <w:r>
              <w:t>Coordination</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r>
              <w:rPr>
                <w:rFonts w:cs="Arial"/>
                <w:b/>
                <w:bCs/>
              </w:rPr>
              <w:t>-7</w:t>
            </w:r>
          </w:p>
        </w:tc>
        <w:tc>
          <w:tcPr>
            <w:tcW w:w="3969" w:type="dxa"/>
          </w:tcPr>
          <w:p w:rsidR="00B06997" w:rsidRPr="00BD33AA" w:rsidRDefault="00B06997" w:rsidP="002C6B72">
            <w:pPr>
              <w:pStyle w:val="TableBody"/>
              <w:spacing w:after="80"/>
            </w:pPr>
            <w:r w:rsidRPr="00BD33AA">
              <w:t>Confirm elective cases to be deferred on day/s of strike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CD/Ums</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Commence sending deferment letters to patients (timing TBC)</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Confirm outpatients to be deferred from day/s of strike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400"/>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Daily report for Regional </w:t>
            </w:r>
            <w:r>
              <w:t>Coordination</w:t>
            </w:r>
            <w:r w:rsidRPr="00BD33AA">
              <w:t>.</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Staffing/resource requirements finalised by each Service.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Unit/Service Managers</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Confirm 0800 help line is active (when deferrals are posted).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r>
              <w:rPr>
                <w:rFonts w:cs="Arial"/>
                <w:b/>
                <w:bCs/>
              </w:rPr>
              <w:t>-6</w:t>
            </w:r>
          </w:p>
        </w:tc>
        <w:tc>
          <w:tcPr>
            <w:tcW w:w="3969" w:type="dxa"/>
          </w:tcPr>
          <w:p w:rsidR="00B06997" w:rsidRPr="00BD33AA" w:rsidRDefault="00B06997" w:rsidP="002C6B72">
            <w:pPr>
              <w:pStyle w:val="TableBody"/>
              <w:spacing w:after="80"/>
            </w:pPr>
            <w:r w:rsidRPr="00BD33AA">
              <w:t>Contingency team meeting</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Daily ward rounds focus on discharge planning and identifying patients that can be discharged.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CDs/UMs/CCNs</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Staff Support – detailed plans to be developed.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OCC Health/Staff Counsellor</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Daily report for Regional </w:t>
            </w:r>
            <w:r>
              <w:t>Coordination</w:t>
            </w:r>
            <w:r w:rsidRPr="00BD33AA">
              <w:t>.</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Notify orderlies, kitchen, laundry, mailroom, operators, security re strike planning requirements/changes to services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Contingency operation centre set up</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Briefing for medical staff including GPs at “Grand Round”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Radio and newspaper “spots” tentatively booked</w:t>
            </w:r>
          </w:p>
        </w:tc>
        <w:tc>
          <w:tcPr>
            <w:tcW w:w="1134" w:type="dxa"/>
          </w:tcPr>
          <w:p w:rsidR="00B06997" w:rsidRPr="00BD33AA" w:rsidRDefault="00B06997" w:rsidP="002C6B72">
            <w:pPr>
              <w:pStyle w:val="TableBody"/>
              <w:spacing w:after="80"/>
              <w:jc w:val="center"/>
              <w:rPr>
                <w:rFonts w:cs="Arial"/>
                <w:b/>
                <w:bCs/>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Primary care services updated</w:t>
            </w:r>
          </w:p>
        </w:tc>
        <w:tc>
          <w:tcPr>
            <w:tcW w:w="1134" w:type="dxa"/>
          </w:tcPr>
          <w:p w:rsidR="00B06997" w:rsidRPr="00BD33AA" w:rsidRDefault="00B06997" w:rsidP="002C6B72">
            <w:pPr>
              <w:pStyle w:val="TableBody"/>
              <w:spacing w:after="80"/>
              <w:jc w:val="center"/>
              <w:rPr>
                <w:rFonts w:cs="Arial"/>
                <w:b/>
                <w:bCs/>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r>
              <w:rPr>
                <w:rFonts w:cs="Arial"/>
                <w:b/>
                <w:bCs/>
              </w:rPr>
              <w:t>-5</w:t>
            </w:r>
          </w:p>
        </w:tc>
        <w:tc>
          <w:tcPr>
            <w:tcW w:w="3969" w:type="dxa"/>
          </w:tcPr>
          <w:p w:rsidR="00B06997" w:rsidRPr="00BD33AA" w:rsidRDefault="00B06997" w:rsidP="002C6B72">
            <w:pPr>
              <w:pStyle w:val="TableBody"/>
              <w:spacing w:after="80"/>
            </w:pPr>
            <w:r w:rsidRPr="00BD33AA">
              <w:t xml:space="preserve">Ensure discharge planning is maximised and identify patients who could be discharged prior to day of strike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Pr>
                <w:rFonts w:cs="Arial"/>
              </w:rPr>
              <w:t>CCNs/Medical staff</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Contingency team meeting</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Notify Volunteer </w:t>
            </w:r>
            <w:r>
              <w:t>Coordinator</w:t>
            </w:r>
            <w:r w:rsidRPr="00BD33AA">
              <w:t xml:space="preserve"> that assistance with mail for Villas not required during strike period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UM</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Send letters or phone patients deferring procedure clinics requiring radiological support for</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Agree emergency teams on-call  </w:t>
            </w:r>
          </w:p>
        </w:tc>
        <w:tc>
          <w:tcPr>
            <w:tcW w:w="1134" w:type="dxa"/>
          </w:tcPr>
          <w:p w:rsidR="00B06997" w:rsidRPr="00BD33AA" w:rsidRDefault="00B06997" w:rsidP="002C6B72">
            <w:pPr>
              <w:pStyle w:val="TableBody"/>
              <w:spacing w:after="80"/>
              <w:jc w:val="center"/>
              <w:rPr>
                <w:rFonts w:cs="Arial"/>
                <w:b/>
                <w:bCs/>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367"/>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Ensure Complaints/Compliment Management System is in place and ready</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 xml:space="preserve">Customer Services Manager </w:t>
            </w:r>
          </w:p>
        </w:tc>
      </w:tr>
      <w:tr w:rsidR="00B06997" w:rsidRPr="00BD33AA" w:rsidTr="002C6B72">
        <w:trPr>
          <w:cantSplit/>
          <w:trHeight w:val="417"/>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Daily report for National </w:t>
            </w:r>
            <w:r>
              <w:t>Coordination</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417"/>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Ensure Police informed and security/picket line plan commenced.</w:t>
            </w:r>
          </w:p>
        </w:tc>
        <w:tc>
          <w:tcPr>
            <w:tcW w:w="1134" w:type="dxa"/>
          </w:tcPr>
          <w:p w:rsidR="00B06997" w:rsidRPr="00BD33AA" w:rsidRDefault="00B06997" w:rsidP="002C6B72">
            <w:pPr>
              <w:pStyle w:val="TableBody"/>
              <w:spacing w:after="80"/>
              <w:jc w:val="center"/>
              <w:rPr>
                <w:rFonts w:cs="Arial"/>
                <w:b/>
                <w:bCs/>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Agreement re picket line protocols to be signed by all parties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Arrange to use intra net – “What’s on today” to update staff daily</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Develop patient information leaflets and public notices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r>
              <w:rPr>
                <w:rFonts w:cs="Arial"/>
                <w:b/>
                <w:bCs/>
              </w:rPr>
              <w:t>-4</w:t>
            </w:r>
          </w:p>
        </w:tc>
        <w:tc>
          <w:tcPr>
            <w:tcW w:w="3969" w:type="dxa"/>
          </w:tcPr>
          <w:p w:rsidR="00B06997" w:rsidRPr="00BD33AA" w:rsidRDefault="00B06997" w:rsidP="002C6B72">
            <w:pPr>
              <w:pStyle w:val="TableBody"/>
              <w:spacing w:after="80"/>
            </w:pPr>
            <w:r w:rsidRPr="00BD33AA">
              <w:t xml:space="preserve"> Send deferment letters to outpatients, reschedule and notify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 xml:space="preserve">Outpatients UM </w:t>
            </w:r>
          </w:p>
        </w:tc>
      </w:tr>
      <w:tr w:rsidR="00B06997" w:rsidRPr="00BD33AA" w:rsidTr="002C6B72">
        <w:trPr>
          <w:cantSplit/>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Finalise medical//nursing rosters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CDs/GMs</w:t>
            </w:r>
          </w:p>
        </w:tc>
      </w:tr>
      <w:tr w:rsidR="00B06997" w:rsidRPr="00BD33AA" w:rsidTr="002C6B72">
        <w:trPr>
          <w:cantSplit/>
          <w:trHeight w:val="334"/>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Review current inpatient numbers.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CCNs/Ums</w:t>
            </w:r>
          </w:p>
        </w:tc>
      </w:tr>
      <w:tr w:rsidR="00B06997" w:rsidRPr="00BD33AA" w:rsidTr="002C6B72">
        <w:trPr>
          <w:cantSplit/>
          <w:trHeight w:val="334"/>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Confirm intended security and staff transport measures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Security Manager</w:t>
            </w:r>
          </w:p>
        </w:tc>
      </w:tr>
      <w:tr w:rsidR="00B06997" w:rsidRPr="00BD33AA" w:rsidTr="002C6B72">
        <w:trPr>
          <w:cantSplit/>
          <w:trHeight w:val="334"/>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Arrange ID access for management team, as required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Security Manager</w:t>
            </w:r>
          </w:p>
        </w:tc>
      </w:tr>
      <w:tr w:rsidR="00B06997" w:rsidRPr="00BD33AA" w:rsidTr="002C6B72">
        <w:trPr>
          <w:cantSplit/>
          <w:trHeight w:val="334"/>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 xml:space="preserve">Daily report for National </w:t>
            </w:r>
            <w:r>
              <w:t>Coordination</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334"/>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Review planned training/study days and cancel/defer as appropriate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COO/Service Managers</w:t>
            </w:r>
          </w:p>
        </w:tc>
      </w:tr>
      <w:tr w:rsidR="00B06997" w:rsidRPr="00BD33AA" w:rsidTr="002C6B72">
        <w:trPr>
          <w:cantSplit/>
          <w:trHeight w:val="334"/>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Finalise/confirm bed management plan for hospital, including ward closures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Bed Manager</w:t>
            </w:r>
          </w:p>
        </w:tc>
      </w:tr>
      <w:tr w:rsidR="00B06997" w:rsidRPr="00BD33AA" w:rsidTr="002C6B72">
        <w:trPr>
          <w:cantSplit/>
          <w:trHeight w:val="559"/>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Update key stakeholders: TLAs, MPs, CEO group, Board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559"/>
        </w:trPr>
        <w:tc>
          <w:tcPr>
            <w:tcW w:w="1658" w:type="dxa"/>
          </w:tcPr>
          <w:p w:rsidR="00B06997" w:rsidRPr="00BD33AA" w:rsidRDefault="00B06997" w:rsidP="002C6B72">
            <w:pPr>
              <w:pStyle w:val="TableBody"/>
              <w:spacing w:after="80"/>
              <w:rPr>
                <w:rFonts w:cs="Arial"/>
              </w:rPr>
            </w:pPr>
          </w:p>
        </w:tc>
        <w:tc>
          <w:tcPr>
            <w:tcW w:w="3969" w:type="dxa"/>
          </w:tcPr>
          <w:p w:rsidR="00B06997" w:rsidRPr="00BD33AA" w:rsidRDefault="00B06997" w:rsidP="002C6B72">
            <w:pPr>
              <w:pStyle w:val="TableBody"/>
              <w:spacing w:after="80"/>
            </w:pPr>
            <w:r w:rsidRPr="00BD33AA">
              <w:t>Daily updates: staff, primary care, media – to continue until strike action is over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407"/>
        </w:trPr>
        <w:tc>
          <w:tcPr>
            <w:tcW w:w="1658" w:type="dxa"/>
          </w:tcPr>
          <w:p w:rsidR="00B06997" w:rsidRPr="00BD33AA" w:rsidRDefault="00B06997" w:rsidP="002C6B72">
            <w:pPr>
              <w:pStyle w:val="TableBody"/>
              <w:spacing w:after="80"/>
              <w:rPr>
                <w:rFonts w:cs="Arial"/>
                <w:b/>
                <w:bCs/>
              </w:rPr>
            </w:pPr>
            <w:r w:rsidRPr="00BD33AA">
              <w:rPr>
                <w:rFonts w:cs="Arial"/>
                <w:b/>
                <w:bCs/>
              </w:rPr>
              <w:t>-3</w:t>
            </w:r>
          </w:p>
        </w:tc>
        <w:tc>
          <w:tcPr>
            <w:tcW w:w="3969" w:type="dxa"/>
          </w:tcPr>
          <w:p w:rsidR="00B06997" w:rsidRPr="00BD33AA" w:rsidRDefault="00B06997" w:rsidP="002C6B72">
            <w:pPr>
              <w:pStyle w:val="TableBody"/>
              <w:spacing w:after="80"/>
            </w:pPr>
            <w:r w:rsidRPr="00BD33AA">
              <w:t>Parking to be confirmed for staff working through strike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Security Manager</w:t>
            </w:r>
          </w:p>
        </w:tc>
      </w:tr>
      <w:tr w:rsidR="00B06997" w:rsidRPr="00BD33AA" w:rsidTr="002C6B72">
        <w:trPr>
          <w:cantSplit/>
          <w:trHeight w:val="419"/>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Staff counsellors to be briefed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HR</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Arrange additional clerical staff to areas transferring patients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 xml:space="preserve">Admin Manager </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Advise patients of transfer if appropriate./required</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CCNs/SMOs</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Ward round to discharge as many patients as possible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SMOs/CCNs</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Confirm staff rosters and locations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Unit Managers</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Finalise central contacts list of all key personnel</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Fax/Media releases sent</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Additional Transport Nurse to be </w:t>
            </w:r>
            <w:proofErr w:type="spellStart"/>
            <w:r w:rsidRPr="00BD33AA">
              <w:t>rostered</w:t>
            </w:r>
            <w:proofErr w:type="spellEnd"/>
            <w:r w:rsidRPr="00BD33AA">
              <w:t xml:space="preserve"> to work w/e to assist with transporting pts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 xml:space="preserve">CCN Flight Team </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Provide instructions for interacting with striking staff</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Daily report for National </w:t>
            </w:r>
            <w:r>
              <w:t>Coordination</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Full media briefing</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361"/>
        </w:trPr>
        <w:tc>
          <w:tcPr>
            <w:tcW w:w="1658" w:type="dxa"/>
          </w:tcPr>
          <w:p w:rsidR="00B06997" w:rsidRPr="00BD33AA" w:rsidRDefault="00B06997" w:rsidP="002C6B72">
            <w:pPr>
              <w:pStyle w:val="TableBody"/>
              <w:spacing w:after="80"/>
              <w:rPr>
                <w:rFonts w:cs="Arial"/>
                <w:b/>
                <w:bCs/>
              </w:rPr>
            </w:pPr>
            <w:r>
              <w:rPr>
                <w:rFonts w:cs="Arial"/>
                <w:b/>
                <w:bCs/>
              </w:rPr>
              <w:t>-1</w:t>
            </w:r>
          </w:p>
        </w:tc>
        <w:tc>
          <w:tcPr>
            <w:tcW w:w="3969" w:type="dxa"/>
          </w:tcPr>
          <w:p w:rsidR="00B06997" w:rsidRPr="00BD33AA" w:rsidRDefault="00B06997" w:rsidP="002C6B72">
            <w:pPr>
              <w:pStyle w:val="TableBody"/>
              <w:spacing w:after="80"/>
            </w:pPr>
            <w:r w:rsidRPr="00BD33AA">
              <w:t>Contingency team meeting</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411"/>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Finalise strike management team and management plan </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337"/>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Daily report for National </w:t>
            </w:r>
            <w:r>
              <w:t>Coordination</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Height w:val="412"/>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Discharge/place patients on leave as necessary</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CCNs</w:t>
            </w:r>
          </w:p>
        </w:tc>
      </w:tr>
      <w:tr w:rsidR="00B06997" w:rsidRPr="00BD33AA" w:rsidTr="002C6B72">
        <w:trPr>
          <w:cantSplit/>
          <w:trHeight w:val="319"/>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 xml:space="preserve">Daily report for National </w:t>
            </w:r>
            <w:r>
              <w:t>Coordination</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Ward and Community Health staff commence transfer of patients into the community (as appropriate)</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r w:rsidRPr="00BD33AA">
              <w:rPr>
                <w:rFonts w:cs="Arial"/>
              </w:rPr>
              <w:t>CCNs</w:t>
            </w:r>
          </w:p>
        </w:tc>
      </w:tr>
      <w:tr w:rsidR="00B06997" w:rsidRPr="00BD33AA" w:rsidTr="002C6B72">
        <w:trPr>
          <w:cantSplit/>
        </w:trPr>
        <w:tc>
          <w:tcPr>
            <w:tcW w:w="1658" w:type="dxa"/>
          </w:tcPr>
          <w:p w:rsidR="00B06997" w:rsidRPr="00BD33AA" w:rsidRDefault="00B06997" w:rsidP="002C6B72">
            <w:pPr>
              <w:pStyle w:val="TableBody"/>
              <w:spacing w:after="80"/>
              <w:rPr>
                <w:rFonts w:cs="Arial"/>
                <w:b/>
                <w:bCs/>
              </w:rPr>
            </w:pPr>
          </w:p>
        </w:tc>
        <w:tc>
          <w:tcPr>
            <w:tcW w:w="3969" w:type="dxa"/>
          </w:tcPr>
          <w:p w:rsidR="00B06997" w:rsidRPr="00BD33AA" w:rsidRDefault="00B06997" w:rsidP="002C6B72">
            <w:pPr>
              <w:pStyle w:val="TableBody"/>
              <w:spacing w:after="80"/>
            </w:pPr>
            <w:r w:rsidRPr="00BD33AA">
              <w:t>Close down clinics, ensure al notifications completed, and media, and hotline notified that this is last day of clinics</w:t>
            </w:r>
          </w:p>
        </w:tc>
        <w:tc>
          <w:tcPr>
            <w:tcW w:w="1134" w:type="dxa"/>
          </w:tcPr>
          <w:p w:rsidR="00B06997" w:rsidRPr="00BD33AA" w:rsidRDefault="00B06997" w:rsidP="002C6B72">
            <w:pPr>
              <w:pStyle w:val="TableBody"/>
              <w:spacing w:after="80"/>
              <w:jc w:val="center"/>
              <w:rPr>
                <w:rFonts w:cs="Arial"/>
              </w:rPr>
            </w:pPr>
          </w:p>
        </w:tc>
        <w:tc>
          <w:tcPr>
            <w:tcW w:w="2976" w:type="dxa"/>
          </w:tcPr>
          <w:p w:rsidR="00B06997" w:rsidRPr="00BD33AA" w:rsidRDefault="00B06997" w:rsidP="002C6B72">
            <w:pPr>
              <w:pStyle w:val="TableBody"/>
              <w:spacing w:after="80"/>
              <w:rPr>
                <w:rFonts w:cs="Arial"/>
              </w:rPr>
            </w:pPr>
          </w:p>
        </w:tc>
      </w:tr>
    </w:tbl>
    <w:p w:rsidR="00B06997" w:rsidRDefault="00B06997" w:rsidP="00B06997">
      <w:pPr>
        <w:pStyle w:val="Heading1"/>
      </w:pPr>
      <w:bookmarkStart w:id="31" w:name="_Toc368223221"/>
    </w:p>
    <w:p w:rsidR="00B06997" w:rsidRDefault="00B06997" w:rsidP="00B06997">
      <w:pPr>
        <w:spacing w:after="200" w:line="24" w:lineRule="auto"/>
        <w:rPr>
          <w:rFonts w:ascii="Calibri" w:eastAsiaTheme="majorEastAsia" w:hAnsi="Calibri" w:cstheme="majorBidi"/>
          <w:b/>
          <w:bCs/>
          <w:color w:val="58585A"/>
          <w:sz w:val="42"/>
          <w:szCs w:val="28"/>
        </w:rPr>
      </w:pPr>
      <w:r>
        <w:br w:type="page"/>
      </w:r>
    </w:p>
    <w:p w:rsidR="00B06997" w:rsidRPr="00CF70AA" w:rsidRDefault="00B06997" w:rsidP="00B06997">
      <w:pPr>
        <w:pStyle w:val="Heading1"/>
        <w:rPr>
          <w:b w:val="0"/>
        </w:rPr>
      </w:pPr>
      <w:r>
        <w:lastRenderedPageBreak/>
        <w:t xml:space="preserve">Section 9 </w:t>
      </w:r>
      <w:r w:rsidRPr="00CF70AA">
        <w:rPr>
          <w:rFonts w:ascii="Calibri Light" w:hAnsi="Calibri Light"/>
          <w:b w:val="0"/>
        </w:rPr>
        <w:t>Industrial action commences</w:t>
      </w:r>
      <w:bookmarkEnd w:id="31"/>
    </w:p>
    <w:tbl>
      <w:tblPr>
        <w:tblW w:w="9747" w:type="dxa"/>
        <w:tblBorders>
          <w:top w:val="single" w:sz="2" w:space="0" w:color="000000" w:themeColor="text1"/>
          <w:left w:val="single" w:sz="4" w:space="0" w:color="FFFFFF" w:themeColor="background1"/>
          <w:bottom w:val="single" w:sz="2" w:space="0" w:color="000000" w:themeColor="text1"/>
          <w:right w:val="single" w:sz="4" w:space="0" w:color="FFFFFF" w:themeColor="background1"/>
          <w:insideH w:val="single" w:sz="2" w:space="0" w:color="000000" w:themeColor="text1"/>
          <w:insideV w:val="single" w:sz="6" w:space="0" w:color="000000"/>
        </w:tblBorders>
        <w:tblLayout w:type="fixed"/>
        <w:tblLook w:val="00A0"/>
      </w:tblPr>
      <w:tblGrid>
        <w:gridCol w:w="5070"/>
        <w:gridCol w:w="2494"/>
        <w:gridCol w:w="2183"/>
      </w:tblGrid>
      <w:tr w:rsidR="00B06997" w:rsidRPr="00782CB7" w:rsidTr="002C6B72">
        <w:tc>
          <w:tcPr>
            <w:tcW w:w="9747" w:type="dxa"/>
            <w:gridSpan w:val="3"/>
            <w:shd w:val="clear" w:color="auto" w:fill="E7E7E8"/>
          </w:tcPr>
          <w:p w:rsidR="00B06997" w:rsidRPr="00782CB7" w:rsidRDefault="00B06997" w:rsidP="002C6B72">
            <w:pPr>
              <w:pStyle w:val="TableBody"/>
              <w:spacing w:before="120" w:after="120"/>
            </w:pPr>
            <w:r w:rsidRPr="00782CB7">
              <w:t>Day and Date: Day of Industrial Action</w:t>
            </w:r>
          </w:p>
        </w:tc>
      </w:tr>
      <w:tr w:rsidR="00B06997" w:rsidRPr="00782CB7" w:rsidTr="002C6B72">
        <w:tc>
          <w:tcPr>
            <w:tcW w:w="5070" w:type="dxa"/>
            <w:shd w:val="clear" w:color="auto" w:fill="E7E7E8"/>
          </w:tcPr>
          <w:p w:rsidR="00B06997" w:rsidRPr="00782CB7" w:rsidRDefault="00B06997" w:rsidP="002C6B72">
            <w:pPr>
              <w:pStyle w:val="TableBody"/>
              <w:spacing w:before="120" w:after="120"/>
            </w:pPr>
            <w:r w:rsidRPr="00782CB7">
              <w:t>Action:</w:t>
            </w:r>
          </w:p>
        </w:tc>
        <w:tc>
          <w:tcPr>
            <w:tcW w:w="2494" w:type="dxa"/>
            <w:shd w:val="clear" w:color="auto" w:fill="E7E7E8"/>
          </w:tcPr>
          <w:p w:rsidR="00B06997" w:rsidRPr="00782CB7" w:rsidRDefault="00B06997" w:rsidP="002C6B72">
            <w:pPr>
              <w:pStyle w:val="TableBody"/>
              <w:spacing w:before="120" w:after="120"/>
            </w:pPr>
            <w:r w:rsidRPr="00782CB7">
              <w:t>By Whom:</w:t>
            </w:r>
          </w:p>
        </w:tc>
        <w:tc>
          <w:tcPr>
            <w:tcW w:w="2183" w:type="dxa"/>
            <w:shd w:val="clear" w:color="auto" w:fill="E7E7E8"/>
          </w:tcPr>
          <w:p w:rsidR="00B06997" w:rsidRPr="00782CB7" w:rsidRDefault="00B06997" w:rsidP="002C6B72">
            <w:pPr>
              <w:pStyle w:val="TableBody"/>
              <w:spacing w:before="120" w:after="120"/>
            </w:pPr>
            <w:r w:rsidRPr="00782CB7">
              <w:t>Time Frame:</w:t>
            </w:r>
          </w:p>
        </w:tc>
      </w:tr>
      <w:tr w:rsidR="00B06997" w:rsidRPr="00782CB7" w:rsidTr="002C6B72">
        <w:tc>
          <w:tcPr>
            <w:tcW w:w="5070" w:type="dxa"/>
            <w:vAlign w:val="center"/>
          </w:tcPr>
          <w:p w:rsidR="00B06997" w:rsidRPr="00782CB7" w:rsidRDefault="00B06997" w:rsidP="002C6B72">
            <w:pPr>
              <w:pStyle w:val="TableBody"/>
              <w:spacing w:before="120" w:after="120"/>
            </w:pPr>
            <w:r w:rsidRPr="00782CB7">
              <w:t>Activate Control Centre and appropriate plans</w:t>
            </w:r>
          </w:p>
        </w:tc>
        <w:tc>
          <w:tcPr>
            <w:tcW w:w="2494" w:type="dxa"/>
            <w:vAlign w:val="center"/>
          </w:tcPr>
          <w:p w:rsidR="00B06997" w:rsidRPr="00782CB7" w:rsidRDefault="00B06997" w:rsidP="002C6B72">
            <w:pPr>
              <w:pStyle w:val="TableBody"/>
              <w:spacing w:before="120" w:after="120"/>
            </w:pPr>
          </w:p>
        </w:tc>
        <w:tc>
          <w:tcPr>
            <w:tcW w:w="2183" w:type="dxa"/>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782CB7" w:rsidRDefault="00B06997" w:rsidP="002C6B72">
            <w:pPr>
              <w:pStyle w:val="TableBody"/>
              <w:spacing w:before="120" w:after="120"/>
            </w:pPr>
            <w:r w:rsidRPr="00782CB7">
              <w:t xml:space="preserve">Staff Allocation: </w:t>
            </w:r>
          </w:p>
        </w:tc>
        <w:tc>
          <w:tcPr>
            <w:tcW w:w="2494" w:type="dxa"/>
            <w:vAlign w:val="center"/>
          </w:tcPr>
          <w:p w:rsidR="00B06997" w:rsidRPr="00782CB7" w:rsidRDefault="00B06997" w:rsidP="002C6B72">
            <w:pPr>
              <w:pStyle w:val="TableBody"/>
              <w:spacing w:before="120" w:after="120"/>
            </w:pPr>
          </w:p>
        </w:tc>
        <w:tc>
          <w:tcPr>
            <w:tcW w:w="2183" w:type="dxa"/>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782CB7" w:rsidRDefault="00B06997" w:rsidP="002C6B72">
            <w:pPr>
              <w:pStyle w:val="TableBody"/>
              <w:spacing w:before="120" w:after="120"/>
            </w:pPr>
            <w:r w:rsidRPr="00782CB7">
              <w:t xml:space="preserve">Emergency Teams: During strike </w:t>
            </w:r>
          </w:p>
        </w:tc>
        <w:tc>
          <w:tcPr>
            <w:tcW w:w="2494" w:type="dxa"/>
            <w:vAlign w:val="center"/>
          </w:tcPr>
          <w:p w:rsidR="00B06997" w:rsidRPr="00782CB7" w:rsidRDefault="00B06997" w:rsidP="002C6B72">
            <w:pPr>
              <w:pStyle w:val="TableBody"/>
              <w:spacing w:before="120" w:after="120"/>
            </w:pPr>
          </w:p>
        </w:tc>
        <w:tc>
          <w:tcPr>
            <w:tcW w:w="2183" w:type="dxa"/>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782CB7" w:rsidRDefault="00B06997" w:rsidP="002C6B72">
            <w:pPr>
              <w:pStyle w:val="TableBody"/>
              <w:spacing w:before="120" w:after="120"/>
            </w:pPr>
            <w:r w:rsidRPr="00782CB7">
              <w:t>Look after those working: Food; Rest; Security; Communication</w:t>
            </w:r>
          </w:p>
        </w:tc>
        <w:tc>
          <w:tcPr>
            <w:tcW w:w="2494" w:type="dxa"/>
            <w:vAlign w:val="center"/>
          </w:tcPr>
          <w:p w:rsidR="00B06997" w:rsidRPr="00782CB7" w:rsidRDefault="00B06997" w:rsidP="002C6B72">
            <w:pPr>
              <w:pStyle w:val="TableBody"/>
              <w:spacing w:before="120" w:after="120"/>
            </w:pPr>
          </w:p>
        </w:tc>
        <w:tc>
          <w:tcPr>
            <w:tcW w:w="2183" w:type="dxa"/>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782CB7" w:rsidRDefault="00B06997" w:rsidP="002C6B72">
            <w:pPr>
              <w:pStyle w:val="TableBody"/>
              <w:spacing w:before="120" w:after="120"/>
            </w:pPr>
            <w:r w:rsidRPr="00782CB7">
              <w:t xml:space="preserve">Security: Site security maintenance; Staff access maintenance </w:t>
            </w:r>
          </w:p>
        </w:tc>
        <w:tc>
          <w:tcPr>
            <w:tcW w:w="2494" w:type="dxa"/>
            <w:vAlign w:val="center"/>
          </w:tcPr>
          <w:p w:rsidR="00B06997" w:rsidRPr="00782CB7" w:rsidRDefault="00B06997" w:rsidP="002C6B72">
            <w:pPr>
              <w:pStyle w:val="TableBody"/>
              <w:spacing w:before="120" w:after="120"/>
            </w:pPr>
          </w:p>
        </w:tc>
        <w:tc>
          <w:tcPr>
            <w:tcW w:w="2183" w:type="dxa"/>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782CB7" w:rsidRDefault="00B06997" w:rsidP="002C6B72">
            <w:pPr>
              <w:pStyle w:val="TableBody"/>
              <w:spacing w:before="120" w:after="120"/>
            </w:pPr>
            <w:r w:rsidRPr="00782CB7">
              <w:t>No Phlebotomy rounds or Micro Collect rounds</w:t>
            </w:r>
          </w:p>
        </w:tc>
        <w:tc>
          <w:tcPr>
            <w:tcW w:w="2494" w:type="dxa"/>
            <w:vAlign w:val="center"/>
          </w:tcPr>
          <w:p w:rsidR="00B06997" w:rsidRPr="00782CB7" w:rsidRDefault="00B06997" w:rsidP="002C6B72">
            <w:pPr>
              <w:pStyle w:val="TableBody"/>
              <w:spacing w:before="120" w:after="120"/>
            </w:pPr>
          </w:p>
        </w:tc>
        <w:tc>
          <w:tcPr>
            <w:tcW w:w="2183" w:type="dxa"/>
            <w:vAlign w:val="center"/>
          </w:tcPr>
          <w:p w:rsidR="00B06997" w:rsidRPr="00782CB7" w:rsidRDefault="00B06997" w:rsidP="002C6B72">
            <w:pPr>
              <w:pStyle w:val="TableBody"/>
              <w:spacing w:before="120" w:after="120"/>
            </w:pPr>
          </w:p>
        </w:tc>
      </w:tr>
    </w:tbl>
    <w:p w:rsidR="00B06997" w:rsidRPr="00BD33AA" w:rsidRDefault="00B06997" w:rsidP="00B06997">
      <w:pPr>
        <w:pStyle w:val="BodyText"/>
      </w:pPr>
    </w:p>
    <w:tbl>
      <w:tblPr>
        <w:tblW w:w="0" w:type="auto"/>
        <w:tblBorders>
          <w:top w:val="single" w:sz="2" w:space="0" w:color="000000"/>
          <w:left w:val="single" w:sz="4" w:space="0" w:color="FFFFFF" w:themeColor="background1"/>
          <w:bottom w:val="single" w:sz="2" w:space="0" w:color="000000"/>
          <w:right w:val="single" w:sz="4" w:space="0" w:color="FFFFFF" w:themeColor="background1"/>
          <w:insideH w:val="single" w:sz="2" w:space="0" w:color="000000"/>
          <w:insideV w:val="single" w:sz="6" w:space="0" w:color="000000"/>
        </w:tblBorders>
        <w:tblLayout w:type="fixed"/>
        <w:tblLook w:val="00A0"/>
      </w:tblPr>
      <w:tblGrid>
        <w:gridCol w:w="5070"/>
        <w:gridCol w:w="2499"/>
        <w:gridCol w:w="2178"/>
      </w:tblGrid>
      <w:tr w:rsidR="00B06997" w:rsidRPr="00782CB7" w:rsidTr="002C6B72">
        <w:tc>
          <w:tcPr>
            <w:tcW w:w="9747" w:type="dxa"/>
            <w:gridSpan w:val="3"/>
            <w:shd w:val="clear" w:color="auto" w:fill="E7E7E8"/>
          </w:tcPr>
          <w:p w:rsidR="00B06997" w:rsidRPr="00782CB7" w:rsidRDefault="00B06997" w:rsidP="002C6B72">
            <w:pPr>
              <w:pStyle w:val="TableBody"/>
              <w:spacing w:before="120" w:after="120"/>
            </w:pPr>
            <w:r w:rsidRPr="00782CB7">
              <w:t xml:space="preserve">Day and Date: Day </w:t>
            </w:r>
            <w:r>
              <w:t>1</w:t>
            </w:r>
          </w:p>
        </w:tc>
      </w:tr>
      <w:tr w:rsidR="00B06997" w:rsidRPr="00782CB7" w:rsidTr="002C6B72">
        <w:tc>
          <w:tcPr>
            <w:tcW w:w="5070" w:type="dxa"/>
            <w:shd w:val="clear" w:color="auto" w:fill="E7E7E8"/>
          </w:tcPr>
          <w:p w:rsidR="00B06997" w:rsidRPr="00782CB7" w:rsidRDefault="00B06997" w:rsidP="002C6B72">
            <w:pPr>
              <w:pStyle w:val="TableBody"/>
              <w:spacing w:before="120" w:after="120"/>
            </w:pPr>
            <w:r w:rsidRPr="00782CB7">
              <w:t>Action:</w:t>
            </w:r>
          </w:p>
        </w:tc>
        <w:tc>
          <w:tcPr>
            <w:tcW w:w="2499" w:type="dxa"/>
            <w:shd w:val="clear" w:color="auto" w:fill="E7E7E8"/>
          </w:tcPr>
          <w:p w:rsidR="00B06997" w:rsidRPr="00782CB7" w:rsidRDefault="00B06997" w:rsidP="002C6B72">
            <w:pPr>
              <w:pStyle w:val="TableBody"/>
              <w:spacing w:before="120" w:after="120"/>
            </w:pPr>
            <w:r w:rsidRPr="00782CB7">
              <w:t>By Whom:</w:t>
            </w:r>
          </w:p>
        </w:tc>
        <w:tc>
          <w:tcPr>
            <w:tcW w:w="2178" w:type="dxa"/>
            <w:shd w:val="clear" w:color="auto" w:fill="E7E7E8"/>
          </w:tcPr>
          <w:p w:rsidR="00B06997" w:rsidRPr="00782CB7" w:rsidRDefault="00B06997" w:rsidP="002C6B72">
            <w:pPr>
              <w:pStyle w:val="TableBody"/>
              <w:spacing w:before="120" w:after="120"/>
            </w:pPr>
            <w:r w:rsidRPr="00782CB7">
              <w:t>Time Frame:</w:t>
            </w:r>
          </w:p>
        </w:tc>
      </w:tr>
      <w:tr w:rsidR="00B06997" w:rsidRPr="00782CB7" w:rsidTr="002C6B72">
        <w:tc>
          <w:tcPr>
            <w:tcW w:w="5070" w:type="dxa"/>
            <w:vAlign w:val="center"/>
          </w:tcPr>
          <w:p w:rsidR="00B06997" w:rsidRPr="00782CB7" w:rsidRDefault="00B06997" w:rsidP="002C6B72">
            <w:pPr>
              <w:pStyle w:val="TableBody"/>
              <w:spacing w:before="120" w:after="120"/>
            </w:pPr>
            <w:r w:rsidRPr="00BD33AA">
              <w:t>Control Centre commences management of contingency plan</w:t>
            </w:r>
          </w:p>
        </w:tc>
        <w:tc>
          <w:tcPr>
            <w:tcW w:w="2499" w:type="dxa"/>
            <w:vAlign w:val="center"/>
          </w:tcPr>
          <w:p w:rsidR="00B06997" w:rsidRPr="00782CB7" w:rsidRDefault="00B06997" w:rsidP="002C6B72">
            <w:pPr>
              <w:pStyle w:val="TableBody"/>
              <w:spacing w:before="120" w:after="120"/>
            </w:pPr>
            <w:r>
              <w:t>All</w:t>
            </w:r>
          </w:p>
        </w:tc>
        <w:tc>
          <w:tcPr>
            <w:tcW w:w="2178" w:type="dxa"/>
            <w:vAlign w:val="center"/>
          </w:tcPr>
          <w:p w:rsidR="00B06997" w:rsidRPr="00782CB7" w:rsidRDefault="00B06997" w:rsidP="002C6B72">
            <w:pPr>
              <w:pStyle w:val="TableBody"/>
              <w:spacing w:before="120" w:after="120"/>
            </w:pPr>
            <w:r>
              <w:t>Today</w:t>
            </w:r>
          </w:p>
        </w:tc>
      </w:tr>
      <w:tr w:rsidR="00B06997" w:rsidRPr="00782CB7" w:rsidTr="002C6B72">
        <w:tc>
          <w:tcPr>
            <w:tcW w:w="5070" w:type="dxa"/>
            <w:vAlign w:val="center"/>
          </w:tcPr>
          <w:p w:rsidR="00B06997" w:rsidRPr="00782CB7" w:rsidRDefault="00B06997" w:rsidP="002C6B72">
            <w:pPr>
              <w:pStyle w:val="TableBody"/>
              <w:spacing w:before="120" w:after="120"/>
            </w:pPr>
            <w:r w:rsidRPr="00BD33AA">
              <w:t>Ward Rounds increased – extra and earlier discharges sought</w:t>
            </w:r>
          </w:p>
        </w:tc>
        <w:tc>
          <w:tcPr>
            <w:tcW w:w="2499" w:type="dxa"/>
            <w:vAlign w:val="center"/>
          </w:tcPr>
          <w:p w:rsidR="00B06997" w:rsidRPr="00782CB7" w:rsidRDefault="00B06997" w:rsidP="002C6B72">
            <w:pPr>
              <w:pStyle w:val="TableBody"/>
              <w:spacing w:before="120" w:after="120"/>
            </w:pPr>
            <w:r>
              <w:t>CD/SMO</w:t>
            </w:r>
          </w:p>
        </w:tc>
        <w:tc>
          <w:tcPr>
            <w:tcW w:w="2178" w:type="dxa"/>
            <w:vAlign w:val="center"/>
          </w:tcPr>
          <w:p w:rsidR="00B06997" w:rsidRPr="00782CB7" w:rsidRDefault="00B06997" w:rsidP="002C6B72">
            <w:pPr>
              <w:pStyle w:val="TableBody"/>
              <w:spacing w:before="120" w:after="120"/>
            </w:pPr>
            <w:r>
              <w:t>On-going</w:t>
            </w:r>
          </w:p>
        </w:tc>
      </w:tr>
      <w:tr w:rsidR="00B06997" w:rsidRPr="00782CB7" w:rsidTr="002C6B72">
        <w:tc>
          <w:tcPr>
            <w:tcW w:w="5070" w:type="dxa"/>
            <w:vAlign w:val="center"/>
          </w:tcPr>
          <w:p w:rsidR="00B06997" w:rsidRPr="00782CB7" w:rsidRDefault="00B06997" w:rsidP="002C6B72">
            <w:pPr>
              <w:pStyle w:val="TableBody"/>
              <w:spacing w:before="120" w:after="120"/>
            </w:pPr>
            <w:r w:rsidRPr="00BD33AA">
              <w:t>Review Stock, Phone lists, IT, Passwords, Location of Manuals, Staff support</w:t>
            </w:r>
          </w:p>
        </w:tc>
        <w:tc>
          <w:tcPr>
            <w:tcW w:w="2499" w:type="dxa"/>
            <w:vAlign w:val="center"/>
          </w:tcPr>
          <w:p w:rsidR="00B06997" w:rsidRPr="00782CB7" w:rsidRDefault="00B06997" w:rsidP="002C6B72">
            <w:pPr>
              <w:pStyle w:val="TableBody"/>
              <w:spacing w:before="120" w:after="120"/>
            </w:pPr>
            <w:r>
              <w:t>All</w:t>
            </w:r>
          </w:p>
        </w:tc>
        <w:tc>
          <w:tcPr>
            <w:tcW w:w="2178" w:type="dxa"/>
            <w:vAlign w:val="center"/>
          </w:tcPr>
          <w:p w:rsidR="00B06997" w:rsidRPr="00782CB7" w:rsidRDefault="00B06997" w:rsidP="002C6B72">
            <w:pPr>
              <w:pStyle w:val="TableBody"/>
              <w:spacing w:before="120" w:after="120"/>
            </w:pPr>
            <w:r>
              <w:t>Today</w:t>
            </w:r>
          </w:p>
        </w:tc>
      </w:tr>
      <w:tr w:rsidR="00B06997" w:rsidRPr="00782CB7" w:rsidTr="002C6B72">
        <w:tc>
          <w:tcPr>
            <w:tcW w:w="5070" w:type="dxa"/>
            <w:vAlign w:val="center"/>
          </w:tcPr>
          <w:p w:rsidR="00B06997" w:rsidRPr="00782CB7" w:rsidRDefault="00B06997" w:rsidP="002C6B72">
            <w:pPr>
              <w:pStyle w:val="TableBody"/>
              <w:spacing w:before="120" w:after="120"/>
            </w:pPr>
            <w:r w:rsidRPr="00BD33AA">
              <w:t>Hold briefing sessions for Contingency management team</w:t>
            </w:r>
          </w:p>
        </w:tc>
        <w:tc>
          <w:tcPr>
            <w:tcW w:w="2499" w:type="dxa"/>
            <w:vAlign w:val="center"/>
          </w:tcPr>
          <w:p w:rsidR="00B06997" w:rsidRPr="00782CB7" w:rsidRDefault="00B06997" w:rsidP="002C6B72">
            <w:pPr>
              <w:pStyle w:val="TableBody"/>
              <w:spacing w:before="120" w:after="120"/>
            </w:pPr>
          </w:p>
        </w:tc>
        <w:tc>
          <w:tcPr>
            <w:tcW w:w="2178" w:type="dxa"/>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782CB7" w:rsidRDefault="00B06997" w:rsidP="002C6B72">
            <w:pPr>
              <w:pStyle w:val="TableBody"/>
              <w:spacing w:before="120" w:after="120"/>
            </w:pPr>
            <w:r w:rsidRPr="00BD33AA">
              <w:t>Hold briefing sessions for Clinicians and front line managers</w:t>
            </w:r>
          </w:p>
        </w:tc>
        <w:tc>
          <w:tcPr>
            <w:tcW w:w="2499" w:type="dxa"/>
            <w:vAlign w:val="center"/>
          </w:tcPr>
          <w:p w:rsidR="00B06997" w:rsidRPr="00782CB7" w:rsidRDefault="00B06997" w:rsidP="002C6B72">
            <w:pPr>
              <w:pStyle w:val="TableBody"/>
              <w:spacing w:before="120" w:after="120"/>
            </w:pPr>
          </w:p>
        </w:tc>
        <w:tc>
          <w:tcPr>
            <w:tcW w:w="2178" w:type="dxa"/>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782CB7" w:rsidRDefault="00B06997" w:rsidP="002C6B72">
            <w:pPr>
              <w:pStyle w:val="TableBody"/>
              <w:spacing w:before="120" w:after="120"/>
            </w:pPr>
            <w:r w:rsidRPr="00BD33AA">
              <w:t>Commence daily information bulletin</w:t>
            </w:r>
          </w:p>
        </w:tc>
        <w:tc>
          <w:tcPr>
            <w:tcW w:w="2499" w:type="dxa"/>
            <w:vAlign w:val="center"/>
          </w:tcPr>
          <w:p w:rsidR="00B06997" w:rsidRPr="00782CB7" w:rsidRDefault="00B06997" w:rsidP="002C6B72">
            <w:pPr>
              <w:pStyle w:val="TableBody"/>
              <w:spacing w:before="120" w:after="120"/>
            </w:pPr>
          </w:p>
        </w:tc>
        <w:tc>
          <w:tcPr>
            <w:tcW w:w="2178" w:type="dxa"/>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BD33AA" w:rsidRDefault="00B06997" w:rsidP="002C6B72">
            <w:pPr>
              <w:pStyle w:val="TableBody"/>
              <w:spacing w:before="120" w:after="120"/>
            </w:pPr>
            <w:r w:rsidRPr="00BD33AA">
              <w:t xml:space="preserve">Reporting to </w:t>
            </w:r>
            <w:r>
              <w:t>NCP</w:t>
            </w:r>
            <w:r w:rsidRPr="00BD33AA">
              <w:t xml:space="preserve"> and national teleconferences</w:t>
            </w:r>
          </w:p>
        </w:tc>
        <w:tc>
          <w:tcPr>
            <w:tcW w:w="2499" w:type="dxa"/>
            <w:vAlign w:val="center"/>
          </w:tcPr>
          <w:p w:rsidR="00B06997" w:rsidRPr="00782CB7" w:rsidRDefault="00B06997" w:rsidP="002C6B72">
            <w:pPr>
              <w:pStyle w:val="TableBody"/>
              <w:spacing w:before="120" w:after="120"/>
            </w:pPr>
          </w:p>
        </w:tc>
        <w:tc>
          <w:tcPr>
            <w:tcW w:w="2178" w:type="dxa"/>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BD33AA" w:rsidRDefault="00B06997" w:rsidP="002C6B72">
            <w:pPr>
              <w:pStyle w:val="TableBody"/>
              <w:spacing w:before="120" w:after="120"/>
            </w:pPr>
          </w:p>
        </w:tc>
        <w:tc>
          <w:tcPr>
            <w:tcW w:w="2499" w:type="dxa"/>
            <w:vAlign w:val="center"/>
          </w:tcPr>
          <w:p w:rsidR="00B06997" w:rsidRPr="00782CB7" w:rsidRDefault="00B06997" w:rsidP="002C6B72">
            <w:pPr>
              <w:pStyle w:val="TableBody"/>
              <w:spacing w:before="120" w:after="120"/>
            </w:pPr>
          </w:p>
        </w:tc>
        <w:tc>
          <w:tcPr>
            <w:tcW w:w="2178" w:type="dxa"/>
            <w:vAlign w:val="center"/>
          </w:tcPr>
          <w:p w:rsidR="00B06997" w:rsidRPr="00782CB7" w:rsidRDefault="00B06997" w:rsidP="002C6B72">
            <w:pPr>
              <w:pStyle w:val="TableBody"/>
              <w:spacing w:before="120" w:after="120"/>
            </w:pPr>
          </w:p>
        </w:tc>
      </w:tr>
      <w:tr w:rsidR="00B06997" w:rsidRPr="00782CB7" w:rsidTr="002C6B72">
        <w:tc>
          <w:tcPr>
            <w:tcW w:w="5070" w:type="dxa"/>
            <w:shd w:val="clear" w:color="auto" w:fill="E7E7E8"/>
            <w:vAlign w:val="center"/>
          </w:tcPr>
          <w:p w:rsidR="00B06997" w:rsidRPr="00BD33AA" w:rsidRDefault="00B06997" w:rsidP="002C6B72">
            <w:pPr>
              <w:pStyle w:val="TableBody"/>
              <w:spacing w:before="120" w:after="120"/>
            </w:pPr>
            <w:r>
              <w:t>Day 2</w:t>
            </w:r>
          </w:p>
        </w:tc>
        <w:tc>
          <w:tcPr>
            <w:tcW w:w="2499" w:type="dxa"/>
            <w:shd w:val="clear" w:color="auto" w:fill="E7E7E8"/>
            <w:vAlign w:val="center"/>
          </w:tcPr>
          <w:p w:rsidR="00B06997" w:rsidRPr="00782CB7" w:rsidRDefault="00B06997" w:rsidP="002C6B72">
            <w:pPr>
              <w:pStyle w:val="TableBody"/>
              <w:spacing w:before="120" w:after="120"/>
            </w:pPr>
          </w:p>
        </w:tc>
        <w:tc>
          <w:tcPr>
            <w:tcW w:w="2178" w:type="dxa"/>
            <w:shd w:val="clear" w:color="auto" w:fill="E7E7E8"/>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BD33AA" w:rsidRDefault="00B06997" w:rsidP="002C6B72">
            <w:pPr>
              <w:pStyle w:val="TableBody"/>
              <w:spacing w:before="120" w:after="120"/>
            </w:pPr>
          </w:p>
        </w:tc>
        <w:tc>
          <w:tcPr>
            <w:tcW w:w="2499" w:type="dxa"/>
            <w:vAlign w:val="center"/>
          </w:tcPr>
          <w:p w:rsidR="00B06997" w:rsidRPr="00782CB7" w:rsidRDefault="00B06997" w:rsidP="002C6B72">
            <w:pPr>
              <w:pStyle w:val="TableBody"/>
              <w:spacing w:before="120" w:after="120"/>
            </w:pPr>
          </w:p>
        </w:tc>
        <w:tc>
          <w:tcPr>
            <w:tcW w:w="2178" w:type="dxa"/>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BD33AA" w:rsidRDefault="00B06997" w:rsidP="002C6B72">
            <w:pPr>
              <w:pStyle w:val="TableBody"/>
              <w:spacing w:before="120" w:after="120"/>
            </w:pPr>
          </w:p>
        </w:tc>
        <w:tc>
          <w:tcPr>
            <w:tcW w:w="2499" w:type="dxa"/>
            <w:vAlign w:val="center"/>
          </w:tcPr>
          <w:p w:rsidR="00B06997" w:rsidRPr="00782CB7" w:rsidRDefault="00B06997" w:rsidP="002C6B72">
            <w:pPr>
              <w:pStyle w:val="TableBody"/>
              <w:spacing w:before="120" w:after="120"/>
            </w:pPr>
          </w:p>
        </w:tc>
        <w:tc>
          <w:tcPr>
            <w:tcW w:w="2178" w:type="dxa"/>
            <w:vAlign w:val="center"/>
          </w:tcPr>
          <w:p w:rsidR="00B06997" w:rsidRPr="00782CB7" w:rsidRDefault="00B06997" w:rsidP="002C6B72">
            <w:pPr>
              <w:pStyle w:val="TableBody"/>
              <w:spacing w:before="120" w:after="120"/>
            </w:pPr>
          </w:p>
        </w:tc>
      </w:tr>
      <w:tr w:rsidR="00B06997" w:rsidRPr="00782CB7" w:rsidTr="002C6B72">
        <w:tc>
          <w:tcPr>
            <w:tcW w:w="5070" w:type="dxa"/>
            <w:shd w:val="clear" w:color="auto" w:fill="E7E7E8"/>
            <w:vAlign w:val="center"/>
          </w:tcPr>
          <w:p w:rsidR="00B06997" w:rsidRPr="00BD33AA" w:rsidRDefault="00B06997" w:rsidP="002C6B72">
            <w:pPr>
              <w:pStyle w:val="TableBody"/>
              <w:spacing w:before="120" w:after="120"/>
            </w:pPr>
            <w:r>
              <w:lastRenderedPageBreak/>
              <w:t>Day 3</w:t>
            </w:r>
          </w:p>
        </w:tc>
        <w:tc>
          <w:tcPr>
            <w:tcW w:w="2499" w:type="dxa"/>
            <w:shd w:val="clear" w:color="auto" w:fill="E7E7E8"/>
            <w:vAlign w:val="center"/>
          </w:tcPr>
          <w:p w:rsidR="00B06997" w:rsidRPr="00782CB7" w:rsidRDefault="00B06997" w:rsidP="002C6B72">
            <w:pPr>
              <w:pStyle w:val="TableBody"/>
              <w:spacing w:before="120" w:after="120"/>
            </w:pPr>
          </w:p>
        </w:tc>
        <w:tc>
          <w:tcPr>
            <w:tcW w:w="2178" w:type="dxa"/>
            <w:shd w:val="clear" w:color="auto" w:fill="E7E7E8"/>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BD33AA" w:rsidRDefault="00B06997" w:rsidP="002C6B72">
            <w:pPr>
              <w:pStyle w:val="TableBody"/>
              <w:spacing w:before="120" w:after="120"/>
            </w:pPr>
          </w:p>
        </w:tc>
        <w:tc>
          <w:tcPr>
            <w:tcW w:w="2499" w:type="dxa"/>
            <w:vAlign w:val="center"/>
          </w:tcPr>
          <w:p w:rsidR="00B06997" w:rsidRPr="00782CB7" w:rsidRDefault="00B06997" w:rsidP="002C6B72">
            <w:pPr>
              <w:pStyle w:val="TableBody"/>
              <w:spacing w:before="120" w:after="120"/>
            </w:pPr>
          </w:p>
        </w:tc>
        <w:tc>
          <w:tcPr>
            <w:tcW w:w="2178" w:type="dxa"/>
            <w:vAlign w:val="center"/>
          </w:tcPr>
          <w:p w:rsidR="00B06997" w:rsidRPr="00782CB7" w:rsidRDefault="00B06997" w:rsidP="002C6B72">
            <w:pPr>
              <w:pStyle w:val="TableBody"/>
              <w:spacing w:before="120" w:after="120"/>
            </w:pPr>
          </w:p>
        </w:tc>
      </w:tr>
      <w:tr w:rsidR="00B06997" w:rsidRPr="00782CB7" w:rsidTr="002C6B72">
        <w:tc>
          <w:tcPr>
            <w:tcW w:w="5070" w:type="dxa"/>
            <w:vAlign w:val="center"/>
          </w:tcPr>
          <w:p w:rsidR="00B06997" w:rsidRPr="00BD33AA" w:rsidRDefault="00B06997" w:rsidP="002C6B72">
            <w:pPr>
              <w:pStyle w:val="TableBody"/>
              <w:spacing w:before="120" w:after="120"/>
            </w:pPr>
          </w:p>
        </w:tc>
        <w:tc>
          <w:tcPr>
            <w:tcW w:w="2499" w:type="dxa"/>
            <w:vAlign w:val="center"/>
          </w:tcPr>
          <w:p w:rsidR="00B06997" w:rsidRPr="00782CB7" w:rsidRDefault="00B06997" w:rsidP="002C6B72">
            <w:pPr>
              <w:pStyle w:val="TableBody"/>
              <w:spacing w:before="120" w:after="120"/>
            </w:pPr>
          </w:p>
        </w:tc>
        <w:tc>
          <w:tcPr>
            <w:tcW w:w="2178" w:type="dxa"/>
            <w:vAlign w:val="center"/>
          </w:tcPr>
          <w:p w:rsidR="00B06997" w:rsidRPr="00782CB7" w:rsidRDefault="00B06997" w:rsidP="002C6B72">
            <w:pPr>
              <w:pStyle w:val="TableBody"/>
              <w:spacing w:before="120" w:after="120"/>
            </w:pPr>
          </w:p>
        </w:tc>
      </w:tr>
    </w:tbl>
    <w:p w:rsidR="00B06997" w:rsidRDefault="00B06997" w:rsidP="00B06997">
      <w:pPr>
        <w:pStyle w:val="BodyText"/>
      </w:pPr>
    </w:p>
    <w:p w:rsidR="00B06997" w:rsidRPr="00BD33AA" w:rsidRDefault="00B06997" w:rsidP="00B06997">
      <w:pPr>
        <w:pStyle w:val="BodyText"/>
      </w:pPr>
    </w:p>
    <w:p w:rsidR="00B06997" w:rsidRPr="00BD33AA" w:rsidRDefault="00B06997" w:rsidP="00B06997">
      <w:pPr>
        <w:pStyle w:val="BodyText"/>
        <w:sectPr w:rsidR="00B06997" w:rsidRPr="00BD33AA" w:rsidSect="002C6B72">
          <w:footerReference w:type="even" r:id="rId41"/>
          <w:pgSz w:w="11906" w:h="16838"/>
          <w:pgMar w:top="1021" w:right="851" w:bottom="1021" w:left="1134" w:header="709" w:footer="266" w:gutter="0"/>
          <w:cols w:space="708"/>
          <w:docGrid w:linePitch="360"/>
        </w:sectPr>
      </w:pPr>
    </w:p>
    <w:p w:rsidR="00B06997" w:rsidRPr="00BD33AA" w:rsidRDefault="00402C4F" w:rsidP="00B06997">
      <w:pPr>
        <w:rPr>
          <w:rFonts w:ascii="Calibri" w:hAnsi="Calibri"/>
          <w:color w:val="58585A"/>
        </w:rPr>
      </w:pPr>
      <w:r>
        <w:rPr>
          <w:rFonts w:ascii="Calibri" w:hAnsi="Calibri"/>
          <w:noProof/>
          <w:color w:val="58585A"/>
          <w:lang w:eastAsia="en-NZ"/>
        </w:rPr>
        <w:lastRenderedPageBreak/>
        <w:pict>
          <v:rect id="Rectangle 3" o:spid="_x0000_s1046" style="position:absolute;margin-left:0;margin-top:34pt;width:481.9pt;height:751.2pt;z-index:-251635712;visibility:visible;mso-position-horizontal:center;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" fillcolor="#e7e7e8" stroked="f" strokeweight="2pt">
            <w10:wrap anchorx="margin" anchory="page"/>
          </v:rect>
        </w:pict>
      </w:r>
    </w:p>
    <w:p w:rsidR="00B06997" w:rsidRPr="00BD33AA" w:rsidRDefault="00B06997" w:rsidP="00B06997">
      <w:pPr>
        <w:pStyle w:val="BodyText"/>
      </w:pPr>
      <w:r w:rsidRPr="00BD33AA">
        <w:tab/>
      </w:r>
    </w:p>
    <w:p w:rsidR="00B06997" w:rsidRPr="00BD33AA" w:rsidRDefault="00B06997" w:rsidP="00B06997">
      <w:pPr>
        <w:pStyle w:val="PartHeader1"/>
      </w:pPr>
      <w:bookmarkStart w:id="32" w:name="_Toc368223222"/>
      <w:r w:rsidRPr="00BD33AA">
        <w:t>PART 3</w:t>
      </w:r>
      <w:bookmarkEnd w:id="32"/>
    </w:p>
    <w:p w:rsidR="00B06997" w:rsidRPr="00BD33AA" w:rsidRDefault="00B06997" w:rsidP="00B06997">
      <w:pPr>
        <w:pStyle w:val="PartHeader2"/>
      </w:pPr>
      <w:r w:rsidRPr="00BD33AA">
        <w:t xml:space="preserve">Appendices </w:t>
      </w:r>
    </w:p>
    <w:p w:rsidR="00B06997" w:rsidRDefault="00B06997" w:rsidP="00B06997">
      <w:pPr>
        <w:pStyle w:val="BodyText"/>
      </w:pPr>
    </w:p>
    <w:p w:rsidR="00B06997" w:rsidRPr="00BD33AA" w:rsidRDefault="00B06997" w:rsidP="00B06997">
      <w:pPr>
        <w:pStyle w:val="BodyText"/>
        <w:sectPr w:rsidR="00B06997" w:rsidRPr="00BD33AA" w:rsidSect="002C6B72">
          <w:headerReference w:type="default" r:id="rId42"/>
          <w:footerReference w:type="default" r:id="rId43"/>
          <w:pgSz w:w="11906" w:h="16838"/>
          <w:pgMar w:top="1021" w:right="851" w:bottom="1021" w:left="1134" w:header="709" w:footer="266" w:gutter="0"/>
          <w:cols w:space="708"/>
          <w:docGrid w:linePitch="360"/>
        </w:sectPr>
      </w:pPr>
    </w:p>
    <w:p w:rsidR="00B06997" w:rsidRPr="00BD33AA" w:rsidRDefault="00B06997" w:rsidP="00B06997">
      <w:pPr>
        <w:pStyle w:val="Heading1"/>
      </w:pPr>
      <w:bookmarkStart w:id="33" w:name="_Toc368223223"/>
      <w:r w:rsidRPr="00BD33AA">
        <w:lastRenderedPageBreak/>
        <w:t xml:space="preserve">Appendix I </w:t>
      </w:r>
      <w:bookmarkStart w:id="34" w:name="_Toc368223224"/>
      <w:bookmarkEnd w:id="33"/>
      <w:r w:rsidRPr="00BD33AA">
        <w:rPr>
          <w:rFonts w:ascii="Calibri Light" w:hAnsi="Calibri Light"/>
          <w:b w:val="0"/>
        </w:rPr>
        <w:t>Normal Rosters for Staff Group</w:t>
      </w:r>
      <w:bookmarkEnd w:id="34"/>
    </w:p>
    <w:p w:rsidR="00B06997" w:rsidRPr="00BD33AA" w:rsidRDefault="00B06997" w:rsidP="00B06997">
      <w:pPr>
        <w:pStyle w:val="BodyText"/>
      </w:pPr>
    </w:p>
    <w:p w:rsidR="00B06997" w:rsidRPr="00BD33AA" w:rsidRDefault="00B06997" w:rsidP="00B06997">
      <w:pPr>
        <w:rPr>
          <w:rFonts w:ascii="Calibri" w:eastAsiaTheme="majorEastAsia" w:hAnsi="Calibri" w:cstheme="majorBidi"/>
          <w:b/>
          <w:bCs/>
          <w:color w:val="58585A"/>
          <w:sz w:val="42"/>
          <w:szCs w:val="28"/>
        </w:rPr>
      </w:pPr>
      <w:r w:rsidRPr="00BD33AA">
        <w:br w:type="page"/>
      </w:r>
    </w:p>
    <w:p w:rsidR="00B06997" w:rsidRPr="00BD33AA" w:rsidRDefault="002C6B72" w:rsidP="00B06997">
      <w:pPr>
        <w:pStyle w:val="Heading1"/>
      </w:pPr>
      <w:bookmarkStart w:id="35" w:name="_Toc368223225"/>
      <w:r>
        <w:lastRenderedPageBreak/>
        <w:t>Appendix II</w:t>
      </w:r>
      <w:r w:rsidR="00B06997" w:rsidRPr="00BD33AA">
        <w:t xml:space="preserve"> </w:t>
      </w:r>
      <w:r w:rsidR="00B06997" w:rsidRPr="00BD33AA">
        <w:rPr>
          <w:rFonts w:ascii="Calibri Light" w:hAnsi="Calibri Light"/>
          <w:b w:val="0"/>
        </w:rPr>
        <w:t xml:space="preserve">Staff </w:t>
      </w:r>
      <w:proofErr w:type="spellStart"/>
      <w:r w:rsidR="00B06997" w:rsidRPr="00BD33AA">
        <w:rPr>
          <w:rFonts w:ascii="Calibri Light" w:hAnsi="Calibri Light"/>
          <w:b w:val="0"/>
        </w:rPr>
        <w:t>Rostered</w:t>
      </w:r>
      <w:proofErr w:type="spellEnd"/>
      <w:r w:rsidR="00B06997" w:rsidRPr="00BD33AA">
        <w:rPr>
          <w:rFonts w:ascii="Calibri Light" w:hAnsi="Calibri Light"/>
          <w:b w:val="0"/>
        </w:rPr>
        <w:t xml:space="preserve"> Throughout the Strike</w:t>
      </w:r>
      <w:bookmarkEnd w:id="35"/>
    </w:p>
    <w:p w:rsidR="00B06997" w:rsidRPr="00BD33AA" w:rsidRDefault="00B06997" w:rsidP="00B06997">
      <w:pPr>
        <w:pStyle w:val="BodyText"/>
      </w:pPr>
    </w:p>
    <w:p w:rsidR="00B06997" w:rsidRPr="00BD33AA" w:rsidRDefault="00B06997" w:rsidP="00B06997">
      <w:pPr>
        <w:rPr>
          <w:rFonts w:ascii="Calibri" w:eastAsiaTheme="majorEastAsia" w:hAnsi="Calibri" w:cstheme="majorBidi"/>
          <w:b/>
          <w:bCs/>
          <w:color w:val="58585A"/>
          <w:sz w:val="42"/>
          <w:szCs w:val="28"/>
        </w:rPr>
      </w:pPr>
      <w:r w:rsidRPr="00BD33AA">
        <w:br w:type="page"/>
      </w:r>
    </w:p>
    <w:p w:rsidR="00B06997" w:rsidRPr="00BD33AA" w:rsidRDefault="00B06997" w:rsidP="00B06997">
      <w:pPr>
        <w:pStyle w:val="Heading1"/>
      </w:pPr>
      <w:bookmarkStart w:id="36" w:name="_Toc368223226"/>
      <w:r w:rsidRPr="00BD33AA">
        <w:lastRenderedPageBreak/>
        <w:t>Appendix I</w:t>
      </w:r>
      <w:r w:rsidR="002C6B72">
        <w:t>II</w:t>
      </w:r>
      <w:r w:rsidRPr="00BD33AA">
        <w:t xml:space="preserve"> </w:t>
      </w:r>
      <w:r w:rsidRPr="00BD33AA">
        <w:rPr>
          <w:rFonts w:ascii="Calibri Light" w:hAnsi="Calibri Light"/>
          <w:b w:val="0"/>
        </w:rPr>
        <w:t>Local Communications Plan</w:t>
      </w:r>
      <w:bookmarkEnd w:id="36"/>
    </w:p>
    <w:p w:rsidR="00B06997" w:rsidRPr="00CF70AA" w:rsidRDefault="00B06997" w:rsidP="00B06997">
      <w:pPr>
        <w:pStyle w:val="Heading3"/>
        <w:rPr>
          <w:rFonts w:asciiTheme="minorHAnsi" w:hAnsiTheme="minorHAnsi"/>
          <w:b/>
        </w:rPr>
      </w:pPr>
      <w:r w:rsidRPr="00CF70AA">
        <w:rPr>
          <w:rFonts w:asciiTheme="minorHAnsi" w:hAnsiTheme="minorHAnsi"/>
          <w:b/>
        </w:rPr>
        <w:t xml:space="preserve">External Communications </w:t>
      </w:r>
    </w:p>
    <w:p w:rsidR="00B06997" w:rsidRPr="00BD33AA" w:rsidRDefault="00B06997" w:rsidP="00B06997">
      <w:pPr>
        <w:pStyle w:val="BodyText"/>
      </w:pPr>
      <w:r w:rsidRPr="00BD33AA">
        <w:t>Local external communications encompass the following recipients:</w:t>
      </w:r>
    </w:p>
    <w:p w:rsidR="00B06997" w:rsidRPr="00BD33AA" w:rsidRDefault="00B06997" w:rsidP="00B06997">
      <w:pPr>
        <w:pStyle w:val="BodyText"/>
        <w:ind w:left="1418" w:hanging="1418"/>
      </w:pPr>
      <w:r w:rsidRPr="00BD33AA">
        <w:t>The Public</w:t>
      </w:r>
      <w:r w:rsidRPr="00BD33AA">
        <w:tab/>
        <w:t>Information which is intended to provide guidance and instructions to the general public and possible patients about local contingency planning</w:t>
      </w:r>
    </w:p>
    <w:p w:rsidR="00B06997" w:rsidRPr="00BD33AA" w:rsidRDefault="00B06997" w:rsidP="00B06997">
      <w:pPr>
        <w:pStyle w:val="BodyText"/>
      </w:pPr>
      <w:r w:rsidRPr="00BD33AA">
        <w:t>This can be disseminated by:</w:t>
      </w:r>
    </w:p>
    <w:p w:rsidR="00B06997" w:rsidRPr="00BD33AA" w:rsidRDefault="00B06997" w:rsidP="00B06997">
      <w:pPr>
        <w:pStyle w:val="Bullet"/>
      </w:pPr>
      <w:r w:rsidRPr="00BD33AA">
        <w:t>Press releases and press conferences - material issued to the media for journalistic and editorial manipulation/intervention and presentation,</w:t>
      </w:r>
    </w:p>
    <w:p w:rsidR="00B06997" w:rsidRPr="00BD33AA" w:rsidRDefault="00B06997" w:rsidP="00B06997">
      <w:pPr>
        <w:pStyle w:val="Bullet"/>
      </w:pPr>
      <w:r w:rsidRPr="00BD33AA">
        <w:t>Advertisements and advertorials - material issued for paid publication in exactly the way you want.</w:t>
      </w:r>
    </w:p>
    <w:p w:rsidR="00B06997" w:rsidRPr="00BD33AA" w:rsidRDefault="00B06997" w:rsidP="00B06997">
      <w:pPr>
        <w:pStyle w:val="BodyText"/>
        <w:ind w:left="1418" w:hanging="1418"/>
      </w:pPr>
      <w:r w:rsidRPr="00BD33AA">
        <w:t>Stakeholders</w:t>
      </w:r>
      <w:r w:rsidRPr="00BD33AA">
        <w:tab/>
        <w:t>Information which is targeted at specific stakeholders or groups of stakeholders (including staff away from the work place) for differing purposes, such as providing them with reassurance of matters under control, and seeking action from them. A variety of communications media may be available, including telephone, fax, mail and e-mail.</w:t>
      </w:r>
    </w:p>
    <w:p w:rsidR="00B06997" w:rsidRPr="00CF70AA" w:rsidRDefault="00B06997" w:rsidP="00B06997">
      <w:pPr>
        <w:pStyle w:val="Heading3"/>
        <w:rPr>
          <w:rFonts w:asciiTheme="minorHAnsi" w:hAnsiTheme="minorHAnsi"/>
          <w:b/>
        </w:rPr>
      </w:pPr>
      <w:r w:rsidRPr="00CF70AA">
        <w:rPr>
          <w:rFonts w:asciiTheme="minorHAnsi" w:hAnsiTheme="minorHAnsi"/>
          <w:b/>
        </w:rPr>
        <w:t xml:space="preserve">Internal Communications </w:t>
      </w:r>
    </w:p>
    <w:p w:rsidR="00B06997" w:rsidRDefault="00B06997" w:rsidP="00B06997">
      <w:pPr>
        <w:pStyle w:val="BodyText"/>
        <w:rPr>
          <w:rStyle w:val="Heading3Char"/>
        </w:rPr>
      </w:pPr>
      <w:r w:rsidRPr="00D7427A">
        <w:rPr>
          <w:rStyle w:val="Heading3Char"/>
        </w:rPr>
        <w:t>Preparatory Communication.</w:t>
      </w:r>
    </w:p>
    <w:p w:rsidR="00B06997" w:rsidRPr="00BD33AA" w:rsidRDefault="00B06997" w:rsidP="00B06997">
      <w:pPr>
        <w:pStyle w:val="BodyText"/>
      </w:pPr>
      <w:r w:rsidRPr="00BD33AA">
        <w:t xml:space="preserve"> On-going communications to staff prior to strikes is always important, and staff are to be given information that alleviates matters of anticipated concern to them. These include:</w:t>
      </w:r>
    </w:p>
    <w:p w:rsidR="00B06997" w:rsidRPr="00BD33AA" w:rsidRDefault="00B06997" w:rsidP="00B06997">
      <w:pPr>
        <w:pStyle w:val="Bullet"/>
      </w:pPr>
      <w:r w:rsidRPr="00BD33AA">
        <w:t>Management’s expectations about the requirement to report for work</w:t>
      </w:r>
    </w:p>
    <w:p w:rsidR="00B06997" w:rsidRPr="00BD33AA" w:rsidRDefault="00B06997" w:rsidP="00B06997">
      <w:pPr>
        <w:pStyle w:val="Bullet"/>
        <w:numPr>
          <w:ilvl w:val="1"/>
          <w:numId w:val="20"/>
        </w:numPr>
        <w:ind w:left="1191" w:hanging="397"/>
      </w:pPr>
      <w:r w:rsidRPr="00BD33AA">
        <w:t>How, where, and when to report</w:t>
      </w:r>
    </w:p>
    <w:p w:rsidR="00B06997" w:rsidRPr="00BD33AA" w:rsidRDefault="00B06997" w:rsidP="00B06997">
      <w:pPr>
        <w:pStyle w:val="Bullet"/>
        <w:numPr>
          <w:ilvl w:val="1"/>
          <w:numId w:val="20"/>
        </w:numPr>
        <w:ind w:left="1191" w:hanging="397"/>
      </w:pPr>
      <w:r w:rsidRPr="00BD33AA">
        <w:t>Employment status, pay arrangements (if perceived to be threatened)</w:t>
      </w:r>
    </w:p>
    <w:p w:rsidR="00B06997" w:rsidRPr="00BD33AA" w:rsidRDefault="00B06997" w:rsidP="00B06997">
      <w:pPr>
        <w:pStyle w:val="Bullet"/>
        <w:numPr>
          <w:ilvl w:val="1"/>
          <w:numId w:val="20"/>
        </w:numPr>
        <w:ind w:left="1191" w:hanging="397"/>
      </w:pPr>
      <w:r w:rsidRPr="00BD33AA">
        <w:t>Leave status if staff members are not required for a few days.</w:t>
      </w:r>
    </w:p>
    <w:p w:rsidR="00B06997" w:rsidRDefault="00B06997" w:rsidP="00B06997">
      <w:pPr>
        <w:pStyle w:val="BodyText"/>
      </w:pPr>
      <w:r w:rsidRPr="00D7427A">
        <w:rPr>
          <w:rStyle w:val="Heading3Char"/>
        </w:rPr>
        <w:t>Response Communication</w:t>
      </w:r>
      <w:r w:rsidRPr="00BD33AA">
        <w:t xml:space="preserve">. </w:t>
      </w:r>
    </w:p>
    <w:p w:rsidR="00B06997" w:rsidRPr="00BD33AA" w:rsidRDefault="00B06997" w:rsidP="00B06997">
      <w:pPr>
        <w:pStyle w:val="BodyText"/>
      </w:pPr>
      <w:r w:rsidRPr="00BD33AA">
        <w:t>Describe the measures to ensure that staff are kept well informed (regularly and frequently) throughout the period of a strikes, on what is going on now, and what is being done to improve matters.</w:t>
      </w:r>
    </w:p>
    <w:p w:rsidR="00B06997" w:rsidRPr="00CF70AA" w:rsidRDefault="00B06997" w:rsidP="00B06997">
      <w:pPr>
        <w:pStyle w:val="Heading3"/>
        <w:rPr>
          <w:rFonts w:asciiTheme="minorHAnsi" w:hAnsiTheme="minorHAnsi"/>
          <w:b/>
        </w:rPr>
      </w:pPr>
      <w:r w:rsidRPr="00CF70AA">
        <w:rPr>
          <w:rFonts w:asciiTheme="minorHAnsi" w:hAnsiTheme="minorHAnsi"/>
          <w:b/>
        </w:rPr>
        <w:t>Strategy Notes</w:t>
      </w:r>
    </w:p>
    <w:p w:rsidR="00B06997" w:rsidRPr="00BD33AA" w:rsidRDefault="00B06997" w:rsidP="00B06997">
      <w:pPr>
        <w:pStyle w:val="BodyText"/>
      </w:pPr>
      <w:r w:rsidRPr="00BD33AA">
        <w:t>This appendix contains:</w:t>
      </w:r>
    </w:p>
    <w:p w:rsidR="00B06997" w:rsidRPr="00BD33AA" w:rsidRDefault="00B06997" w:rsidP="00B06997">
      <w:pPr>
        <w:pStyle w:val="Bullet"/>
      </w:pPr>
      <w:r w:rsidRPr="00BD33AA">
        <w:t>Purpose and key positioning statements</w:t>
      </w:r>
    </w:p>
    <w:p w:rsidR="00B06997" w:rsidRPr="00BD33AA" w:rsidRDefault="00B06997" w:rsidP="00B06997">
      <w:pPr>
        <w:pStyle w:val="Bullet"/>
      </w:pPr>
      <w:r w:rsidRPr="00BD33AA">
        <w:t>Key actions</w:t>
      </w:r>
    </w:p>
    <w:p w:rsidR="00B06997" w:rsidRPr="00BD33AA" w:rsidRDefault="00B06997" w:rsidP="00B06997">
      <w:pPr>
        <w:pStyle w:val="Bullet"/>
      </w:pPr>
      <w:r w:rsidRPr="00BD33AA">
        <w:t>Channels of Communication and communication tree</w:t>
      </w:r>
    </w:p>
    <w:p w:rsidR="00B06997" w:rsidRPr="00BD33AA" w:rsidRDefault="00B06997" w:rsidP="00B06997">
      <w:pPr>
        <w:pStyle w:val="Bullet"/>
      </w:pPr>
      <w:r w:rsidRPr="00BD33AA">
        <w:t>Draft letters and media releases</w:t>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Communication plan for strike contingency</w:t>
      </w:r>
    </w:p>
    <w:p w:rsidR="00B06997" w:rsidRPr="00BD33AA" w:rsidRDefault="00B06997" w:rsidP="00B06997">
      <w:pPr>
        <w:pStyle w:val="Heading3"/>
      </w:pPr>
      <w:r>
        <w:t>Purpose</w:t>
      </w:r>
      <w:r w:rsidRPr="00BD33AA">
        <w:t>:  To provide smooth, co-ordinated communications, which support and enable contingency activities in the event of strike action and/or strike notice.</w:t>
      </w:r>
    </w:p>
    <w:p w:rsidR="00B06997" w:rsidRPr="006B3D76" w:rsidRDefault="00B06997" w:rsidP="00B06997">
      <w:pPr>
        <w:pStyle w:val="Heading4"/>
      </w:pPr>
      <w:r w:rsidRPr="006B3D76">
        <w:t>Key Positioning Statements</w:t>
      </w:r>
    </w:p>
    <w:p w:rsidR="00B06997" w:rsidRPr="00BD33AA" w:rsidRDefault="00B06997" w:rsidP="00B06997">
      <w:pPr>
        <w:pStyle w:val="Bullet"/>
      </w:pPr>
      <w:r w:rsidRPr="00BD33AA">
        <w:t>Contingency communications begin as soon as strike notice is issued.</w:t>
      </w:r>
    </w:p>
    <w:p w:rsidR="00B06997" w:rsidRPr="00BD33AA" w:rsidRDefault="00B06997" w:rsidP="00B06997">
      <w:pPr>
        <w:pStyle w:val="Bullet"/>
      </w:pPr>
      <w:r w:rsidRPr="00BD33AA">
        <w:t>All actions are designed for maximum patient safety during the event.</w:t>
      </w:r>
    </w:p>
    <w:p w:rsidR="00B06997" w:rsidRPr="00BD33AA" w:rsidRDefault="00B06997" w:rsidP="00B06997">
      <w:pPr>
        <w:pStyle w:val="Bullet"/>
      </w:pPr>
      <w:r w:rsidRPr="00BD33AA">
        <w:t xml:space="preserve">Contingency actions are being undertaken earlier and more publicly than in the past because any industrial action will affect all hospitals. </w:t>
      </w:r>
    </w:p>
    <w:p w:rsidR="00B06997" w:rsidRPr="00BD33AA" w:rsidRDefault="00B06997" w:rsidP="00B06997">
      <w:pPr>
        <w:pStyle w:val="Bullet"/>
      </w:pPr>
      <w:r w:rsidRPr="00BD33AA">
        <w:t>We approach this event in a way that minimises on-going fall-out after the event.</w:t>
      </w:r>
    </w:p>
    <w:p w:rsidR="00B06997" w:rsidRPr="00BD33AA" w:rsidRDefault="00B06997" w:rsidP="00B06997">
      <w:pPr>
        <w:pStyle w:val="Bullet"/>
      </w:pPr>
      <w:r w:rsidRPr="00BD33AA">
        <w:t xml:space="preserve">Hawke’s Bay DHB accepts the right of individuals and organisations to take industrial action and its activities through this period are simply based on ensuring patient safety (we will, therefore, make no statements which are critical of the SMOs action). </w:t>
      </w:r>
    </w:p>
    <w:p w:rsidR="00B06997" w:rsidRPr="00BD33AA" w:rsidRDefault="00B06997" w:rsidP="00B06997">
      <w:pPr>
        <w:pStyle w:val="Bullet"/>
      </w:pPr>
      <w:r w:rsidRPr="00BD33AA">
        <w:t>All public statements will be confined to the issues around the contingency.</w:t>
      </w:r>
    </w:p>
    <w:p w:rsidR="00B06997" w:rsidRPr="00BD33AA" w:rsidRDefault="00B06997" w:rsidP="00B06997">
      <w:pPr>
        <w:pStyle w:val="Bullet"/>
      </w:pPr>
      <w:r w:rsidRPr="00BD33AA">
        <w:t>Hawke’s Bay DHB is one of twenty one DHBs involved in this negotiation and all other statements on the bargaining position will come from the appointed spokesperson who will speak on behalf of the whole group.</w:t>
      </w:r>
    </w:p>
    <w:p w:rsidR="00B06997" w:rsidRPr="00BD33AA" w:rsidRDefault="00B06997" w:rsidP="00B06997">
      <w:pPr>
        <w:pStyle w:val="Bullet"/>
      </w:pPr>
      <w:r w:rsidRPr="00BD33AA">
        <w:t>All internal and external communications must be co-ordinated.</w:t>
      </w:r>
    </w:p>
    <w:p w:rsidR="00B06997" w:rsidRPr="00BD33AA" w:rsidRDefault="00B06997" w:rsidP="00B06997">
      <w:pPr>
        <w:pStyle w:val="Bullet"/>
      </w:pPr>
      <w:r w:rsidRPr="00BD33AA">
        <w:t>The DHB owes it to all staff and the community to keep them as informed as possible during this event.</w:t>
      </w:r>
    </w:p>
    <w:p w:rsidR="00B06997" w:rsidRPr="00BD33AA" w:rsidRDefault="00B06997" w:rsidP="00B06997">
      <w:pPr>
        <w:pStyle w:val="Bullet"/>
      </w:pPr>
      <w:r w:rsidRPr="00BD33AA">
        <w:t>The DHB will ensure its public announcements are co-ordinated with other DHBs wherever necessary.</w:t>
      </w:r>
    </w:p>
    <w:p w:rsidR="00B06997" w:rsidRPr="00BD33AA" w:rsidRDefault="00B06997" w:rsidP="00B06997">
      <w:pPr>
        <w:pStyle w:val="Bullet"/>
      </w:pPr>
      <w:r w:rsidRPr="00BD33AA">
        <w:t xml:space="preserve">The </w:t>
      </w:r>
      <w:r>
        <w:t>NCP</w:t>
      </w:r>
      <w:r w:rsidRPr="00BD33AA">
        <w:t xml:space="preserve"> role is critical to overall contingency activities.</w:t>
      </w:r>
    </w:p>
    <w:p w:rsidR="00B06997" w:rsidRDefault="00B06997" w:rsidP="00B06997">
      <w:pPr>
        <w:pStyle w:val="Heading4"/>
      </w:pPr>
    </w:p>
    <w:p w:rsidR="00B06997" w:rsidRPr="00BD33AA" w:rsidRDefault="00B06997" w:rsidP="00B06997">
      <w:pPr>
        <w:pStyle w:val="Heading4"/>
      </w:pPr>
      <w:r w:rsidRPr="00BD33AA">
        <w:t>Key Actions</w:t>
      </w:r>
    </w:p>
    <w:p w:rsidR="00B06997" w:rsidRPr="00BD33AA" w:rsidRDefault="00B06997" w:rsidP="00B06997">
      <w:pPr>
        <w:pStyle w:val="Bullet"/>
      </w:pPr>
      <w:r w:rsidRPr="00BD33AA">
        <w:t>Information pack for Board members and CEO (spokesperson)</w:t>
      </w:r>
    </w:p>
    <w:p w:rsidR="00B06997" w:rsidRPr="00BD33AA" w:rsidRDefault="00B06997" w:rsidP="00B06997">
      <w:pPr>
        <w:pStyle w:val="Bullet"/>
      </w:pPr>
      <w:r w:rsidRPr="00BD33AA">
        <w:t>Appoint spokespeople for DHB both internally and externally.</w:t>
      </w:r>
    </w:p>
    <w:p w:rsidR="00B06997" w:rsidRPr="00BD33AA" w:rsidRDefault="00B06997" w:rsidP="00B06997">
      <w:pPr>
        <w:pStyle w:val="Bullet"/>
      </w:pPr>
      <w:r w:rsidRPr="00BD33AA">
        <w:t>Establish communications responsibilities within contingency team.</w:t>
      </w:r>
    </w:p>
    <w:p w:rsidR="00B06997" w:rsidRPr="00BD33AA" w:rsidRDefault="00B06997" w:rsidP="00B06997">
      <w:pPr>
        <w:pStyle w:val="Bullet"/>
      </w:pPr>
      <w:r w:rsidRPr="00BD33AA">
        <w:t>Ensure fax/email groupings are up to date and accessible for:</w:t>
      </w:r>
    </w:p>
    <w:p w:rsidR="00B06997" w:rsidRPr="00BD33AA" w:rsidRDefault="00B06997" w:rsidP="00B06997">
      <w:pPr>
        <w:pStyle w:val="Bullet"/>
        <w:numPr>
          <w:ilvl w:val="1"/>
          <w:numId w:val="22"/>
        </w:numPr>
        <w:ind w:left="1191" w:hanging="397"/>
      </w:pPr>
      <w:r w:rsidRPr="00BD33AA">
        <w:t>GPs</w:t>
      </w:r>
    </w:p>
    <w:p w:rsidR="00B06997" w:rsidRPr="00BD33AA" w:rsidRDefault="00B06997" w:rsidP="00B06997">
      <w:pPr>
        <w:pStyle w:val="Bullet"/>
        <w:numPr>
          <w:ilvl w:val="1"/>
          <w:numId w:val="22"/>
        </w:numPr>
        <w:ind w:left="1191" w:hanging="397"/>
      </w:pPr>
      <w:r w:rsidRPr="00BD33AA">
        <w:t>Private hospitals</w:t>
      </w:r>
    </w:p>
    <w:p w:rsidR="00B06997" w:rsidRPr="00BD33AA" w:rsidRDefault="00B06997" w:rsidP="00B06997">
      <w:pPr>
        <w:pStyle w:val="Bullet"/>
        <w:numPr>
          <w:ilvl w:val="1"/>
          <w:numId w:val="22"/>
        </w:numPr>
        <w:ind w:left="1191" w:hanging="397"/>
      </w:pPr>
      <w:r w:rsidRPr="00BD33AA">
        <w:t>Rest homes</w:t>
      </w:r>
    </w:p>
    <w:p w:rsidR="00B06997" w:rsidRPr="00BD33AA" w:rsidRDefault="00B06997" w:rsidP="00B06997">
      <w:pPr>
        <w:pStyle w:val="Bullet"/>
        <w:numPr>
          <w:ilvl w:val="1"/>
          <w:numId w:val="22"/>
        </w:numPr>
        <w:ind w:left="1191" w:hanging="397"/>
      </w:pPr>
      <w:r w:rsidRPr="00BD33AA">
        <w:t>Specialists</w:t>
      </w:r>
    </w:p>
    <w:p w:rsidR="00B06997" w:rsidRPr="00BD33AA" w:rsidRDefault="00B06997" w:rsidP="00B06997">
      <w:pPr>
        <w:pStyle w:val="Bullet"/>
        <w:numPr>
          <w:ilvl w:val="1"/>
          <w:numId w:val="22"/>
        </w:numPr>
        <w:ind w:left="1191" w:hanging="397"/>
      </w:pPr>
      <w:r w:rsidRPr="00BD33AA">
        <w:t xml:space="preserve">Maternity lead providers </w:t>
      </w:r>
    </w:p>
    <w:p w:rsidR="00B06997" w:rsidRPr="00BD33AA" w:rsidRDefault="00B06997" w:rsidP="00B06997">
      <w:pPr>
        <w:pStyle w:val="Bullet"/>
      </w:pPr>
      <w:r w:rsidRPr="00BD33AA">
        <w:t>Establish draft messages ready for radio and newspaper advertisements and co-ordinate with other Region DHBs.</w:t>
      </w:r>
    </w:p>
    <w:p w:rsidR="00B06997" w:rsidRPr="00BD33AA" w:rsidRDefault="00B06997" w:rsidP="00B06997">
      <w:pPr>
        <w:pStyle w:val="Bullet"/>
      </w:pPr>
      <w:r w:rsidRPr="00BD33AA">
        <w:t xml:space="preserve">Establish how patients who will be affected will be informed, what they’ll be told and by who – draft letters and dot points and ensure required resources are available. [use templates provided]   </w:t>
      </w:r>
    </w:p>
    <w:p w:rsidR="00B06997" w:rsidRPr="00BD33AA" w:rsidRDefault="00B06997" w:rsidP="00B06997">
      <w:pPr>
        <w:pStyle w:val="Bullet"/>
      </w:pPr>
      <w:r w:rsidRPr="00BD33AA">
        <w:t>Draft letters to:</w:t>
      </w:r>
    </w:p>
    <w:p w:rsidR="00B06997" w:rsidRPr="00BD33AA" w:rsidRDefault="00B06997" w:rsidP="00B06997">
      <w:pPr>
        <w:pStyle w:val="Bullet"/>
        <w:numPr>
          <w:ilvl w:val="1"/>
          <w:numId w:val="21"/>
        </w:numPr>
        <w:ind w:left="1191" w:hanging="397"/>
      </w:pPr>
      <w:bookmarkStart w:id="37" w:name="_GoBack"/>
      <w:bookmarkEnd w:id="37"/>
      <w:r w:rsidRPr="00BD33AA">
        <w:lastRenderedPageBreak/>
        <w:t>GPs</w:t>
      </w:r>
    </w:p>
    <w:p w:rsidR="00B06997" w:rsidRPr="00BD33AA" w:rsidRDefault="00B06997" w:rsidP="00B06997">
      <w:pPr>
        <w:pStyle w:val="Bullet"/>
        <w:numPr>
          <w:ilvl w:val="1"/>
          <w:numId w:val="21"/>
        </w:numPr>
        <w:ind w:left="1191" w:hanging="397"/>
      </w:pPr>
      <w:r w:rsidRPr="00BD33AA">
        <w:t>Specialists</w:t>
      </w:r>
    </w:p>
    <w:p w:rsidR="00B06997" w:rsidRPr="00BD33AA" w:rsidRDefault="00B06997" w:rsidP="00B06997">
      <w:pPr>
        <w:pStyle w:val="Bullet"/>
        <w:numPr>
          <w:ilvl w:val="1"/>
          <w:numId w:val="21"/>
        </w:numPr>
        <w:ind w:left="1191" w:hanging="397"/>
      </w:pPr>
      <w:r w:rsidRPr="00BD33AA">
        <w:t xml:space="preserve">Lead Maternity Carers </w:t>
      </w:r>
    </w:p>
    <w:p w:rsidR="00B06997" w:rsidRPr="00BD33AA" w:rsidRDefault="00B06997" w:rsidP="00B06997">
      <w:pPr>
        <w:pStyle w:val="Bullet"/>
        <w:numPr>
          <w:ilvl w:val="1"/>
          <w:numId w:val="21"/>
        </w:numPr>
        <w:ind w:left="1191" w:hanging="397"/>
      </w:pPr>
      <w:r w:rsidRPr="00BD33AA">
        <w:t>Rest homes</w:t>
      </w:r>
    </w:p>
    <w:p w:rsidR="00B06997" w:rsidRPr="00BD33AA" w:rsidRDefault="00B06997" w:rsidP="00B06997">
      <w:pPr>
        <w:pStyle w:val="Bullet"/>
        <w:numPr>
          <w:ilvl w:val="1"/>
          <w:numId w:val="21"/>
        </w:numPr>
        <w:ind w:left="1191" w:hanging="397"/>
      </w:pPr>
      <w:r w:rsidRPr="00BD33AA">
        <w:t>Private hospitals</w:t>
      </w:r>
    </w:p>
    <w:p w:rsidR="00B06997" w:rsidRPr="00BD33AA" w:rsidRDefault="00B06997" w:rsidP="00B06997">
      <w:pPr>
        <w:pStyle w:val="Bullet"/>
        <w:numPr>
          <w:ilvl w:val="1"/>
          <w:numId w:val="21"/>
        </w:numPr>
        <w:ind w:left="1191" w:hanging="397"/>
      </w:pPr>
      <w:r w:rsidRPr="00BD33AA">
        <w:t>Maori/pacific providers</w:t>
      </w:r>
    </w:p>
    <w:p w:rsidR="00B06997" w:rsidRPr="00BD33AA" w:rsidRDefault="00B06997" w:rsidP="00B06997">
      <w:pPr>
        <w:pStyle w:val="Bullet"/>
        <w:numPr>
          <w:ilvl w:val="1"/>
          <w:numId w:val="21"/>
        </w:numPr>
        <w:ind w:left="1191" w:hanging="397"/>
      </w:pPr>
      <w:r w:rsidRPr="00BD33AA">
        <w:t>PHOs</w:t>
      </w:r>
    </w:p>
    <w:p w:rsidR="00B06997" w:rsidRPr="00BD33AA" w:rsidRDefault="00B06997" w:rsidP="00B06997">
      <w:pPr>
        <w:pStyle w:val="Bullet"/>
        <w:numPr>
          <w:ilvl w:val="1"/>
          <w:numId w:val="21"/>
        </w:numPr>
        <w:ind w:left="1191" w:hanging="397"/>
      </w:pPr>
      <w:r w:rsidRPr="00BD33AA">
        <w:t>After hours medical centres</w:t>
      </w:r>
    </w:p>
    <w:p w:rsidR="00B06997" w:rsidRPr="00BD33AA" w:rsidRDefault="00B06997" w:rsidP="00B06997">
      <w:pPr>
        <w:pStyle w:val="Bullet"/>
        <w:numPr>
          <w:ilvl w:val="1"/>
          <w:numId w:val="21"/>
        </w:numPr>
        <w:ind w:left="1191" w:hanging="397"/>
      </w:pPr>
      <w:r w:rsidRPr="00BD33AA">
        <w:t>All other DHBs (may need to be co-ordinated with other regional DHBs)</w:t>
      </w:r>
    </w:p>
    <w:p w:rsidR="00B06997" w:rsidRPr="00BD33AA" w:rsidRDefault="00B06997" w:rsidP="00B06997">
      <w:pPr>
        <w:pStyle w:val="Bullet"/>
        <w:numPr>
          <w:ilvl w:val="1"/>
          <w:numId w:val="21"/>
        </w:numPr>
        <w:ind w:left="1191" w:hanging="397"/>
      </w:pPr>
      <w:r w:rsidRPr="00BD33AA">
        <w:t>TLAs (Mayors)</w:t>
      </w:r>
    </w:p>
    <w:p w:rsidR="00B06997" w:rsidRPr="00BD33AA" w:rsidRDefault="00B06997" w:rsidP="00B06997">
      <w:pPr>
        <w:pStyle w:val="Bullet"/>
        <w:numPr>
          <w:ilvl w:val="1"/>
          <w:numId w:val="21"/>
        </w:numPr>
        <w:ind w:left="1191" w:hanging="397"/>
      </w:pPr>
      <w:r w:rsidRPr="00BD33AA">
        <w:t>Local MPs</w:t>
      </w:r>
    </w:p>
    <w:p w:rsidR="00B06997" w:rsidRPr="00BD33AA" w:rsidRDefault="00B06997" w:rsidP="00B06997">
      <w:pPr>
        <w:pStyle w:val="Bullet"/>
        <w:numPr>
          <w:ilvl w:val="1"/>
          <w:numId w:val="21"/>
        </w:numPr>
        <w:ind w:left="1191" w:hanging="397"/>
      </w:pPr>
      <w:r w:rsidRPr="00BD33AA">
        <w:t>Councils</w:t>
      </w:r>
    </w:p>
    <w:p w:rsidR="00B06997" w:rsidRPr="00BD33AA" w:rsidRDefault="00B06997" w:rsidP="00B06997">
      <w:pPr>
        <w:pStyle w:val="Bullet"/>
      </w:pPr>
      <w:r w:rsidRPr="00BD33AA">
        <w:t xml:space="preserve">Content of letters to include: </w:t>
      </w:r>
    </w:p>
    <w:p w:rsidR="00B06997" w:rsidRPr="00BD33AA" w:rsidRDefault="00B06997" w:rsidP="00B06997">
      <w:pPr>
        <w:pStyle w:val="Bullet"/>
        <w:numPr>
          <w:ilvl w:val="1"/>
          <w:numId w:val="23"/>
        </w:numPr>
      </w:pPr>
      <w:r w:rsidRPr="00BD33AA">
        <w:t xml:space="preserve">Advise notice of strike and dates </w:t>
      </w:r>
    </w:p>
    <w:p w:rsidR="00B06997" w:rsidRPr="00BD33AA" w:rsidRDefault="00B06997" w:rsidP="00B06997">
      <w:pPr>
        <w:pStyle w:val="Bullet"/>
        <w:numPr>
          <w:ilvl w:val="1"/>
          <w:numId w:val="23"/>
        </w:numPr>
      </w:pPr>
      <w:r w:rsidRPr="00BD33AA">
        <w:t xml:space="preserve">Expected impact of industrial action </w:t>
      </w:r>
    </w:p>
    <w:p w:rsidR="00B06997" w:rsidRPr="00BD33AA" w:rsidRDefault="00B06997" w:rsidP="00B06997">
      <w:pPr>
        <w:pStyle w:val="Bullet"/>
        <w:numPr>
          <w:ilvl w:val="1"/>
          <w:numId w:val="23"/>
        </w:numPr>
      </w:pPr>
      <w:r w:rsidRPr="00BD33AA">
        <w:t xml:space="preserve">Contingency plan development </w:t>
      </w:r>
    </w:p>
    <w:p w:rsidR="00B06997" w:rsidRPr="00BD33AA" w:rsidRDefault="00B06997" w:rsidP="00B06997">
      <w:pPr>
        <w:pStyle w:val="Bullet"/>
        <w:numPr>
          <w:ilvl w:val="1"/>
          <w:numId w:val="23"/>
        </w:numPr>
      </w:pPr>
      <w:r w:rsidRPr="00BD33AA">
        <w:t xml:space="preserve">Service to be provided, closed and reduced </w:t>
      </w:r>
    </w:p>
    <w:p w:rsidR="00B06997" w:rsidRPr="00BD33AA" w:rsidRDefault="00B06997" w:rsidP="00B06997">
      <w:pPr>
        <w:pStyle w:val="Bullet"/>
        <w:numPr>
          <w:ilvl w:val="1"/>
          <w:numId w:val="23"/>
        </w:numPr>
      </w:pPr>
      <w:r w:rsidRPr="00BD33AA">
        <w:t xml:space="preserve">Request – only refer patients that clearly demand immediate hospital intervention/treatment </w:t>
      </w:r>
    </w:p>
    <w:p w:rsidR="00B06997" w:rsidRPr="00BD33AA" w:rsidRDefault="00B06997" w:rsidP="00B06997">
      <w:pPr>
        <w:pStyle w:val="Bullet"/>
        <w:numPr>
          <w:ilvl w:val="1"/>
          <w:numId w:val="23"/>
        </w:numPr>
      </w:pPr>
      <w:r w:rsidRPr="00BD33AA">
        <w:t>Before referring patient, call to discuss with ED/specialist/registrar or consultant or the on-call “physician of the week” for advice give DDI</w:t>
      </w:r>
    </w:p>
    <w:p w:rsidR="00B06997" w:rsidRPr="00BD33AA" w:rsidRDefault="00B06997" w:rsidP="00B06997">
      <w:pPr>
        <w:pStyle w:val="Bullet"/>
      </w:pPr>
      <w:r w:rsidRPr="00BD33AA">
        <w:t>Draft memos to internal staff including details regarding:</w:t>
      </w:r>
    </w:p>
    <w:p w:rsidR="00B06997" w:rsidRPr="00BD33AA" w:rsidRDefault="00B06997" w:rsidP="00B06997">
      <w:pPr>
        <w:pStyle w:val="Bullet"/>
        <w:numPr>
          <w:ilvl w:val="1"/>
          <w:numId w:val="24"/>
        </w:numPr>
      </w:pPr>
      <w:r w:rsidRPr="00BD33AA">
        <w:t>Regular meetings/updates for SMOs</w:t>
      </w:r>
    </w:p>
    <w:p w:rsidR="00B06997" w:rsidRPr="00BD33AA" w:rsidRDefault="00B06997" w:rsidP="00B06997">
      <w:pPr>
        <w:pStyle w:val="Bullet"/>
        <w:numPr>
          <w:ilvl w:val="1"/>
          <w:numId w:val="24"/>
        </w:numPr>
      </w:pPr>
      <w:r w:rsidRPr="00BD33AA">
        <w:t xml:space="preserve">Details of Notice </w:t>
      </w:r>
    </w:p>
    <w:p w:rsidR="00B06997" w:rsidRPr="00BD33AA" w:rsidRDefault="00B06997" w:rsidP="00B06997">
      <w:pPr>
        <w:pStyle w:val="Bullet"/>
        <w:numPr>
          <w:ilvl w:val="1"/>
          <w:numId w:val="24"/>
        </w:numPr>
      </w:pPr>
      <w:r w:rsidRPr="00BD33AA">
        <w:t>Expected Impact</w:t>
      </w:r>
    </w:p>
    <w:p w:rsidR="00B06997" w:rsidRPr="00BD33AA" w:rsidRDefault="00B06997" w:rsidP="00B06997">
      <w:pPr>
        <w:pStyle w:val="Bullet"/>
        <w:numPr>
          <w:ilvl w:val="1"/>
          <w:numId w:val="24"/>
        </w:numPr>
      </w:pPr>
      <w:r w:rsidRPr="00BD33AA">
        <w:t xml:space="preserve">What we are doing </w:t>
      </w:r>
    </w:p>
    <w:p w:rsidR="00B06997" w:rsidRPr="00BD33AA" w:rsidRDefault="00B06997" w:rsidP="00B06997">
      <w:pPr>
        <w:pStyle w:val="Bullet"/>
        <w:numPr>
          <w:ilvl w:val="1"/>
          <w:numId w:val="24"/>
        </w:numPr>
      </w:pPr>
      <w:r w:rsidRPr="00BD33AA">
        <w:t xml:space="preserve">Updates on plans for communication during countdown, strike and recovery </w:t>
      </w:r>
      <w:r w:rsidRPr="00BD33AA">
        <w:tab/>
      </w:r>
    </w:p>
    <w:p w:rsidR="00B06997" w:rsidRPr="00BD33AA" w:rsidRDefault="00B06997" w:rsidP="00B06997">
      <w:pPr>
        <w:pStyle w:val="Bullet"/>
      </w:pPr>
      <w:r w:rsidRPr="00BD33AA">
        <w:t>Establish hotline for GPs utilising ”physician of the week”</w:t>
      </w:r>
    </w:p>
    <w:p w:rsidR="00B06997" w:rsidRPr="00BD33AA" w:rsidRDefault="00B06997" w:rsidP="00B06997">
      <w:pPr>
        <w:pStyle w:val="Bullet"/>
      </w:pPr>
      <w:r w:rsidRPr="00BD33AA">
        <w:t>Ensure switchboard has resources, key messages and point of referral.</w:t>
      </w:r>
    </w:p>
    <w:p w:rsidR="00B06997" w:rsidRDefault="00B06997" w:rsidP="00B06997">
      <w:pPr>
        <w:pStyle w:val="Bullet"/>
      </w:pPr>
      <w:r w:rsidRPr="00BD33AA">
        <w:t>Identify tasks for volunteers</w:t>
      </w:r>
    </w:p>
    <w:p w:rsidR="00B06997" w:rsidRPr="00BD33AA" w:rsidRDefault="00B06997" w:rsidP="00B06997">
      <w:pPr>
        <w:pStyle w:val="Bullet"/>
        <w:numPr>
          <w:ilvl w:val="0"/>
          <w:numId w:val="0"/>
        </w:numPr>
        <w:ind w:left="720"/>
      </w:pPr>
    </w:p>
    <w:p w:rsidR="00B06997" w:rsidRPr="00BD33AA" w:rsidRDefault="00B06997" w:rsidP="00B06997">
      <w:pPr>
        <w:pStyle w:val="Heading4"/>
      </w:pPr>
      <w:r w:rsidRPr="00BD33AA">
        <w:t>Distribution</w:t>
      </w:r>
    </w:p>
    <w:p w:rsidR="00B06997" w:rsidRPr="00BD33AA" w:rsidRDefault="00B06997" w:rsidP="00B06997">
      <w:pPr>
        <w:pStyle w:val="Bullet"/>
      </w:pPr>
      <w:r w:rsidRPr="006B3D76">
        <w:rPr>
          <w:b/>
        </w:rPr>
        <w:t>Draft internal letter to all staff</w:t>
      </w:r>
      <w:r w:rsidRPr="00BD33AA">
        <w:t xml:space="preserve"> </w:t>
      </w:r>
      <w:r>
        <w:t>–</w:t>
      </w:r>
      <w:r w:rsidRPr="00BD33AA">
        <w:t xml:space="preserve"> distribute via internal email </w:t>
      </w:r>
    </w:p>
    <w:p w:rsidR="00B06997" w:rsidRPr="006B3D76" w:rsidRDefault="00B06997" w:rsidP="00B06997">
      <w:pPr>
        <w:pStyle w:val="Bullet"/>
        <w:rPr>
          <w:b/>
        </w:rPr>
      </w:pPr>
      <w:r w:rsidRPr="006B3D76">
        <w:rPr>
          <w:b/>
        </w:rPr>
        <w:t>Draft external letter to:</w:t>
      </w:r>
    </w:p>
    <w:p w:rsidR="00B06997" w:rsidRPr="00BD33AA" w:rsidRDefault="00B06997" w:rsidP="00B06997">
      <w:pPr>
        <w:pStyle w:val="Bullet"/>
        <w:numPr>
          <w:ilvl w:val="1"/>
          <w:numId w:val="25"/>
        </w:numPr>
        <w:ind w:left="1191" w:hanging="397"/>
      </w:pPr>
      <w:r w:rsidRPr="00BD33AA">
        <w:t xml:space="preserve">GPs  - distribute via Public Health </w:t>
      </w:r>
      <w:proofErr w:type="spellStart"/>
      <w:r w:rsidRPr="00BD33AA">
        <w:t>Smartfax</w:t>
      </w:r>
      <w:proofErr w:type="spellEnd"/>
      <w:r w:rsidRPr="00BD33AA">
        <w:t xml:space="preserve"> / email tree + hard copy </w:t>
      </w:r>
    </w:p>
    <w:p w:rsidR="00B06997" w:rsidRPr="00BD33AA" w:rsidRDefault="00B06997" w:rsidP="00B06997">
      <w:pPr>
        <w:pStyle w:val="Bullet"/>
        <w:numPr>
          <w:ilvl w:val="1"/>
          <w:numId w:val="25"/>
        </w:numPr>
        <w:ind w:left="1191" w:hanging="397"/>
      </w:pPr>
      <w:r w:rsidRPr="00BD33AA">
        <w:t xml:space="preserve">Mid wives – distribute via email </w:t>
      </w:r>
    </w:p>
    <w:p w:rsidR="00B06997" w:rsidRPr="00BD33AA" w:rsidRDefault="00B06997" w:rsidP="00B06997">
      <w:pPr>
        <w:pStyle w:val="Bullet"/>
        <w:numPr>
          <w:ilvl w:val="1"/>
          <w:numId w:val="25"/>
        </w:numPr>
        <w:ind w:left="1191" w:hanging="397"/>
      </w:pPr>
      <w:r w:rsidRPr="00BD33AA">
        <w:t xml:space="preserve">Rest Homes – distribute via email </w:t>
      </w:r>
      <w:r>
        <w:t>and</w:t>
      </w:r>
      <w:r w:rsidRPr="00BD33AA">
        <w:t xml:space="preserve"> hard copy</w:t>
      </w:r>
    </w:p>
    <w:p w:rsidR="00B06997" w:rsidRPr="00BD33AA" w:rsidRDefault="00B06997" w:rsidP="00B06997">
      <w:pPr>
        <w:pStyle w:val="Bullet"/>
        <w:numPr>
          <w:ilvl w:val="1"/>
          <w:numId w:val="25"/>
        </w:numPr>
        <w:ind w:left="1191" w:hanging="397"/>
      </w:pPr>
      <w:r w:rsidRPr="00BD33AA">
        <w:t xml:space="preserve">Private Hospitals – Parkside </w:t>
      </w:r>
      <w:r>
        <w:t>and</w:t>
      </w:r>
      <w:r w:rsidRPr="00BD33AA">
        <w:t xml:space="preserve"> Royston </w:t>
      </w:r>
    </w:p>
    <w:p w:rsidR="00B06997" w:rsidRPr="00BD33AA" w:rsidRDefault="00B06997" w:rsidP="00B06997">
      <w:pPr>
        <w:pStyle w:val="Bullet"/>
        <w:numPr>
          <w:ilvl w:val="1"/>
          <w:numId w:val="25"/>
        </w:numPr>
        <w:ind w:left="1191" w:hanging="397"/>
      </w:pPr>
      <w:r w:rsidRPr="00BD33AA">
        <w:lastRenderedPageBreak/>
        <w:t xml:space="preserve">Maori/Pacific Providers – distribute via Maori Health Unit </w:t>
      </w:r>
    </w:p>
    <w:p w:rsidR="00B06997" w:rsidRPr="00BD33AA" w:rsidRDefault="00B06997" w:rsidP="00B06997">
      <w:pPr>
        <w:pStyle w:val="Bullet"/>
        <w:numPr>
          <w:ilvl w:val="1"/>
          <w:numId w:val="25"/>
        </w:numPr>
        <w:ind w:left="1191" w:hanging="397"/>
      </w:pPr>
      <w:r w:rsidRPr="00BD33AA">
        <w:t xml:space="preserve">PHOs – </w:t>
      </w:r>
      <w:proofErr w:type="spellStart"/>
      <w:r w:rsidRPr="00BD33AA">
        <w:t>Wairoa</w:t>
      </w:r>
      <w:proofErr w:type="spellEnd"/>
      <w:r w:rsidRPr="00BD33AA">
        <w:t xml:space="preserve"> – distribute via email + new chair for HB</w:t>
      </w:r>
    </w:p>
    <w:p w:rsidR="00B06997" w:rsidRPr="00BD33AA" w:rsidRDefault="00B06997" w:rsidP="00B06997">
      <w:pPr>
        <w:pStyle w:val="Bullet"/>
        <w:numPr>
          <w:ilvl w:val="1"/>
          <w:numId w:val="25"/>
        </w:numPr>
        <w:ind w:left="1191" w:hanging="397"/>
      </w:pPr>
      <w:r w:rsidRPr="00BD33AA">
        <w:t>Others (</w:t>
      </w:r>
      <w:proofErr w:type="spellStart"/>
      <w:r w:rsidRPr="00BD33AA">
        <w:t>Tbc</w:t>
      </w:r>
      <w:proofErr w:type="spellEnd"/>
      <w:r w:rsidRPr="00BD33AA">
        <w:t>)</w:t>
      </w:r>
    </w:p>
    <w:p w:rsidR="00B06997" w:rsidRPr="00BD33AA" w:rsidRDefault="00B06997" w:rsidP="00B06997">
      <w:pPr>
        <w:pStyle w:val="Bullet"/>
      </w:pPr>
      <w:r w:rsidRPr="00BD33AA">
        <w:t xml:space="preserve">After hours medical centres </w:t>
      </w:r>
    </w:p>
    <w:p w:rsidR="00B06997" w:rsidRPr="00BD33AA" w:rsidRDefault="00B06997" w:rsidP="00B06997">
      <w:pPr>
        <w:pStyle w:val="Bullet"/>
        <w:numPr>
          <w:ilvl w:val="1"/>
          <w:numId w:val="26"/>
        </w:numPr>
        <w:ind w:left="1191" w:hanging="397"/>
      </w:pPr>
      <w:r w:rsidRPr="00BD33AA">
        <w:t xml:space="preserve">City Medical (distribute via email) </w:t>
      </w:r>
    </w:p>
    <w:p w:rsidR="00B06997" w:rsidRPr="00BD33AA" w:rsidRDefault="00B06997" w:rsidP="00B06997">
      <w:pPr>
        <w:pStyle w:val="Bullet"/>
        <w:numPr>
          <w:ilvl w:val="1"/>
          <w:numId w:val="26"/>
        </w:numPr>
        <w:ind w:left="1191" w:hanging="397"/>
      </w:pPr>
      <w:r w:rsidRPr="00BD33AA">
        <w:t>The Doctors (distribute via email)</w:t>
      </w:r>
    </w:p>
    <w:p w:rsidR="00B06997" w:rsidRPr="00BD33AA" w:rsidRDefault="00B06997" w:rsidP="00B06997">
      <w:pPr>
        <w:pStyle w:val="Bullet"/>
        <w:numPr>
          <w:ilvl w:val="1"/>
          <w:numId w:val="26"/>
        </w:numPr>
        <w:ind w:left="1191" w:hanging="397"/>
      </w:pPr>
      <w:r w:rsidRPr="00BD33AA">
        <w:t xml:space="preserve">Hastings Health Centre (distribute via email) </w:t>
      </w:r>
    </w:p>
    <w:p w:rsidR="00B06997" w:rsidRPr="00BD33AA" w:rsidRDefault="00B06997" w:rsidP="00B06997">
      <w:pPr>
        <w:pStyle w:val="Bullet"/>
      </w:pPr>
      <w:r w:rsidRPr="00BD33AA">
        <w:t>All other DHBs</w:t>
      </w:r>
    </w:p>
    <w:p w:rsidR="00B06997" w:rsidRPr="006B3D76" w:rsidRDefault="00B06997" w:rsidP="00B06997">
      <w:pPr>
        <w:pStyle w:val="Bullet"/>
        <w:rPr>
          <w:b/>
        </w:rPr>
      </w:pPr>
      <w:r w:rsidRPr="006B3D76">
        <w:rPr>
          <w:b/>
        </w:rPr>
        <w:t xml:space="preserve">Letters to Patients whose appointment/treatment may/will be postponed:  </w:t>
      </w:r>
    </w:p>
    <w:p w:rsidR="00B06997" w:rsidRPr="00BD33AA" w:rsidRDefault="00B06997" w:rsidP="00B06997">
      <w:pPr>
        <w:pStyle w:val="Bullet"/>
        <w:numPr>
          <w:ilvl w:val="1"/>
          <w:numId w:val="27"/>
        </w:numPr>
        <w:ind w:left="1191" w:hanging="397"/>
      </w:pPr>
      <w:r w:rsidRPr="00BD33AA">
        <w:t xml:space="preserve">Inpatients </w:t>
      </w:r>
    </w:p>
    <w:p w:rsidR="00B06997" w:rsidRPr="00BD33AA" w:rsidRDefault="00B06997" w:rsidP="00B06997">
      <w:pPr>
        <w:pStyle w:val="Bullet"/>
        <w:numPr>
          <w:ilvl w:val="1"/>
          <w:numId w:val="27"/>
        </w:numPr>
        <w:ind w:left="1191" w:hanging="397"/>
      </w:pPr>
      <w:r w:rsidRPr="00BD33AA">
        <w:t xml:space="preserve">Outpatients </w:t>
      </w:r>
    </w:p>
    <w:p w:rsidR="00B06997" w:rsidRPr="00FE3467" w:rsidRDefault="00B06997" w:rsidP="00B06997">
      <w:pPr>
        <w:pStyle w:val="Bullet"/>
        <w:rPr>
          <w:b/>
        </w:rPr>
      </w:pPr>
      <w:r w:rsidRPr="00FE3467">
        <w:rPr>
          <w:b/>
        </w:rPr>
        <w:t>Public/Advertisements</w:t>
      </w:r>
    </w:p>
    <w:p w:rsidR="00B06997" w:rsidRPr="00BD33AA" w:rsidRDefault="00B06997" w:rsidP="00B06997">
      <w:pPr>
        <w:pStyle w:val="Bullet"/>
        <w:numPr>
          <w:ilvl w:val="1"/>
          <w:numId w:val="28"/>
        </w:numPr>
        <w:ind w:left="1191" w:hanging="397"/>
      </w:pPr>
      <w:r w:rsidRPr="00BD33AA">
        <w:t>Radio – community notices + advertising</w:t>
      </w:r>
    </w:p>
    <w:p w:rsidR="00B06997" w:rsidRPr="00BD33AA" w:rsidRDefault="00B06997" w:rsidP="00B06997">
      <w:pPr>
        <w:pStyle w:val="Bullet"/>
        <w:numPr>
          <w:ilvl w:val="1"/>
          <w:numId w:val="28"/>
        </w:numPr>
        <w:ind w:left="1191" w:hanging="397"/>
      </w:pPr>
      <w:r w:rsidRPr="00BD33AA">
        <w:t>Newspapers – editorial + advertising</w:t>
      </w:r>
    </w:p>
    <w:p w:rsidR="00B06997" w:rsidRPr="00BD33AA" w:rsidRDefault="00B06997" w:rsidP="00B06997">
      <w:pPr>
        <w:pStyle w:val="Bullet"/>
        <w:numPr>
          <w:ilvl w:val="1"/>
          <w:numId w:val="28"/>
        </w:numPr>
        <w:ind w:left="1191" w:hanging="397"/>
      </w:pPr>
      <w:r w:rsidRPr="00BD33AA">
        <w:t>Draft messages ready to go regarding:</w:t>
      </w:r>
    </w:p>
    <w:p w:rsidR="00B06997" w:rsidRPr="00BD33AA" w:rsidRDefault="00B06997" w:rsidP="00B06997">
      <w:pPr>
        <w:pStyle w:val="Bullet"/>
        <w:numPr>
          <w:ilvl w:val="2"/>
          <w:numId w:val="28"/>
        </w:numPr>
      </w:pPr>
      <w:r w:rsidRPr="00BD33AA">
        <w:t xml:space="preserve">Potential dates </w:t>
      </w:r>
    </w:p>
    <w:p w:rsidR="00B06997" w:rsidRPr="00BD33AA" w:rsidRDefault="00B06997" w:rsidP="00B06997">
      <w:pPr>
        <w:pStyle w:val="Bullet"/>
        <w:numPr>
          <w:ilvl w:val="2"/>
          <w:numId w:val="28"/>
        </w:numPr>
      </w:pPr>
      <w:r w:rsidRPr="00BD33AA">
        <w:t>Save emergency department for emergencies – use your GP or other after-hours medical centres</w:t>
      </w:r>
    </w:p>
    <w:p w:rsidR="00B06997" w:rsidRPr="00BD33AA" w:rsidRDefault="00B06997" w:rsidP="00B06997">
      <w:pPr>
        <w:pStyle w:val="Bullet"/>
        <w:numPr>
          <w:ilvl w:val="2"/>
          <w:numId w:val="28"/>
        </w:numPr>
      </w:pPr>
      <w:r w:rsidRPr="00BD33AA">
        <w:t>Surgery, outpatient clinics affected – we have sent out letters to those who may be affected – if in doubt, call the 0800 number</w:t>
      </w:r>
    </w:p>
    <w:p w:rsidR="00B06997" w:rsidRPr="00BD33AA" w:rsidRDefault="00B06997" w:rsidP="00B06997">
      <w:pPr>
        <w:pStyle w:val="Bullet"/>
        <w:numPr>
          <w:ilvl w:val="2"/>
          <w:numId w:val="28"/>
        </w:numPr>
      </w:pPr>
      <w:r w:rsidRPr="00BD33AA">
        <w:t>Promote the 0800 number</w:t>
      </w:r>
    </w:p>
    <w:p w:rsidR="00B06997" w:rsidRPr="00BD33AA" w:rsidRDefault="00B06997" w:rsidP="00B06997">
      <w:pPr>
        <w:pStyle w:val="Bullet"/>
        <w:numPr>
          <w:ilvl w:val="2"/>
          <w:numId w:val="28"/>
        </w:numPr>
      </w:pPr>
      <w:r w:rsidRPr="00BD33AA">
        <w:t>We will be working with reduced staff numbers – if you have someone in hospital, we’d appreciated any non-clinical support you can offer your family member.</w:t>
      </w:r>
    </w:p>
    <w:p w:rsidR="00B06997" w:rsidRPr="00FE3467" w:rsidRDefault="00B06997" w:rsidP="00B06997">
      <w:pPr>
        <w:pStyle w:val="Bullet"/>
        <w:rPr>
          <w:b/>
        </w:rPr>
      </w:pPr>
      <w:r w:rsidRPr="00FE3467">
        <w:rPr>
          <w:b/>
        </w:rPr>
        <w:t>Other information needed</w:t>
      </w:r>
    </w:p>
    <w:p w:rsidR="00B06997" w:rsidRPr="00BD33AA" w:rsidRDefault="00B06997" w:rsidP="00B06997">
      <w:pPr>
        <w:pStyle w:val="Bullet"/>
        <w:numPr>
          <w:ilvl w:val="1"/>
          <w:numId w:val="29"/>
        </w:numPr>
        <w:ind w:left="1191" w:hanging="397"/>
      </w:pPr>
      <w:r w:rsidRPr="00BD33AA">
        <w:t>RMOs/Locum availability</w:t>
      </w:r>
    </w:p>
    <w:p w:rsidR="00B06997" w:rsidRPr="00BD33AA" w:rsidRDefault="00B06997" w:rsidP="00B06997">
      <w:pPr>
        <w:pStyle w:val="Bullet"/>
        <w:numPr>
          <w:ilvl w:val="1"/>
          <w:numId w:val="29"/>
        </w:numPr>
        <w:ind w:left="1191" w:hanging="397"/>
      </w:pPr>
      <w:r w:rsidRPr="00BD33AA">
        <w:t>GP Contact list</w:t>
      </w:r>
    </w:p>
    <w:p w:rsidR="00B06997" w:rsidRPr="00BD33AA" w:rsidRDefault="00B06997" w:rsidP="00B06997">
      <w:pPr>
        <w:pStyle w:val="Bullet"/>
        <w:numPr>
          <w:ilvl w:val="1"/>
          <w:numId w:val="29"/>
        </w:numPr>
        <w:ind w:left="1191" w:hanging="397"/>
      </w:pPr>
      <w:r w:rsidRPr="00BD33AA">
        <w:t>Rest homes lists</w:t>
      </w:r>
    </w:p>
    <w:p w:rsidR="00B06997" w:rsidRPr="00BD33AA" w:rsidRDefault="00B06997" w:rsidP="00B06997">
      <w:pPr>
        <w:pStyle w:val="Bullet"/>
        <w:numPr>
          <w:ilvl w:val="1"/>
          <w:numId w:val="29"/>
        </w:numPr>
        <w:ind w:left="1191" w:hanging="397"/>
      </w:pPr>
      <w:r w:rsidRPr="00BD33AA">
        <w:t xml:space="preserve">Private hospital lists </w:t>
      </w:r>
    </w:p>
    <w:p w:rsidR="00B06997" w:rsidRPr="00BD33AA" w:rsidRDefault="00B06997" w:rsidP="00B06997">
      <w:pPr>
        <w:pStyle w:val="Bullet"/>
        <w:numPr>
          <w:ilvl w:val="1"/>
          <w:numId w:val="29"/>
        </w:numPr>
        <w:ind w:left="1191" w:hanging="397"/>
      </w:pPr>
      <w:r w:rsidRPr="00BD33AA">
        <w:t>Midwives</w:t>
      </w:r>
    </w:p>
    <w:p w:rsidR="00B06997" w:rsidRPr="00FE3467" w:rsidRDefault="00B06997" w:rsidP="00B06997">
      <w:pPr>
        <w:pStyle w:val="Bullet"/>
        <w:rPr>
          <w:b/>
        </w:rPr>
      </w:pPr>
      <w:r w:rsidRPr="00FE3467">
        <w:rPr>
          <w:b/>
        </w:rPr>
        <w:t>Spokesperson</w:t>
      </w:r>
    </w:p>
    <w:p w:rsidR="00B06997" w:rsidRPr="00BD33AA" w:rsidRDefault="00B06997" w:rsidP="00B06997">
      <w:pPr>
        <w:pStyle w:val="Bullet"/>
        <w:numPr>
          <w:ilvl w:val="1"/>
          <w:numId w:val="1"/>
        </w:numPr>
        <w:ind w:left="1191" w:hanging="397"/>
      </w:pPr>
      <w:r w:rsidRPr="00BD33AA">
        <w:t>CEO</w:t>
      </w:r>
    </w:p>
    <w:p w:rsidR="00B06997" w:rsidRPr="00BD33AA" w:rsidRDefault="00B06997" w:rsidP="00B06997">
      <w:pPr>
        <w:pStyle w:val="Bullet"/>
        <w:numPr>
          <w:ilvl w:val="0"/>
          <w:numId w:val="0"/>
        </w:numPr>
        <w:ind w:left="720"/>
      </w:pPr>
    </w:p>
    <w:p w:rsidR="00B06997" w:rsidRPr="00BD33AA" w:rsidRDefault="00B06997" w:rsidP="00B06997">
      <w:pPr>
        <w:pStyle w:val="Heading4"/>
      </w:pPr>
      <w:r w:rsidRPr="00BD33AA">
        <w:t>Media</w:t>
      </w:r>
    </w:p>
    <w:p w:rsidR="00B06997" w:rsidRPr="00BD33AA" w:rsidRDefault="00B06997" w:rsidP="00B06997">
      <w:pPr>
        <w:pStyle w:val="BodyText"/>
      </w:pPr>
      <w:r w:rsidRPr="00BD33AA">
        <w:t>The media often has no interest in corporate conventions and will explore every avenue to get a story. Strikes make good stories, and managers can expect approaches from reporters, with or without having checked though the national or local communication staff. This requires careful planning to ensure messages we want to get to the public are available and other stories are controlled in their release to protect patients, their families and the contingency planning essential for patient and staff safety.</w:t>
      </w:r>
    </w:p>
    <w:p w:rsidR="00B06997" w:rsidRPr="00BD33AA" w:rsidRDefault="00B06997" w:rsidP="00B06997">
      <w:pPr>
        <w:pStyle w:val="BodyText"/>
      </w:pPr>
      <w:r w:rsidRPr="00BD33AA">
        <w:t>To ensure this is well managed we will:</w:t>
      </w:r>
    </w:p>
    <w:p w:rsidR="00B06997" w:rsidRPr="00BD33AA" w:rsidRDefault="00B06997" w:rsidP="00B06997">
      <w:pPr>
        <w:pStyle w:val="Numbers"/>
        <w:numPr>
          <w:ilvl w:val="0"/>
          <w:numId w:val="30"/>
        </w:numPr>
        <w:ind w:left="964" w:hanging="397"/>
      </w:pPr>
      <w:r w:rsidRPr="00BD33AA">
        <w:lastRenderedPageBreak/>
        <w:t>Determine who has the authority to speak to the media and the limitations if any on that</w:t>
      </w:r>
    </w:p>
    <w:p w:rsidR="00B06997" w:rsidRPr="00BD33AA" w:rsidRDefault="00B06997" w:rsidP="00B06997">
      <w:pPr>
        <w:pStyle w:val="Numbers"/>
      </w:pPr>
      <w:r w:rsidRPr="00BD33AA">
        <w:t>Agree statements in advance</w:t>
      </w:r>
    </w:p>
    <w:p w:rsidR="00B06997" w:rsidRPr="00BD33AA" w:rsidRDefault="00B06997" w:rsidP="00B06997">
      <w:pPr>
        <w:pStyle w:val="Numbers"/>
      </w:pPr>
      <w:r w:rsidRPr="00BD33AA">
        <w:t>List the names of media to be contacted</w:t>
      </w:r>
    </w:p>
    <w:p w:rsidR="00B06997" w:rsidRPr="00BD33AA" w:rsidRDefault="00B06997" w:rsidP="00B06997">
      <w:pPr>
        <w:pStyle w:val="Numbers"/>
      </w:pPr>
      <w:r w:rsidRPr="00BD33AA">
        <w:t>Prepare drafts of media release and get sign off from the CEO</w:t>
      </w:r>
    </w:p>
    <w:p w:rsidR="00B06997" w:rsidRPr="00BD33AA" w:rsidRDefault="00B06997" w:rsidP="00B06997">
      <w:pPr>
        <w:pStyle w:val="Numbers"/>
      </w:pPr>
      <w:r w:rsidRPr="00BD33AA">
        <w:t>Have pre-prepared advertising material regarding cancelled services or contact numbers</w:t>
      </w:r>
    </w:p>
    <w:p w:rsidR="00B06997" w:rsidRPr="00BD33AA" w:rsidRDefault="00B06997" w:rsidP="00B06997">
      <w:pPr>
        <w:pStyle w:val="Numbers"/>
      </w:pPr>
      <w:r w:rsidRPr="00BD33AA">
        <w:t>Give guidance to those speaking to the media</w:t>
      </w:r>
    </w:p>
    <w:p w:rsidR="00B06997" w:rsidRPr="00BD33AA" w:rsidRDefault="00B06997" w:rsidP="00B06997">
      <w:pPr>
        <w:pStyle w:val="Numbers"/>
      </w:pPr>
      <w:r w:rsidRPr="00BD33AA">
        <w:t>Determine the varied interest of other stakeholders and ensure messages are tailored to give them the information required.</w:t>
      </w:r>
    </w:p>
    <w:p w:rsidR="00B06997" w:rsidRPr="00BD33AA" w:rsidRDefault="00B06997" w:rsidP="00B06997">
      <w:pPr>
        <w:pStyle w:val="Bullet"/>
        <w:numPr>
          <w:ilvl w:val="0"/>
          <w:numId w:val="0"/>
        </w:numPr>
        <w:ind w:left="720"/>
      </w:pPr>
    </w:p>
    <w:p w:rsidR="00B06997" w:rsidRPr="00BD33AA" w:rsidRDefault="00B06997" w:rsidP="00B06997">
      <w:pPr>
        <w:pStyle w:val="Heading4"/>
      </w:pPr>
      <w:r w:rsidRPr="00BD33AA">
        <w:t>Channels of Communication</w:t>
      </w:r>
    </w:p>
    <w:tbl>
      <w:tblPr>
        <w:tblStyle w:val="TableGrid"/>
        <w:tblW w:w="0" w:type="auto"/>
        <w:tblBorders>
          <w:top w:val="single" w:sz="2" w:space="0" w:color="000000" w:themeColor="text1"/>
          <w:bottom w:val="single" w:sz="2" w:space="0" w:color="000000" w:themeColor="text1"/>
          <w:insideH w:val="single" w:sz="2" w:space="0" w:color="000000" w:themeColor="text1"/>
          <w:insideV w:val="single" w:sz="2" w:space="0" w:color="000000" w:themeColor="text1"/>
        </w:tblBorders>
        <w:tblLook w:val="04A0"/>
      </w:tblPr>
      <w:tblGrid>
        <w:gridCol w:w="2518"/>
        <w:gridCol w:w="2126"/>
        <w:gridCol w:w="1418"/>
        <w:gridCol w:w="2126"/>
        <w:gridCol w:w="1666"/>
      </w:tblGrid>
      <w:tr w:rsidR="00B06997" w:rsidTr="002C6B72">
        <w:trPr>
          <w:cnfStyle w:val="100000000000"/>
        </w:trPr>
        <w:tc>
          <w:tcPr>
            <w:tcW w:w="2518" w:type="dxa"/>
            <w:vAlign w:val="center"/>
          </w:tcPr>
          <w:p w:rsidR="00B06997" w:rsidRDefault="00B06997" w:rsidP="002C6B72">
            <w:pPr>
              <w:pStyle w:val="BodyText"/>
              <w:jc w:val="center"/>
            </w:pPr>
            <w:r w:rsidRPr="00BD33AA">
              <w:t>Communications Required</w:t>
            </w:r>
          </w:p>
        </w:tc>
        <w:tc>
          <w:tcPr>
            <w:tcW w:w="2126" w:type="dxa"/>
            <w:vAlign w:val="center"/>
          </w:tcPr>
          <w:p w:rsidR="00B06997" w:rsidRDefault="00B06997" w:rsidP="002C6B72">
            <w:pPr>
              <w:pStyle w:val="BodyText"/>
              <w:jc w:val="center"/>
            </w:pPr>
            <w:r w:rsidRPr="00BD33AA">
              <w:t>Person Responsible</w:t>
            </w:r>
          </w:p>
        </w:tc>
        <w:tc>
          <w:tcPr>
            <w:tcW w:w="1418" w:type="dxa"/>
            <w:vAlign w:val="center"/>
          </w:tcPr>
          <w:p w:rsidR="00B06997" w:rsidRDefault="00B06997" w:rsidP="002C6B72">
            <w:pPr>
              <w:pStyle w:val="BodyText"/>
              <w:jc w:val="center"/>
            </w:pPr>
            <w:r w:rsidRPr="00BD33AA">
              <w:t>Date Draft Complete</w:t>
            </w:r>
          </w:p>
        </w:tc>
        <w:tc>
          <w:tcPr>
            <w:tcW w:w="2126" w:type="dxa"/>
            <w:vAlign w:val="center"/>
          </w:tcPr>
          <w:p w:rsidR="00B06997" w:rsidRDefault="00B06997" w:rsidP="002C6B72">
            <w:pPr>
              <w:pStyle w:val="BodyText"/>
              <w:jc w:val="center"/>
            </w:pPr>
            <w:r w:rsidRPr="00BD33AA">
              <w:t>Date to be sent</w:t>
            </w:r>
          </w:p>
        </w:tc>
        <w:tc>
          <w:tcPr>
            <w:tcW w:w="1666" w:type="dxa"/>
            <w:vAlign w:val="center"/>
          </w:tcPr>
          <w:p w:rsidR="00B06997" w:rsidRDefault="00B06997" w:rsidP="002C6B72">
            <w:pPr>
              <w:pStyle w:val="BodyText"/>
              <w:jc w:val="center"/>
            </w:pPr>
            <w:r w:rsidRPr="00BD33AA">
              <w:t>Date Sent</w:t>
            </w:r>
          </w:p>
        </w:tc>
      </w:tr>
      <w:tr w:rsidR="00B06997" w:rsidTr="002C6B72">
        <w:tc>
          <w:tcPr>
            <w:tcW w:w="2518" w:type="dxa"/>
          </w:tcPr>
          <w:p w:rsidR="00B06997" w:rsidRDefault="00B06997" w:rsidP="002C6B72">
            <w:pPr>
              <w:pStyle w:val="TableBody"/>
            </w:pPr>
            <w:r>
              <w:t>Board Members</w:t>
            </w:r>
          </w:p>
        </w:tc>
        <w:tc>
          <w:tcPr>
            <w:tcW w:w="2126" w:type="dxa"/>
          </w:tcPr>
          <w:p w:rsidR="00B06997" w:rsidRDefault="00B06997" w:rsidP="002C6B72">
            <w:pPr>
              <w:pStyle w:val="BodyText"/>
            </w:pPr>
            <w:r>
              <w:t>CEO</w:t>
            </w:r>
          </w:p>
        </w:tc>
        <w:tc>
          <w:tcPr>
            <w:tcW w:w="1418" w:type="dxa"/>
          </w:tcPr>
          <w:p w:rsidR="00B06997" w:rsidRDefault="00B06997" w:rsidP="002C6B72">
            <w:pPr>
              <w:pStyle w:val="BodyText"/>
            </w:pPr>
          </w:p>
        </w:tc>
        <w:tc>
          <w:tcPr>
            <w:tcW w:w="2126" w:type="dxa"/>
          </w:tcPr>
          <w:p w:rsidR="00B06997" w:rsidRDefault="00B06997" w:rsidP="002C6B72">
            <w:pPr>
              <w:pStyle w:val="BodyText"/>
            </w:pPr>
            <w:r>
              <w:t>Day 14</w:t>
            </w:r>
          </w:p>
        </w:tc>
        <w:tc>
          <w:tcPr>
            <w:tcW w:w="1666" w:type="dxa"/>
          </w:tcPr>
          <w:p w:rsidR="00B06997" w:rsidRDefault="00B06997" w:rsidP="002C6B72">
            <w:pPr>
              <w:pStyle w:val="BodyText"/>
            </w:pPr>
          </w:p>
        </w:tc>
      </w:tr>
      <w:tr w:rsidR="00B06997" w:rsidTr="002C6B72">
        <w:tc>
          <w:tcPr>
            <w:tcW w:w="2518" w:type="dxa"/>
          </w:tcPr>
          <w:p w:rsidR="00B06997" w:rsidRDefault="00B06997" w:rsidP="002C6B72">
            <w:pPr>
              <w:pStyle w:val="BodyText"/>
            </w:pPr>
            <w:proofErr w:type="spellStart"/>
            <w:r w:rsidRPr="00BD33AA">
              <w:t>MoH</w:t>
            </w:r>
            <w:proofErr w:type="spellEnd"/>
            <w:r w:rsidRPr="00BD33AA">
              <w:t>, ACC, Other contract holders</w:t>
            </w:r>
          </w:p>
        </w:tc>
        <w:tc>
          <w:tcPr>
            <w:tcW w:w="2126" w:type="dxa"/>
          </w:tcPr>
          <w:p w:rsidR="00B06997" w:rsidRDefault="00B06997" w:rsidP="002C6B72">
            <w:pPr>
              <w:pStyle w:val="BodyText"/>
            </w:pPr>
            <w:r>
              <w:t>CEO</w:t>
            </w:r>
          </w:p>
        </w:tc>
        <w:tc>
          <w:tcPr>
            <w:tcW w:w="1418" w:type="dxa"/>
          </w:tcPr>
          <w:p w:rsidR="00B06997" w:rsidRDefault="00B06997" w:rsidP="002C6B72">
            <w:pPr>
              <w:pStyle w:val="BodyText"/>
            </w:pPr>
          </w:p>
        </w:tc>
        <w:tc>
          <w:tcPr>
            <w:tcW w:w="2126" w:type="dxa"/>
          </w:tcPr>
          <w:p w:rsidR="00B06997" w:rsidRDefault="00B06997" w:rsidP="002C6B72">
            <w:pPr>
              <w:pStyle w:val="BodyText"/>
            </w:pPr>
            <w:r>
              <w:t>Day 14</w:t>
            </w:r>
          </w:p>
        </w:tc>
        <w:tc>
          <w:tcPr>
            <w:tcW w:w="1666" w:type="dxa"/>
          </w:tcPr>
          <w:p w:rsidR="00B06997" w:rsidRDefault="00B06997" w:rsidP="002C6B72">
            <w:pPr>
              <w:pStyle w:val="BodyText"/>
            </w:pPr>
          </w:p>
        </w:tc>
      </w:tr>
      <w:tr w:rsidR="00B06997" w:rsidTr="002C6B72">
        <w:tc>
          <w:tcPr>
            <w:tcW w:w="2518" w:type="dxa"/>
          </w:tcPr>
          <w:p w:rsidR="00B06997" w:rsidRDefault="00B06997" w:rsidP="002C6B72">
            <w:pPr>
              <w:pStyle w:val="TableBody"/>
            </w:pPr>
            <w:r>
              <w:t xml:space="preserve">All </w:t>
            </w:r>
            <w:proofErr w:type="spellStart"/>
            <w:r>
              <w:t>xxxx</w:t>
            </w:r>
            <w:proofErr w:type="spellEnd"/>
            <w:r>
              <w:t xml:space="preserve"> DHB – initial release</w:t>
            </w:r>
          </w:p>
        </w:tc>
        <w:tc>
          <w:tcPr>
            <w:tcW w:w="2126" w:type="dxa"/>
          </w:tcPr>
          <w:p w:rsidR="00B06997" w:rsidRDefault="00B06997" w:rsidP="002C6B72">
            <w:pPr>
              <w:pStyle w:val="BodyText"/>
            </w:pPr>
            <w:r w:rsidRPr="00BD33AA">
              <w:t>COO/Ops Manager</w:t>
            </w:r>
          </w:p>
        </w:tc>
        <w:tc>
          <w:tcPr>
            <w:tcW w:w="1418" w:type="dxa"/>
          </w:tcPr>
          <w:p w:rsidR="00B06997" w:rsidRDefault="00B06997" w:rsidP="002C6B72">
            <w:pPr>
              <w:pStyle w:val="BodyText"/>
            </w:pPr>
          </w:p>
        </w:tc>
        <w:tc>
          <w:tcPr>
            <w:tcW w:w="2126" w:type="dxa"/>
          </w:tcPr>
          <w:p w:rsidR="00B06997" w:rsidRDefault="00B06997" w:rsidP="002C6B72">
            <w:pPr>
              <w:pStyle w:val="BodyText"/>
            </w:pPr>
            <w:r>
              <w:t>Day 14</w:t>
            </w:r>
          </w:p>
        </w:tc>
        <w:tc>
          <w:tcPr>
            <w:tcW w:w="1666" w:type="dxa"/>
          </w:tcPr>
          <w:p w:rsidR="00B06997" w:rsidRDefault="00B06997" w:rsidP="002C6B72">
            <w:pPr>
              <w:pStyle w:val="BodyText"/>
            </w:pPr>
          </w:p>
        </w:tc>
      </w:tr>
      <w:tr w:rsidR="00B06997" w:rsidTr="002C6B72">
        <w:tc>
          <w:tcPr>
            <w:tcW w:w="2518" w:type="dxa"/>
          </w:tcPr>
          <w:p w:rsidR="00B06997" w:rsidRDefault="00B06997" w:rsidP="002C6B72">
            <w:pPr>
              <w:pStyle w:val="TableBody"/>
            </w:pPr>
            <w:r w:rsidRPr="00BD33AA">
              <w:t xml:space="preserve">All </w:t>
            </w:r>
            <w:proofErr w:type="spellStart"/>
            <w:r w:rsidRPr="00BD33AA">
              <w:t>xxxxxxx</w:t>
            </w:r>
            <w:proofErr w:type="spellEnd"/>
            <w:r w:rsidRPr="00BD33AA">
              <w:t xml:space="preserve"> DHB </w:t>
            </w:r>
            <w:r>
              <w:t>On-going</w:t>
            </w:r>
            <w:r w:rsidRPr="00BD33AA">
              <w:t xml:space="preserve"> information updates</w:t>
            </w:r>
          </w:p>
        </w:tc>
        <w:tc>
          <w:tcPr>
            <w:tcW w:w="2126" w:type="dxa"/>
          </w:tcPr>
          <w:p w:rsidR="00B06997" w:rsidRDefault="00B06997" w:rsidP="002C6B72">
            <w:pPr>
              <w:pStyle w:val="BodyText"/>
            </w:pPr>
            <w:r w:rsidRPr="00BD33AA">
              <w:t>COO/Ops Manager</w:t>
            </w:r>
          </w:p>
        </w:tc>
        <w:tc>
          <w:tcPr>
            <w:tcW w:w="1418" w:type="dxa"/>
          </w:tcPr>
          <w:p w:rsidR="00B06997" w:rsidRDefault="00B06997" w:rsidP="002C6B72">
            <w:pPr>
              <w:pStyle w:val="BodyText"/>
            </w:pPr>
          </w:p>
        </w:tc>
        <w:tc>
          <w:tcPr>
            <w:tcW w:w="2126" w:type="dxa"/>
          </w:tcPr>
          <w:p w:rsidR="00B06997" w:rsidRDefault="00B06997" w:rsidP="002C6B72">
            <w:pPr>
              <w:pStyle w:val="BodyText"/>
            </w:pPr>
            <w:r>
              <w:t>Within 72 hours of first update</w:t>
            </w:r>
          </w:p>
        </w:tc>
        <w:tc>
          <w:tcPr>
            <w:tcW w:w="1666" w:type="dxa"/>
          </w:tcPr>
          <w:p w:rsidR="00B06997" w:rsidRDefault="00B06997" w:rsidP="002C6B72">
            <w:pPr>
              <w:pStyle w:val="BodyText"/>
            </w:pPr>
          </w:p>
        </w:tc>
      </w:tr>
      <w:tr w:rsidR="00B06997" w:rsidTr="002C6B72">
        <w:tc>
          <w:tcPr>
            <w:tcW w:w="2518" w:type="dxa"/>
          </w:tcPr>
          <w:p w:rsidR="00B06997" w:rsidRDefault="00B06997" w:rsidP="002C6B72">
            <w:pPr>
              <w:pStyle w:val="BodyText"/>
            </w:pPr>
            <w:r w:rsidRPr="00BD33AA">
              <w:t xml:space="preserve">GPs </w:t>
            </w:r>
            <w:r>
              <w:t>and</w:t>
            </w:r>
            <w:r w:rsidRPr="00BD33AA">
              <w:t xml:space="preserve"> PHOs</w:t>
            </w:r>
          </w:p>
        </w:tc>
        <w:tc>
          <w:tcPr>
            <w:tcW w:w="2126" w:type="dxa"/>
          </w:tcPr>
          <w:p w:rsidR="00B06997" w:rsidRDefault="00B06997" w:rsidP="002C6B72">
            <w:pPr>
              <w:pStyle w:val="BodyText"/>
            </w:pPr>
            <w:r w:rsidRPr="00BD33AA">
              <w:t>COO/Ops Manager</w:t>
            </w:r>
          </w:p>
        </w:tc>
        <w:tc>
          <w:tcPr>
            <w:tcW w:w="1418" w:type="dxa"/>
          </w:tcPr>
          <w:p w:rsidR="00B06997" w:rsidRDefault="00B06997" w:rsidP="002C6B72">
            <w:pPr>
              <w:pStyle w:val="BodyText"/>
            </w:pPr>
          </w:p>
        </w:tc>
        <w:tc>
          <w:tcPr>
            <w:tcW w:w="2126" w:type="dxa"/>
          </w:tcPr>
          <w:p w:rsidR="00B06997" w:rsidRDefault="00B06997" w:rsidP="002C6B72">
            <w:pPr>
              <w:pStyle w:val="BodyText"/>
            </w:pPr>
            <w:r>
              <w:t>Day 12</w:t>
            </w:r>
          </w:p>
        </w:tc>
        <w:tc>
          <w:tcPr>
            <w:tcW w:w="1666" w:type="dxa"/>
          </w:tcPr>
          <w:p w:rsidR="00B06997" w:rsidRDefault="00B06997" w:rsidP="002C6B72">
            <w:pPr>
              <w:pStyle w:val="BodyText"/>
            </w:pPr>
          </w:p>
        </w:tc>
      </w:tr>
      <w:tr w:rsidR="00B06997" w:rsidTr="002C6B72">
        <w:tc>
          <w:tcPr>
            <w:tcW w:w="2518" w:type="dxa"/>
          </w:tcPr>
          <w:p w:rsidR="00B06997" w:rsidRDefault="00B06997" w:rsidP="002C6B72">
            <w:pPr>
              <w:pStyle w:val="BodyText"/>
            </w:pPr>
            <w:r w:rsidRPr="00BD33AA">
              <w:t>Rest Homes</w:t>
            </w:r>
          </w:p>
        </w:tc>
        <w:tc>
          <w:tcPr>
            <w:tcW w:w="2126" w:type="dxa"/>
          </w:tcPr>
          <w:p w:rsidR="00B06997" w:rsidRDefault="00B06997" w:rsidP="002C6B72">
            <w:pPr>
              <w:pStyle w:val="BodyText"/>
            </w:pPr>
          </w:p>
        </w:tc>
        <w:tc>
          <w:tcPr>
            <w:tcW w:w="1418" w:type="dxa"/>
          </w:tcPr>
          <w:p w:rsidR="00B06997" w:rsidRDefault="00B06997" w:rsidP="002C6B72">
            <w:pPr>
              <w:pStyle w:val="BodyText"/>
            </w:pPr>
          </w:p>
        </w:tc>
        <w:tc>
          <w:tcPr>
            <w:tcW w:w="2126" w:type="dxa"/>
          </w:tcPr>
          <w:p w:rsidR="00B06997" w:rsidRDefault="00B06997" w:rsidP="002C6B72">
            <w:pPr>
              <w:pStyle w:val="BodyText"/>
            </w:pPr>
          </w:p>
        </w:tc>
        <w:tc>
          <w:tcPr>
            <w:tcW w:w="1666" w:type="dxa"/>
          </w:tcPr>
          <w:p w:rsidR="00B06997" w:rsidRDefault="00B06997" w:rsidP="002C6B72">
            <w:pPr>
              <w:pStyle w:val="BodyText"/>
            </w:pPr>
          </w:p>
        </w:tc>
      </w:tr>
      <w:tr w:rsidR="00B06997" w:rsidTr="002C6B72">
        <w:tc>
          <w:tcPr>
            <w:tcW w:w="2518" w:type="dxa"/>
          </w:tcPr>
          <w:p w:rsidR="00B06997" w:rsidRDefault="00B06997" w:rsidP="002C6B72">
            <w:pPr>
              <w:pStyle w:val="BodyText"/>
            </w:pPr>
            <w:r w:rsidRPr="00BD33AA">
              <w:t>Other DHBs and key referring Laboratories</w:t>
            </w:r>
          </w:p>
        </w:tc>
        <w:tc>
          <w:tcPr>
            <w:tcW w:w="2126" w:type="dxa"/>
          </w:tcPr>
          <w:p w:rsidR="00B06997" w:rsidRDefault="00B06997" w:rsidP="002C6B72">
            <w:pPr>
              <w:pStyle w:val="BodyText"/>
            </w:pPr>
          </w:p>
        </w:tc>
        <w:tc>
          <w:tcPr>
            <w:tcW w:w="1418" w:type="dxa"/>
          </w:tcPr>
          <w:p w:rsidR="00B06997" w:rsidRDefault="00B06997" w:rsidP="002C6B72">
            <w:pPr>
              <w:pStyle w:val="BodyText"/>
            </w:pPr>
          </w:p>
        </w:tc>
        <w:tc>
          <w:tcPr>
            <w:tcW w:w="2126" w:type="dxa"/>
          </w:tcPr>
          <w:p w:rsidR="00B06997" w:rsidRDefault="00B06997" w:rsidP="002C6B72">
            <w:pPr>
              <w:pStyle w:val="BodyText"/>
            </w:pPr>
          </w:p>
        </w:tc>
        <w:tc>
          <w:tcPr>
            <w:tcW w:w="1666" w:type="dxa"/>
          </w:tcPr>
          <w:p w:rsidR="00B06997" w:rsidRDefault="00B06997" w:rsidP="002C6B72">
            <w:pPr>
              <w:pStyle w:val="BodyText"/>
            </w:pPr>
          </w:p>
        </w:tc>
      </w:tr>
      <w:tr w:rsidR="00B06997" w:rsidTr="002C6B72">
        <w:tc>
          <w:tcPr>
            <w:tcW w:w="2518" w:type="dxa"/>
          </w:tcPr>
          <w:p w:rsidR="00B06997" w:rsidRDefault="00B06997" w:rsidP="002C6B72">
            <w:pPr>
              <w:pStyle w:val="BodyText"/>
            </w:pPr>
            <w:r>
              <w:t>Rural Trusts</w:t>
            </w:r>
          </w:p>
        </w:tc>
        <w:tc>
          <w:tcPr>
            <w:tcW w:w="2126" w:type="dxa"/>
          </w:tcPr>
          <w:p w:rsidR="00B06997" w:rsidRDefault="00B06997" w:rsidP="002C6B72">
            <w:pPr>
              <w:pStyle w:val="BodyText"/>
            </w:pPr>
          </w:p>
        </w:tc>
        <w:tc>
          <w:tcPr>
            <w:tcW w:w="1418" w:type="dxa"/>
          </w:tcPr>
          <w:p w:rsidR="00B06997" w:rsidRDefault="00B06997" w:rsidP="002C6B72">
            <w:pPr>
              <w:pStyle w:val="BodyText"/>
            </w:pPr>
          </w:p>
        </w:tc>
        <w:tc>
          <w:tcPr>
            <w:tcW w:w="2126" w:type="dxa"/>
          </w:tcPr>
          <w:p w:rsidR="00B06997" w:rsidRDefault="00B06997" w:rsidP="002C6B72">
            <w:pPr>
              <w:pStyle w:val="BodyText"/>
            </w:pPr>
          </w:p>
        </w:tc>
        <w:tc>
          <w:tcPr>
            <w:tcW w:w="1666" w:type="dxa"/>
          </w:tcPr>
          <w:p w:rsidR="00B06997" w:rsidRDefault="00B06997" w:rsidP="002C6B72">
            <w:pPr>
              <w:pStyle w:val="BodyText"/>
            </w:pPr>
          </w:p>
        </w:tc>
      </w:tr>
    </w:tbl>
    <w:p w:rsidR="00B06997" w:rsidRPr="00BD33AA" w:rsidRDefault="00B06997" w:rsidP="00B06997">
      <w:pPr>
        <w:pStyle w:val="BodyText"/>
      </w:pPr>
    </w:p>
    <w:p w:rsidR="00B06997" w:rsidRPr="00BD33AA" w:rsidRDefault="00B06997" w:rsidP="00B06997">
      <w:pPr>
        <w:pStyle w:val="BodyText"/>
      </w:pPr>
    </w:p>
    <w:p w:rsidR="00B06997" w:rsidRPr="00BD33AA" w:rsidRDefault="00B06997" w:rsidP="00B06997">
      <w:pPr>
        <w:pStyle w:val="BodyText"/>
      </w:pPr>
    </w:p>
    <w:p w:rsidR="00B06997" w:rsidRDefault="00B06997" w:rsidP="00B06997">
      <w:pPr>
        <w:rPr>
          <w:rFonts w:ascii="Calibri" w:hAnsi="Calibri"/>
          <w:color w:val="58585A"/>
        </w:rPr>
      </w:pPr>
      <w:r>
        <w:br w:type="page"/>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Communication tree</w:t>
      </w:r>
    </w:p>
    <w:p w:rsidR="00B06997" w:rsidRPr="00BD33AA" w:rsidRDefault="00B06997" w:rsidP="00B06997">
      <w:pPr>
        <w:pStyle w:val="BodyText"/>
      </w:pPr>
      <w:r w:rsidRPr="00BD33AA">
        <w:t>Complete the communication tree with names and contact details of managers, staff and clients with whom you will be communicating during the emergency.</w:t>
      </w:r>
    </w:p>
    <w:p w:rsidR="00B06997" w:rsidRPr="00BD33AA" w:rsidRDefault="00B06997" w:rsidP="00B06997">
      <w:pPr>
        <w:pStyle w:val="BodyText"/>
        <w:spacing w:line="240" w:lineRule="auto"/>
      </w:pPr>
      <w:r>
        <w:rPr>
          <w:noProof/>
          <w:lang w:eastAsia="en-NZ"/>
        </w:rPr>
        <w:drawing>
          <wp:inline distT="0" distB="0" distL="0" distR="0">
            <wp:extent cx="6082254" cy="6564086"/>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cation Tree.jpg"/>
                    <pic:cNvPicPr/>
                  </pic:nvPicPr>
                  <pic:blipFill rotWithShape="1">
                    <a:blip r:embed="rId4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694" r="5338"/>
                    <a:stretch/>
                  </pic:blipFill>
                  <pic:spPr bwMode="auto">
                    <a:xfrm>
                      <a:off x="0" y="0"/>
                      <a:ext cx="6084851" cy="656688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06997" w:rsidRPr="00BD33AA" w:rsidRDefault="00B06997" w:rsidP="00B06997">
      <w:pPr>
        <w:pStyle w:val="BodyText"/>
      </w:pPr>
    </w:p>
    <w:p w:rsidR="00B06997" w:rsidRPr="00BD33AA" w:rsidRDefault="00B06997" w:rsidP="00B06997">
      <w:pPr>
        <w:pStyle w:val="BodyText"/>
      </w:pPr>
    </w:p>
    <w:p w:rsidR="00B06997" w:rsidRPr="00BD33AA" w:rsidRDefault="00B06997" w:rsidP="00B06997">
      <w:pPr>
        <w:pStyle w:val="BodyText"/>
      </w:pPr>
    </w:p>
    <w:p w:rsidR="00B06997" w:rsidRDefault="00B06997" w:rsidP="00B06997">
      <w:pPr>
        <w:spacing w:after="200" w:line="24" w:lineRule="auto"/>
        <w:rPr>
          <w:rFonts w:ascii="Calibri" w:hAnsi="Calibri"/>
          <w:color w:val="58585A"/>
        </w:rPr>
      </w:pPr>
      <w:r>
        <w:br w:type="page"/>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Draft Media Release (In event of strike notice being issued and for immediate release upon receipt of notice)</w:t>
      </w:r>
    </w:p>
    <w:p w:rsidR="00B06997" w:rsidRPr="00BD33AA" w:rsidRDefault="00B06997" w:rsidP="00B06997">
      <w:pPr>
        <w:pStyle w:val="BodyText"/>
      </w:pPr>
      <w:r w:rsidRPr="00BD33AA">
        <w:t xml:space="preserve">xxx District Health Board is preparing to close most of the elective services provided at xxx Hospital in </w:t>
      </w:r>
      <w:proofErr w:type="spellStart"/>
      <w:r w:rsidRPr="00BD33AA">
        <w:t>xxxx</w:t>
      </w:r>
      <w:proofErr w:type="spellEnd"/>
      <w:r w:rsidRPr="00BD33AA">
        <w:t xml:space="preserve">, and reduce the level of services provided at this facility from (date) to cope with strike action by </w:t>
      </w:r>
      <w:r w:rsidR="000745BF">
        <w:t>PSA</w:t>
      </w:r>
      <w:r w:rsidRPr="00BD33AA">
        <w:t xml:space="preserve"> staff, said </w:t>
      </w:r>
      <w:proofErr w:type="spellStart"/>
      <w:r w:rsidRPr="00BD33AA">
        <w:t>xxxxx</w:t>
      </w:r>
      <w:proofErr w:type="spellEnd"/>
      <w:r w:rsidRPr="00BD33AA">
        <w:t xml:space="preserve">, Chief Executive </w:t>
      </w:r>
      <w:proofErr w:type="spellStart"/>
      <w:r w:rsidRPr="00BD33AA">
        <w:t>xxxxxxxx</w:t>
      </w:r>
      <w:proofErr w:type="spellEnd"/>
      <w:r w:rsidRPr="00BD33AA">
        <w:t xml:space="preserve"> District Health Board.</w:t>
      </w:r>
    </w:p>
    <w:p w:rsidR="00B06997" w:rsidRPr="00BD33AA" w:rsidRDefault="000745BF" w:rsidP="00B06997">
      <w:pPr>
        <w:pStyle w:val="BodyText"/>
      </w:pPr>
      <w:r>
        <w:t>Yesterday the PSA</w:t>
      </w:r>
      <w:r w:rsidR="00B06997" w:rsidRPr="00BD33AA">
        <w:t xml:space="preserve"> union issued national strike notice to Hawke’s Bay DHB and all other DHBs that its members will strike for xx days from  </w:t>
      </w:r>
      <w:proofErr w:type="spellStart"/>
      <w:r w:rsidR="00B06997" w:rsidRPr="00BD33AA">
        <w:t>yy</w:t>
      </w:r>
      <w:proofErr w:type="spellEnd"/>
      <w:r w:rsidR="00B06997" w:rsidRPr="00BD33AA">
        <w:t xml:space="preserve"> date in support of their wage claims.  </w:t>
      </w:r>
    </w:p>
    <w:p w:rsidR="00B06997" w:rsidRPr="00BD33AA" w:rsidRDefault="00B06997" w:rsidP="00B06997">
      <w:pPr>
        <w:pStyle w:val="BodyText"/>
      </w:pPr>
      <w:r w:rsidRPr="00BD33AA">
        <w:t xml:space="preserve">“We will be able to maintain only the very minimum services during the strike and all outpatient clinics will be closed,” </w:t>
      </w:r>
      <w:proofErr w:type="spellStart"/>
      <w:r w:rsidRPr="00BD33AA">
        <w:t>xxxxxxxx</w:t>
      </w:r>
      <w:proofErr w:type="spellEnd"/>
      <w:r w:rsidRPr="00BD33AA">
        <w:t xml:space="preserve"> said.  “This action will have a more drastic affect on services we can provide because there can be no support from neighbouring DHBs.” </w:t>
      </w:r>
      <w:proofErr w:type="spellStart"/>
      <w:r w:rsidRPr="00BD33AA">
        <w:t>xxxxx</w:t>
      </w:r>
      <w:proofErr w:type="spellEnd"/>
      <w:r w:rsidRPr="00BD33AA">
        <w:t xml:space="preserve"> said preparations would begin immediately and some services, such as elective surgery, would actually close before the strike date to ensure the number of patients in the hospital when the strike begins is as low as possible. “Our number one consideration will be patient safety,” he said.</w:t>
      </w:r>
    </w:p>
    <w:p w:rsidR="00B06997" w:rsidRPr="00BD33AA" w:rsidRDefault="00B06997" w:rsidP="00B06997">
      <w:pPr>
        <w:pStyle w:val="Heading3"/>
      </w:pPr>
      <w:r>
        <w:t>S</w:t>
      </w:r>
      <w:r w:rsidRPr="00BD33AA">
        <w:t>ervices which will remain open will be:</w:t>
      </w:r>
    </w:p>
    <w:p w:rsidR="00B06997" w:rsidRPr="00BD33AA" w:rsidRDefault="00B06997" w:rsidP="00B06997">
      <w:pPr>
        <w:pStyle w:val="Bullet"/>
      </w:pPr>
      <w:r w:rsidRPr="00BD33AA">
        <w:t xml:space="preserve">Emergency Department </w:t>
      </w:r>
    </w:p>
    <w:p w:rsidR="00B06997" w:rsidRDefault="00B06997" w:rsidP="00B06997">
      <w:pPr>
        <w:pStyle w:val="Bullet"/>
      </w:pPr>
      <w:r>
        <w:t>Intensive care unit</w:t>
      </w:r>
    </w:p>
    <w:p w:rsidR="00B06997" w:rsidRPr="00BD33AA" w:rsidRDefault="00B06997" w:rsidP="00B06997">
      <w:pPr>
        <w:pStyle w:val="Bullet"/>
      </w:pPr>
      <w:r w:rsidRPr="00BD33AA">
        <w:t>Paediatric acute assessment unit</w:t>
      </w:r>
    </w:p>
    <w:p w:rsidR="00B06997" w:rsidRPr="00BD33AA" w:rsidRDefault="00B06997" w:rsidP="00B06997">
      <w:pPr>
        <w:pStyle w:val="Bullet"/>
      </w:pPr>
      <w:r w:rsidRPr="00BD33AA">
        <w:t>Coronary Care Unit</w:t>
      </w:r>
    </w:p>
    <w:p w:rsidR="00B06997" w:rsidRPr="00BD33AA" w:rsidRDefault="00B06997" w:rsidP="00B06997">
      <w:pPr>
        <w:pStyle w:val="Bullet"/>
      </w:pPr>
      <w:r w:rsidRPr="00BD33AA">
        <w:t>Acute surgery</w:t>
      </w:r>
    </w:p>
    <w:p w:rsidR="00B06997" w:rsidRPr="00BD33AA" w:rsidRDefault="00B06997" w:rsidP="00B06997">
      <w:pPr>
        <w:pStyle w:val="Bullet"/>
      </w:pPr>
      <w:r w:rsidRPr="00BD33AA">
        <w:t>High dependency units</w:t>
      </w:r>
    </w:p>
    <w:p w:rsidR="00B06997" w:rsidRPr="00BD33AA" w:rsidRDefault="00B06997" w:rsidP="00B06997">
      <w:pPr>
        <w:pStyle w:val="Bullet"/>
      </w:pPr>
      <w:r w:rsidRPr="00BD33AA">
        <w:t xml:space="preserve">Mental Health Intensive Care Unit </w:t>
      </w:r>
    </w:p>
    <w:p w:rsidR="00B06997" w:rsidRPr="00BD33AA" w:rsidRDefault="00B06997" w:rsidP="00B06997">
      <w:pPr>
        <w:pStyle w:val="Bullet"/>
      </w:pPr>
      <w:r w:rsidRPr="00BD33AA">
        <w:t>Renal Dialysis unit</w:t>
      </w:r>
    </w:p>
    <w:p w:rsidR="00B06997" w:rsidRPr="00BD33AA" w:rsidRDefault="00B06997" w:rsidP="00B06997">
      <w:pPr>
        <w:pStyle w:val="Bullet"/>
      </w:pPr>
      <w:r w:rsidRPr="00BD33AA">
        <w:t>Special Care Baby unit</w:t>
      </w:r>
    </w:p>
    <w:p w:rsidR="00B06997" w:rsidRPr="00BD33AA" w:rsidRDefault="00B06997" w:rsidP="00B06997">
      <w:pPr>
        <w:pStyle w:val="Heading3"/>
      </w:pPr>
      <w:r w:rsidRPr="00BD33AA">
        <w:t>Services which will be closed will be:</w:t>
      </w:r>
    </w:p>
    <w:p w:rsidR="00B06997" w:rsidRPr="00BD33AA" w:rsidRDefault="00B06997" w:rsidP="00B06997">
      <w:pPr>
        <w:pStyle w:val="Bullet"/>
      </w:pPr>
      <w:r w:rsidRPr="00BD33AA">
        <w:t>Dental Department</w:t>
      </w:r>
    </w:p>
    <w:p w:rsidR="00B06997" w:rsidRPr="00BD33AA" w:rsidRDefault="00B06997" w:rsidP="00B06997">
      <w:pPr>
        <w:pStyle w:val="Bullet"/>
      </w:pPr>
      <w:r w:rsidRPr="00BD33AA">
        <w:t>Outpatient Clinics with the exception of urgent outpatients directed to ED</w:t>
      </w:r>
    </w:p>
    <w:p w:rsidR="00B06997" w:rsidRPr="00BD33AA" w:rsidRDefault="00B06997" w:rsidP="00B06997">
      <w:pPr>
        <w:pStyle w:val="Bullet"/>
      </w:pPr>
      <w:r w:rsidRPr="00BD33AA">
        <w:t>Endoscopy Unit</w:t>
      </w:r>
    </w:p>
    <w:p w:rsidR="00B06997" w:rsidRPr="00BD33AA" w:rsidRDefault="00B06997" w:rsidP="00B06997">
      <w:pPr>
        <w:pStyle w:val="Bullet"/>
      </w:pPr>
      <w:r w:rsidRPr="00BD33AA">
        <w:t>Elective surgery</w:t>
      </w:r>
    </w:p>
    <w:p w:rsidR="00B06997" w:rsidRPr="00BD33AA" w:rsidRDefault="00B06997" w:rsidP="00B06997">
      <w:pPr>
        <w:pStyle w:val="Bullet"/>
      </w:pPr>
      <w:r w:rsidRPr="00BD33AA">
        <w:t>Cardiology</w:t>
      </w:r>
    </w:p>
    <w:p w:rsidR="00B06997" w:rsidRPr="00BD33AA" w:rsidRDefault="00B06997" w:rsidP="00B06997">
      <w:pPr>
        <w:pStyle w:val="Bullet"/>
      </w:pPr>
      <w:r w:rsidRPr="00BD33AA">
        <w:t>Rheumatology</w:t>
      </w:r>
    </w:p>
    <w:p w:rsidR="00B06997" w:rsidRPr="00BD33AA" w:rsidRDefault="00B06997" w:rsidP="00B06997">
      <w:pPr>
        <w:pStyle w:val="Bullet"/>
      </w:pPr>
      <w:r w:rsidRPr="00BD33AA">
        <w:t>Specialist Rehab and Day surgery</w:t>
      </w:r>
    </w:p>
    <w:p w:rsidR="00B06997" w:rsidRPr="00BD33AA" w:rsidRDefault="00B06997" w:rsidP="00B06997">
      <w:pPr>
        <w:pStyle w:val="Bullet"/>
      </w:pPr>
      <w:r w:rsidRPr="00BD33AA">
        <w:t>Day Procedures unit</w:t>
      </w:r>
    </w:p>
    <w:p w:rsidR="00B06997" w:rsidRPr="00BD33AA" w:rsidRDefault="00B06997" w:rsidP="00B06997">
      <w:pPr>
        <w:pStyle w:val="Bullet"/>
      </w:pPr>
      <w:r w:rsidRPr="00BD33AA">
        <w:t>4 of the hospital’s 6 operating theatres</w:t>
      </w:r>
    </w:p>
    <w:p w:rsidR="00B06997" w:rsidRPr="00BD33AA" w:rsidRDefault="00B06997" w:rsidP="00B06997">
      <w:pPr>
        <w:pStyle w:val="BodyText"/>
      </w:pPr>
      <w:r w:rsidRPr="00BD33AA">
        <w:t>XX Patients will be consolidated into fewer wards and serious Intensive Care patients will be transferred to tertiary hospitals in other regions.</w:t>
      </w:r>
    </w:p>
    <w:p w:rsidR="00B06997" w:rsidRPr="00BD33AA" w:rsidRDefault="00B06997" w:rsidP="00B06997">
      <w:pPr>
        <w:pStyle w:val="BodyText"/>
      </w:pPr>
      <w:r w:rsidRPr="00BD33AA">
        <w:t xml:space="preserve">Members of the public wanting information about their position can telephone 0800 XXX </w:t>
      </w:r>
      <w:proofErr w:type="spellStart"/>
      <w:r w:rsidRPr="00BD33AA">
        <w:t>XXX</w:t>
      </w:r>
      <w:proofErr w:type="spellEnd"/>
      <w:r w:rsidRPr="00BD33AA">
        <w:t>.</w:t>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Draft letter to GPs</w:t>
      </w:r>
    </w:p>
    <w:p w:rsidR="00B06997" w:rsidRPr="00BD33AA" w:rsidRDefault="00B06997" w:rsidP="00B06997">
      <w:pPr>
        <w:pStyle w:val="BodyText"/>
      </w:pPr>
      <w:r w:rsidRPr="00BD33AA">
        <w:t xml:space="preserve">Dear         </w:t>
      </w:r>
    </w:p>
    <w:p w:rsidR="00B06997" w:rsidRPr="00BD33AA" w:rsidRDefault="00B06997" w:rsidP="00B06997">
      <w:pPr>
        <w:pStyle w:val="BodyText"/>
      </w:pPr>
      <w:r w:rsidRPr="00BD33AA">
        <w:t>Re: Strike Action</w:t>
      </w:r>
    </w:p>
    <w:p w:rsidR="00B06997" w:rsidRPr="00BD33AA" w:rsidRDefault="00B06997" w:rsidP="00B06997">
      <w:pPr>
        <w:pStyle w:val="BodyText"/>
      </w:pPr>
      <w:r w:rsidRPr="00BD33AA">
        <w:t xml:space="preserve">Last night/yesterday/today </w:t>
      </w:r>
      <w:proofErr w:type="spellStart"/>
      <w:r w:rsidRPr="00BD33AA">
        <w:t>xxxxxxxx</w:t>
      </w:r>
      <w:proofErr w:type="spellEnd"/>
      <w:r w:rsidRPr="00BD33AA">
        <w:t xml:space="preserve"> DHB received notice from </w:t>
      </w:r>
      <w:r w:rsidR="000745BF">
        <w:t>PSA</w:t>
      </w:r>
      <w:r w:rsidRPr="00BD33AA">
        <w:t xml:space="preserve"> union that their members will strike in support of their claims from </w:t>
      </w:r>
      <w:proofErr w:type="spellStart"/>
      <w:r w:rsidRPr="00BD33AA">
        <w:t>xxxx</w:t>
      </w:r>
      <w:proofErr w:type="spellEnd"/>
      <w:r w:rsidRPr="00BD33AA">
        <w:t xml:space="preserve"> date. This notice affects all DHBs in New Zealand.</w:t>
      </w:r>
    </w:p>
    <w:p w:rsidR="00B06997" w:rsidRPr="00BD33AA" w:rsidRDefault="00B06997" w:rsidP="00B06997">
      <w:pPr>
        <w:pStyle w:val="BodyText"/>
      </w:pPr>
      <w:r w:rsidRPr="00BD33AA">
        <w:t>We will be doing our utmost to ensure patient safety leading up to and throughout this period, but, of course, we will need to reduce services significantly. We need to move quickly because we do not have the option of moving patients to nearby hospitals and over the next few days will be implementing our contingency plan.</w:t>
      </w:r>
    </w:p>
    <w:p w:rsidR="00B06997" w:rsidRPr="00BD33AA" w:rsidRDefault="00B06997" w:rsidP="00B06997">
      <w:pPr>
        <w:pStyle w:val="BodyText"/>
      </w:pPr>
      <w:r w:rsidRPr="00BD33AA">
        <w:t>Services which will remain open will be:</w:t>
      </w:r>
    </w:p>
    <w:p w:rsidR="00B06997" w:rsidRPr="00BD33AA" w:rsidRDefault="00B06997" w:rsidP="00B06997">
      <w:pPr>
        <w:pStyle w:val="Bullet"/>
        <w:spacing w:after="80"/>
      </w:pPr>
      <w:r w:rsidRPr="00BD33AA">
        <w:t xml:space="preserve">Emergency Department </w:t>
      </w:r>
    </w:p>
    <w:p w:rsidR="00B06997" w:rsidRPr="00BD33AA" w:rsidRDefault="00B06997" w:rsidP="00B06997">
      <w:pPr>
        <w:pStyle w:val="Bullet"/>
        <w:spacing w:after="80"/>
      </w:pPr>
      <w:r w:rsidRPr="00BD33AA">
        <w:t>Intensive care unit</w:t>
      </w:r>
    </w:p>
    <w:p w:rsidR="00B06997" w:rsidRPr="00BD33AA" w:rsidRDefault="00B06997" w:rsidP="00B06997">
      <w:pPr>
        <w:pStyle w:val="Bullet"/>
        <w:spacing w:after="80"/>
      </w:pPr>
      <w:r w:rsidRPr="00BD33AA">
        <w:t>Paediatric acute assessment unit</w:t>
      </w:r>
    </w:p>
    <w:p w:rsidR="00B06997" w:rsidRPr="00BD33AA" w:rsidRDefault="00B06997" w:rsidP="00B06997">
      <w:pPr>
        <w:pStyle w:val="Bullet"/>
        <w:spacing w:after="80"/>
      </w:pPr>
      <w:r w:rsidRPr="00BD33AA">
        <w:t>Coronary Care Unit</w:t>
      </w:r>
    </w:p>
    <w:p w:rsidR="00B06997" w:rsidRPr="00BD33AA" w:rsidRDefault="00B06997" w:rsidP="00B06997">
      <w:pPr>
        <w:pStyle w:val="Bullet"/>
        <w:spacing w:after="80"/>
      </w:pPr>
      <w:r w:rsidRPr="00BD33AA">
        <w:t>Acute surgery</w:t>
      </w:r>
    </w:p>
    <w:p w:rsidR="00B06997" w:rsidRPr="00BD33AA" w:rsidRDefault="00B06997" w:rsidP="00B06997">
      <w:pPr>
        <w:pStyle w:val="Bullet"/>
        <w:spacing w:after="80"/>
      </w:pPr>
      <w:r w:rsidRPr="00BD33AA">
        <w:t>High dependency unit</w:t>
      </w:r>
    </w:p>
    <w:p w:rsidR="00B06997" w:rsidRPr="00BD33AA" w:rsidRDefault="00B06997" w:rsidP="00B06997">
      <w:pPr>
        <w:pStyle w:val="Bullet"/>
        <w:spacing w:after="80"/>
      </w:pPr>
      <w:r w:rsidRPr="00BD33AA">
        <w:t>Mental health intensive care unit</w:t>
      </w:r>
    </w:p>
    <w:p w:rsidR="00B06997" w:rsidRPr="00BD33AA" w:rsidRDefault="00B06997" w:rsidP="00B06997">
      <w:pPr>
        <w:pStyle w:val="Bullet"/>
        <w:spacing w:after="80"/>
      </w:pPr>
      <w:r w:rsidRPr="00BD33AA">
        <w:t>Renal Dialysis unit</w:t>
      </w:r>
    </w:p>
    <w:p w:rsidR="00B06997" w:rsidRPr="00BD33AA" w:rsidRDefault="00B06997" w:rsidP="00B06997">
      <w:pPr>
        <w:pStyle w:val="Bullet"/>
        <w:spacing w:after="240"/>
      </w:pPr>
      <w:r w:rsidRPr="00BD33AA">
        <w:t>Special Care Baby unit</w:t>
      </w:r>
    </w:p>
    <w:p w:rsidR="00B06997" w:rsidRPr="00BD33AA" w:rsidRDefault="00B06997" w:rsidP="00B06997">
      <w:pPr>
        <w:pStyle w:val="BodyText"/>
      </w:pPr>
      <w:r w:rsidRPr="00BD33AA">
        <w:t>Services which will be closed will be:</w:t>
      </w:r>
    </w:p>
    <w:p w:rsidR="00B06997" w:rsidRPr="00BD33AA" w:rsidRDefault="00B06997" w:rsidP="00B06997">
      <w:pPr>
        <w:pStyle w:val="Bullet"/>
        <w:spacing w:after="80"/>
      </w:pPr>
      <w:r w:rsidRPr="00BD33AA">
        <w:t>Dental Department</w:t>
      </w:r>
    </w:p>
    <w:p w:rsidR="00B06997" w:rsidRPr="00BD33AA" w:rsidRDefault="00B06997" w:rsidP="00B06997">
      <w:pPr>
        <w:pStyle w:val="Bullet"/>
        <w:spacing w:after="80"/>
      </w:pPr>
      <w:r w:rsidRPr="00BD33AA">
        <w:t>Outpatient Clinics with the exception of urgent outpatients directed to ED</w:t>
      </w:r>
    </w:p>
    <w:p w:rsidR="00B06997" w:rsidRPr="00BD33AA" w:rsidRDefault="00B06997" w:rsidP="00B06997">
      <w:pPr>
        <w:pStyle w:val="Bullet"/>
        <w:spacing w:after="80"/>
      </w:pPr>
      <w:r w:rsidRPr="00BD33AA">
        <w:t>Endoscopy Unit</w:t>
      </w:r>
    </w:p>
    <w:p w:rsidR="00B06997" w:rsidRPr="00BD33AA" w:rsidRDefault="00B06997" w:rsidP="00B06997">
      <w:pPr>
        <w:pStyle w:val="Bullet"/>
        <w:spacing w:after="80"/>
      </w:pPr>
      <w:r w:rsidRPr="00BD33AA">
        <w:t>Elective surgery</w:t>
      </w:r>
    </w:p>
    <w:p w:rsidR="00B06997" w:rsidRPr="00BD33AA" w:rsidRDefault="00B06997" w:rsidP="00B06997">
      <w:pPr>
        <w:pStyle w:val="Bullet"/>
        <w:spacing w:after="80"/>
      </w:pPr>
      <w:r w:rsidRPr="00BD33AA">
        <w:t>Cardiology</w:t>
      </w:r>
    </w:p>
    <w:p w:rsidR="00B06997" w:rsidRPr="00BD33AA" w:rsidRDefault="00B06997" w:rsidP="00B06997">
      <w:pPr>
        <w:pStyle w:val="Bullet"/>
        <w:spacing w:after="80"/>
      </w:pPr>
      <w:r w:rsidRPr="00BD33AA">
        <w:t>Rheumatology</w:t>
      </w:r>
    </w:p>
    <w:p w:rsidR="00B06997" w:rsidRPr="00BD33AA" w:rsidRDefault="00B06997" w:rsidP="00B06997">
      <w:pPr>
        <w:pStyle w:val="Bullet"/>
        <w:spacing w:after="80"/>
      </w:pPr>
      <w:r w:rsidRPr="00BD33AA">
        <w:t>Day Procedures unit</w:t>
      </w:r>
    </w:p>
    <w:p w:rsidR="00B06997" w:rsidRDefault="00B06997" w:rsidP="00B06997">
      <w:pPr>
        <w:pStyle w:val="Bullet"/>
        <w:spacing w:after="240"/>
      </w:pPr>
      <w:r w:rsidRPr="00BD33AA">
        <w:t>4 of the hospital’s 6 operating theatres</w:t>
      </w:r>
    </w:p>
    <w:p w:rsidR="00B06997" w:rsidRPr="00BD33AA" w:rsidRDefault="00B06997" w:rsidP="00B06997">
      <w:pPr>
        <w:pStyle w:val="BodyText"/>
      </w:pPr>
      <w:r w:rsidRPr="00BD33AA">
        <w:t xml:space="preserve">Serious Intensive Care patients will be transferred to tertiary hospitals in other regions </w:t>
      </w:r>
      <w:r w:rsidRPr="00391F93">
        <w:rPr>
          <w:b/>
        </w:rPr>
        <w:t>(we need to give dates from which each department will be closed or reducing services)</w:t>
      </w:r>
    </w:p>
    <w:p w:rsidR="00B06997" w:rsidRPr="00BD33AA" w:rsidRDefault="00B06997" w:rsidP="00B06997">
      <w:pPr>
        <w:pStyle w:val="BodyText"/>
      </w:pPr>
      <w:r w:rsidRPr="00BD33AA">
        <w:t>We request that during these periods you refer only patients that clearly demand immediate hospital intervention or treatment.  It would also be helpful if before referring a patient, you call to discuss with an ED doctor, specialist or registrar.</w:t>
      </w:r>
    </w:p>
    <w:p w:rsidR="00B06997" w:rsidRPr="00BD33AA" w:rsidRDefault="00B06997" w:rsidP="00B06997">
      <w:pPr>
        <w:pStyle w:val="BodyText"/>
      </w:pPr>
      <w:r w:rsidRPr="00BD33AA">
        <w:t xml:space="preserve">We have set up a hotline to assist you in doing this.  The number is </w:t>
      </w:r>
      <w:proofErr w:type="spellStart"/>
      <w:r w:rsidRPr="00BD33AA">
        <w:t>xxxxxxxx</w:t>
      </w:r>
      <w:proofErr w:type="spellEnd"/>
      <w:r w:rsidRPr="00BD33AA">
        <w:t>.</w:t>
      </w:r>
    </w:p>
    <w:p w:rsidR="00B06997" w:rsidRPr="00BD33AA" w:rsidRDefault="00B06997" w:rsidP="00B06997">
      <w:pPr>
        <w:pStyle w:val="BodyText"/>
      </w:pPr>
      <w:r w:rsidRPr="00BD33AA">
        <w:t>We appreciate your co-operation through this difficult period.</w:t>
      </w:r>
    </w:p>
    <w:p w:rsidR="00B06997" w:rsidRPr="00BD33AA" w:rsidRDefault="00B06997" w:rsidP="00B06997">
      <w:pPr>
        <w:pStyle w:val="BodyText"/>
      </w:pPr>
      <w:r w:rsidRPr="00BD33AA">
        <w:t>Yours sincerely</w:t>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Draft letter to patient – #1 surgery postponed</w:t>
      </w:r>
    </w:p>
    <w:p w:rsidR="00B06997" w:rsidRDefault="00B06997" w:rsidP="00B06997">
      <w:pPr>
        <w:pStyle w:val="BodyText"/>
      </w:pPr>
    </w:p>
    <w:p w:rsidR="00B06997" w:rsidRDefault="00B06997" w:rsidP="00B06997">
      <w:pPr>
        <w:pStyle w:val="BodyText"/>
      </w:pPr>
    </w:p>
    <w:p w:rsidR="00B06997" w:rsidRDefault="00B06997" w:rsidP="00B06997">
      <w:pPr>
        <w:pStyle w:val="BodyText"/>
      </w:pPr>
      <w:r>
        <w:t>[</w:t>
      </w:r>
      <w:proofErr w:type="spellStart"/>
      <w:r>
        <w:t>dd</w:t>
      </w:r>
      <w:proofErr w:type="spellEnd"/>
      <w:r>
        <w:t>/mm/</w:t>
      </w:r>
      <w:proofErr w:type="spellStart"/>
      <w:r>
        <w:t>yyy</w:t>
      </w:r>
      <w:proofErr w:type="spellEnd"/>
      <w:r>
        <w:t>]</w:t>
      </w:r>
    </w:p>
    <w:p w:rsidR="00B06997" w:rsidRPr="00BD33AA" w:rsidRDefault="00B06997" w:rsidP="00B06997">
      <w:pPr>
        <w:pStyle w:val="BodyText"/>
        <w:spacing w:after="0"/>
      </w:pPr>
    </w:p>
    <w:p w:rsidR="00B06997" w:rsidRPr="00BD33AA" w:rsidRDefault="00B06997" w:rsidP="00B06997">
      <w:pPr>
        <w:pStyle w:val="BodyText"/>
        <w:spacing w:after="0"/>
      </w:pPr>
      <w:r w:rsidRPr="00BD33AA">
        <w:t>Patient name</w:t>
      </w:r>
    </w:p>
    <w:p w:rsidR="00B06997" w:rsidRDefault="00B06997" w:rsidP="00B06997">
      <w:pPr>
        <w:pStyle w:val="BodyText"/>
        <w:spacing w:after="0"/>
      </w:pPr>
      <w:r w:rsidRPr="00BD33AA">
        <w:t xml:space="preserve">Address </w:t>
      </w:r>
    </w:p>
    <w:p w:rsidR="00B06997" w:rsidRDefault="00B06997" w:rsidP="00B06997">
      <w:pPr>
        <w:pStyle w:val="BodyText"/>
        <w:spacing w:after="0"/>
      </w:pPr>
    </w:p>
    <w:p w:rsidR="00B06997" w:rsidRPr="00BD33AA" w:rsidRDefault="00B06997" w:rsidP="00B06997">
      <w:pPr>
        <w:pStyle w:val="BodyText"/>
        <w:spacing w:after="0"/>
      </w:pPr>
    </w:p>
    <w:p w:rsidR="00B06997" w:rsidRPr="00BD33AA" w:rsidRDefault="00B06997" w:rsidP="00B06997">
      <w:pPr>
        <w:pStyle w:val="BodyText"/>
      </w:pPr>
      <w:r w:rsidRPr="00BD33AA">
        <w:t xml:space="preserve">Dear Mr/Mrs/Ms/Miss </w:t>
      </w:r>
      <w:proofErr w:type="spellStart"/>
      <w:r w:rsidRPr="00BD33AA">
        <w:t>xxxxxxxxxx</w:t>
      </w:r>
      <w:proofErr w:type="spellEnd"/>
    </w:p>
    <w:p w:rsidR="00B06997" w:rsidRDefault="00B06997" w:rsidP="00B06997">
      <w:pPr>
        <w:pStyle w:val="BodyText"/>
        <w:rPr>
          <w:b/>
        </w:rPr>
      </w:pPr>
    </w:p>
    <w:p w:rsidR="00B06997" w:rsidRPr="00391F93" w:rsidRDefault="00B06997" w:rsidP="00B06997">
      <w:pPr>
        <w:pStyle w:val="BodyText"/>
        <w:rPr>
          <w:b/>
        </w:rPr>
      </w:pPr>
      <w:r w:rsidRPr="00391F93">
        <w:rPr>
          <w:b/>
        </w:rPr>
        <w:t>Re: Surgery postponed due to x staff Strike</w:t>
      </w:r>
    </w:p>
    <w:p w:rsidR="00B06997" w:rsidRPr="00BD33AA" w:rsidRDefault="00B06997" w:rsidP="00B06997">
      <w:pPr>
        <w:pStyle w:val="BodyText"/>
      </w:pPr>
      <w:proofErr w:type="spellStart"/>
      <w:r w:rsidRPr="00BD33AA">
        <w:t>xxxxxxxxxxx</w:t>
      </w:r>
      <w:proofErr w:type="spellEnd"/>
      <w:r w:rsidRPr="00BD33AA">
        <w:t xml:space="preserve"> District Health Board has received notice of strike action by members of the</w:t>
      </w:r>
      <w:r w:rsidR="000745BF">
        <w:t xml:space="preserve"> PSA</w:t>
      </w:r>
      <w:r w:rsidRPr="00BD33AA">
        <w:t xml:space="preserve"> union. This means that x staff will strike for xx days from </w:t>
      </w:r>
      <w:proofErr w:type="spellStart"/>
      <w:r w:rsidRPr="00BD33AA">
        <w:t>yy</w:t>
      </w:r>
      <w:proofErr w:type="spellEnd"/>
      <w:r w:rsidRPr="00BD33AA">
        <w:t xml:space="preserve"> date.  This involves staff in all District Health Boards throughout New Zealand.</w:t>
      </w:r>
    </w:p>
    <w:p w:rsidR="00B06997" w:rsidRPr="00BD33AA" w:rsidRDefault="00B06997" w:rsidP="00B06997">
      <w:pPr>
        <w:pStyle w:val="BodyText"/>
      </w:pPr>
      <w:r w:rsidRPr="00BD33AA">
        <w:t>This will severely impact on our ability to carry out elective surgery, and regrettably, your surgery may have to be postponed/will be postponed</w:t>
      </w:r>
    </w:p>
    <w:p w:rsidR="00B06997" w:rsidRPr="00BD33AA" w:rsidRDefault="00B06997" w:rsidP="00B06997">
      <w:pPr>
        <w:pStyle w:val="BodyText"/>
      </w:pPr>
      <w:r w:rsidRPr="00BD33AA">
        <w:t>We will be in touch again to let you know if this is the case.</w:t>
      </w:r>
    </w:p>
    <w:p w:rsidR="00B06997" w:rsidRPr="00BD33AA" w:rsidRDefault="00B06997" w:rsidP="00B06997">
      <w:pPr>
        <w:pStyle w:val="BodyText"/>
      </w:pPr>
      <w:r w:rsidRPr="00BD33AA">
        <w:t xml:space="preserve">We are hopeful that the staff’s claims may be settled before the planned strike takes place; however, we will need to significantly reduce the number of patients in hospital over the period of industrial action.  </w:t>
      </w:r>
    </w:p>
    <w:p w:rsidR="00B06997" w:rsidRPr="00BD33AA" w:rsidRDefault="00B06997" w:rsidP="00B06997">
      <w:pPr>
        <w:pStyle w:val="BodyText"/>
      </w:pPr>
      <w:r w:rsidRPr="00BD33AA">
        <w:t>Please be assured, if your surgery does have to be postponed, you will be re-booked to the next available session.</w:t>
      </w:r>
    </w:p>
    <w:p w:rsidR="00B06997" w:rsidRPr="00BD33AA" w:rsidRDefault="00B06997" w:rsidP="00B06997">
      <w:pPr>
        <w:pStyle w:val="BodyText"/>
      </w:pPr>
      <w:r w:rsidRPr="00BD33AA">
        <w:t>I apologise in advance for the inconvenience this will cause.</w:t>
      </w:r>
    </w:p>
    <w:p w:rsidR="00B06997" w:rsidRPr="00BD33AA" w:rsidRDefault="00B06997" w:rsidP="00B06997">
      <w:pPr>
        <w:pStyle w:val="BodyText"/>
      </w:pPr>
      <w:r w:rsidRPr="00BD33AA">
        <w:t xml:space="preserve">If the planned strike does go ahead, we will set up a toll-free number to enable you to phone us to check whether your surgery is going ahead.  Note: This phone will not be ‘live’ until x (insert date). </w:t>
      </w:r>
    </w:p>
    <w:p w:rsidR="00B06997" w:rsidRPr="00BD33AA" w:rsidRDefault="00B06997" w:rsidP="00B06997">
      <w:pPr>
        <w:pStyle w:val="BodyText"/>
      </w:pPr>
      <w:r w:rsidRPr="00BD33AA">
        <w:t>Yours sincerely</w:t>
      </w:r>
    </w:p>
    <w:p w:rsidR="00B06997" w:rsidRDefault="00B06997" w:rsidP="00B06997">
      <w:pPr>
        <w:spacing w:after="200" w:line="24" w:lineRule="auto"/>
        <w:rPr>
          <w:rFonts w:ascii="Calibri" w:hAnsi="Calibri"/>
          <w:color w:val="58585A"/>
        </w:rPr>
      </w:pPr>
      <w:r>
        <w:br w:type="page"/>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Draft letter to patient – #2 outpatient appointment postponed</w:t>
      </w:r>
    </w:p>
    <w:p w:rsidR="00B06997" w:rsidRDefault="00B06997" w:rsidP="00B06997">
      <w:pPr>
        <w:pStyle w:val="BodyText"/>
      </w:pPr>
    </w:p>
    <w:p w:rsidR="00B06997" w:rsidRDefault="00B06997" w:rsidP="00B06997">
      <w:pPr>
        <w:pStyle w:val="BodyText"/>
      </w:pPr>
    </w:p>
    <w:p w:rsidR="00B06997" w:rsidRDefault="00B06997" w:rsidP="00B06997">
      <w:pPr>
        <w:pStyle w:val="BodyText"/>
      </w:pPr>
      <w:r w:rsidRPr="009A016C">
        <w:t>[</w:t>
      </w:r>
      <w:proofErr w:type="spellStart"/>
      <w:r w:rsidRPr="009A016C">
        <w:t>dd</w:t>
      </w:r>
      <w:proofErr w:type="spellEnd"/>
      <w:r w:rsidRPr="009A016C">
        <w:t>/mm/</w:t>
      </w:r>
      <w:proofErr w:type="spellStart"/>
      <w:r w:rsidRPr="009A016C">
        <w:t>yyy</w:t>
      </w:r>
      <w:proofErr w:type="spellEnd"/>
      <w:r w:rsidRPr="009A016C">
        <w:t>]</w:t>
      </w:r>
      <w:r w:rsidRPr="00BD33AA">
        <w:t xml:space="preserve"> </w:t>
      </w:r>
    </w:p>
    <w:p w:rsidR="00B06997" w:rsidRPr="00BD33AA" w:rsidRDefault="00B06997" w:rsidP="00B06997">
      <w:pPr>
        <w:pStyle w:val="BodyText"/>
        <w:spacing w:after="0"/>
      </w:pPr>
    </w:p>
    <w:p w:rsidR="00B06997" w:rsidRPr="00BD33AA" w:rsidRDefault="00B06997" w:rsidP="00B06997">
      <w:pPr>
        <w:pStyle w:val="BodyText"/>
        <w:spacing w:after="0"/>
      </w:pPr>
      <w:r w:rsidRPr="00BD33AA">
        <w:t>Patient name</w:t>
      </w:r>
    </w:p>
    <w:p w:rsidR="00B06997" w:rsidRDefault="00B06997" w:rsidP="00B06997">
      <w:pPr>
        <w:pStyle w:val="BodyText"/>
        <w:spacing w:after="0"/>
      </w:pPr>
      <w:r w:rsidRPr="00BD33AA">
        <w:t xml:space="preserve">Address </w:t>
      </w:r>
    </w:p>
    <w:p w:rsidR="00B06997" w:rsidRDefault="00B06997" w:rsidP="00B06997">
      <w:pPr>
        <w:pStyle w:val="BodyText"/>
        <w:spacing w:after="0"/>
      </w:pPr>
    </w:p>
    <w:p w:rsidR="00B06997" w:rsidRPr="00BD33AA" w:rsidRDefault="00B06997" w:rsidP="00B06997">
      <w:pPr>
        <w:pStyle w:val="BodyText"/>
        <w:spacing w:after="0"/>
      </w:pPr>
    </w:p>
    <w:p w:rsidR="00B06997" w:rsidRPr="00BD33AA" w:rsidRDefault="00B06997" w:rsidP="00B06997">
      <w:pPr>
        <w:pStyle w:val="BodyText"/>
      </w:pPr>
      <w:r w:rsidRPr="00BD33AA">
        <w:t xml:space="preserve">Dear Mr/Mrs/Ms/Miss </w:t>
      </w:r>
      <w:proofErr w:type="spellStart"/>
      <w:r w:rsidRPr="00BD33AA">
        <w:t>xxxxxxxxxx</w:t>
      </w:r>
      <w:proofErr w:type="spellEnd"/>
    </w:p>
    <w:p w:rsidR="00B06997" w:rsidRPr="00391F93" w:rsidRDefault="00B06997" w:rsidP="00B06997">
      <w:pPr>
        <w:pStyle w:val="BodyText"/>
        <w:rPr>
          <w:b/>
        </w:rPr>
      </w:pPr>
      <w:r w:rsidRPr="00391F93">
        <w:rPr>
          <w:b/>
        </w:rPr>
        <w:t xml:space="preserve">Re: Outpatient appointment postponed due to x staff’s Strike </w:t>
      </w:r>
    </w:p>
    <w:p w:rsidR="00B06997" w:rsidRPr="00BD33AA" w:rsidRDefault="00B06997" w:rsidP="00B06997">
      <w:pPr>
        <w:pStyle w:val="BodyText"/>
      </w:pPr>
      <w:proofErr w:type="spellStart"/>
      <w:r w:rsidRPr="00BD33AA">
        <w:t>xxxxxxxxxxx</w:t>
      </w:r>
      <w:proofErr w:type="spellEnd"/>
      <w:r w:rsidRPr="00BD33AA">
        <w:t xml:space="preserve"> District Health Board has received notice of st</w:t>
      </w:r>
      <w:r w:rsidR="000745BF">
        <w:t xml:space="preserve">rike action by members of the PSA </w:t>
      </w:r>
      <w:r w:rsidRPr="00BD33AA">
        <w:t xml:space="preserve">unions. This means that x staff will strike for xx days from </w:t>
      </w:r>
      <w:proofErr w:type="spellStart"/>
      <w:r w:rsidRPr="00BD33AA">
        <w:t>yy</w:t>
      </w:r>
      <w:proofErr w:type="spellEnd"/>
      <w:r w:rsidRPr="00BD33AA">
        <w:t xml:space="preserve"> date.  This involves staff in all District Health Boards throughout New Zealand.</w:t>
      </w:r>
    </w:p>
    <w:p w:rsidR="00B06997" w:rsidRPr="00BD33AA" w:rsidRDefault="00B06997" w:rsidP="00B06997">
      <w:pPr>
        <w:pStyle w:val="BodyText"/>
      </w:pPr>
      <w:r w:rsidRPr="00BD33AA">
        <w:t>This will severely impact on our ability to carry out outpatient appointments, and regrettably, your appointment may have to be postponed/ will have to be postponed. We will be in touch again to let you know if this is the case.</w:t>
      </w:r>
    </w:p>
    <w:p w:rsidR="00B06997" w:rsidRPr="00BD33AA" w:rsidRDefault="00B06997" w:rsidP="00B06997">
      <w:pPr>
        <w:pStyle w:val="BodyText"/>
      </w:pPr>
      <w:r w:rsidRPr="00BD33AA">
        <w:t xml:space="preserve">We are hopeful that the staff’s claims may be settled before the planned strike takes place; however, we will need to significantly reduce the level of service provided over the period of industrial action.  </w:t>
      </w:r>
    </w:p>
    <w:p w:rsidR="00B06997" w:rsidRPr="00BD33AA" w:rsidRDefault="00B06997" w:rsidP="00B06997">
      <w:pPr>
        <w:pStyle w:val="BodyText"/>
      </w:pPr>
      <w:r w:rsidRPr="00BD33AA">
        <w:t>Please be assured, if your appointment is postponed, you will be re-booked to the next available session.</w:t>
      </w:r>
    </w:p>
    <w:p w:rsidR="00B06997" w:rsidRPr="00BD33AA" w:rsidRDefault="00B06997" w:rsidP="00B06997">
      <w:pPr>
        <w:pStyle w:val="BodyText"/>
      </w:pPr>
      <w:r w:rsidRPr="00BD33AA">
        <w:t>I apologise in advance for the inconvenience this will cause.</w:t>
      </w:r>
    </w:p>
    <w:p w:rsidR="00B06997" w:rsidRPr="00BD33AA" w:rsidRDefault="00B06997" w:rsidP="00B06997">
      <w:pPr>
        <w:pStyle w:val="BodyText"/>
      </w:pPr>
      <w:r w:rsidRPr="00BD33AA">
        <w:t xml:space="preserve">If the planned strike does go ahead, we will set up a toll-free number to enable you to phone in to check whether your appointment is going ahead.  Note: This phone will not be ‘live’ until x (insert date). </w:t>
      </w:r>
    </w:p>
    <w:p w:rsidR="00B06997" w:rsidRPr="00BD33AA" w:rsidRDefault="00B06997" w:rsidP="00B06997">
      <w:pPr>
        <w:pStyle w:val="BodyText"/>
      </w:pPr>
      <w:r w:rsidRPr="00BD33AA">
        <w:t>Yours sincerely</w:t>
      </w:r>
    </w:p>
    <w:p w:rsidR="00B06997" w:rsidRPr="00BD33AA" w:rsidRDefault="00B06997" w:rsidP="00B06997">
      <w:pPr>
        <w:pStyle w:val="BodyText"/>
      </w:pPr>
    </w:p>
    <w:p w:rsidR="00B06997" w:rsidRPr="00BD33AA" w:rsidRDefault="00B06997" w:rsidP="00B06997">
      <w:pPr>
        <w:pStyle w:val="BodyText"/>
      </w:pPr>
    </w:p>
    <w:p w:rsidR="00B06997" w:rsidRPr="00BD33AA" w:rsidRDefault="00B06997" w:rsidP="00B06997">
      <w:pPr>
        <w:pStyle w:val="BodyText"/>
      </w:pPr>
      <w:r w:rsidRPr="00BD33AA">
        <w:t xml:space="preserve"> </w:t>
      </w:r>
    </w:p>
    <w:p w:rsidR="00B06997" w:rsidRDefault="00B06997" w:rsidP="00B06997">
      <w:pPr>
        <w:spacing w:after="200" w:line="24" w:lineRule="auto"/>
        <w:rPr>
          <w:rFonts w:ascii="Calibri" w:hAnsi="Calibri"/>
          <w:color w:val="58585A"/>
        </w:rPr>
      </w:pPr>
      <w:r>
        <w:br w:type="page"/>
      </w:r>
    </w:p>
    <w:p w:rsidR="00B06997" w:rsidRPr="00CF70AA" w:rsidRDefault="00B06997" w:rsidP="00B06997">
      <w:pPr>
        <w:pStyle w:val="Heading3"/>
        <w:rPr>
          <w:rFonts w:asciiTheme="minorHAnsi" w:hAnsiTheme="minorHAnsi"/>
          <w:b/>
        </w:rPr>
      </w:pPr>
      <w:r w:rsidRPr="00CF70AA">
        <w:rPr>
          <w:rFonts w:asciiTheme="minorHAnsi" w:hAnsiTheme="minorHAnsi"/>
          <w:b/>
        </w:rPr>
        <w:lastRenderedPageBreak/>
        <w:t>Sample Community Notice – Radio (for 15 sec ads)</w:t>
      </w:r>
    </w:p>
    <w:p w:rsidR="00B06997" w:rsidRPr="00BD33AA" w:rsidRDefault="00B06997" w:rsidP="00B06997">
      <w:pPr>
        <w:pStyle w:val="BodyText"/>
      </w:pPr>
      <w:r w:rsidRPr="00BD33AA">
        <w:t xml:space="preserve">Staff at </w:t>
      </w:r>
      <w:proofErr w:type="spellStart"/>
      <w:r w:rsidRPr="00BD33AA">
        <w:t>xxxxx</w:t>
      </w:r>
      <w:proofErr w:type="spellEnd"/>
      <w:r w:rsidRPr="00BD33AA">
        <w:t xml:space="preserve"> Hospital and all other District Health Boards are striking from x to x (dates)</w:t>
      </w:r>
    </w:p>
    <w:p w:rsidR="00B06997" w:rsidRPr="00BD33AA" w:rsidRDefault="00B06997" w:rsidP="00B06997">
      <w:pPr>
        <w:pStyle w:val="BodyText"/>
      </w:pPr>
      <w:r w:rsidRPr="00BD33AA">
        <w:t>Services will be severely reduced, and you are asked to ‘save the hospital emergency department for emergencies’</w:t>
      </w:r>
    </w:p>
    <w:p w:rsidR="00B06997" w:rsidRPr="00BD33AA" w:rsidRDefault="00B06997" w:rsidP="00B06997">
      <w:pPr>
        <w:pStyle w:val="BodyText"/>
      </w:pPr>
      <w:r w:rsidRPr="00BD33AA">
        <w:t>If it’s not an emergency, please contact your GP or after-hours medical centre</w:t>
      </w:r>
    </w:p>
    <w:p w:rsidR="00B06997" w:rsidRPr="00BD33AA" w:rsidRDefault="00B06997" w:rsidP="00B06997">
      <w:pPr>
        <w:pStyle w:val="BodyText"/>
      </w:pPr>
      <w:r w:rsidRPr="00BD33AA">
        <w:t xml:space="preserve">If you are scheduled to have surgery or have an appointment at the hospital between x and x (dates) phone 0800 xxx </w:t>
      </w:r>
      <w:proofErr w:type="spellStart"/>
      <w:r w:rsidRPr="00BD33AA">
        <w:t>xxx</w:t>
      </w:r>
      <w:proofErr w:type="spellEnd"/>
      <w:r w:rsidRPr="00BD33AA">
        <w:t xml:space="preserve"> to check whether it’s been postponed.</w:t>
      </w:r>
    </w:p>
    <w:p w:rsidR="00B06997" w:rsidRPr="00BD33AA" w:rsidRDefault="00B06997" w:rsidP="00B06997">
      <w:pPr>
        <w:pStyle w:val="BodyText"/>
      </w:pPr>
      <w:r w:rsidRPr="00BD33AA">
        <w:t xml:space="preserve">That’s 0800 xxx </w:t>
      </w:r>
      <w:proofErr w:type="spellStart"/>
      <w:r w:rsidRPr="00BD33AA">
        <w:t>xxx</w:t>
      </w:r>
      <w:proofErr w:type="spellEnd"/>
      <w:r w:rsidRPr="00BD33AA">
        <w:t xml:space="preserve"> </w:t>
      </w:r>
    </w:p>
    <w:p w:rsidR="00B06997" w:rsidRPr="00BD33AA" w:rsidRDefault="00B06997" w:rsidP="00B06997">
      <w:pPr>
        <w:pStyle w:val="BodyText"/>
      </w:pPr>
    </w:p>
    <w:p w:rsidR="00B06997" w:rsidRPr="00BD33AA" w:rsidRDefault="00B06997" w:rsidP="00B06997">
      <w:pPr>
        <w:pStyle w:val="BodyText"/>
      </w:pPr>
    </w:p>
    <w:p w:rsidR="00B06997" w:rsidRPr="00BD33AA" w:rsidRDefault="00B06997" w:rsidP="00B06997">
      <w:pPr>
        <w:pStyle w:val="BodyText"/>
      </w:pPr>
    </w:p>
    <w:p w:rsidR="00B06997" w:rsidRPr="00BD33AA" w:rsidRDefault="00B06997" w:rsidP="00B06997">
      <w:pPr>
        <w:pStyle w:val="BodyText"/>
      </w:pPr>
    </w:p>
    <w:p w:rsidR="00B06997" w:rsidRPr="00BD33AA" w:rsidRDefault="00B06997" w:rsidP="00B06997">
      <w:pPr>
        <w:rPr>
          <w:rFonts w:ascii="Calibri" w:eastAsiaTheme="majorEastAsia" w:hAnsi="Calibri" w:cstheme="majorBidi"/>
          <w:b/>
          <w:bCs/>
          <w:color w:val="58585A"/>
          <w:sz w:val="42"/>
          <w:szCs w:val="28"/>
        </w:rPr>
      </w:pPr>
      <w:r w:rsidRPr="00BD33AA">
        <w:br w:type="page"/>
      </w:r>
    </w:p>
    <w:p w:rsidR="00B06997" w:rsidRPr="00BD33AA" w:rsidRDefault="00B06997" w:rsidP="00B06997">
      <w:pPr>
        <w:pStyle w:val="Heading1"/>
      </w:pPr>
      <w:bookmarkStart w:id="38" w:name="_Toc368223227"/>
      <w:r w:rsidRPr="00BD33AA">
        <w:lastRenderedPageBreak/>
        <w:t xml:space="preserve">Appendix </w:t>
      </w:r>
      <w:r w:rsidR="002C6B72">
        <w:t>I</w:t>
      </w:r>
      <w:r w:rsidRPr="00BD33AA">
        <w:t xml:space="preserve">V </w:t>
      </w:r>
      <w:r w:rsidRPr="00BD33AA">
        <w:rPr>
          <w:rFonts w:ascii="Calibri Light" w:hAnsi="Calibri Light"/>
          <w:b w:val="0"/>
        </w:rPr>
        <w:t>Staff Education Pack</w:t>
      </w:r>
      <w:bookmarkEnd w:id="38"/>
    </w:p>
    <w:p w:rsidR="00B06997" w:rsidRPr="00BD33AA" w:rsidRDefault="00B06997" w:rsidP="00B06997">
      <w:pPr>
        <w:pStyle w:val="BodyText"/>
      </w:pPr>
      <w:r w:rsidRPr="00BD33AA">
        <w:t xml:space="preserve">This should contain all important information including: </w:t>
      </w:r>
    </w:p>
    <w:p w:rsidR="00B06997" w:rsidRPr="00BD33AA" w:rsidRDefault="00B06997" w:rsidP="00B06997">
      <w:pPr>
        <w:pStyle w:val="Bullet"/>
      </w:pPr>
      <w:r w:rsidRPr="00BD33AA">
        <w:t>Advice regarding LPS and the escalation process for LPS requests</w:t>
      </w:r>
    </w:p>
    <w:p w:rsidR="00B06997" w:rsidRPr="00BD33AA" w:rsidRDefault="00B06997" w:rsidP="00B06997">
      <w:pPr>
        <w:pStyle w:val="Bullet"/>
      </w:pPr>
      <w:r w:rsidRPr="00BD33AA">
        <w:t>Confirmation of the agreement with the Union regarding LPS requests</w:t>
      </w:r>
    </w:p>
    <w:p w:rsidR="00B06997" w:rsidRPr="00BD33AA" w:rsidRDefault="00B06997" w:rsidP="00B06997">
      <w:pPr>
        <w:pStyle w:val="Bullet"/>
      </w:pPr>
      <w:r w:rsidRPr="00BD33AA">
        <w:t xml:space="preserve">Information re role and location of the Strike Control Centre </w:t>
      </w:r>
    </w:p>
    <w:p w:rsidR="00B06997" w:rsidRPr="00BD33AA" w:rsidRDefault="00B06997" w:rsidP="00B06997">
      <w:pPr>
        <w:pStyle w:val="Bullet"/>
      </w:pPr>
      <w:r w:rsidRPr="00BD33AA">
        <w:t>Link to Contingency plans</w:t>
      </w:r>
    </w:p>
    <w:p w:rsidR="00B06997" w:rsidRPr="00BD33AA" w:rsidRDefault="00B06997" w:rsidP="00B06997">
      <w:pPr>
        <w:pStyle w:val="Bullet"/>
      </w:pPr>
      <w:r w:rsidRPr="00BD33AA">
        <w:t>Relevant phone numbers</w:t>
      </w:r>
    </w:p>
    <w:p w:rsidR="00B06997" w:rsidRPr="00BD33AA" w:rsidRDefault="00B06997" w:rsidP="00B06997">
      <w:pPr>
        <w:pStyle w:val="Bullet"/>
      </w:pPr>
      <w:r w:rsidRPr="00BD33AA">
        <w:t xml:space="preserve">Rosters </w:t>
      </w:r>
    </w:p>
    <w:p w:rsidR="00B06997" w:rsidRPr="00BD33AA" w:rsidRDefault="00B06997" w:rsidP="00B06997">
      <w:pPr>
        <w:rPr>
          <w:rFonts w:ascii="Calibri" w:hAnsi="Calibri"/>
          <w:color w:val="58585A"/>
        </w:rPr>
      </w:pPr>
      <w:r w:rsidRPr="00BD33AA">
        <w:br w:type="page"/>
      </w:r>
    </w:p>
    <w:p w:rsidR="00B06997" w:rsidRPr="00BD33AA" w:rsidRDefault="00E131AD" w:rsidP="00B06997">
      <w:pPr>
        <w:pStyle w:val="Heading1"/>
      </w:pPr>
      <w:bookmarkStart w:id="39" w:name="_Toc368223228"/>
      <w:r>
        <w:lastRenderedPageBreak/>
        <w:t>Appendix V</w:t>
      </w:r>
      <w:r w:rsidR="00B06997" w:rsidRPr="00BD33AA">
        <w:t xml:space="preserve"> </w:t>
      </w:r>
      <w:r w:rsidR="00B06997" w:rsidRPr="00BD33AA">
        <w:rPr>
          <w:rFonts w:ascii="Calibri Light" w:hAnsi="Calibri Light"/>
          <w:b w:val="0"/>
        </w:rPr>
        <w:t xml:space="preserve">Roles and Responsibilities </w:t>
      </w:r>
      <w:r w:rsidR="00B06997">
        <w:rPr>
          <w:rFonts w:ascii="Calibri Light" w:hAnsi="Calibri Light"/>
          <w:b w:val="0"/>
        </w:rPr>
        <w:t>f</w:t>
      </w:r>
      <w:r w:rsidR="00B06997" w:rsidRPr="00BD33AA">
        <w:rPr>
          <w:rFonts w:ascii="Calibri Light" w:hAnsi="Calibri Light"/>
          <w:b w:val="0"/>
        </w:rPr>
        <w:t>or Strike Control Centre</w:t>
      </w:r>
      <w:bookmarkEnd w:id="39"/>
    </w:p>
    <w:p w:rsidR="00B06997" w:rsidRPr="00BD33AA" w:rsidRDefault="00B06997" w:rsidP="00B06997">
      <w:pPr>
        <w:pStyle w:val="BodyText"/>
      </w:pPr>
      <w:r w:rsidRPr="00BD33AA">
        <w:t xml:space="preserve">The primary venue for the Strike Control Centre is the Old Anaesthetic Department Pathology Lecture Theatre (2nd Floor of the Clinical Services Block, above Ambulatory Care).  </w:t>
      </w:r>
    </w:p>
    <w:p w:rsidR="00B06997" w:rsidRPr="00BD33AA" w:rsidRDefault="00B06997" w:rsidP="00B06997">
      <w:pPr>
        <w:pStyle w:val="Heading3"/>
      </w:pPr>
      <w:r w:rsidRPr="00BD33AA">
        <w:t>Telecommunication Details</w:t>
      </w:r>
    </w:p>
    <w:p w:rsidR="00B06997" w:rsidRPr="00BD33AA" w:rsidRDefault="00B06997" w:rsidP="00B06997">
      <w:pPr>
        <w:pStyle w:val="BodyText"/>
      </w:pPr>
      <w:r w:rsidRPr="00BD33AA">
        <w:t>The primary telephone number for the Control Centre is 09-3708999, or ext. 27999.</w:t>
      </w:r>
    </w:p>
    <w:p w:rsidR="00B06997" w:rsidRPr="00BD33AA" w:rsidRDefault="00B06997" w:rsidP="00B06997">
      <w:pPr>
        <w:pStyle w:val="BodyText"/>
      </w:pPr>
      <w:r w:rsidRPr="00BD33AA">
        <w:t>The primary fax number for the Centre is 09-3708998, or ext. 27998.</w:t>
      </w:r>
    </w:p>
    <w:p w:rsidR="00B06997" w:rsidRPr="00BD33AA" w:rsidRDefault="00B06997" w:rsidP="00B06997">
      <w:pPr>
        <w:pStyle w:val="Heading3"/>
      </w:pPr>
      <w:proofErr w:type="spellStart"/>
      <w:r w:rsidRPr="00BD33AA">
        <w:t>xxxDHB</w:t>
      </w:r>
      <w:proofErr w:type="spellEnd"/>
      <w:r w:rsidRPr="00BD33AA">
        <w:t xml:space="preserve"> Radio Network</w:t>
      </w:r>
    </w:p>
    <w:p w:rsidR="00B06997" w:rsidRPr="00BD33AA" w:rsidRDefault="00B06997" w:rsidP="00B06997">
      <w:pPr>
        <w:pStyle w:val="BodyText"/>
      </w:pPr>
      <w:r w:rsidRPr="00BD33AA">
        <w:t>xxx DHB maintains an internal radio communications network between all hospitals.  Base radio sets are held at:</w:t>
      </w:r>
    </w:p>
    <w:p w:rsidR="00B06997" w:rsidRPr="00BD33AA" w:rsidRDefault="00B06997" w:rsidP="00B06997">
      <w:pPr>
        <w:pStyle w:val="Bullet"/>
      </w:pPr>
      <w:r w:rsidRPr="00BD33AA">
        <w:t>Wellington Hospital (Network Controller)</w:t>
      </w:r>
    </w:p>
    <w:p w:rsidR="00B06997" w:rsidRPr="00BD33AA" w:rsidRDefault="00B06997" w:rsidP="00B06997">
      <w:pPr>
        <w:pStyle w:val="Bullet"/>
      </w:pPr>
      <w:proofErr w:type="spellStart"/>
      <w:r w:rsidRPr="00BD33AA">
        <w:t>Horowhenua</w:t>
      </w:r>
      <w:proofErr w:type="spellEnd"/>
      <w:r w:rsidRPr="00BD33AA">
        <w:t xml:space="preserve"> Hospital</w:t>
      </w:r>
    </w:p>
    <w:p w:rsidR="00B06997" w:rsidRPr="00BD33AA" w:rsidRDefault="00B06997" w:rsidP="00B06997">
      <w:pPr>
        <w:pStyle w:val="Bullet"/>
      </w:pPr>
      <w:proofErr w:type="spellStart"/>
      <w:r w:rsidRPr="00BD33AA">
        <w:t>Timaru</w:t>
      </w:r>
      <w:proofErr w:type="spellEnd"/>
      <w:r w:rsidRPr="00BD33AA">
        <w:t xml:space="preserve"> Hospital</w:t>
      </w:r>
    </w:p>
    <w:p w:rsidR="00B06997" w:rsidRPr="00BD33AA" w:rsidRDefault="00B06997" w:rsidP="00B06997">
      <w:pPr>
        <w:pStyle w:val="Bullet"/>
      </w:pPr>
      <w:proofErr w:type="spellStart"/>
      <w:r w:rsidRPr="00BD33AA">
        <w:t>Hawkes</w:t>
      </w:r>
      <w:proofErr w:type="spellEnd"/>
      <w:r w:rsidRPr="00BD33AA">
        <w:t xml:space="preserve"> Bay Hospital</w:t>
      </w:r>
    </w:p>
    <w:p w:rsidR="00B06997" w:rsidRPr="00BD33AA" w:rsidRDefault="00B06997" w:rsidP="00B06997">
      <w:pPr>
        <w:pStyle w:val="Heading3"/>
      </w:pPr>
      <w:r w:rsidRPr="00BD33AA">
        <w:t>Roles and Responsibilities</w:t>
      </w:r>
    </w:p>
    <w:p w:rsidR="00B06997" w:rsidRDefault="00B06997" w:rsidP="00B06997">
      <w:pPr>
        <w:pStyle w:val="BodyText"/>
      </w:pPr>
      <w:r w:rsidRPr="00BD33AA">
        <w:t xml:space="preserve">The following Roles and Responsibilities tables outline the actions that need to be taken, and the personnel who need to perform them, in order to manage the strike control centre.  It may well be that one or more of the roles are amalgamated into another position.  This will be at the discretion of the DHB Strike </w:t>
      </w:r>
      <w:r>
        <w:t>Coordinator</w:t>
      </w:r>
      <w:r w:rsidRPr="00BD33AA">
        <w:t>.</w:t>
      </w:r>
    </w:p>
    <w:tbl>
      <w:tblPr>
        <w:tblStyle w:val="TableGrid"/>
        <w:tblW w:w="0" w:type="auto"/>
        <w:tblBorders>
          <w:top w:val="single" w:sz="2" w:space="0" w:color="000000" w:themeColor="text1"/>
          <w:bottom w:val="single" w:sz="2" w:space="0" w:color="000000" w:themeColor="text1"/>
          <w:insideH w:val="single" w:sz="2" w:space="0" w:color="000000" w:themeColor="text1"/>
          <w:insideV w:val="single" w:sz="2" w:space="0" w:color="000000" w:themeColor="text1"/>
        </w:tblBorders>
        <w:tblLook w:val="04A0"/>
      </w:tblPr>
      <w:tblGrid>
        <w:gridCol w:w="4927"/>
        <w:gridCol w:w="4927"/>
      </w:tblGrid>
      <w:tr w:rsidR="00B06997" w:rsidTr="002C6B72">
        <w:trPr>
          <w:cnfStyle w:val="100000000000"/>
        </w:trPr>
        <w:tc>
          <w:tcPr>
            <w:tcW w:w="4927" w:type="dxa"/>
            <w:vAlign w:val="center"/>
          </w:tcPr>
          <w:p w:rsidR="00B06997" w:rsidRDefault="00B06997" w:rsidP="002C6B72">
            <w:pPr>
              <w:pStyle w:val="BodyText"/>
              <w:spacing w:before="120" w:after="120"/>
            </w:pPr>
            <w:r w:rsidRPr="00BD33AA">
              <w:t>Strike Control Centre Role</w:t>
            </w:r>
          </w:p>
        </w:tc>
        <w:tc>
          <w:tcPr>
            <w:tcW w:w="4927" w:type="dxa"/>
            <w:vAlign w:val="center"/>
          </w:tcPr>
          <w:p w:rsidR="00B06997" w:rsidRDefault="00B06997" w:rsidP="002C6B72">
            <w:pPr>
              <w:pStyle w:val="BodyText"/>
              <w:spacing w:before="120" w:after="120"/>
            </w:pPr>
            <w:r w:rsidRPr="00BD33AA">
              <w:t>Table #</w:t>
            </w:r>
          </w:p>
        </w:tc>
      </w:tr>
      <w:tr w:rsidR="00B06997" w:rsidTr="002C6B72">
        <w:tc>
          <w:tcPr>
            <w:tcW w:w="4927" w:type="dxa"/>
          </w:tcPr>
          <w:p w:rsidR="00B06997" w:rsidRDefault="00B06997" w:rsidP="002C6B72">
            <w:pPr>
              <w:pStyle w:val="BodyText"/>
            </w:pPr>
            <w:r w:rsidRPr="00BD33AA">
              <w:t xml:space="preserve">DHB Strike </w:t>
            </w:r>
            <w:r>
              <w:t>Coordinator</w:t>
            </w:r>
            <w:r w:rsidRPr="00BD33AA">
              <w:t xml:space="preserve">/Control Centre </w:t>
            </w:r>
            <w:r>
              <w:t>Coordinator</w:t>
            </w:r>
          </w:p>
        </w:tc>
        <w:tc>
          <w:tcPr>
            <w:tcW w:w="4927" w:type="dxa"/>
          </w:tcPr>
          <w:p w:rsidR="00B06997" w:rsidRDefault="00B06997" w:rsidP="002C6B72">
            <w:pPr>
              <w:pStyle w:val="BodyText"/>
            </w:pPr>
            <w:r>
              <w:t>VI.1</w:t>
            </w:r>
          </w:p>
        </w:tc>
      </w:tr>
      <w:tr w:rsidR="00B06997" w:rsidTr="002C6B72">
        <w:tc>
          <w:tcPr>
            <w:tcW w:w="4927" w:type="dxa"/>
          </w:tcPr>
          <w:p w:rsidR="00B06997" w:rsidRDefault="00B06997" w:rsidP="002C6B72">
            <w:pPr>
              <w:pStyle w:val="BodyText"/>
            </w:pPr>
            <w:r w:rsidRPr="00BD33AA">
              <w:t>Clinical Operations Director</w:t>
            </w:r>
          </w:p>
        </w:tc>
        <w:tc>
          <w:tcPr>
            <w:tcW w:w="4927" w:type="dxa"/>
          </w:tcPr>
          <w:p w:rsidR="00B06997" w:rsidRDefault="00B06997" w:rsidP="002C6B72">
            <w:pPr>
              <w:pStyle w:val="BodyText"/>
            </w:pPr>
            <w:r>
              <w:t>VI.2</w:t>
            </w:r>
          </w:p>
        </w:tc>
      </w:tr>
      <w:tr w:rsidR="00B06997" w:rsidTr="002C6B72">
        <w:tc>
          <w:tcPr>
            <w:tcW w:w="4927" w:type="dxa"/>
          </w:tcPr>
          <w:p w:rsidR="00B06997" w:rsidRDefault="00B06997" w:rsidP="002C6B72">
            <w:pPr>
              <w:pStyle w:val="BodyText"/>
            </w:pPr>
            <w:r w:rsidRPr="00BD33AA">
              <w:t>Emergency and Risk Manager</w:t>
            </w:r>
          </w:p>
        </w:tc>
        <w:tc>
          <w:tcPr>
            <w:tcW w:w="4927" w:type="dxa"/>
          </w:tcPr>
          <w:p w:rsidR="00B06997" w:rsidRDefault="00B06997" w:rsidP="002C6B72">
            <w:pPr>
              <w:pStyle w:val="BodyText"/>
            </w:pPr>
            <w:r>
              <w:t>VI.3</w:t>
            </w:r>
          </w:p>
        </w:tc>
      </w:tr>
      <w:tr w:rsidR="00B06997" w:rsidTr="002C6B72">
        <w:tc>
          <w:tcPr>
            <w:tcW w:w="4927" w:type="dxa"/>
          </w:tcPr>
          <w:p w:rsidR="00B06997" w:rsidRDefault="00B06997" w:rsidP="002C6B72">
            <w:pPr>
              <w:pStyle w:val="BodyText"/>
            </w:pPr>
            <w:r w:rsidRPr="00BD33AA">
              <w:t>Safety/Security</w:t>
            </w:r>
          </w:p>
        </w:tc>
        <w:tc>
          <w:tcPr>
            <w:tcW w:w="4927" w:type="dxa"/>
          </w:tcPr>
          <w:p w:rsidR="00B06997" w:rsidRDefault="00B06997" w:rsidP="002C6B72">
            <w:pPr>
              <w:pStyle w:val="BodyText"/>
            </w:pPr>
            <w:r>
              <w:t>VI.4</w:t>
            </w:r>
          </w:p>
        </w:tc>
      </w:tr>
      <w:tr w:rsidR="00B06997" w:rsidTr="002C6B72">
        <w:tc>
          <w:tcPr>
            <w:tcW w:w="4927" w:type="dxa"/>
          </w:tcPr>
          <w:p w:rsidR="00B06997" w:rsidRDefault="00B06997" w:rsidP="002C6B72">
            <w:pPr>
              <w:pStyle w:val="BodyText"/>
            </w:pPr>
            <w:r w:rsidRPr="00BD33AA">
              <w:t>Communications</w:t>
            </w:r>
          </w:p>
        </w:tc>
        <w:tc>
          <w:tcPr>
            <w:tcW w:w="4927" w:type="dxa"/>
          </w:tcPr>
          <w:p w:rsidR="00B06997" w:rsidRDefault="00B06997" w:rsidP="002C6B72">
            <w:pPr>
              <w:pStyle w:val="BodyText"/>
            </w:pPr>
            <w:r>
              <w:t>VI.5</w:t>
            </w:r>
          </w:p>
        </w:tc>
      </w:tr>
      <w:tr w:rsidR="00B06997" w:rsidTr="002C6B72">
        <w:tc>
          <w:tcPr>
            <w:tcW w:w="4927" w:type="dxa"/>
          </w:tcPr>
          <w:p w:rsidR="00B06997" w:rsidRDefault="00B06997" w:rsidP="002C6B72">
            <w:pPr>
              <w:pStyle w:val="BodyText"/>
            </w:pPr>
            <w:r w:rsidRPr="00BD33AA">
              <w:t>Human Resources</w:t>
            </w:r>
          </w:p>
        </w:tc>
        <w:tc>
          <w:tcPr>
            <w:tcW w:w="4927" w:type="dxa"/>
          </w:tcPr>
          <w:p w:rsidR="00B06997" w:rsidRDefault="00B06997" w:rsidP="002C6B72">
            <w:pPr>
              <w:pStyle w:val="BodyText"/>
            </w:pPr>
            <w:r>
              <w:t>VI.6</w:t>
            </w:r>
          </w:p>
        </w:tc>
      </w:tr>
      <w:tr w:rsidR="00B06997" w:rsidTr="002C6B72">
        <w:tc>
          <w:tcPr>
            <w:tcW w:w="4927" w:type="dxa"/>
          </w:tcPr>
          <w:p w:rsidR="00B06997" w:rsidRDefault="00B06997" w:rsidP="002C6B72">
            <w:pPr>
              <w:pStyle w:val="BodyText"/>
            </w:pPr>
            <w:r w:rsidRPr="00BD33AA">
              <w:t>Finance</w:t>
            </w:r>
          </w:p>
        </w:tc>
        <w:tc>
          <w:tcPr>
            <w:tcW w:w="4927" w:type="dxa"/>
          </w:tcPr>
          <w:p w:rsidR="00B06997" w:rsidRDefault="00B06997" w:rsidP="002C6B72">
            <w:pPr>
              <w:pStyle w:val="BodyText"/>
            </w:pPr>
            <w:r>
              <w:t>VI.7</w:t>
            </w:r>
          </w:p>
        </w:tc>
      </w:tr>
      <w:tr w:rsidR="00B06997" w:rsidTr="002C6B72">
        <w:tc>
          <w:tcPr>
            <w:tcW w:w="4927" w:type="dxa"/>
          </w:tcPr>
          <w:p w:rsidR="00B06997" w:rsidRDefault="00B06997" w:rsidP="002C6B72">
            <w:pPr>
              <w:pStyle w:val="BodyText"/>
            </w:pPr>
            <w:r w:rsidRPr="00BD33AA">
              <w:t>Administrative Support</w:t>
            </w:r>
          </w:p>
        </w:tc>
        <w:tc>
          <w:tcPr>
            <w:tcW w:w="4927" w:type="dxa"/>
          </w:tcPr>
          <w:p w:rsidR="00B06997" w:rsidRDefault="00B06997" w:rsidP="002C6B72">
            <w:pPr>
              <w:pStyle w:val="BodyText"/>
            </w:pPr>
            <w:r>
              <w:t>VI.8</w:t>
            </w:r>
          </w:p>
        </w:tc>
      </w:tr>
    </w:tbl>
    <w:p w:rsidR="00B06997" w:rsidRPr="00BD33AA" w:rsidRDefault="00B06997" w:rsidP="00B06997">
      <w:pPr>
        <w:pStyle w:val="BodyText"/>
      </w:pPr>
    </w:p>
    <w:p w:rsidR="00B06997" w:rsidRPr="00CF70AA" w:rsidRDefault="00E131AD" w:rsidP="00B06997">
      <w:pPr>
        <w:pStyle w:val="Heading3"/>
        <w:rPr>
          <w:rFonts w:asciiTheme="minorHAnsi" w:hAnsiTheme="minorHAnsi"/>
          <w:b/>
        </w:rPr>
      </w:pPr>
      <w:r>
        <w:rPr>
          <w:rFonts w:asciiTheme="minorHAnsi" w:hAnsiTheme="minorHAnsi"/>
          <w:b/>
        </w:rPr>
        <w:lastRenderedPageBreak/>
        <w:t>Table V</w:t>
      </w:r>
      <w:r w:rsidR="00B06997" w:rsidRPr="00CF70AA">
        <w:rPr>
          <w:rFonts w:asciiTheme="minorHAnsi" w:hAnsiTheme="minorHAnsi"/>
          <w:b/>
        </w:rPr>
        <w:t xml:space="preserve">.1 – DHB Strike </w:t>
      </w:r>
      <w:r w:rsidR="00B06997">
        <w:rPr>
          <w:rFonts w:asciiTheme="minorHAnsi" w:hAnsiTheme="minorHAnsi"/>
          <w:b/>
        </w:rPr>
        <w:t>Coordinator</w:t>
      </w:r>
      <w:r w:rsidR="00B06997" w:rsidRPr="00CF70AA">
        <w:rPr>
          <w:rFonts w:asciiTheme="minorHAnsi" w:hAnsiTheme="minorHAnsi"/>
          <w:b/>
        </w:rPr>
        <w:t xml:space="preserve">/Control Centre </w:t>
      </w:r>
      <w:r w:rsidR="00B06997">
        <w:rPr>
          <w:rFonts w:asciiTheme="minorHAnsi" w:hAnsiTheme="minorHAnsi"/>
          <w:b/>
        </w:rPr>
        <w:t>Coordinator</w:t>
      </w:r>
    </w:p>
    <w:p w:rsidR="00B06997" w:rsidRPr="00BD33AA" w:rsidRDefault="00B06997" w:rsidP="00B06997">
      <w:pPr>
        <w:pStyle w:val="BodyText"/>
        <w:ind w:left="567" w:hanging="567"/>
      </w:pPr>
      <w:r w:rsidRPr="00BD33AA">
        <w:t>Role:</w:t>
      </w:r>
      <w:r w:rsidRPr="00BD33AA">
        <w:tab/>
        <w:t xml:space="preserve">To provide overall direction for the </w:t>
      </w:r>
      <w:r>
        <w:t>coordination</w:t>
      </w:r>
      <w:r w:rsidRPr="00BD33AA">
        <w:t xml:space="preserve"> of hospital operations and to ensure that all administrative and personnel resources are co-ordinated to meet the Aim of the Business </w:t>
      </w:r>
      <w:r>
        <w:t>Continuity</w:t>
      </w:r>
      <w:r w:rsidRPr="00BD33AA">
        <w:t xml:space="preserve"> Plan and the LPS agreement.</w:t>
      </w:r>
    </w:p>
    <w:tbl>
      <w:tblPr>
        <w:tblW w:w="9639" w:type="dxa"/>
        <w:tblInd w:w="107" w:type="dxa"/>
        <w:tblLayout w:type="fixed"/>
        <w:tblCellMar>
          <w:left w:w="107" w:type="dxa"/>
          <w:right w:w="107" w:type="dxa"/>
        </w:tblCellMar>
        <w:tblLook w:val="0000"/>
      </w:tblPr>
      <w:tblGrid>
        <w:gridCol w:w="1985"/>
        <w:gridCol w:w="6662"/>
        <w:gridCol w:w="992"/>
      </w:tblGrid>
      <w:tr w:rsidR="00B06997" w:rsidRPr="00732B36" w:rsidTr="002C6B72">
        <w:trPr>
          <w:cantSplit/>
        </w:trPr>
        <w:tc>
          <w:tcPr>
            <w:tcW w:w="1985" w:type="dxa"/>
            <w:tcBorders>
              <w:top w:val="single" w:sz="2" w:space="0" w:color="000000" w:themeColor="text1"/>
              <w:bottom w:val="single" w:sz="6" w:space="0" w:color="auto"/>
              <w:right w:val="single" w:sz="2" w:space="0" w:color="000000" w:themeColor="text1"/>
            </w:tcBorders>
            <w:shd w:val="clear" w:color="auto" w:fill="E7E7E8"/>
          </w:tcPr>
          <w:p w:rsidR="00B06997" w:rsidRPr="00732B36" w:rsidRDefault="00B06997" w:rsidP="002C6B72">
            <w:pPr>
              <w:pStyle w:val="TableBody"/>
              <w:spacing w:before="120" w:after="120"/>
              <w:rPr>
                <w:rFonts w:asciiTheme="minorHAnsi" w:hAnsiTheme="minorHAnsi"/>
              </w:rPr>
            </w:pPr>
            <w:r w:rsidRPr="00732B36">
              <w:rPr>
                <w:rFonts w:asciiTheme="minorHAnsi" w:hAnsiTheme="minorHAnsi"/>
              </w:rPr>
              <w:t>Responsibility</w:t>
            </w:r>
          </w:p>
        </w:tc>
        <w:tc>
          <w:tcPr>
            <w:tcW w:w="6662" w:type="dxa"/>
            <w:tcBorders>
              <w:top w:val="single" w:sz="2" w:space="0" w:color="000000" w:themeColor="text1"/>
              <w:left w:val="single" w:sz="2" w:space="0" w:color="000000" w:themeColor="text1"/>
              <w:bottom w:val="single" w:sz="6" w:space="0" w:color="auto"/>
              <w:right w:val="single" w:sz="2" w:space="0" w:color="000000" w:themeColor="text1"/>
            </w:tcBorders>
            <w:shd w:val="clear" w:color="auto" w:fill="E7E7E8"/>
          </w:tcPr>
          <w:p w:rsidR="00B06997" w:rsidRPr="00732B36" w:rsidRDefault="00B06997" w:rsidP="002C6B72">
            <w:pPr>
              <w:pStyle w:val="TableBody"/>
              <w:spacing w:before="120" w:after="120"/>
              <w:rPr>
                <w:rFonts w:asciiTheme="minorHAnsi" w:hAnsiTheme="minorHAnsi"/>
              </w:rPr>
            </w:pPr>
            <w:r w:rsidRPr="00732B36">
              <w:rPr>
                <w:rFonts w:asciiTheme="minorHAnsi" w:hAnsiTheme="minorHAnsi"/>
              </w:rPr>
              <w:t>Action</w:t>
            </w:r>
          </w:p>
        </w:tc>
        <w:tc>
          <w:tcPr>
            <w:tcW w:w="992" w:type="dxa"/>
            <w:tcBorders>
              <w:top w:val="single" w:sz="2" w:space="0" w:color="000000" w:themeColor="text1"/>
              <w:left w:val="single" w:sz="2" w:space="0" w:color="000000" w:themeColor="text1"/>
              <w:bottom w:val="single" w:sz="6" w:space="0" w:color="auto"/>
            </w:tcBorders>
            <w:shd w:val="clear" w:color="auto" w:fill="E7E7E8"/>
          </w:tcPr>
          <w:p w:rsidR="00B06997" w:rsidRPr="00732B36" w:rsidRDefault="00B06997" w:rsidP="002C6B72">
            <w:pPr>
              <w:pStyle w:val="TableBody"/>
              <w:spacing w:before="120" w:after="120"/>
              <w:jc w:val="center"/>
              <w:rPr>
                <w:rFonts w:asciiTheme="minorHAnsi" w:hAnsiTheme="minorHAnsi"/>
              </w:rPr>
            </w:pPr>
            <w:r>
              <w:rPr>
                <w:rFonts w:asciiTheme="minorHAnsi" w:hAnsiTheme="minorHAnsi"/>
              </w:rPr>
              <w:t>Priority</w:t>
            </w:r>
          </w:p>
        </w:tc>
      </w:tr>
      <w:tr w:rsidR="00B06997" w:rsidRPr="00732B36" w:rsidTr="002C6B72">
        <w:trPr>
          <w:cantSplit/>
        </w:trPr>
        <w:tc>
          <w:tcPr>
            <w:tcW w:w="1985" w:type="dxa"/>
            <w:vMerge w:val="restart"/>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r w:rsidRPr="001C7F70">
              <w:rPr>
                <w:rFonts w:asciiTheme="minorHAnsi" w:hAnsiTheme="minorHAnsi" w:cs="Arial"/>
                <w:b/>
                <w:bCs/>
              </w:rPr>
              <w:t>Establish effective management</w:t>
            </w:r>
          </w:p>
        </w:tc>
        <w:tc>
          <w:tcPr>
            <w:tcW w:w="6662" w:type="dxa"/>
            <w:tcBorders>
              <w:top w:val="single" w:sz="6" w:space="0" w:color="auto"/>
              <w:left w:val="single" w:sz="2" w:space="0" w:color="000000" w:themeColor="text1"/>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 xml:space="preserve">Convene the Control Centre at a suitably equipped venue. </w:t>
            </w:r>
          </w:p>
        </w:tc>
        <w:tc>
          <w:tcPr>
            <w:tcW w:w="992" w:type="dxa"/>
            <w:tcBorders>
              <w:top w:val="single" w:sz="6" w:space="0" w:color="auto"/>
              <w:left w:val="single" w:sz="2" w:space="0" w:color="000000" w:themeColor="text1"/>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1</w:t>
            </w:r>
          </w:p>
        </w:tc>
      </w:tr>
      <w:tr w:rsidR="00B06997" w:rsidRPr="00732B36" w:rsidTr="002C6B72">
        <w:trPr>
          <w:cantSplit/>
        </w:trPr>
        <w:tc>
          <w:tcPr>
            <w:tcW w:w="1985" w:type="dxa"/>
            <w:vMerge/>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Become well informed of the national and local situation and its potential consequences.</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1</w:t>
            </w:r>
          </w:p>
        </w:tc>
      </w:tr>
      <w:tr w:rsidR="00B06997" w:rsidRPr="00732B36" w:rsidTr="002C6B72">
        <w:trPr>
          <w:cantSplit/>
        </w:trPr>
        <w:tc>
          <w:tcPr>
            <w:tcW w:w="1985" w:type="dxa"/>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Review the leadership and make-up of Control Centre to suit the circumstances.</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2</w:t>
            </w:r>
          </w:p>
        </w:tc>
      </w:tr>
      <w:tr w:rsidR="00B06997" w:rsidRPr="00732B36" w:rsidTr="002C6B72">
        <w:trPr>
          <w:cantSplit/>
        </w:trPr>
        <w:tc>
          <w:tcPr>
            <w:tcW w:w="1985" w:type="dxa"/>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Review Control Centre members’ responsibilities, and adjust as necessary.</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2</w:t>
            </w:r>
          </w:p>
        </w:tc>
      </w:tr>
      <w:tr w:rsidR="00B06997" w:rsidRPr="00732B36" w:rsidTr="002C6B72">
        <w:trPr>
          <w:cantSplit/>
        </w:trPr>
        <w:tc>
          <w:tcPr>
            <w:tcW w:w="1985" w:type="dxa"/>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62" w:type="dxa"/>
            <w:tcBorders>
              <w:top w:val="single" w:sz="6" w:space="0" w:color="auto"/>
              <w:left w:val="single" w:sz="2" w:space="0" w:color="000000" w:themeColor="text1"/>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Adjust the management structure and leadership at all levels (to ensure adequate experience and capabilities), to suit the circumstances.</w:t>
            </w:r>
          </w:p>
        </w:tc>
        <w:tc>
          <w:tcPr>
            <w:tcW w:w="992" w:type="dxa"/>
            <w:tcBorders>
              <w:top w:val="single" w:sz="6" w:space="0" w:color="auto"/>
              <w:left w:val="single" w:sz="2" w:space="0" w:color="000000" w:themeColor="text1"/>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2</w:t>
            </w:r>
          </w:p>
        </w:tc>
      </w:tr>
      <w:tr w:rsidR="00B06997" w:rsidRPr="00732B36" w:rsidTr="002C6B72">
        <w:trPr>
          <w:cantSplit/>
        </w:trPr>
        <w:tc>
          <w:tcPr>
            <w:tcW w:w="1985" w:type="dxa"/>
            <w:tcBorders>
              <w:top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r w:rsidRPr="001C7F70">
              <w:rPr>
                <w:rFonts w:asciiTheme="minorHAnsi" w:hAnsiTheme="minorHAnsi" w:cs="Arial"/>
                <w:b/>
                <w:bCs/>
              </w:rPr>
              <w:t>Provide effective communications</w:t>
            </w: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 xml:space="preserve">Establish and maintain effective communications and reporting requirements </w:t>
            </w:r>
            <w:r w:rsidRPr="00732B36">
              <w:rPr>
                <w:rFonts w:asciiTheme="minorHAnsi" w:hAnsiTheme="minorHAnsi" w:cs="Arial"/>
                <w:u w:val="single"/>
              </w:rPr>
              <w:t>within</w:t>
            </w:r>
            <w:r w:rsidRPr="00732B36">
              <w:rPr>
                <w:rFonts w:asciiTheme="minorHAnsi" w:hAnsiTheme="minorHAnsi" w:cs="Arial"/>
              </w:rPr>
              <w:t xml:space="preserve"> the Business </w:t>
            </w:r>
            <w:r>
              <w:rPr>
                <w:rFonts w:asciiTheme="minorHAnsi" w:hAnsiTheme="minorHAnsi" w:cs="Arial"/>
              </w:rPr>
              <w:t>Continuity</w:t>
            </w:r>
            <w:r w:rsidRPr="00732B36">
              <w:rPr>
                <w:rFonts w:asciiTheme="minorHAnsi" w:hAnsiTheme="minorHAnsi" w:cs="Arial"/>
              </w:rPr>
              <w:t xml:space="preserve"> structure, and with the Board/CEO as appropriate.</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2</w:t>
            </w:r>
          </w:p>
        </w:tc>
      </w:tr>
      <w:tr w:rsidR="00B06997" w:rsidRPr="00732B36" w:rsidTr="002C6B72">
        <w:trPr>
          <w:cantSplit/>
        </w:trPr>
        <w:tc>
          <w:tcPr>
            <w:tcW w:w="1985" w:type="dxa"/>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Activate internal communications to personnel.  Keep staff fully informed and motivated throughout the crisis (visits, staff briefings, newsletters etc.).</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2</w:t>
            </w:r>
          </w:p>
        </w:tc>
      </w:tr>
      <w:tr w:rsidR="00B06997" w:rsidRPr="00732B36" w:rsidTr="002C6B72">
        <w:trPr>
          <w:cantSplit/>
        </w:trPr>
        <w:tc>
          <w:tcPr>
            <w:tcW w:w="1985" w:type="dxa"/>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Liaise with union regarding any LPS queries</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2</w:t>
            </w:r>
          </w:p>
        </w:tc>
      </w:tr>
      <w:tr w:rsidR="00B06997" w:rsidRPr="00732B36" w:rsidTr="002C6B72">
        <w:trPr>
          <w:cantSplit/>
        </w:trPr>
        <w:tc>
          <w:tcPr>
            <w:tcW w:w="1985" w:type="dxa"/>
            <w:tcBorders>
              <w:bottom w:val="single" w:sz="4" w:space="0" w:color="000000"/>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 xml:space="preserve">Activate effective ‘channel(s)’ for </w:t>
            </w:r>
            <w:r w:rsidRPr="00732B36">
              <w:rPr>
                <w:rFonts w:asciiTheme="minorHAnsi" w:hAnsiTheme="minorHAnsi" w:cs="Arial"/>
                <w:u w:val="single"/>
              </w:rPr>
              <w:t>external</w:t>
            </w:r>
            <w:r w:rsidRPr="00732B36">
              <w:rPr>
                <w:rFonts w:asciiTheme="minorHAnsi" w:hAnsiTheme="minorHAnsi" w:cs="Arial"/>
              </w:rPr>
              <w:t xml:space="preserve"> communications (particularly the news media). Appoint Communications officer. Approve press releases and national reports.</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3</w:t>
            </w:r>
          </w:p>
        </w:tc>
      </w:tr>
      <w:tr w:rsidR="00B06997" w:rsidRPr="00732B36" w:rsidTr="002C6B72">
        <w:trPr>
          <w:cantSplit/>
        </w:trPr>
        <w:tc>
          <w:tcPr>
            <w:tcW w:w="1985" w:type="dxa"/>
            <w:vMerge w:val="restart"/>
            <w:tcBorders>
              <w:top w:val="single" w:sz="4" w:space="0" w:color="000000"/>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r w:rsidRPr="001C7F70">
              <w:rPr>
                <w:rFonts w:asciiTheme="minorHAnsi" w:hAnsiTheme="minorHAnsi" w:cs="Arial"/>
                <w:b/>
                <w:bCs/>
              </w:rPr>
              <w:t>Provide adequate resources</w:t>
            </w: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8364C6" w:rsidRDefault="00B06997" w:rsidP="002C6B72">
            <w:pPr>
              <w:pStyle w:val="TableBody"/>
              <w:spacing w:after="120"/>
              <w:rPr>
                <w:rFonts w:asciiTheme="minorHAnsi" w:hAnsiTheme="minorHAnsi" w:cs="Arial"/>
                <w:spacing w:val="-4"/>
              </w:rPr>
            </w:pPr>
            <w:r w:rsidRPr="008364C6">
              <w:rPr>
                <w:rFonts w:asciiTheme="minorHAnsi" w:hAnsiTheme="minorHAnsi" w:cs="Arial"/>
                <w:spacing w:val="-4"/>
              </w:rPr>
              <w:t>Authorise a patient prioritisation assessment or the purposes of designating appropriate early discharge if additional bed space is needed</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2</w:t>
            </w:r>
          </w:p>
        </w:tc>
      </w:tr>
      <w:tr w:rsidR="00B06997" w:rsidRPr="00732B36" w:rsidTr="002C6B72">
        <w:trPr>
          <w:cantSplit/>
        </w:trPr>
        <w:tc>
          <w:tcPr>
            <w:tcW w:w="1985" w:type="dxa"/>
            <w:vMerge/>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62" w:type="dxa"/>
            <w:tcBorders>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Review/adjust ‘delegations of authority’ to facilitate effective recovery, as appropriate to the circumstances.</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3</w:t>
            </w:r>
          </w:p>
        </w:tc>
      </w:tr>
      <w:tr w:rsidR="00B06997" w:rsidRPr="00732B36" w:rsidTr="002C6B72">
        <w:trPr>
          <w:cantSplit/>
        </w:trPr>
        <w:tc>
          <w:tcPr>
            <w:tcW w:w="1985" w:type="dxa"/>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Regularly review personnel requirements (experience/skills) for the circumstances and facilitate the remedy of any shortfalls.</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3</w:t>
            </w:r>
          </w:p>
        </w:tc>
      </w:tr>
      <w:tr w:rsidR="00B06997" w:rsidRPr="00732B36" w:rsidTr="002C6B72">
        <w:trPr>
          <w:cantSplit/>
        </w:trPr>
        <w:tc>
          <w:tcPr>
            <w:tcW w:w="1985" w:type="dxa"/>
            <w:tcBorders>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Ensure personnel are deployed to best longer-term effectiveness, supported by adequate welfare to match abnormal demands on them.</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3</w:t>
            </w:r>
          </w:p>
        </w:tc>
      </w:tr>
      <w:tr w:rsidR="00B06997" w:rsidRPr="00732B36" w:rsidTr="002C6B72">
        <w:trPr>
          <w:cantSplit/>
        </w:trPr>
        <w:tc>
          <w:tcPr>
            <w:tcW w:w="1985" w:type="dxa"/>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r w:rsidRPr="001C7F70">
              <w:rPr>
                <w:rFonts w:asciiTheme="minorHAnsi" w:hAnsiTheme="minorHAnsi" w:cs="Arial"/>
                <w:b/>
                <w:bCs/>
              </w:rPr>
              <w:t>Provide effective leadership</w:t>
            </w:r>
          </w:p>
        </w:tc>
        <w:tc>
          <w:tcPr>
            <w:tcW w:w="6662" w:type="dxa"/>
            <w:tcBorders>
              <w:top w:val="single" w:sz="6" w:space="0" w:color="auto"/>
              <w:left w:val="single" w:sz="2" w:space="0" w:color="000000" w:themeColor="text1"/>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Plan for the Initial Control Centre Meeting, and as the basis for subsequent meetings.</w:t>
            </w:r>
          </w:p>
        </w:tc>
        <w:tc>
          <w:tcPr>
            <w:tcW w:w="992" w:type="dxa"/>
            <w:tcBorders>
              <w:top w:val="single" w:sz="6" w:space="0" w:color="auto"/>
              <w:left w:val="single" w:sz="2" w:space="0" w:color="000000" w:themeColor="text1"/>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1</w:t>
            </w:r>
          </w:p>
        </w:tc>
      </w:tr>
      <w:tr w:rsidR="00B06997" w:rsidRPr="00732B36" w:rsidTr="002C6B72">
        <w:trPr>
          <w:cantSplit/>
        </w:trPr>
        <w:tc>
          <w:tcPr>
            <w:tcW w:w="1985" w:type="dxa"/>
            <w:tcBorders>
              <w:right w:val="single" w:sz="2" w:space="0" w:color="000000" w:themeColor="text1"/>
            </w:tcBorders>
          </w:tcPr>
          <w:p w:rsidR="00B06997" w:rsidRPr="00732B36" w:rsidRDefault="00B06997" w:rsidP="002C6B72">
            <w:pPr>
              <w:pStyle w:val="TableBody"/>
              <w:spacing w:after="120"/>
              <w:rPr>
                <w:rFonts w:asciiTheme="minorHAnsi" w:hAnsiTheme="minorHAnsi" w:cs="Arial"/>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Provide positive leadership to the Control Centre and monitor the effectiveness of its effort, through interchange of information and ideas.</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3</w:t>
            </w:r>
          </w:p>
        </w:tc>
      </w:tr>
      <w:tr w:rsidR="00B06997" w:rsidRPr="00732B36" w:rsidTr="002C6B72">
        <w:trPr>
          <w:cantSplit/>
        </w:trPr>
        <w:tc>
          <w:tcPr>
            <w:tcW w:w="1985" w:type="dxa"/>
            <w:tcBorders>
              <w:right w:val="single" w:sz="2" w:space="0" w:color="000000" w:themeColor="text1"/>
            </w:tcBorders>
          </w:tcPr>
          <w:p w:rsidR="00B06997" w:rsidRPr="00732B36" w:rsidRDefault="00B06997" w:rsidP="002C6B72">
            <w:pPr>
              <w:pStyle w:val="TableBody"/>
              <w:spacing w:after="120"/>
              <w:rPr>
                <w:rFonts w:asciiTheme="minorHAnsi" w:hAnsiTheme="minorHAnsi" w:cs="Arial"/>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732B36" w:rsidRDefault="00B06997" w:rsidP="002C6B72">
            <w:pPr>
              <w:pStyle w:val="TableBody"/>
              <w:spacing w:after="120"/>
              <w:rPr>
                <w:rFonts w:asciiTheme="minorHAnsi" w:hAnsiTheme="minorHAnsi" w:cs="Arial"/>
              </w:rPr>
            </w:pPr>
            <w:r w:rsidRPr="00732B36">
              <w:rPr>
                <w:rFonts w:asciiTheme="minorHAnsi" w:hAnsiTheme="minorHAnsi" w:cs="Arial"/>
              </w:rPr>
              <w:t>Lead and actively participate in national teleconferences and national reporting</w:t>
            </w:r>
            <w:r>
              <w:rPr>
                <w:rFonts w:asciiTheme="minorHAnsi" w:hAnsiTheme="minorHAnsi" w:cs="Arial"/>
              </w:rPr>
              <w:t>.</w:t>
            </w:r>
          </w:p>
        </w:tc>
        <w:tc>
          <w:tcPr>
            <w:tcW w:w="992" w:type="dxa"/>
            <w:tcBorders>
              <w:top w:val="single" w:sz="6" w:space="0" w:color="auto"/>
              <w:left w:val="single" w:sz="2" w:space="0" w:color="000000" w:themeColor="text1"/>
              <w:bottom w:val="single" w:sz="6" w:space="0" w:color="auto"/>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1</w:t>
            </w:r>
          </w:p>
        </w:tc>
      </w:tr>
      <w:tr w:rsidR="00B06997" w:rsidRPr="00732B36" w:rsidTr="002C6B72">
        <w:trPr>
          <w:cantSplit/>
        </w:trPr>
        <w:tc>
          <w:tcPr>
            <w:tcW w:w="1985" w:type="dxa"/>
            <w:tcBorders>
              <w:bottom w:val="single" w:sz="2" w:space="0" w:color="000000" w:themeColor="text1"/>
              <w:right w:val="single" w:sz="2" w:space="0" w:color="000000" w:themeColor="text1"/>
            </w:tcBorders>
          </w:tcPr>
          <w:p w:rsidR="00B06997" w:rsidRPr="00732B36" w:rsidRDefault="00B06997" w:rsidP="002C6B72">
            <w:pPr>
              <w:pStyle w:val="TableBody"/>
              <w:spacing w:after="120"/>
              <w:rPr>
                <w:rFonts w:asciiTheme="minorHAnsi" w:hAnsiTheme="minorHAnsi" w:cs="Arial"/>
                <w:bCs/>
              </w:rPr>
            </w:pPr>
          </w:p>
        </w:tc>
        <w:tc>
          <w:tcPr>
            <w:tcW w:w="6662" w:type="dxa"/>
            <w:tcBorders>
              <w:top w:val="single" w:sz="6" w:space="0" w:color="auto"/>
              <w:left w:val="single" w:sz="2" w:space="0" w:color="000000" w:themeColor="text1"/>
              <w:bottom w:val="single" w:sz="2" w:space="0" w:color="000000" w:themeColor="text1"/>
              <w:right w:val="single" w:sz="2" w:space="0" w:color="000000" w:themeColor="text1"/>
            </w:tcBorders>
          </w:tcPr>
          <w:p w:rsidR="00B06997" w:rsidRPr="008364C6" w:rsidRDefault="00B06997" w:rsidP="002C6B72">
            <w:pPr>
              <w:pStyle w:val="TableBody"/>
              <w:spacing w:after="120"/>
              <w:rPr>
                <w:rFonts w:asciiTheme="minorHAnsi" w:hAnsiTheme="minorHAnsi" w:cs="Arial"/>
                <w:spacing w:val="-4"/>
              </w:rPr>
            </w:pPr>
            <w:r w:rsidRPr="008364C6">
              <w:rPr>
                <w:rFonts w:asciiTheme="minorHAnsi" w:hAnsiTheme="minorHAnsi" w:cs="Arial"/>
                <w:spacing w:val="-4"/>
              </w:rPr>
              <w:t>Resolve particular difficulties that are unable to be readily solved at lower levels, including critical contractual arrangements with external parties.</w:t>
            </w:r>
          </w:p>
        </w:tc>
        <w:tc>
          <w:tcPr>
            <w:tcW w:w="992" w:type="dxa"/>
            <w:tcBorders>
              <w:top w:val="single" w:sz="6" w:space="0" w:color="auto"/>
              <w:left w:val="single" w:sz="2" w:space="0" w:color="000000" w:themeColor="text1"/>
              <w:bottom w:val="single" w:sz="2" w:space="0" w:color="000000" w:themeColor="text1"/>
            </w:tcBorders>
          </w:tcPr>
          <w:p w:rsidR="00B06997" w:rsidRPr="00732B36" w:rsidRDefault="00B06997" w:rsidP="002C6B72">
            <w:pPr>
              <w:pStyle w:val="TableBody"/>
              <w:spacing w:after="120"/>
              <w:jc w:val="center"/>
              <w:rPr>
                <w:rFonts w:asciiTheme="minorHAnsi" w:hAnsiTheme="minorHAnsi" w:cs="Arial"/>
              </w:rPr>
            </w:pPr>
            <w:r w:rsidRPr="00732B36">
              <w:rPr>
                <w:rFonts w:asciiTheme="minorHAnsi" w:hAnsiTheme="minorHAnsi" w:cs="Arial"/>
              </w:rPr>
              <w:t>3</w:t>
            </w:r>
          </w:p>
        </w:tc>
      </w:tr>
    </w:tbl>
    <w:p w:rsidR="00B06997" w:rsidRPr="00CF70AA" w:rsidRDefault="00E131AD" w:rsidP="00B06997">
      <w:pPr>
        <w:pStyle w:val="Heading3"/>
        <w:rPr>
          <w:rFonts w:asciiTheme="minorHAnsi" w:hAnsiTheme="minorHAnsi"/>
          <w:b/>
        </w:rPr>
      </w:pPr>
      <w:r>
        <w:rPr>
          <w:rFonts w:asciiTheme="minorHAnsi" w:hAnsiTheme="minorHAnsi"/>
          <w:b/>
        </w:rPr>
        <w:lastRenderedPageBreak/>
        <w:t>Table V</w:t>
      </w:r>
      <w:r w:rsidR="00B06997" w:rsidRPr="00CF70AA">
        <w:rPr>
          <w:rFonts w:asciiTheme="minorHAnsi" w:hAnsiTheme="minorHAnsi"/>
          <w:b/>
        </w:rPr>
        <w:t>.2 - Clinical Operations Director</w:t>
      </w:r>
    </w:p>
    <w:p w:rsidR="00B06997" w:rsidRPr="00350B61" w:rsidRDefault="00B06997" w:rsidP="00B06997">
      <w:pPr>
        <w:pStyle w:val="BodyText"/>
        <w:ind w:left="567" w:hanging="567"/>
      </w:pPr>
      <w:r w:rsidRPr="009C1F8F">
        <w:t>Role:</w:t>
      </w:r>
      <w:r w:rsidRPr="009C1F8F">
        <w:tab/>
        <w:t>To direct and organise clinical services and to ensure that all administrative and personnel resources are co-ordinated to meet the Aim of the BCP Programme.  By default, position-holders will organise services that they are responsible for during business-as-usual, however organisation of services outside this scope may be required dependent on the availability of other members of the contingency planning team.</w:t>
      </w:r>
    </w:p>
    <w:tbl>
      <w:tblPr>
        <w:tblW w:w="9631" w:type="dxa"/>
        <w:tblInd w:w="121" w:type="dxa"/>
        <w:tblLayout w:type="fixed"/>
        <w:tblCellMar>
          <w:left w:w="107" w:type="dxa"/>
          <w:right w:w="107" w:type="dxa"/>
        </w:tblCellMar>
        <w:tblLook w:val="0000"/>
      </w:tblPr>
      <w:tblGrid>
        <w:gridCol w:w="1974"/>
        <w:gridCol w:w="6649"/>
        <w:gridCol w:w="1008"/>
      </w:tblGrid>
      <w:tr w:rsidR="00B06997" w:rsidRPr="001C7F70" w:rsidTr="002C6B72">
        <w:trPr>
          <w:cantSplit/>
        </w:trPr>
        <w:tc>
          <w:tcPr>
            <w:tcW w:w="1974" w:type="dxa"/>
            <w:tcBorders>
              <w:top w:val="single" w:sz="2" w:space="0" w:color="000000" w:themeColor="text1"/>
              <w:bottom w:val="single" w:sz="6" w:space="0" w:color="auto"/>
              <w:right w:val="single" w:sz="2" w:space="0" w:color="000000" w:themeColor="text1"/>
            </w:tcBorders>
            <w:shd w:val="clear" w:color="auto" w:fill="E7E7E8"/>
          </w:tcPr>
          <w:p w:rsidR="00B06997" w:rsidRPr="001C7F70" w:rsidRDefault="00B06997" w:rsidP="002C6B72">
            <w:pPr>
              <w:pStyle w:val="TableBody"/>
              <w:spacing w:before="120" w:after="120"/>
              <w:rPr>
                <w:rFonts w:asciiTheme="minorHAnsi" w:hAnsiTheme="minorHAnsi"/>
              </w:rPr>
            </w:pPr>
            <w:r w:rsidRPr="001C7F70">
              <w:rPr>
                <w:rFonts w:asciiTheme="minorHAnsi" w:hAnsiTheme="minorHAnsi"/>
              </w:rPr>
              <w:t>Responsibility</w:t>
            </w:r>
          </w:p>
        </w:tc>
        <w:tc>
          <w:tcPr>
            <w:tcW w:w="6649" w:type="dxa"/>
            <w:tcBorders>
              <w:top w:val="single" w:sz="2" w:space="0" w:color="000000" w:themeColor="text1"/>
              <w:left w:val="single" w:sz="2" w:space="0" w:color="000000" w:themeColor="text1"/>
              <w:bottom w:val="single" w:sz="6" w:space="0" w:color="auto"/>
              <w:right w:val="single" w:sz="2" w:space="0" w:color="000000" w:themeColor="text1"/>
            </w:tcBorders>
            <w:shd w:val="clear" w:color="auto" w:fill="E7E7E8"/>
          </w:tcPr>
          <w:p w:rsidR="00B06997" w:rsidRPr="001C7F70" w:rsidRDefault="00B06997" w:rsidP="002C6B72">
            <w:pPr>
              <w:pStyle w:val="TableBody"/>
              <w:spacing w:before="120" w:after="120"/>
              <w:rPr>
                <w:rFonts w:asciiTheme="minorHAnsi" w:hAnsiTheme="minorHAnsi"/>
              </w:rPr>
            </w:pPr>
            <w:r w:rsidRPr="001C7F70">
              <w:rPr>
                <w:rFonts w:asciiTheme="minorHAnsi" w:hAnsiTheme="minorHAnsi"/>
              </w:rPr>
              <w:t>Action</w:t>
            </w:r>
          </w:p>
        </w:tc>
        <w:tc>
          <w:tcPr>
            <w:tcW w:w="1008" w:type="dxa"/>
            <w:tcBorders>
              <w:top w:val="single" w:sz="2" w:space="0" w:color="000000" w:themeColor="text1"/>
              <w:left w:val="single" w:sz="2" w:space="0" w:color="000000" w:themeColor="text1"/>
              <w:bottom w:val="single" w:sz="6" w:space="0" w:color="auto"/>
            </w:tcBorders>
            <w:shd w:val="clear" w:color="auto" w:fill="E7E7E8"/>
          </w:tcPr>
          <w:p w:rsidR="00B06997" w:rsidRPr="001C7F70" w:rsidRDefault="00B06997" w:rsidP="002C6B72">
            <w:pPr>
              <w:pStyle w:val="TableBody"/>
              <w:spacing w:before="120" w:after="120"/>
              <w:jc w:val="center"/>
              <w:rPr>
                <w:rFonts w:asciiTheme="minorHAnsi" w:hAnsiTheme="minorHAnsi"/>
              </w:rPr>
            </w:pPr>
            <w:r w:rsidRPr="001C7F70">
              <w:rPr>
                <w:rFonts w:asciiTheme="minorHAnsi" w:hAnsiTheme="minorHAnsi"/>
              </w:rPr>
              <w:t>Priority</w:t>
            </w:r>
          </w:p>
        </w:tc>
      </w:tr>
      <w:tr w:rsidR="00B06997" w:rsidRPr="001C7F70" w:rsidTr="002C6B72">
        <w:trPr>
          <w:cantSplit/>
        </w:trPr>
        <w:tc>
          <w:tcPr>
            <w:tcW w:w="1974" w:type="dxa"/>
            <w:vMerge w:val="restart"/>
            <w:tcBorders>
              <w:top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r w:rsidRPr="001C7F70">
              <w:rPr>
                <w:rFonts w:asciiTheme="minorHAnsi" w:hAnsiTheme="minorHAnsi" w:cs="Arial"/>
                <w:b/>
                <w:bCs/>
              </w:rPr>
              <w:t>Provide effective response/recovery management for Clinical Operations</w:t>
            </w: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Activate to the Control Centre venue</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1</w:t>
            </w:r>
          </w:p>
        </w:tc>
      </w:tr>
      <w:tr w:rsidR="00B06997" w:rsidRPr="001C7F70" w:rsidTr="002C6B72">
        <w:trPr>
          <w:cantSplit/>
        </w:trPr>
        <w:tc>
          <w:tcPr>
            <w:tcW w:w="1974" w:type="dxa"/>
            <w:vMerge/>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Review Clinical Operations response/recovery strategies as appropriate.</w:t>
            </w:r>
          </w:p>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Assist in the planning process with other Control Centre members.</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2</w:t>
            </w:r>
          </w:p>
        </w:tc>
      </w:tr>
      <w:tr w:rsidR="00B06997" w:rsidRPr="001C7F70" w:rsidTr="002C6B72">
        <w:trPr>
          <w:cantSplit/>
        </w:trPr>
        <w:tc>
          <w:tcPr>
            <w:tcW w:w="1974" w:type="dxa"/>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Review the make-up of each team for relevant skills and experience to match the circumstances (to balance crisis with business-as-usual requirements).</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2</w:t>
            </w:r>
          </w:p>
        </w:tc>
      </w:tr>
      <w:tr w:rsidR="00B06997" w:rsidRPr="001C7F70" w:rsidTr="002C6B72">
        <w:trPr>
          <w:cantSplit/>
        </w:trPr>
        <w:tc>
          <w:tcPr>
            <w:tcW w:w="1974" w:type="dxa"/>
            <w:tcBorders>
              <w:top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r w:rsidRPr="001C7F70">
              <w:rPr>
                <w:rFonts w:asciiTheme="minorHAnsi" w:hAnsiTheme="minorHAnsi" w:cs="Arial"/>
                <w:b/>
                <w:bCs/>
              </w:rPr>
              <w:t>Provide reliable information</w:t>
            </w:r>
          </w:p>
        </w:tc>
        <w:tc>
          <w:tcPr>
            <w:tcW w:w="6649" w:type="dxa"/>
            <w:tcBorders>
              <w:top w:val="single" w:sz="6" w:space="0" w:color="auto"/>
              <w:left w:val="single" w:sz="2" w:space="0" w:color="000000" w:themeColor="text1"/>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 xml:space="preserve">Establish and maintain communications between Control Centre and the Clinical Directors complete with an appropriate reporting regime. </w:t>
            </w:r>
          </w:p>
        </w:tc>
        <w:tc>
          <w:tcPr>
            <w:tcW w:w="1008" w:type="dxa"/>
            <w:tcBorders>
              <w:top w:val="single" w:sz="6" w:space="0" w:color="auto"/>
              <w:left w:val="single" w:sz="2" w:space="0" w:color="000000" w:themeColor="text1"/>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1</w:t>
            </w:r>
          </w:p>
        </w:tc>
      </w:tr>
      <w:tr w:rsidR="00B06997" w:rsidRPr="001C7F70" w:rsidTr="002C6B72">
        <w:trPr>
          <w:cantSplit/>
        </w:trPr>
        <w:tc>
          <w:tcPr>
            <w:tcW w:w="1974" w:type="dxa"/>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Provide reliable and timely briefings to Control Centre on the impacts of the strike on clinical operations, capabilities and sites, as well as likely implications for customers/community/other parties.</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2</w:t>
            </w:r>
          </w:p>
        </w:tc>
      </w:tr>
      <w:tr w:rsidR="00B06997" w:rsidRPr="001C7F70" w:rsidTr="002C6B72">
        <w:trPr>
          <w:cantSplit/>
        </w:trPr>
        <w:tc>
          <w:tcPr>
            <w:tcW w:w="1974" w:type="dxa"/>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49" w:type="dxa"/>
            <w:tcBorders>
              <w:left w:val="single" w:sz="2" w:space="0" w:color="000000" w:themeColor="text1"/>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Determine the status of activation of plans and the likely timelines for continued work-around and/or service failures.</w:t>
            </w:r>
          </w:p>
        </w:tc>
        <w:tc>
          <w:tcPr>
            <w:tcW w:w="1008" w:type="dxa"/>
            <w:tcBorders>
              <w:left w:val="single" w:sz="2" w:space="0" w:color="000000" w:themeColor="text1"/>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3</w:t>
            </w:r>
          </w:p>
        </w:tc>
      </w:tr>
      <w:tr w:rsidR="00B06997" w:rsidRPr="001C7F70" w:rsidTr="002C6B72">
        <w:trPr>
          <w:cantSplit/>
        </w:trPr>
        <w:tc>
          <w:tcPr>
            <w:tcW w:w="1974" w:type="dxa"/>
            <w:tcBorders>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Ensure appropriate Clinical Operations representation on support group team(s) to communicate clinical needs.</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3</w:t>
            </w:r>
          </w:p>
        </w:tc>
      </w:tr>
      <w:tr w:rsidR="00B06997" w:rsidRPr="001C7F70" w:rsidTr="002C6B72">
        <w:trPr>
          <w:cantSplit/>
        </w:trPr>
        <w:tc>
          <w:tcPr>
            <w:tcW w:w="1974" w:type="dxa"/>
            <w:tcBorders>
              <w:top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r w:rsidRPr="001C7F70">
              <w:rPr>
                <w:rFonts w:asciiTheme="minorHAnsi" w:hAnsiTheme="minorHAnsi" w:cs="Arial"/>
                <w:b/>
                <w:bCs/>
              </w:rPr>
              <w:t>Ensure Response Plan Activation</w:t>
            </w: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Ensure clinical workarounds and other contingencies are activated and adjusted for optimum effectiveness in the circumstances.</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1</w:t>
            </w:r>
          </w:p>
        </w:tc>
      </w:tr>
      <w:tr w:rsidR="00B06997" w:rsidRPr="001C7F70" w:rsidTr="002C6B72">
        <w:trPr>
          <w:cantSplit/>
        </w:trPr>
        <w:tc>
          <w:tcPr>
            <w:tcW w:w="1974" w:type="dxa"/>
            <w:vMerge w:val="restart"/>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Support clinical decision making regarding LPS requests, providing advice and collegial support as required</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p>
        </w:tc>
      </w:tr>
      <w:tr w:rsidR="00B06997" w:rsidRPr="001C7F70" w:rsidTr="002C6B72">
        <w:trPr>
          <w:cantSplit/>
        </w:trPr>
        <w:tc>
          <w:tcPr>
            <w:tcW w:w="1974" w:type="dxa"/>
            <w:vMerge/>
            <w:tcBorders>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Identify and quantify abnormal demands placed on clinical operations and sites, and seek interim remedies to these as appropriate.</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2</w:t>
            </w:r>
          </w:p>
        </w:tc>
      </w:tr>
      <w:tr w:rsidR="00B06997" w:rsidRPr="001C7F70" w:rsidTr="002C6B72">
        <w:trPr>
          <w:cantSplit/>
        </w:trPr>
        <w:tc>
          <w:tcPr>
            <w:tcW w:w="1974" w:type="dxa"/>
            <w:vMerge/>
            <w:tcBorders>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Provide advice on alterative options for service provision</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p>
        </w:tc>
      </w:tr>
      <w:tr w:rsidR="00B06997" w:rsidRPr="001C7F70" w:rsidTr="002C6B72">
        <w:trPr>
          <w:cantSplit/>
        </w:trPr>
        <w:tc>
          <w:tcPr>
            <w:tcW w:w="1974" w:type="dxa"/>
            <w:vMerge w:val="restart"/>
            <w:tcBorders>
              <w:top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b/>
                <w:bCs/>
              </w:rPr>
            </w:pPr>
            <w:r w:rsidRPr="001C7F70">
              <w:rPr>
                <w:rFonts w:asciiTheme="minorHAnsi" w:hAnsiTheme="minorHAnsi" w:cs="Arial"/>
                <w:b/>
                <w:bCs/>
              </w:rPr>
              <w:t>Optimise contingency planning</w:t>
            </w: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Accurately identify and prioritise problems and impacts (internal and external).</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3</w:t>
            </w:r>
          </w:p>
        </w:tc>
      </w:tr>
      <w:tr w:rsidR="00B06997" w:rsidRPr="001C7F70" w:rsidTr="002C6B72">
        <w:trPr>
          <w:cantSplit/>
        </w:trPr>
        <w:tc>
          <w:tcPr>
            <w:tcW w:w="1974" w:type="dxa"/>
            <w:vMerge/>
            <w:tcBorders>
              <w:right w:val="single" w:sz="2" w:space="0" w:color="000000" w:themeColor="text1"/>
            </w:tcBorders>
          </w:tcPr>
          <w:p w:rsidR="00B06997" w:rsidRPr="001C7F70" w:rsidRDefault="00B06997" w:rsidP="002C6B72">
            <w:pPr>
              <w:pStyle w:val="TableBody"/>
              <w:spacing w:after="120"/>
              <w:rPr>
                <w:rFonts w:asciiTheme="minorHAnsi" w:hAnsiTheme="minorHAnsi" w:cs="Arial"/>
                <w:bCs/>
              </w:rPr>
            </w:pP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Ensure strategies are developed and authorised at appropriate levels.</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3</w:t>
            </w:r>
          </w:p>
        </w:tc>
      </w:tr>
      <w:tr w:rsidR="00B06997" w:rsidRPr="001C7F70" w:rsidTr="002C6B72">
        <w:trPr>
          <w:cantSplit/>
        </w:trPr>
        <w:tc>
          <w:tcPr>
            <w:tcW w:w="1974" w:type="dxa"/>
            <w:vMerge/>
            <w:tcBorders>
              <w:right w:val="single" w:sz="2" w:space="0" w:color="000000" w:themeColor="text1"/>
            </w:tcBorders>
          </w:tcPr>
          <w:p w:rsidR="00B06997" w:rsidRPr="001C7F70" w:rsidRDefault="00B06997" w:rsidP="002C6B72">
            <w:pPr>
              <w:pStyle w:val="TableBody"/>
              <w:spacing w:after="120"/>
              <w:rPr>
                <w:rFonts w:asciiTheme="minorHAnsi" w:hAnsiTheme="minorHAnsi" w:cs="Arial"/>
                <w:bCs/>
              </w:rPr>
            </w:pPr>
          </w:p>
        </w:tc>
        <w:tc>
          <w:tcPr>
            <w:tcW w:w="6649" w:type="dxa"/>
            <w:tcBorders>
              <w:top w:val="single" w:sz="6" w:space="0" w:color="auto"/>
              <w:left w:val="single" w:sz="2" w:space="0" w:color="000000" w:themeColor="text1"/>
              <w:bottom w:val="single" w:sz="6" w:space="0" w:color="auto"/>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Develop and maintain timelines for clinical strategies and regularly communicate relevant milestones to all affected parties.</w:t>
            </w:r>
          </w:p>
        </w:tc>
        <w:tc>
          <w:tcPr>
            <w:tcW w:w="1008" w:type="dxa"/>
            <w:tcBorders>
              <w:top w:val="single" w:sz="6" w:space="0" w:color="auto"/>
              <w:left w:val="single" w:sz="2" w:space="0" w:color="000000" w:themeColor="text1"/>
              <w:bottom w:val="single" w:sz="6" w:space="0" w:color="auto"/>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4</w:t>
            </w:r>
          </w:p>
        </w:tc>
      </w:tr>
      <w:tr w:rsidR="00B06997" w:rsidRPr="001C7F70" w:rsidTr="002C6B72">
        <w:trPr>
          <w:cantSplit/>
        </w:trPr>
        <w:tc>
          <w:tcPr>
            <w:tcW w:w="1974" w:type="dxa"/>
            <w:tcBorders>
              <w:bottom w:val="single" w:sz="2" w:space="0" w:color="000000" w:themeColor="text1"/>
              <w:right w:val="single" w:sz="2" w:space="0" w:color="000000" w:themeColor="text1"/>
            </w:tcBorders>
          </w:tcPr>
          <w:p w:rsidR="00B06997" w:rsidRPr="001C7F70" w:rsidRDefault="00B06997" w:rsidP="002C6B72">
            <w:pPr>
              <w:pStyle w:val="TableBody"/>
              <w:spacing w:after="120"/>
              <w:rPr>
                <w:rFonts w:asciiTheme="minorHAnsi" w:hAnsiTheme="minorHAnsi" w:cs="Arial"/>
                <w:bCs/>
              </w:rPr>
            </w:pPr>
          </w:p>
        </w:tc>
        <w:tc>
          <w:tcPr>
            <w:tcW w:w="6649" w:type="dxa"/>
            <w:tcBorders>
              <w:top w:val="single" w:sz="6" w:space="0" w:color="auto"/>
              <w:left w:val="single" w:sz="2" w:space="0" w:color="000000" w:themeColor="text1"/>
              <w:bottom w:val="single" w:sz="2" w:space="0" w:color="000000" w:themeColor="text1"/>
              <w:right w:val="single" w:sz="2" w:space="0" w:color="000000" w:themeColor="text1"/>
            </w:tcBorders>
          </w:tcPr>
          <w:p w:rsidR="00B06997" w:rsidRPr="001C7F70" w:rsidRDefault="00B06997" w:rsidP="002C6B72">
            <w:pPr>
              <w:pStyle w:val="TableBody"/>
              <w:spacing w:after="120"/>
              <w:rPr>
                <w:rFonts w:asciiTheme="minorHAnsi" w:hAnsiTheme="minorHAnsi" w:cs="Arial"/>
              </w:rPr>
            </w:pPr>
            <w:r w:rsidRPr="001C7F70">
              <w:rPr>
                <w:rFonts w:asciiTheme="minorHAnsi" w:hAnsiTheme="minorHAnsi" w:cs="Arial"/>
              </w:rPr>
              <w:t>Identify and engage resources (e.g. seconded and temporary staff, equipment, and materials) required continuing to strengthen services and operations.</w:t>
            </w:r>
          </w:p>
        </w:tc>
        <w:tc>
          <w:tcPr>
            <w:tcW w:w="1008" w:type="dxa"/>
            <w:tcBorders>
              <w:top w:val="single" w:sz="6" w:space="0" w:color="auto"/>
              <w:left w:val="single" w:sz="2" w:space="0" w:color="000000" w:themeColor="text1"/>
              <w:bottom w:val="single" w:sz="2" w:space="0" w:color="000000" w:themeColor="text1"/>
            </w:tcBorders>
          </w:tcPr>
          <w:p w:rsidR="00B06997" w:rsidRPr="001C7F70" w:rsidRDefault="00B06997" w:rsidP="002C6B72">
            <w:pPr>
              <w:pStyle w:val="TableBody"/>
              <w:spacing w:after="120"/>
              <w:jc w:val="center"/>
              <w:rPr>
                <w:rFonts w:asciiTheme="minorHAnsi" w:hAnsiTheme="minorHAnsi" w:cs="Arial"/>
              </w:rPr>
            </w:pPr>
            <w:r w:rsidRPr="001C7F70">
              <w:rPr>
                <w:rFonts w:asciiTheme="minorHAnsi" w:hAnsiTheme="minorHAnsi" w:cs="Arial"/>
              </w:rPr>
              <w:t>4</w:t>
            </w:r>
          </w:p>
        </w:tc>
      </w:tr>
    </w:tbl>
    <w:p w:rsidR="00B06997" w:rsidRDefault="00B06997" w:rsidP="00B06997">
      <w:pPr>
        <w:pStyle w:val="BodyText"/>
      </w:pPr>
    </w:p>
    <w:p w:rsidR="00B06997" w:rsidRPr="00CF70AA" w:rsidRDefault="00E131AD" w:rsidP="00B06997">
      <w:pPr>
        <w:pStyle w:val="Heading3"/>
        <w:rPr>
          <w:rFonts w:asciiTheme="minorHAnsi" w:hAnsiTheme="minorHAnsi"/>
          <w:b/>
        </w:rPr>
      </w:pPr>
      <w:r>
        <w:rPr>
          <w:rFonts w:asciiTheme="minorHAnsi" w:hAnsiTheme="minorHAnsi"/>
          <w:b/>
        </w:rPr>
        <w:lastRenderedPageBreak/>
        <w:t>Table V</w:t>
      </w:r>
      <w:r w:rsidR="00B06997" w:rsidRPr="00CF70AA">
        <w:rPr>
          <w:rFonts w:asciiTheme="minorHAnsi" w:hAnsiTheme="minorHAnsi"/>
          <w:b/>
        </w:rPr>
        <w:t>.3 – Planning Manager</w:t>
      </w:r>
    </w:p>
    <w:p w:rsidR="00B06997" w:rsidRPr="005E39ED" w:rsidRDefault="00B06997" w:rsidP="00B06997">
      <w:pPr>
        <w:pStyle w:val="BodyText"/>
        <w:ind w:left="567" w:hanging="567"/>
        <w:rPr>
          <w:spacing w:val="-4"/>
        </w:rPr>
      </w:pPr>
      <w:r w:rsidRPr="005E39ED">
        <w:rPr>
          <w:spacing w:val="-4"/>
        </w:rPr>
        <w:t>Role:</w:t>
      </w:r>
      <w:r w:rsidRPr="005E39ED">
        <w:rPr>
          <w:spacing w:val="-4"/>
        </w:rPr>
        <w:tab/>
        <w:t>To direct and organise all aspects of the Planning Section. Ensure the dissemination of critical information and compile and effect long term planning. By default, position-holders will organise services that they are responsible for during business-as-usual, however organisation of services outside this scope may be required dependent on the availability of other contingency planning team members.</w:t>
      </w:r>
    </w:p>
    <w:p w:rsidR="00B06997" w:rsidRPr="00350B61" w:rsidRDefault="00B06997" w:rsidP="00B06997">
      <w:pPr>
        <w:pStyle w:val="BodyText"/>
        <w:ind w:left="567" w:hanging="567"/>
      </w:pPr>
      <w:r>
        <w:tab/>
        <w:t>To coordinate the provision of risk management services as required.</w:t>
      </w:r>
    </w:p>
    <w:tbl>
      <w:tblPr>
        <w:tblW w:w="9639" w:type="dxa"/>
        <w:tblInd w:w="107" w:type="dxa"/>
        <w:tblLayout w:type="fixed"/>
        <w:tblCellMar>
          <w:left w:w="107" w:type="dxa"/>
          <w:right w:w="107" w:type="dxa"/>
        </w:tblCellMar>
        <w:tblLook w:val="0000"/>
      </w:tblPr>
      <w:tblGrid>
        <w:gridCol w:w="1985"/>
        <w:gridCol w:w="6662"/>
        <w:gridCol w:w="992"/>
      </w:tblGrid>
      <w:tr w:rsidR="00B06997" w:rsidRPr="005E39ED" w:rsidTr="002C6B72">
        <w:trPr>
          <w:cantSplit/>
        </w:trPr>
        <w:tc>
          <w:tcPr>
            <w:tcW w:w="1985" w:type="dxa"/>
            <w:tcBorders>
              <w:top w:val="single" w:sz="2" w:space="0" w:color="000000" w:themeColor="text1"/>
              <w:right w:val="single" w:sz="2" w:space="0" w:color="000000" w:themeColor="text1"/>
            </w:tcBorders>
            <w:shd w:val="clear" w:color="auto" w:fill="E7E7E8"/>
          </w:tcPr>
          <w:p w:rsidR="00B06997" w:rsidRPr="005E39ED" w:rsidRDefault="00B06997" w:rsidP="002C6B72">
            <w:pPr>
              <w:pStyle w:val="TableBody"/>
              <w:spacing w:before="120" w:after="120"/>
              <w:rPr>
                <w:rFonts w:asciiTheme="minorHAnsi" w:hAnsiTheme="minorHAnsi"/>
              </w:rPr>
            </w:pPr>
            <w:r w:rsidRPr="005E39ED">
              <w:rPr>
                <w:rFonts w:asciiTheme="minorHAnsi" w:hAnsiTheme="minorHAnsi"/>
              </w:rPr>
              <w:t>Responsibility</w:t>
            </w:r>
          </w:p>
        </w:tc>
        <w:tc>
          <w:tcPr>
            <w:tcW w:w="6662" w:type="dxa"/>
            <w:tcBorders>
              <w:top w:val="single" w:sz="2" w:space="0" w:color="000000" w:themeColor="text1"/>
              <w:left w:val="single" w:sz="2" w:space="0" w:color="000000" w:themeColor="text1"/>
              <w:right w:val="single" w:sz="2" w:space="0" w:color="000000" w:themeColor="text1"/>
            </w:tcBorders>
            <w:shd w:val="clear" w:color="auto" w:fill="E7E7E8"/>
          </w:tcPr>
          <w:p w:rsidR="00B06997" w:rsidRPr="005E39ED" w:rsidRDefault="00B06997" w:rsidP="002C6B72">
            <w:pPr>
              <w:pStyle w:val="TableBody"/>
              <w:spacing w:before="120" w:after="120"/>
              <w:rPr>
                <w:rFonts w:asciiTheme="minorHAnsi" w:hAnsiTheme="minorHAnsi"/>
              </w:rPr>
            </w:pPr>
            <w:r w:rsidRPr="005E39ED">
              <w:rPr>
                <w:rFonts w:asciiTheme="minorHAnsi" w:hAnsiTheme="minorHAnsi"/>
              </w:rPr>
              <w:t>Action</w:t>
            </w:r>
          </w:p>
        </w:tc>
        <w:tc>
          <w:tcPr>
            <w:tcW w:w="992" w:type="dxa"/>
            <w:tcBorders>
              <w:top w:val="single" w:sz="2" w:space="0" w:color="000000" w:themeColor="text1"/>
              <w:left w:val="single" w:sz="2" w:space="0" w:color="000000" w:themeColor="text1"/>
            </w:tcBorders>
            <w:shd w:val="clear" w:color="auto" w:fill="E7E7E8"/>
          </w:tcPr>
          <w:p w:rsidR="00B06997" w:rsidRPr="005E39ED" w:rsidRDefault="00B06997" w:rsidP="002C6B72">
            <w:pPr>
              <w:pStyle w:val="TableBody"/>
              <w:spacing w:before="120" w:after="120"/>
              <w:jc w:val="center"/>
              <w:rPr>
                <w:rFonts w:asciiTheme="minorHAnsi" w:hAnsiTheme="minorHAnsi"/>
              </w:rPr>
            </w:pPr>
            <w:r w:rsidRPr="005E39ED">
              <w:rPr>
                <w:rFonts w:asciiTheme="minorHAnsi" w:hAnsiTheme="minorHAnsi"/>
              </w:rPr>
              <w:t>Priority</w:t>
            </w:r>
          </w:p>
        </w:tc>
      </w:tr>
      <w:tr w:rsidR="00B06997" w:rsidRPr="005E39ED" w:rsidTr="002C6B72">
        <w:trPr>
          <w:cantSplit/>
        </w:trPr>
        <w:tc>
          <w:tcPr>
            <w:tcW w:w="1985" w:type="dxa"/>
            <w:vMerge w:val="restart"/>
            <w:tcBorders>
              <w:top w:val="single" w:sz="6" w:space="0" w:color="auto"/>
              <w:right w:val="single" w:sz="2" w:space="0" w:color="000000" w:themeColor="text1"/>
            </w:tcBorders>
          </w:tcPr>
          <w:p w:rsidR="00B06997" w:rsidRPr="005E39ED" w:rsidRDefault="00B06997" w:rsidP="002C6B72">
            <w:pPr>
              <w:pStyle w:val="TableBody"/>
              <w:rPr>
                <w:rFonts w:asciiTheme="minorHAnsi" w:hAnsiTheme="minorHAnsi" w:cs="Arial"/>
                <w:b/>
                <w:bCs/>
              </w:rPr>
            </w:pPr>
            <w:r w:rsidRPr="005E39ED">
              <w:rPr>
                <w:rFonts w:asciiTheme="minorHAnsi" w:hAnsiTheme="minorHAnsi" w:cs="Arial"/>
                <w:b/>
                <w:bCs/>
              </w:rPr>
              <w:t>Provide effective response/recovery management for Business Services</w:t>
            </w:r>
          </w:p>
        </w:tc>
        <w:tc>
          <w:tcPr>
            <w:tcW w:w="6662" w:type="dxa"/>
            <w:tcBorders>
              <w:top w:val="single" w:sz="6" w:space="0" w:color="auto"/>
              <w:left w:val="single" w:sz="2" w:space="0" w:color="000000" w:themeColor="text1"/>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Activate to the Control Centre venue</w:t>
            </w:r>
          </w:p>
        </w:tc>
        <w:tc>
          <w:tcPr>
            <w:tcW w:w="992" w:type="dxa"/>
            <w:tcBorders>
              <w:top w:val="single" w:sz="6" w:space="0" w:color="auto"/>
              <w:left w:val="single" w:sz="2" w:space="0" w:color="000000" w:themeColor="text1"/>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1</w:t>
            </w:r>
          </w:p>
        </w:tc>
      </w:tr>
      <w:tr w:rsidR="00B06997" w:rsidRPr="005E39ED" w:rsidTr="002C6B72">
        <w:trPr>
          <w:cantSplit/>
        </w:trPr>
        <w:tc>
          <w:tcPr>
            <w:tcW w:w="1985" w:type="dxa"/>
            <w:vMerge/>
            <w:tcBorders>
              <w:right w:val="single" w:sz="2" w:space="0" w:color="000000" w:themeColor="text1"/>
            </w:tcBorders>
          </w:tcPr>
          <w:p w:rsidR="00B06997" w:rsidRPr="005E39ED"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Ensure suitable teams including a risk management team are activated, accommodated and equipped to supplement the Planning Section.</w:t>
            </w:r>
          </w:p>
        </w:tc>
        <w:tc>
          <w:tcPr>
            <w:tcW w:w="992" w:type="dxa"/>
            <w:tcBorders>
              <w:top w:val="single" w:sz="6" w:space="0" w:color="auto"/>
              <w:left w:val="single" w:sz="2" w:space="0" w:color="000000" w:themeColor="text1"/>
              <w:bottom w:val="single" w:sz="6" w:space="0" w:color="auto"/>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1</w:t>
            </w:r>
          </w:p>
        </w:tc>
      </w:tr>
      <w:tr w:rsidR="00B06997" w:rsidRPr="005E39ED" w:rsidTr="002C6B72">
        <w:trPr>
          <w:cantSplit/>
        </w:trPr>
        <w:tc>
          <w:tcPr>
            <w:tcW w:w="1985" w:type="dxa"/>
            <w:tcBorders>
              <w:right w:val="single" w:sz="2" w:space="0" w:color="000000" w:themeColor="text1"/>
            </w:tcBorders>
          </w:tcPr>
          <w:p w:rsidR="00B06997" w:rsidRPr="005E39ED"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Review the make-up of each team for relevant skills and experience to match the circumstances (to balance crisis with business-as-usual requirements).</w:t>
            </w:r>
          </w:p>
        </w:tc>
        <w:tc>
          <w:tcPr>
            <w:tcW w:w="992" w:type="dxa"/>
            <w:tcBorders>
              <w:top w:val="single" w:sz="6" w:space="0" w:color="auto"/>
              <w:left w:val="single" w:sz="2" w:space="0" w:color="000000" w:themeColor="text1"/>
              <w:bottom w:val="single" w:sz="6" w:space="0" w:color="auto"/>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2</w:t>
            </w:r>
          </w:p>
        </w:tc>
      </w:tr>
      <w:tr w:rsidR="00B06997" w:rsidRPr="005E39ED" w:rsidTr="002C6B72">
        <w:trPr>
          <w:cantSplit/>
        </w:trPr>
        <w:tc>
          <w:tcPr>
            <w:tcW w:w="1985" w:type="dxa"/>
            <w:tcBorders>
              <w:right w:val="single" w:sz="2" w:space="0" w:color="000000" w:themeColor="text1"/>
            </w:tcBorders>
          </w:tcPr>
          <w:p w:rsidR="00B06997" w:rsidRPr="005E39ED"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Facilitate the Control Centre in long term planning identifying recovery priorities/strategies as appropriate.</w:t>
            </w:r>
          </w:p>
        </w:tc>
        <w:tc>
          <w:tcPr>
            <w:tcW w:w="992" w:type="dxa"/>
            <w:tcBorders>
              <w:top w:val="single" w:sz="6" w:space="0" w:color="auto"/>
              <w:left w:val="single" w:sz="2" w:space="0" w:color="000000" w:themeColor="text1"/>
              <w:bottom w:val="single" w:sz="6" w:space="0" w:color="auto"/>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3</w:t>
            </w:r>
          </w:p>
        </w:tc>
      </w:tr>
      <w:tr w:rsidR="00B06997" w:rsidRPr="005E39ED" w:rsidTr="002C6B72">
        <w:trPr>
          <w:cantSplit/>
        </w:trPr>
        <w:tc>
          <w:tcPr>
            <w:tcW w:w="1985" w:type="dxa"/>
            <w:tcBorders>
              <w:top w:val="single" w:sz="6" w:space="0" w:color="auto"/>
              <w:right w:val="single" w:sz="2" w:space="0" w:color="000000" w:themeColor="text1"/>
            </w:tcBorders>
          </w:tcPr>
          <w:p w:rsidR="00B06997" w:rsidRPr="005E39ED" w:rsidRDefault="00B06997" w:rsidP="002C6B72">
            <w:pPr>
              <w:pStyle w:val="TableBody"/>
              <w:rPr>
                <w:rFonts w:asciiTheme="minorHAnsi" w:hAnsiTheme="minorHAnsi" w:cs="Arial"/>
                <w:b/>
                <w:bCs/>
              </w:rPr>
            </w:pPr>
            <w:r w:rsidRPr="005E39ED">
              <w:rPr>
                <w:rFonts w:asciiTheme="minorHAnsi" w:hAnsiTheme="minorHAnsi" w:cs="Arial"/>
                <w:b/>
                <w:bCs/>
              </w:rPr>
              <w:t>Provide reliable information</w:t>
            </w:r>
          </w:p>
        </w:tc>
        <w:tc>
          <w:tcPr>
            <w:tcW w:w="6662" w:type="dxa"/>
            <w:tcBorders>
              <w:top w:val="single" w:sz="6" w:space="0" w:color="auto"/>
              <w:left w:val="single" w:sz="2" w:space="0" w:color="000000" w:themeColor="text1"/>
              <w:bottom w:val="single" w:sz="4" w:space="0" w:color="auto"/>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Establish and maintain communications between the Control Centre and each planning team complete with an appropriate reporting regime.</w:t>
            </w:r>
          </w:p>
        </w:tc>
        <w:tc>
          <w:tcPr>
            <w:tcW w:w="992" w:type="dxa"/>
            <w:tcBorders>
              <w:top w:val="single" w:sz="6" w:space="0" w:color="auto"/>
              <w:left w:val="single" w:sz="2" w:space="0" w:color="000000" w:themeColor="text1"/>
              <w:bottom w:val="single" w:sz="4" w:space="0" w:color="auto"/>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1</w:t>
            </w:r>
          </w:p>
        </w:tc>
      </w:tr>
      <w:tr w:rsidR="00B06997" w:rsidRPr="005E39ED" w:rsidTr="002C6B72">
        <w:trPr>
          <w:cantSplit/>
        </w:trPr>
        <w:tc>
          <w:tcPr>
            <w:tcW w:w="1985" w:type="dxa"/>
            <w:tcBorders>
              <w:right w:val="single" w:sz="2" w:space="0" w:color="000000" w:themeColor="text1"/>
            </w:tcBorders>
          </w:tcPr>
          <w:p w:rsidR="00B06997" w:rsidRPr="005E39ED"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 xml:space="preserve">Provide reliable and timely </w:t>
            </w:r>
            <w:proofErr w:type="spellStart"/>
            <w:r w:rsidRPr="005E39ED">
              <w:rPr>
                <w:rFonts w:asciiTheme="minorHAnsi" w:hAnsiTheme="minorHAnsi" w:cs="Arial"/>
              </w:rPr>
              <w:t>sitreps</w:t>
            </w:r>
            <w:proofErr w:type="spellEnd"/>
            <w:r w:rsidRPr="005E39ED">
              <w:rPr>
                <w:rFonts w:asciiTheme="minorHAnsi" w:hAnsiTheme="minorHAnsi" w:cs="Arial"/>
              </w:rPr>
              <w:t xml:space="preserve"> to the Control Centre of impacts of the crisis on respective operations and the resulting implications for dependent groups.</w:t>
            </w:r>
          </w:p>
        </w:tc>
        <w:tc>
          <w:tcPr>
            <w:tcW w:w="992" w:type="dxa"/>
            <w:tcBorders>
              <w:top w:val="single" w:sz="6" w:space="0" w:color="auto"/>
              <w:left w:val="single" w:sz="2" w:space="0" w:color="000000" w:themeColor="text1"/>
              <w:bottom w:val="single" w:sz="6" w:space="0" w:color="auto"/>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2</w:t>
            </w:r>
          </w:p>
        </w:tc>
      </w:tr>
      <w:tr w:rsidR="00B06997" w:rsidRPr="005E39ED" w:rsidTr="002C6B72">
        <w:trPr>
          <w:cantSplit/>
        </w:trPr>
        <w:tc>
          <w:tcPr>
            <w:tcW w:w="1985" w:type="dxa"/>
            <w:tcBorders>
              <w:right w:val="single" w:sz="2" w:space="0" w:color="000000" w:themeColor="text1"/>
            </w:tcBorders>
          </w:tcPr>
          <w:p w:rsidR="00B06997" w:rsidRPr="005E39ED" w:rsidRDefault="00B06997" w:rsidP="002C6B72">
            <w:pPr>
              <w:pStyle w:val="TableBody"/>
              <w:rPr>
                <w:rFonts w:asciiTheme="minorHAnsi" w:hAnsiTheme="minorHAnsi" w:cs="Arial"/>
                <w:b/>
                <w:bCs/>
              </w:rPr>
            </w:pPr>
          </w:p>
        </w:tc>
        <w:tc>
          <w:tcPr>
            <w:tcW w:w="6662" w:type="dxa"/>
            <w:tcBorders>
              <w:left w:val="single" w:sz="2" w:space="0" w:color="000000" w:themeColor="text1"/>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Determine the status of activation of contingency plans and the likely timelines for continued work-around and/or service failures.</w:t>
            </w:r>
          </w:p>
        </w:tc>
        <w:tc>
          <w:tcPr>
            <w:tcW w:w="992" w:type="dxa"/>
            <w:tcBorders>
              <w:left w:val="single" w:sz="2" w:space="0" w:color="000000" w:themeColor="text1"/>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1</w:t>
            </w:r>
          </w:p>
        </w:tc>
      </w:tr>
      <w:tr w:rsidR="00B06997" w:rsidRPr="005E39ED" w:rsidTr="002C6B72">
        <w:trPr>
          <w:cantSplit/>
        </w:trPr>
        <w:tc>
          <w:tcPr>
            <w:tcW w:w="1985" w:type="dxa"/>
            <w:tcBorders>
              <w:right w:val="single" w:sz="2" w:space="0" w:color="000000" w:themeColor="text1"/>
            </w:tcBorders>
          </w:tcPr>
          <w:p w:rsidR="00B06997" w:rsidRPr="005E39ED"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 xml:space="preserve">Coordinate reports for national </w:t>
            </w:r>
            <w:r>
              <w:rPr>
                <w:rFonts w:asciiTheme="minorHAnsi" w:hAnsiTheme="minorHAnsi" w:cs="Arial"/>
              </w:rPr>
              <w:t>coordination</w:t>
            </w:r>
            <w:r w:rsidRPr="005E39ED">
              <w:rPr>
                <w:rFonts w:asciiTheme="minorHAnsi" w:hAnsiTheme="minorHAnsi" w:cs="Arial"/>
              </w:rPr>
              <w:t xml:space="preserve"> and reporting</w:t>
            </w:r>
          </w:p>
        </w:tc>
        <w:tc>
          <w:tcPr>
            <w:tcW w:w="992" w:type="dxa"/>
            <w:tcBorders>
              <w:top w:val="single" w:sz="6" w:space="0" w:color="auto"/>
              <w:left w:val="single" w:sz="2" w:space="0" w:color="000000" w:themeColor="text1"/>
              <w:bottom w:val="single" w:sz="6" w:space="0" w:color="auto"/>
            </w:tcBorders>
          </w:tcPr>
          <w:p w:rsidR="00B06997" w:rsidRPr="005E39ED" w:rsidRDefault="00B06997" w:rsidP="002C6B72">
            <w:pPr>
              <w:pStyle w:val="TableBody"/>
              <w:jc w:val="center"/>
              <w:rPr>
                <w:rFonts w:asciiTheme="minorHAnsi" w:hAnsiTheme="minorHAnsi" w:cs="Arial"/>
              </w:rPr>
            </w:pPr>
          </w:p>
        </w:tc>
      </w:tr>
      <w:tr w:rsidR="00B06997" w:rsidRPr="005E39ED" w:rsidTr="002C6B72">
        <w:trPr>
          <w:cantSplit/>
        </w:trPr>
        <w:tc>
          <w:tcPr>
            <w:tcW w:w="1985" w:type="dxa"/>
            <w:tcBorders>
              <w:right w:val="single" w:sz="2" w:space="0" w:color="000000" w:themeColor="text1"/>
            </w:tcBorders>
          </w:tcPr>
          <w:p w:rsidR="00B06997" w:rsidRPr="005E39ED"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Ensure appropriate operational teams’ representation on their respective dependent groups’ teams to optimise communications between them.</w:t>
            </w:r>
          </w:p>
        </w:tc>
        <w:tc>
          <w:tcPr>
            <w:tcW w:w="992" w:type="dxa"/>
            <w:tcBorders>
              <w:top w:val="single" w:sz="6" w:space="0" w:color="auto"/>
              <w:left w:val="single" w:sz="2" w:space="0" w:color="000000" w:themeColor="text1"/>
              <w:bottom w:val="single" w:sz="6" w:space="0" w:color="auto"/>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3</w:t>
            </w:r>
          </w:p>
        </w:tc>
      </w:tr>
      <w:tr w:rsidR="00B06997" w:rsidRPr="005E39ED" w:rsidTr="002C6B72">
        <w:trPr>
          <w:cantSplit/>
        </w:trPr>
        <w:tc>
          <w:tcPr>
            <w:tcW w:w="1985" w:type="dxa"/>
            <w:tcBorders>
              <w:top w:val="single" w:sz="6" w:space="0" w:color="auto"/>
              <w:right w:val="single" w:sz="2" w:space="0" w:color="000000" w:themeColor="text1"/>
            </w:tcBorders>
          </w:tcPr>
          <w:p w:rsidR="00B06997" w:rsidRPr="005E39ED" w:rsidRDefault="00B06997" w:rsidP="002C6B72">
            <w:pPr>
              <w:pStyle w:val="TableBody"/>
              <w:rPr>
                <w:rFonts w:asciiTheme="minorHAnsi" w:hAnsiTheme="minorHAnsi" w:cs="Arial"/>
                <w:b/>
                <w:bCs/>
              </w:rPr>
            </w:pPr>
            <w:r w:rsidRPr="005E39ED">
              <w:rPr>
                <w:rFonts w:asciiTheme="minorHAnsi" w:hAnsiTheme="minorHAnsi" w:cs="Arial"/>
                <w:b/>
                <w:bCs/>
              </w:rPr>
              <w:t>Ensure Response Plan Activation</w:t>
            </w: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Ensure disaster recovery and contingency plans and arrangements are activated and suitably adjusted to optimise effectiveness for the circumstances.</w:t>
            </w:r>
          </w:p>
        </w:tc>
        <w:tc>
          <w:tcPr>
            <w:tcW w:w="992" w:type="dxa"/>
            <w:tcBorders>
              <w:top w:val="single" w:sz="6" w:space="0" w:color="auto"/>
              <w:left w:val="single" w:sz="2" w:space="0" w:color="000000" w:themeColor="text1"/>
              <w:bottom w:val="single" w:sz="6" w:space="0" w:color="auto"/>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1</w:t>
            </w:r>
          </w:p>
        </w:tc>
      </w:tr>
      <w:tr w:rsidR="00B06997" w:rsidRPr="005E39ED" w:rsidTr="002C6B72">
        <w:trPr>
          <w:cantSplit/>
        </w:trPr>
        <w:tc>
          <w:tcPr>
            <w:tcW w:w="1985" w:type="dxa"/>
            <w:tcBorders>
              <w:bottom w:val="single" w:sz="4" w:space="0" w:color="auto"/>
              <w:right w:val="single" w:sz="2" w:space="0" w:color="000000" w:themeColor="text1"/>
            </w:tcBorders>
          </w:tcPr>
          <w:p w:rsidR="00B06997" w:rsidRPr="005E39ED" w:rsidRDefault="00B06997" w:rsidP="002C6B72">
            <w:pPr>
              <w:pStyle w:val="TableBody"/>
              <w:rPr>
                <w:rFonts w:asciiTheme="minorHAnsi" w:hAnsiTheme="minorHAnsi" w:cs="Arial"/>
                <w:b/>
                <w:bCs/>
              </w:rPr>
            </w:pPr>
          </w:p>
        </w:tc>
        <w:tc>
          <w:tcPr>
            <w:tcW w:w="6662" w:type="dxa"/>
            <w:tcBorders>
              <w:top w:val="single" w:sz="4" w:space="0" w:color="auto"/>
              <w:left w:val="single" w:sz="2" w:space="0" w:color="000000" w:themeColor="text1"/>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Prepare and present specific, measurable, achievable, relevant and timely plans to respond to the needs of the DHB</w:t>
            </w:r>
          </w:p>
        </w:tc>
        <w:tc>
          <w:tcPr>
            <w:tcW w:w="992" w:type="dxa"/>
            <w:tcBorders>
              <w:top w:val="single" w:sz="4" w:space="0" w:color="auto"/>
              <w:left w:val="single" w:sz="2" w:space="0" w:color="000000" w:themeColor="text1"/>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2</w:t>
            </w:r>
          </w:p>
        </w:tc>
      </w:tr>
      <w:tr w:rsidR="00B06997" w:rsidRPr="005E39ED" w:rsidTr="002C6B72">
        <w:trPr>
          <w:cantSplit/>
        </w:trPr>
        <w:tc>
          <w:tcPr>
            <w:tcW w:w="1985" w:type="dxa"/>
            <w:tcBorders>
              <w:top w:val="single" w:sz="4" w:space="0" w:color="auto"/>
              <w:right w:val="single" w:sz="2" w:space="0" w:color="000000" w:themeColor="text1"/>
            </w:tcBorders>
          </w:tcPr>
          <w:p w:rsidR="00B06997" w:rsidRPr="005E39ED" w:rsidRDefault="00B06997" w:rsidP="002C6B72">
            <w:pPr>
              <w:pStyle w:val="TableBody"/>
              <w:rPr>
                <w:rFonts w:asciiTheme="minorHAnsi" w:hAnsiTheme="minorHAnsi" w:cs="Arial"/>
                <w:b/>
                <w:bCs/>
              </w:rPr>
            </w:pPr>
            <w:r w:rsidRPr="005E39ED">
              <w:rPr>
                <w:rFonts w:asciiTheme="minorHAnsi" w:hAnsiTheme="minorHAnsi" w:cs="Arial"/>
                <w:b/>
                <w:bCs/>
              </w:rPr>
              <w:t>Optimise recovery planning</w:t>
            </w:r>
          </w:p>
        </w:tc>
        <w:tc>
          <w:tcPr>
            <w:tcW w:w="6662" w:type="dxa"/>
            <w:tcBorders>
              <w:top w:val="single" w:sz="4" w:space="0" w:color="auto"/>
              <w:left w:val="single" w:sz="2" w:space="0" w:color="000000" w:themeColor="text1"/>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Accurately analyse information on the crisis problems and impacts (internal and external) and brief the ICP.</w:t>
            </w:r>
          </w:p>
        </w:tc>
        <w:tc>
          <w:tcPr>
            <w:tcW w:w="992" w:type="dxa"/>
            <w:tcBorders>
              <w:top w:val="single" w:sz="4" w:space="0" w:color="auto"/>
              <w:left w:val="single" w:sz="2" w:space="0" w:color="000000" w:themeColor="text1"/>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2</w:t>
            </w:r>
          </w:p>
        </w:tc>
      </w:tr>
      <w:tr w:rsidR="00B06997" w:rsidRPr="005E39ED" w:rsidTr="002C6B72">
        <w:trPr>
          <w:cantSplit/>
        </w:trPr>
        <w:tc>
          <w:tcPr>
            <w:tcW w:w="1985" w:type="dxa"/>
            <w:tcBorders>
              <w:bottom w:val="single" w:sz="2" w:space="0" w:color="000000" w:themeColor="text1"/>
              <w:right w:val="single" w:sz="2" w:space="0" w:color="000000" w:themeColor="text1"/>
            </w:tcBorders>
          </w:tcPr>
          <w:p w:rsidR="00B06997" w:rsidRPr="005E39ED" w:rsidRDefault="00B06997" w:rsidP="002C6B72">
            <w:pPr>
              <w:pStyle w:val="TableBody"/>
              <w:rPr>
                <w:rFonts w:asciiTheme="minorHAnsi" w:hAnsiTheme="minorHAnsi" w:cs="Arial"/>
                <w:bCs/>
              </w:rPr>
            </w:pPr>
          </w:p>
        </w:tc>
        <w:tc>
          <w:tcPr>
            <w:tcW w:w="6662" w:type="dxa"/>
            <w:tcBorders>
              <w:top w:val="single" w:sz="6" w:space="0" w:color="auto"/>
              <w:left w:val="single" w:sz="2" w:space="0" w:color="000000" w:themeColor="text1"/>
              <w:bottom w:val="single" w:sz="2" w:space="0" w:color="000000" w:themeColor="text1"/>
              <w:right w:val="single" w:sz="2" w:space="0" w:color="000000" w:themeColor="text1"/>
            </w:tcBorders>
          </w:tcPr>
          <w:p w:rsidR="00B06997" w:rsidRPr="005E39ED" w:rsidRDefault="00B06997" w:rsidP="002C6B72">
            <w:pPr>
              <w:pStyle w:val="TableBody"/>
              <w:rPr>
                <w:rFonts w:asciiTheme="minorHAnsi" w:hAnsiTheme="minorHAnsi" w:cs="Arial"/>
              </w:rPr>
            </w:pPr>
            <w:r w:rsidRPr="005E39ED">
              <w:rPr>
                <w:rFonts w:asciiTheme="minorHAnsi" w:hAnsiTheme="minorHAnsi" w:cs="Arial"/>
              </w:rPr>
              <w:t>Develop and maintain timelines for operational planning strategies and regularly communicate to all affected parties.</w:t>
            </w:r>
          </w:p>
        </w:tc>
        <w:tc>
          <w:tcPr>
            <w:tcW w:w="992" w:type="dxa"/>
            <w:tcBorders>
              <w:top w:val="single" w:sz="6" w:space="0" w:color="auto"/>
              <w:left w:val="single" w:sz="2" w:space="0" w:color="000000" w:themeColor="text1"/>
              <w:bottom w:val="single" w:sz="2" w:space="0" w:color="000000" w:themeColor="text1"/>
            </w:tcBorders>
          </w:tcPr>
          <w:p w:rsidR="00B06997" w:rsidRPr="005E39ED" w:rsidRDefault="00B06997" w:rsidP="002C6B72">
            <w:pPr>
              <w:pStyle w:val="TableBody"/>
              <w:jc w:val="center"/>
              <w:rPr>
                <w:rFonts w:asciiTheme="minorHAnsi" w:hAnsiTheme="minorHAnsi" w:cs="Arial"/>
              </w:rPr>
            </w:pPr>
            <w:r w:rsidRPr="005E39ED">
              <w:rPr>
                <w:rFonts w:asciiTheme="minorHAnsi" w:hAnsiTheme="minorHAnsi" w:cs="Arial"/>
              </w:rPr>
              <w:t>4</w:t>
            </w:r>
          </w:p>
        </w:tc>
      </w:tr>
    </w:tbl>
    <w:p w:rsidR="00B06997" w:rsidRPr="00BD33AA" w:rsidRDefault="00B06997" w:rsidP="00B06997">
      <w:pPr>
        <w:pStyle w:val="BodyText"/>
      </w:pPr>
      <w:r w:rsidRPr="00BD33AA">
        <w:t> </w:t>
      </w:r>
    </w:p>
    <w:p w:rsidR="00B06997" w:rsidRPr="00CF70AA" w:rsidRDefault="00E131AD" w:rsidP="00B06997">
      <w:pPr>
        <w:pStyle w:val="Heading3"/>
        <w:rPr>
          <w:rFonts w:asciiTheme="minorHAnsi" w:hAnsiTheme="minorHAnsi"/>
          <w:b/>
        </w:rPr>
      </w:pPr>
      <w:r>
        <w:rPr>
          <w:rFonts w:asciiTheme="minorHAnsi" w:hAnsiTheme="minorHAnsi"/>
          <w:b/>
        </w:rPr>
        <w:lastRenderedPageBreak/>
        <w:t>Table V</w:t>
      </w:r>
      <w:r w:rsidR="00B06997" w:rsidRPr="00CF70AA">
        <w:rPr>
          <w:rFonts w:asciiTheme="minorHAnsi" w:hAnsiTheme="minorHAnsi"/>
          <w:b/>
        </w:rPr>
        <w:t xml:space="preserve">.4 – Safety/Security </w:t>
      </w:r>
    </w:p>
    <w:p w:rsidR="00B06997" w:rsidRPr="00BD33AA" w:rsidRDefault="00B06997" w:rsidP="00B06997">
      <w:pPr>
        <w:pStyle w:val="BodyText"/>
        <w:ind w:left="567" w:hanging="567"/>
      </w:pPr>
      <w:r w:rsidRPr="00BD33AA">
        <w:t>Role:</w:t>
      </w:r>
      <w:r>
        <w:tab/>
      </w:r>
      <w:r w:rsidRPr="00BD33AA">
        <w:t xml:space="preserve">To have authority over security and safety issues, to monitor hazardous conditions and safety of rescue operations. Facilitate site security. </w:t>
      </w:r>
    </w:p>
    <w:tbl>
      <w:tblPr>
        <w:tblW w:w="9639" w:type="dxa"/>
        <w:tblInd w:w="107" w:type="dxa"/>
        <w:tblLayout w:type="fixed"/>
        <w:tblCellMar>
          <w:left w:w="107" w:type="dxa"/>
          <w:right w:w="107" w:type="dxa"/>
        </w:tblCellMar>
        <w:tblLook w:val="0000"/>
      </w:tblPr>
      <w:tblGrid>
        <w:gridCol w:w="1985"/>
        <w:gridCol w:w="6662"/>
        <w:gridCol w:w="992"/>
      </w:tblGrid>
      <w:tr w:rsidR="00B06997" w:rsidRPr="0050085E" w:rsidTr="002C6B72">
        <w:trPr>
          <w:cantSplit/>
        </w:trPr>
        <w:tc>
          <w:tcPr>
            <w:tcW w:w="1985" w:type="dxa"/>
            <w:tcBorders>
              <w:top w:val="single" w:sz="2" w:space="0" w:color="000000" w:themeColor="text1"/>
              <w:bottom w:val="single" w:sz="6" w:space="0" w:color="auto"/>
              <w:right w:val="single" w:sz="2" w:space="0" w:color="000000" w:themeColor="text1"/>
            </w:tcBorders>
            <w:shd w:val="clear" w:color="auto" w:fill="E7E7E8"/>
          </w:tcPr>
          <w:p w:rsidR="00B06997" w:rsidRPr="0050085E" w:rsidRDefault="00B06997" w:rsidP="002C6B72">
            <w:pPr>
              <w:pStyle w:val="TableBody"/>
              <w:spacing w:before="120" w:after="120"/>
              <w:rPr>
                <w:rFonts w:asciiTheme="minorHAnsi" w:hAnsiTheme="minorHAnsi"/>
              </w:rPr>
            </w:pPr>
            <w:r w:rsidRPr="0050085E">
              <w:rPr>
                <w:rFonts w:asciiTheme="minorHAnsi" w:hAnsiTheme="minorHAnsi"/>
              </w:rPr>
              <w:t>Responsibility</w:t>
            </w:r>
          </w:p>
        </w:tc>
        <w:tc>
          <w:tcPr>
            <w:tcW w:w="6662" w:type="dxa"/>
            <w:tcBorders>
              <w:top w:val="single" w:sz="2" w:space="0" w:color="000000" w:themeColor="text1"/>
              <w:left w:val="single" w:sz="2" w:space="0" w:color="000000" w:themeColor="text1"/>
              <w:bottom w:val="single" w:sz="6" w:space="0" w:color="auto"/>
              <w:right w:val="single" w:sz="2" w:space="0" w:color="000000" w:themeColor="text1"/>
            </w:tcBorders>
            <w:shd w:val="clear" w:color="auto" w:fill="E7E7E8"/>
          </w:tcPr>
          <w:p w:rsidR="00B06997" w:rsidRPr="0050085E" w:rsidRDefault="00B06997" w:rsidP="002C6B72">
            <w:pPr>
              <w:pStyle w:val="TableBody"/>
              <w:spacing w:before="120" w:after="120"/>
              <w:rPr>
                <w:rFonts w:asciiTheme="minorHAnsi" w:hAnsiTheme="minorHAnsi"/>
              </w:rPr>
            </w:pPr>
            <w:r w:rsidRPr="0050085E">
              <w:rPr>
                <w:rFonts w:asciiTheme="minorHAnsi" w:hAnsiTheme="minorHAnsi"/>
              </w:rPr>
              <w:t>Action</w:t>
            </w:r>
          </w:p>
        </w:tc>
        <w:tc>
          <w:tcPr>
            <w:tcW w:w="992" w:type="dxa"/>
            <w:tcBorders>
              <w:top w:val="single" w:sz="2" w:space="0" w:color="000000" w:themeColor="text1"/>
              <w:left w:val="single" w:sz="2" w:space="0" w:color="000000" w:themeColor="text1"/>
              <w:bottom w:val="single" w:sz="6" w:space="0" w:color="auto"/>
            </w:tcBorders>
            <w:shd w:val="clear" w:color="auto" w:fill="E7E7E8"/>
          </w:tcPr>
          <w:p w:rsidR="00B06997" w:rsidRPr="0050085E" w:rsidRDefault="00B06997" w:rsidP="002C6B72">
            <w:pPr>
              <w:pStyle w:val="TableBody"/>
              <w:spacing w:before="120" w:after="120"/>
              <w:jc w:val="center"/>
              <w:rPr>
                <w:rFonts w:asciiTheme="minorHAnsi" w:hAnsiTheme="minorHAnsi"/>
              </w:rPr>
            </w:pPr>
            <w:r>
              <w:rPr>
                <w:rFonts w:asciiTheme="minorHAnsi" w:hAnsiTheme="minorHAnsi"/>
              </w:rPr>
              <w:t>Priority</w:t>
            </w:r>
          </w:p>
        </w:tc>
      </w:tr>
      <w:tr w:rsidR="00B06997" w:rsidRPr="0050085E" w:rsidTr="002C6B72">
        <w:trPr>
          <w:cantSplit/>
        </w:trPr>
        <w:tc>
          <w:tcPr>
            <w:tcW w:w="1985" w:type="dxa"/>
            <w:vMerge w:val="restart"/>
            <w:tcBorders>
              <w:right w:val="single" w:sz="2" w:space="0" w:color="000000" w:themeColor="text1"/>
            </w:tcBorders>
          </w:tcPr>
          <w:p w:rsidR="00B06997" w:rsidRPr="006A7DD7" w:rsidRDefault="00B06997" w:rsidP="002C6B72">
            <w:pPr>
              <w:pStyle w:val="TableBody"/>
              <w:rPr>
                <w:rFonts w:asciiTheme="minorHAnsi" w:hAnsiTheme="minorHAnsi" w:cs="Arial"/>
                <w:b/>
                <w:bCs/>
              </w:rPr>
            </w:pPr>
            <w:r w:rsidRPr="006A7DD7">
              <w:rPr>
                <w:rFonts w:asciiTheme="minorHAnsi" w:hAnsiTheme="minorHAnsi" w:cs="Arial"/>
                <w:b/>
                <w:bCs/>
              </w:rPr>
              <w:t>Establish effective response to the incident</w:t>
            </w:r>
          </w:p>
        </w:tc>
        <w:tc>
          <w:tcPr>
            <w:tcW w:w="6662" w:type="dxa"/>
            <w:tcBorders>
              <w:top w:val="single" w:sz="6" w:space="0" w:color="auto"/>
              <w:left w:val="single" w:sz="2" w:space="0" w:color="000000" w:themeColor="text1"/>
              <w:right w:val="single" w:sz="2" w:space="0" w:color="000000" w:themeColor="text1"/>
            </w:tcBorders>
          </w:tcPr>
          <w:p w:rsidR="00B06997" w:rsidRPr="0050085E" w:rsidRDefault="00B06997" w:rsidP="002C6B72">
            <w:pPr>
              <w:pStyle w:val="TableBody"/>
              <w:rPr>
                <w:rFonts w:asciiTheme="minorHAnsi" w:hAnsiTheme="minorHAnsi" w:cs="Arial"/>
              </w:rPr>
            </w:pPr>
            <w:r w:rsidRPr="0050085E">
              <w:rPr>
                <w:rFonts w:asciiTheme="minorHAnsi" w:hAnsiTheme="minorHAnsi" w:cs="Arial"/>
              </w:rPr>
              <w:t>Convene at the Control Centre or suitably equipped venue</w:t>
            </w:r>
          </w:p>
        </w:tc>
        <w:tc>
          <w:tcPr>
            <w:tcW w:w="992" w:type="dxa"/>
            <w:tcBorders>
              <w:top w:val="single" w:sz="6" w:space="0" w:color="auto"/>
              <w:left w:val="single" w:sz="2" w:space="0" w:color="000000" w:themeColor="text1"/>
            </w:tcBorders>
          </w:tcPr>
          <w:p w:rsidR="00B06997" w:rsidRPr="0050085E" w:rsidRDefault="00B06997" w:rsidP="002C6B72">
            <w:pPr>
              <w:pStyle w:val="TableBody"/>
              <w:jc w:val="center"/>
              <w:rPr>
                <w:rFonts w:asciiTheme="minorHAnsi" w:hAnsiTheme="minorHAnsi" w:cs="Arial"/>
              </w:rPr>
            </w:pPr>
            <w:r w:rsidRPr="0050085E">
              <w:rPr>
                <w:rFonts w:asciiTheme="minorHAnsi" w:hAnsiTheme="minorHAnsi" w:cs="Arial"/>
              </w:rPr>
              <w:t>1</w:t>
            </w:r>
          </w:p>
        </w:tc>
      </w:tr>
      <w:tr w:rsidR="00B06997" w:rsidRPr="0050085E" w:rsidTr="002C6B72">
        <w:trPr>
          <w:cantSplit/>
        </w:trPr>
        <w:tc>
          <w:tcPr>
            <w:tcW w:w="1985" w:type="dxa"/>
            <w:vMerge/>
            <w:tcBorders>
              <w:right w:val="single" w:sz="2" w:space="0" w:color="000000" w:themeColor="text1"/>
            </w:tcBorders>
          </w:tcPr>
          <w:p w:rsidR="00B06997" w:rsidRPr="006A7DD7"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0085E" w:rsidRDefault="00B06997" w:rsidP="002C6B72">
            <w:pPr>
              <w:pStyle w:val="TableBody"/>
              <w:rPr>
                <w:rFonts w:asciiTheme="minorHAnsi" w:hAnsiTheme="minorHAnsi" w:cs="Arial"/>
              </w:rPr>
            </w:pPr>
            <w:r w:rsidRPr="0050085E">
              <w:rPr>
                <w:rFonts w:asciiTheme="minorHAnsi" w:hAnsiTheme="minorHAnsi" w:cs="Arial"/>
              </w:rPr>
              <w:t>Become well informed of the strike situation and its potential consequences.</w:t>
            </w:r>
          </w:p>
        </w:tc>
        <w:tc>
          <w:tcPr>
            <w:tcW w:w="992" w:type="dxa"/>
            <w:tcBorders>
              <w:top w:val="single" w:sz="6" w:space="0" w:color="auto"/>
              <w:left w:val="single" w:sz="2" w:space="0" w:color="000000" w:themeColor="text1"/>
              <w:bottom w:val="single" w:sz="6" w:space="0" w:color="auto"/>
            </w:tcBorders>
          </w:tcPr>
          <w:p w:rsidR="00B06997" w:rsidRPr="0050085E" w:rsidRDefault="00B06997" w:rsidP="002C6B72">
            <w:pPr>
              <w:pStyle w:val="TableBody"/>
              <w:jc w:val="center"/>
              <w:rPr>
                <w:rFonts w:asciiTheme="minorHAnsi" w:hAnsiTheme="minorHAnsi" w:cs="Arial"/>
              </w:rPr>
            </w:pPr>
            <w:r w:rsidRPr="0050085E">
              <w:rPr>
                <w:rFonts w:asciiTheme="minorHAnsi" w:hAnsiTheme="minorHAnsi" w:cs="Arial"/>
              </w:rPr>
              <w:t>1</w:t>
            </w:r>
          </w:p>
        </w:tc>
      </w:tr>
      <w:tr w:rsidR="00B06997" w:rsidRPr="0050085E" w:rsidTr="002C6B72">
        <w:trPr>
          <w:cantSplit/>
          <w:trHeight w:val="755"/>
        </w:trPr>
        <w:tc>
          <w:tcPr>
            <w:tcW w:w="1985" w:type="dxa"/>
            <w:tcBorders>
              <w:bottom w:val="nil"/>
              <w:right w:val="single" w:sz="2" w:space="0" w:color="000000" w:themeColor="text1"/>
            </w:tcBorders>
          </w:tcPr>
          <w:p w:rsidR="00B06997" w:rsidRPr="006A7DD7"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nil"/>
              <w:right w:val="single" w:sz="2" w:space="0" w:color="000000" w:themeColor="text1"/>
            </w:tcBorders>
          </w:tcPr>
          <w:p w:rsidR="00B06997" w:rsidRPr="0050085E" w:rsidRDefault="00B06997" w:rsidP="002C6B72">
            <w:pPr>
              <w:pStyle w:val="TableBody"/>
              <w:rPr>
                <w:rFonts w:asciiTheme="minorHAnsi" w:hAnsiTheme="minorHAnsi" w:cs="Arial"/>
              </w:rPr>
            </w:pPr>
            <w:r w:rsidRPr="0050085E">
              <w:rPr>
                <w:rFonts w:asciiTheme="minorHAnsi" w:hAnsiTheme="minorHAnsi" w:cs="Arial"/>
              </w:rPr>
              <w:t xml:space="preserve">Facilitate the Control Centre in its review of the incident as to how the organisation is coping and what further impacts are likely for </w:t>
            </w:r>
            <w:proofErr w:type="spellStart"/>
            <w:r w:rsidRPr="0050085E">
              <w:rPr>
                <w:rFonts w:asciiTheme="minorHAnsi" w:hAnsiTheme="minorHAnsi" w:cs="Arial"/>
              </w:rPr>
              <w:t>xxxDHB</w:t>
            </w:r>
            <w:proofErr w:type="spellEnd"/>
          </w:p>
        </w:tc>
        <w:tc>
          <w:tcPr>
            <w:tcW w:w="992" w:type="dxa"/>
            <w:tcBorders>
              <w:top w:val="single" w:sz="6" w:space="0" w:color="auto"/>
              <w:left w:val="single" w:sz="2" w:space="0" w:color="000000" w:themeColor="text1"/>
              <w:bottom w:val="nil"/>
            </w:tcBorders>
          </w:tcPr>
          <w:p w:rsidR="00B06997" w:rsidRPr="0050085E" w:rsidRDefault="00B06997" w:rsidP="002C6B72">
            <w:pPr>
              <w:pStyle w:val="TableBody"/>
              <w:jc w:val="center"/>
              <w:rPr>
                <w:rFonts w:asciiTheme="minorHAnsi" w:hAnsiTheme="minorHAnsi" w:cs="Arial"/>
              </w:rPr>
            </w:pPr>
            <w:r w:rsidRPr="0050085E">
              <w:rPr>
                <w:rFonts w:asciiTheme="minorHAnsi" w:hAnsiTheme="minorHAnsi" w:cs="Arial"/>
              </w:rPr>
              <w:t>2</w:t>
            </w:r>
          </w:p>
        </w:tc>
      </w:tr>
      <w:tr w:rsidR="00B06997" w:rsidRPr="0050085E" w:rsidTr="002C6B72">
        <w:trPr>
          <w:cantSplit/>
          <w:trHeight w:val="755"/>
        </w:trPr>
        <w:tc>
          <w:tcPr>
            <w:tcW w:w="1985" w:type="dxa"/>
            <w:tcBorders>
              <w:bottom w:val="nil"/>
              <w:right w:val="single" w:sz="2" w:space="0" w:color="000000" w:themeColor="text1"/>
            </w:tcBorders>
          </w:tcPr>
          <w:p w:rsidR="00B06997" w:rsidRPr="006A7DD7"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nil"/>
              <w:right w:val="single" w:sz="2" w:space="0" w:color="000000" w:themeColor="text1"/>
            </w:tcBorders>
          </w:tcPr>
          <w:p w:rsidR="00B06997" w:rsidRPr="0050085E" w:rsidRDefault="00B06997" w:rsidP="002C6B72">
            <w:pPr>
              <w:pStyle w:val="TableBody"/>
              <w:rPr>
                <w:rFonts w:asciiTheme="minorHAnsi" w:hAnsiTheme="minorHAnsi" w:cs="Arial"/>
              </w:rPr>
            </w:pPr>
            <w:r w:rsidRPr="0050085E">
              <w:rPr>
                <w:rFonts w:asciiTheme="minorHAnsi" w:hAnsiTheme="minorHAnsi" w:cs="Arial"/>
              </w:rPr>
              <w:t>Review the security of XXXXDHB and identify areas of risk as they affect staff, patients and assets.</w:t>
            </w:r>
          </w:p>
          <w:p w:rsidR="00B06997" w:rsidRPr="0050085E" w:rsidRDefault="00B06997" w:rsidP="002C6B72">
            <w:pPr>
              <w:pStyle w:val="TableBody"/>
              <w:rPr>
                <w:rFonts w:asciiTheme="minorHAnsi" w:hAnsiTheme="minorHAnsi" w:cs="Arial"/>
              </w:rPr>
            </w:pPr>
            <w:r w:rsidRPr="0050085E">
              <w:rPr>
                <w:rFonts w:asciiTheme="minorHAnsi" w:hAnsiTheme="minorHAnsi" w:cs="Arial"/>
              </w:rPr>
              <w:t>Propose a strategy to overcome these areas to assist the Control Centre</w:t>
            </w:r>
          </w:p>
        </w:tc>
        <w:tc>
          <w:tcPr>
            <w:tcW w:w="992" w:type="dxa"/>
            <w:tcBorders>
              <w:top w:val="single" w:sz="6" w:space="0" w:color="auto"/>
              <w:left w:val="single" w:sz="2" w:space="0" w:color="000000" w:themeColor="text1"/>
              <w:bottom w:val="nil"/>
            </w:tcBorders>
          </w:tcPr>
          <w:p w:rsidR="00B06997" w:rsidRPr="0050085E" w:rsidRDefault="00B06997" w:rsidP="002C6B72">
            <w:pPr>
              <w:pStyle w:val="TableBody"/>
              <w:jc w:val="center"/>
              <w:rPr>
                <w:rFonts w:asciiTheme="minorHAnsi" w:hAnsiTheme="minorHAnsi" w:cs="Arial"/>
              </w:rPr>
            </w:pPr>
            <w:r w:rsidRPr="0050085E">
              <w:rPr>
                <w:rFonts w:asciiTheme="minorHAnsi" w:hAnsiTheme="minorHAnsi" w:cs="Arial"/>
              </w:rPr>
              <w:t>3</w:t>
            </w:r>
          </w:p>
        </w:tc>
      </w:tr>
      <w:tr w:rsidR="00B06997" w:rsidRPr="0050085E" w:rsidTr="002C6B72">
        <w:trPr>
          <w:cantSplit/>
        </w:trPr>
        <w:tc>
          <w:tcPr>
            <w:tcW w:w="1985" w:type="dxa"/>
            <w:tcBorders>
              <w:top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b/>
                <w:bCs/>
              </w:rPr>
            </w:pPr>
            <w:r w:rsidRPr="006A7DD7">
              <w:rPr>
                <w:rFonts w:asciiTheme="minorHAnsi" w:hAnsiTheme="minorHAnsi" w:cs="Arial"/>
                <w:b/>
                <w:bCs/>
              </w:rPr>
              <w:t>Provide effective communications</w:t>
            </w: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0085E" w:rsidRDefault="00B06997" w:rsidP="002C6B72">
            <w:pPr>
              <w:pStyle w:val="TableBody"/>
              <w:rPr>
                <w:rFonts w:asciiTheme="minorHAnsi" w:hAnsiTheme="minorHAnsi" w:cs="Arial"/>
              </w:rPr>
            </w:pPr>
            <w:r w:rsidRPr="0050085E">
              <w:rPr>
                <w:rFonts w:asciiTheme="minorHAnsi" w:hAnsiTheme="minorHAnsi" w:cs="Arial"/>
              </w:rPr>
              <w:t xml:space="preserve">Establish and maintain effective communications and reporting requirements </w:t>
            </w:r>
            <w:r w:rsidRPr="0050085E">
              <w:rPr>
                <w:rFonts w:asciiTheme="minorHAnsi" w:hAnsiTheme="minorHAnsi" w:cs="Arial"/>
                <w:u w:val="single"/>
              </w:rPr>
              <w:t>within</w:t>
            </w:r>
            <w:r w:rsidRPr="0050085E">
              <w:rPr>
                <w:rFonts w:asciiTheme="minorHAnsi" w:hAnsiTheme="minorHAnsi" w:cs="Arial"/>
              </w:rPr>
              <w:t xml:space="preserve"> the BC structure.</w:t>
            </w:r>
          </w:p>
          <w:p w:rsidR="00B06997" w:rsidRPr="0050085E" w:rsidRDefault="00B06997" w:rsidP="002C6B72">
            <w:pPr>
              <w:pStyle w:val="TableBody"/>
              <w:rPr>
                <w:rFonts w:asciiTheme="minorHAnsi" w:hAnsiTheme="minorHAnsi" w:cs="Arial"/>
              </w:rPr>
            </w:pPr>
            <w:r w:rsidRPr="0050085E">
              <w:rPr>
                <w:rFonts w:asciiTheme="minorHAnsi" w:hAnsiTheme="minorHAnsi" w:cs="Arial"/>
              </w:rPr>
              <w:t xml:space="preserve">Provide accurate and timely </w:t>
            </w:r>
            <w:proofErr w:type="spellStart"/>
            <w:r w:rsidRPr="0050085E">
              <w:rPr>
                <w:rFonts w:asciiTheme="minorHAnsi" w:hAnsiTheme="minorHAnsi" w:cs="Arial"/>
              </w:rPr>
              <w:t>sitreps</w:t>
            </w:r>
            <w:proofErr w:type="spellEnd"/>
            <w:r w:rsidRPr="0050085E">
              <w:rPr>
                <w:rFonts w:asciiTheme="minorHAnsi" w:hAnsiTheme="minorHAnsi" w:cs="Arial"/>
              </w:rPr>
              <w:t xml:space="preserve"> to the Control Centre </w:t>
            </w:r>
          </w:p>
        </w:tc>
        <w:tc>
          <w:tcPr>
            <w:tcW w:w="992" w:type="dxa"/>
            <w:tcBorders>
              <w:top w:val="single" w:sz="6" w:space="0" w:color="auto"/>
              <w:left w:val="single" w:sz="2" w:space="0" w:color="000000" w:themeColor="text1"/>
              <w:bottom w:val="single" w:sz="6" w:space="0" w:color="auto"/>
            </w:tcBorders>
          </w:tcPr>
          <w:p w:rsidR="00B06997" w:rsidRPr="0050085E" w:rsidRDefault="00B06997" w:rsidP="002C6B72">
            <w:pPr>
              <w:pStyle w:val="TableBody"/>
              <w:jc w:val="center"/>
              <w:rPr>
                <w:rFonts w:asciiTheme="minorHAnsi" w:hAnsiTheme="minorHAnsi" w:cs="Arial"/>
              </w:rPr>
            </w:pPr>
            <w:r w:rsidRPr="0050085E">
              <w:rPr>
                <w:rFonts w:asciiTheme="minorHAnsi" w:hAnsiTheme="minorHAnsi" w:cs="Arial"/>
              </w:rPr>
              <w:t>1</w:t>
            </w:r>
          </w:p>
        </w:tc>
      </w:tr>
      <w:tr w:rsidR="00B06997" w:rsidRPr="0050085E" w:rsidTr="002C6B72">
        <w:trPr>
          <w:cantSplit/>
          <w:trHeight w:val="495"/>
        </w:trPr>
        <w:tc>
          <w:tcPr>
            <w:tcW w:w="1985" w:type="dxa"/>
            <w:vMerge w:val="restart"/>
            <w:tcBorders>
              <w:right w:val="single" w:sz="2" w:space="0" w:color="000000" w:themeColor="text1"/>
            </w:tcBorders>
          </w:tcPr>
          <w:p w:rsidR="00B06997" w:rsidRPr="006A7DD7"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0085E" w:rsidRDefault="00B06997" w:rsidP="002C6B72">
            <w:pPr>
              <w:pStyle w:val="TableBody"/>
              <w:rPr>
                <w:rFonts w:asciiTheme="minorHAnsi" w:hAnsiTheme="minorHAnsi" w:cs="Arial"/>
              </w:rPr>
            </w:pPr>
            <w:r w:rsidRPr="0050085E">
              <w:rPr>
                <w:rFonts w:asciiTheme="minorHAnsi" w:hAnsiTheme="minorHAnsi" w:cs="Arial"/>
              </w:rPr>
              <w:t xml:space="preserve">Provide immediate situation report to Control Centre of any unsafe, hazardous or security related condition within </w:t>
            </w:r>
            <w:proofErr w:type="spellStart"/>
            <w:r w:rsidRPr="0050085E">
              <w:rPr>
                <w:rFonts w:asciiTheme="minorHAnsi" w:hAnsiTheme="minorHAnsi" w:cs="Arial"/>
              </w:rPr>
              <w:t>xxxxDHB</w:t>
            </w:r>
            <w:proofErr w:type="spellEnd"/>
          </w:p>
        </w:tc>
        <w:tc>
          <w:tcPr>
            <w:tcW w:w="992" w:type="dxa"/>
            <w:tcBorders>
              <w:top w:val="single" w:sz="6" w:space="0" w:color="auto"/>
              <w:left w:val="single" w:sz="2" w:space="0" w:color="000000" w:themeColor="text1"/>
              <w:bottom w:val="single" w:sz="6" w:space="0" w:color="auto"/>
            </w:tcBorders>
          </w:tcPr>
          <w:p w:rsidR="00B06997" w:rsidRPr="0050085E" w:rsidRDefault="00B06997" w:rsidP="002C6B72">
            <w:pPr>
              <w:pStyle w:val="TableBody"/>
              <w:jc w:val="center"/>
              <w:rPr>
                <w:rFonts w:asciiTheme="minorHAnsi" w:hAnsiTheme="minorHAnsi" w:cs="Arial"/>
              </w:rPr>
            </w:pPr>
            <w:r w:rsidRPr="0050085E">
              <w:rPr>
                <w:rFonts w:asciiTheme="minorHAnsi" w:hAnsiTheme="minorHAnsi" w:cs="Arial"/>
              </w:rPr>
              <w:t>2</w:t>
            </w:r>
          </w:p>
        </w:tc>
      </w:tr>
      <w:tr w:rsidR="00B06997" w:rsidRPr="0050085E" w:rsidTr="002C6B72">
        <w:trPr>
          <w:cantSplit/>
          <w:trHeight w:val="495"/>
        </w:trPr>
        <w:tc>
          <w:tcPr>
            <w:tcW w:w="1985" w:type="dxa"/>
            <w:vMerge/>
            <w:tcBorders>
              <w:right w:val="single" w:sz="2" w:space="0" w:color="000000" w:themeColor="text1"/>
            </w:tcBorders>
          </w:tcPr>
          <w:p w:rsidR="00B06997" w:rsidRPr="006A7DD7"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0085E" w:rsidRDefault="00B06997" w:rsidP="002C6B72">
            <w:pPr>
              <w:pStyle w:val="TableBody"/>
              <w:rPr>
                <w:rFonts w:asciiTheme="minorHAnsi" w:hAnsiTheme="minorHAnsi" w:cs="Arial"/>
              </w:rPr>
            </w:pPr>
            <w:r w:rsidRPr="0050085E">
              <w:rPr>
                <w:rFonts w:asciiTheme="minorHAnsi" w:hAnsiTheme="minorHAnsi" w:cs="Arial"/>
              </w:rPr>
              <w:t>Brief security staff as to their roles and the need to document incidents, actions and relevant observations.</w:t>
            </w:r>
          </w:p>
        </w:tc>
        <w:tc>
          <w:tcPr>
            <w:tcW w:w="992" w:type="dxa"/>
            <w:tcBorders>
              <w:top w:val="single" w:sz="6" w:space="0" w:color="auto"/>
              <w:left w:val="single" w:sz="2" w:space="0" w:color="000000" w:themeColor="text1"/>
              <w:bottom w:val="single" w:sz="6" w:space="0" w:color="auto"/>
            </w:tcBorders>
          </w:tcPr>
          <w:p w:rsidR="00B06997" w:rsidRPr="0050085E" w:rsidRDefault="00B06997" w:rsidP="002C6B72">
            <w:pPr>
              <w:pStyle w:val="TableBody"/>
              <w:jc w:val="center"/>
              <w:rPr>
                <w:rFonts w:asciiTheme="minorHAnsi" w:hAnsiTheme="minorHAnsi" w:cs="Arial"/>
              </w:rPr>
            </w:pPr>
            <w:r w:rsidRPr="0050085E">
              <w:rPr>
                <w:rFonts w:asciiTheme="minorHAnsi" w:hAnsiTheme="minorHAnsi" w:cs="Arial"/>
              </w:rPr>
              <w:t>2</w:t>
            </w:r>
          </w:p>
        </w:tc>
      </w:tr>
      <w:tr w:rsidR="00B06997" w:rsidRPr="0050085E" w:rsidTr="002C6B72">
        <w:trPr>
          <w:cantSplit/>
          <w:trHeight w:val="495"/>
        </w:trPr>
        <w:tc>
          <w:tcPr>
            <w:tcW w:w="1985" w:type="dxa"/>
            <w:vMerge/>
            <w:tcBorders>
              <w:bottom w:val="single" w:sz="4" w:space="0" w:color="000000"/>
              <w:right w:val="single" w:sz="2" w:space="0" w:color="000000" w:themeColor="text1"/>
            </w:tcBorders>
          </w:tcPr>
          <w:p w:rsidR="00B06997" w:rsidRPr="006A7DD7"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0085E" w:rsidRDefault="00B06997" w:rsidP="002C6B72">
            <w:pPr>
              <w:pStyle w:val="TableBody"/>
              <w:rPr>
                <w:rFonts w:asciiTheme="minorHAnsi" w:hAnsiTheme="minorHAnsi" w:cs="Arial"/>
              </w:rPr>
            </w:pPr>
            <w:r w:rsidRPr="0050085E">
              <w:rPr>
                <w:rFonts w:asciiTheme="minorHAnsi" w:hAnsiTheme="minorHAnsi" w:cs="Arial"/>
              </w:rPr>
              <w:t>Communicate any signs of stress or inappropriate behaviour present with staff, patients and volunteers</w:t>
            </w:r>
          </w:p>
        </w:tc>
        <w:tc>
          <w:tcPr>
            <w:tcW w:w="992" w:type="dxa"/>
            <w:tcBorders>
              <w:top w:val="single" w:sz="6" w:space="0" w:color="auto"/>
              <w:left w:val="single" w:sz="2" w:space="0" w:color="000000" w:themeColor="text1"/>
              <w:bottom w:val="single" w:sz="6" w:space="0" w:color="auto"/>
            </w:tcBorders>
          </w:tcPr>
          <w:p w:rsidR="00B06997" w:rsidRPr="0050085E" w:rsidRDefault="00B06997" w:rsidP="002C6B72">
            <w:pPr>
              <w:pStyle w:val="TableBody"/>
              <w:jc w:val="center"/>
              <w:rPr>
                <w:rFonts w:asciiTheme="minorHAnsi" w:hAnsiTheme="minorHAnsi" w:cs="Arial"/>
              </w:rPr>
            </w:pPr>
            <w:r w:rsidRPr="0050085E">
              <w:rPr>
                <w:rFonts w:asciiTheme="minorHAnsi" w:hAnsiTheme="minorHAnsi" w:cs="Arial"/>
              </w:rPr>
              <w:t>3</w:t>
            </w:r>
          </w:p>
        </w:tc>
      </w:tr>
      <w:tr w:rsidR="00B06997" w:rsidRPr="0050085E" w:rsidTr="002C6B72">
        <w:trPr>
          <w:cantSplit/>
        </w:trPr>
        <w:tc>
          <w:tcPr>
            <w:tcW w:w="1985" w:type="dxa"/>
            <w:vMerge w:val="restart"/>
            <w:tcBorders>
              <w:top w:val="single" w:sz="4" w:space="0" w:color="000000"/>
              <w:right w:val="single" w:sz="2" w:space="0" w:color="000000" w:themeColor="text1"/>
            </w:tcBorders>
          </w:tcPr>
          <w:p w:rsidR="00B06997" w:rsidRPr="006A7DD7" w:rsidRDefault="00B06997" w:rsidP="002C6B72">
            <w:pPr>
              <w:pStyle w:val="TableBody"/>
              <w:rPr>
                <w:rFonts w:asciiTheme="minorHAnsi" w:hAnsiTheme="minorHAnsi" w:cs="Arial"/>
                <w:b/>
                <w:bCs/>
              </w:rPr>
            </w:pPr>
            <w:r w:rsidRPr="006A7DD7">
              <w:rPr>
                <w:rFonts w:asciiTheme="minorHAnsi" w:hAnsiTheme="minorHAnsi" w:cs="Arial"/>
                <w:b/>
                <w:bCs/>
              </w:rPr>
              <w:t>Ensure adequate resourcing</w:t>
            </w: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50085E" w:rsidRDefault="00B06997" w:rsidP="002C6B72">
            <w:pPr>
              <w:pStyle w:val="TableBody"/>
              <w:rPr>
                <w:rFonts w:asciiTheme="minorHAnsi" w:hAnsiTheme="minorHAnsi" w:cs="Arial"/>
              </w:rPr>
            </w:pPr>
            <w:r w:rsidRPr="0050085E">
              <w:rPr>
                <w:rFonts w:asciiTheme="minorHAnsi" w:hAnsiTheme="minorHAnsi" w:cs="Arial"/>
              </w:rPr>
              <w:t>Review /adjust staffing levels as appropriate.  Ensure staff are deployed to their appropriate effectiveness, supported by adequate welfare measures</w:t>
            </w:r>
          </w:p>
        </w:tc>
        <w:tc>
          <w:tcPr>
            <w:tcW w:w="992" w:type="dxa"/>
            <w:tcBorders>
              <w:top w:val="single" w:sz="6" w:space="0" w:color="auto"/>
              <w:left w:val="single" w:sz="2" w:space="0" w:color="000000" w:themeColor="text1"/>
              <w:bottom w:val="single" w:sz="6" w:space="0" w:color="auto"/>
            </w:tcBorders>
          </w:tcPr>
          <w:p w:rsidR="00B06997" w:rsidRPr="0050085E" w:rsidRDefault="00B06997" w:rsidP="002C6B72">
            <w:pPr>
              <w:pStyle w:val="TableBody"/>
              <w:jc w:val="center"/>
              <w:rPr>
                <w:rFonts w:asciiTheme="minorHAnsi" w:hAnsiTheme="minorHAnsi" w:cs="Arial"/>
              </w:rPr>
            </w:pPr>
            <w:r w:rsidRPr="0050085E">
              <w:rPr>
                <w:rFonts w:asciiTheme="minorHAnsi" w:hAnsiTheme="minorHAnsi" w:cs="Arial"/>
              </w:rPr>
              <w:t>2</w:t>
            </w:r>
          </w:p>
        </w:tc>
      </w:tr>
      <w:tr w:rsidR="00B06997" w:rsidRPr="0050085E" w:rsidTr="002C6B72">
        <w:trPr>
          <w:cantSplit/>
        </w:trPr>
        <w:tc>
          <w:tcPr>
            <w:tcW w:w="1985" w:type="dxa"/>
            <w:vMerge/>
            <w:tcBorders>
              <w:bottom w:val="single" w:sz="2" w:space="0" w:color="000000" w:themeColor="text1"/>
              <w:right w:val="single" w:sz="2" w:space="0" w:color="000000" w:themeColor="text1"/>
            </w:tcBorders>
          </w:tcPr>
          <w:p w:rsidR="00B06997" w:rsidRPr="0050085E" w:rsidRDefault="00B06997" w:rsidP="002C6B72">
            <w:pPr>
              <w:pStyle w:val="TableBody"/>
              <w:rPr>
                <w:rFonts w:asciiTheme="minorHAnsi" w:hAnsiTheme="minorHAnsi" w:cs="Arial"/>
                <w:bCs/>
              </w:rPr>
            </w:pPr>
          </w:p>
        </w:tc>
        <w:tc>
          <w:tcPr>
            <w:tcW w:w="6662" w:type="dxa"/>
            <w:tcBorders>
              <w:left w:val="single" w:sz="2" w:space="0" w:color="000000" w:themeColor="text1"/>
              <w:bottom w:val="single" w:sz="2" w:space="0" w:color="000000" w:themeColor="text1"/>
              <w:right w:val="single" w:sz="2" w:space="0" w:color="000000" w:themeColor="text1"/>
            </w:tcBorders>
          </w:tcPr>
          <w:p w:rsidR="00B06997" w:rsidRPr="0050085E" w:rsidRDefault="00B06997" w:rsidP="002C6B72">
            <w:pPr>
              <w:pStyle w:val="TableBody"/>
              <w:rPr>
                <w:rFonts w:asciiTheme="minorHAnsi" w:hAnsiTheme="minorHAnsi" w:cs="Arial"/>
              </w:rPr>
            </w:pPr>
            <w:r w:rsidRPr="0050085E">
              <w:rPr>
                <w:rFonts w:asciiTheme="minorHAnsi" w:hAnsiTheme="minorHAnsi" w:cs="Arial"/>
              </w:rPr>
              <w:t>Assist with sourcing of materials and supplies for clinical purposes from other areas.</w:t>
            </w:r>
          </w:p>
        </w:tc>
        <w:tc>
          <w:tcPr>
            <w:tcW w:w="992" w:type="dxa"/>
            <w:tcBorders>
              <w:top w:val="single" w:sz="6" w:space="0" w:color="auto"/>
              <w:left w:val="single" w:sz="2" w:space="0" w:color="000000" w:themeColor="text1"/>
              <w:bottom w:val="single" w:sz="2" w:space="0" w:color="000000" w:themeColor="text1"/>
            </w:tcBorders>
          </w:tcPr>
          <w:p w:rsidR="00B06997" w:rsidRPr="0050085E" w:rsidRDefault="00B06997" w:rsidP="002C6B72">
            <w:pPr>
              <w:pStyle w:val="TableBody"/>
              <w:jc w:val="center"/>
              <w:rPr>
                <w:rFonts w:asciiTheme="minorHAnsi" w:hAnsiTheme="minorHAnsi" w:cs="Arial"/>
              </w:rPr>
            </w:pPr>
            <w:r w:rsidRPr="0050085E">
              <w:rPr>
                <w:rFonts w:asciiTheme="minorHAnsi" w:hAnsiTheme="minorHAnsi" w:cs="Arial"/>
              </w:rPr>
              <w:t>3</w:t>
            </w:r>
          </w:p>
        </w:tc>
      </w:tr>
    </w:tbl>
    <w:p w:rsidR="00B06997" w:rsidRPr="00BD33AA" w:rsidRDefault="00B06997" w:rsidP="00B06997">
      <w:pPr>
        <w:pStyle w:val="BodyText"/>
      </w:pPr>
    </w:p>
    <w:p w:rsidR="00B06997" w:rsidRPr="00BD33AA" w:rsidRDefault="00B06997" w:rsidP="00B06997">
      <w:pPr>
        <w:pStyle w:val="BodyText"/>
      </w:pPr>
    </w:p>
    <w:p w:rsidR="00B06997" w:rsidRPr="00BD33AA" w:rsidRDefault="00B06997" w:rsidP="00B06997">
      <w:pPr>
        <w:pStyle w:val="BodyText"/>
      </w:pPr>
    </w:p>
    <w:p w:rsidR="00B06997" w:rsidRPr="00BD33AA" w:rsidRDefault="00B06997" w:rsidP="00B06997">
      <w:pPr>
        <w:pStyle w:val="BodyText"/>
      </w:pPr>
    </w:p>
    <w:p w:rsidR="00B06997" w:rsidRPr="00BD33AA" w:rsidRDefault="00B06997" w:rsidP="00B06997">
      <w:pPr>
        <w:pStyle w:val="BodyText"/>
      </w:pPr>
    </w:p>
    <w:p w:rsidR="00B06997" w:rsidRPr="00BD33AA" w:rsidRDefault="00B06997" w:rsidP="00B06997">
      <w:pPr>
        <w:pStyle w:val="BodyText"/>
      </w:pPr>
    </w:p>
    <w:p w:rsidR="00B06997" w:rsidRDefault="00B06997" w:rsidP="00B06997">
      <w:pPr>
        <w:spacing w:after="200" w:line="24" w:lineRule="auto"/>
        <w:rPr>
          <w:rFonts w:ascii="Calibri" w:hAnsi="Calibri"/>
          <w:color w:val="58585A"/>
        </w:rPr>
      </w:pPr>
      <w:r>
        <w:br w:type="page"/>
      </w:r>
    </w:p>
    <w:p w:rsidR="00B06997" w:rsidRPr="00CF70AA" w:rsidRDefault="00E131AD" w:rsidP="00B06997">
      <w:pPr>
        <w:pStyle w:val="Heading3"/>
        <w:rPr>
          <w:rFonts w:asciiTheme="minorHAnsi" w:hAnsiTheme="minorHAnsi"/>
          <w:b/>
        </w:rPr>
      </w:pPr>
      <w:r>
        <w:rPr>
          <w:rFonts w:asciiTheme="minorHAnsi" w:hAnsiTheme="minorHAnsi"/>
          <w:b/>
        </w:rPr>
        <w:lastRenderedPageBreak/>
        <w:t>Table V</w:t>
      </w:r>
      <w:r w:rsidR="00B06997" w:rsidRPr="00CF70AA">
        <w:rPr>
          <w:rFonts w:asciiTheme="minorHAnsi" w:hAnsiTheme="minorHAnsi"/>
          <w:b/>
        </w:rPr>
        <w:t>.5 – Communications</w:t>
      </w:r>
    </w:p>
    <w:p w:rsidR="00B06997" w:rsidRPr="00BD33AA" w:rsidRDefault="00B06997" w:rsidP="00B06997">
      <w:pPr>
        <w:pStyle w:val="BodyText"/>
        <w:ind w:left="567" w:hanging="567"/>
      </w:pPr>
      <w:r w:rsidRPr="00BD33AA">
        <w:t>Role:</w:t>
      </w:r>
      <w:r w:rsidRPr="00BD33AA">
        <w:tab/>
        <w:t>To co-ordinate the release of information (external and internal).</w:t>
      </w:r>
    </w:p>
    <w:tbl>
      <w:tblPr>
        <w:tblW w:w="0" w:type="auto"/>
        <w:tblInd w:w="107" w:type="dxa"/>
        <w:tblLayout w:type="fixed"/>
        <w:tblCellMar>
          <w:left w:w="107" w:type="dxa"/>
          <w:right w:w="107" w:type="dxa"/>
        </w:tblCellMar>
        <w:tblLook w:val="0000"/>
      </w:tblPr>
      <w:tblGrid>
        <w:gridCol w:w="1985"/>
        <w:gridCol w:w="6662"/>
        <w:gridCol w:w="992"/>
      </w:tblGrid>
      <w:tr w:rsidR="00B06997" w:rsidRPr="006A7DD7" w:rsidTr="002C6B72">
        <w:trPr>
          <w:cantSplit/>
        </w:trPr>
        <w:tc>
          <w:tcPr>
            <w:tcW w:w="1985" w:type="dxa"/>
            <w:tcBorders>
              <w:top w:val="single" w:sz="2" w:space="0" w:color="000000" w:themeColor="text1"/>
              <w:bottom w:val="single" w:sz="6" w:space="0" w:color="auto"/>
              <w:right w:val="single" w:sz="2" w:space="0" w:color="000000" w:themeColor="text1"/>
            </w:tcBorders>
            <w:shd w:val="pct10" w:color="auto" w:fill="auto"/>
          </w:tcPr>
          <w:p w:rsidR="00B06997" w:rsidRPr="006A7DD7" w:rsidRDefault="00B06997" w:rsidP="002C6B72">
            <w:pPr>
              <w:pStyle w:val="TableBody"/>
              <w:spacing w:before="120" w:after="120"/>
              <w:rPr>
                <w:rFonts w:asciiTheme="minorHAnsi" w:hAnsiTheme="minorHAnsi"/>
              </w:rPr>
            </w:pPr>
            <w:r w:rsidRPr="006A7DD7">
              <w:rPr>
                <w:rFonts w:asciiTheme="minorHAnsi" w:hAnsiTheme="minorHAnsi"/>
              </w:rPr>
              <w:t>Responsibility</w:t>
            </w:r>
          </w:p>
        </w:tc>
        <w:tc>
          <w:tcPr>
            <w:tcW w:w="6662" w:type="dxa"/>
            <w:tcBorders>
              <w:top w:val="single" w:sz="2" w:space="0" w:color="000000" w:themeColor="text1"/>
              <w:left w:val="single" w:sz="2" w:space="0" w:color="000000" w:themeColor="text1"/>
              <w:bottom w:val="single" w:sz="6" w:space="0" w:color="auto"/>
              <w:right w:val="single" w:sz="2" w:space="0" w:color="000000" w:themeColor="text1"/>
            </w:tcBorders>
            <w:shd w:val="pct10" w:color="auto" w:fill="auto"/>
          </w:tcPr>
          <w:p w:rsidR="00B06997" w:rsidRPr="006A7DD7" w:rsidRDefault="00B06997" w:rsidP="002C6B72">
            <w:pPr>
              <w:pStyle w:val="TableBody"/>
              <w:spacing w:before="120" w:after="120"/>
              <w:rPr>
                <w:rFonts w:asciiTheme="minorHAnsi" w:hAnsiTheme="minorHAnsi"/>
              </w:rPr>
            </w:pPr>
            <w:r w:rsidRPr="006A7DD7">
              <w:rPr>
                <w:rFonts w:asciiTheme="minorHAnsi" w:hAnsiTheme="minorHAnsi"/>
              </w:rPr>
              <w:t>Action</w:t>
            </w:r>
          </w:p>
        </w:tc>
        <w:tc>
          <w:tcPr>
            <w:tcW w:w="992" w:type="dxa"/>
            <w:tcBorders>
              <w:top w:val="single" w:sz="2" w:space="0" w:color="000000" w:themeColor="text1"/>
              <w:left w:val="single" w:sz="2" w:space="0" w:color="000000" w:themeColor="text1"/>
              <w:bottom w:val="single" w:sz="6" w:space="0" w:color="auto"/>
            </w:tcBorders>
            <w:shd w:val="pct10" w:color="auto" w:fill="auto"/>
          </w:tcPr>
          <w:p w:rsidR="00B06997" w:rsidRPr="006A7DD7" w:rsidRDefault="00B06997" w:rsidP="002C6B72">
            <w:pPr>
              <w:pStyle w:val="TableBody"/>
              <w:spacing w:before="120" w:after="120"/>
              <w:jc w:val="center"/>
              <w:rPr>
                <w:rFonts w:asciiTheme="minorHAnsi" w:hAnsiTheme="minorHAnsi"/>
              </w:rPr>
            </w:pPr>
            <w:r w:rsidRPr="006A7DD7">
              <w:rPr>
                <w:rFonts w:asciiTheme="minorHAnsi" w:hAnsiTheme="minorHAnsi"/>
              </w:rPr>
              <w:t>Priority</w:t>
            </w:r>
          </w:p>
        </w:tc>
      </w:tr>
      <w:tr w:rsidR="00B06997" w:rsidRPr="006A7DD7" w:rsidTr="002C6B72">
        <w:trPr>
          <w:cantSplit/>
        </w:trPr>
        <w:tc>
          <w:tcPr>
            <w:tcW w:w="1985" w:type="dxa"/>
            <w:vMerge w:val="restart"/>
            <w:tcBorders>
              <w:top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bCs/>
              </w:rPr>
            </w:pPr>
            <w:r w:rsidRPr="006A7DD7">
              <w:rPr>
                <w:rFonts w:asciiTheme="minorHAnsi" w:hAnsiTheme="minorHAnsi" w:cs="Arial"/>
                <w:bCs/>
              </w:rPr>
              <w:t>Manage communications procedures</w:t>
            </w: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rPr>
            </w:pPr>
            <w:r w:rsidRPr="006A7DD7">
              <w:rPr>
                <w:rFonts w:asciiTheme="minorHAnsi" w:hAnsiTheme="minorHAnsi" w:cs="Arial"/>
              </w:rPr>
              <w:t>Ensure that the Communications Unit is suitably activated and collating information (internal and external) regarding the crisis.</w:t>
            </w:r>
          </w:p>
        </w:tc>
        <w:tc>
          <w:tcPr>
            <w:tcW w:w="992" w:type="dxa"/>
            <w:tcBorders>
              <w:top w:val="single" w:sz="6" w:space="0" w:color="auto"/>
              <w:left w:val="single" w:sz="2" w:space="0" w:color="000000" w:themeColor="text1"/>
              <w:bottom w:val="single" w:sz="6" w:space="0" w:color="auto"/>
            </w:tcBorders>
          </w:tcPr>
          <w:p w:rsidR="00B06997" w:rsidRPr="006A7DD7" w:rsidRDefault="00B06997" w:rsidP="002C6B72">
            <w:pPr>
              <w:pStyle w:val="TableBody"/>
              <w:jc w:val="center"/>
              <w:rPr>
                <w:rFonts w:asciiTheme="minorHAnsi" w:hAnsiTheme="minorHAnsi" w:cs="Arial"/>
              </w:rPr>
            </w:pPr>
            <w:r w:rsidRPr="006A7DD7">
              <w:rPr>
                <w:rFonts w:asciiTheme="minorHAnsi" w:hAnsiTheme="minorHAnsi" w:cs="Arial"/>
              </w:rPr>
              <w:t>1</w:t>
            </w:r>
          </w:p>
        </w:tc>
      </w:tr>
      <w:tr w:rsidR="00B06997" w:rsidRPr="006A7DD7" w:rsidTr="002C6B72">
        <w:trPr>
          <w:cantSplit/>
        </w:trPr>
        <w:tc>
          <w:tcPr>
            <w:tcW w:w="1985" w:type="dxa"/>
            <w:vMerge/>
            <w:tcBorders>
              <w:right w:val="single" w:sz="2" w:space="0" w:color="000000" w:themeColor="text1"/>
            </w:tcBorders>
          </w:tcPr>
          <w:p w:rsidR="00B06997" w:rsidRPr="006A7DD7" w:rsidRDefault="00B06997" w:rsidP="002C6B72">
            <w:pPr>
              <w:pStyle w:val="TableBody"/>
              <w:rPr>
                <w:rFonts w:asciiTheme="minorHAnsi" w:hAnsiTheme="minorHAnsi" w:cs="Arial"/>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rPr>
            </w:pPr>
            <w:r w:rsidRPr="006A7DD7">
              <w:rPr>
                <w:rFonts w:asciiTheme="minorHAnsi" w:hAnsiTheme="minorHAnsi" w:cs="Arial"/>
              </w:rPr>
              <w:t xml:space="preserve">Maintain link with National </w:t>
            </w:r>
            <w:r>
              <w:rPr>
                <w:rFonts w:asciiTheme="minorHAnsi" w:hAnsiTheme="minorHAnsi" w:cs="Arial"/>
              </w:rPr>
              <w:t>Communication Coordinator</w:t>
            </w:r>
            <w:r w:rsidRPr="006A7DD7">
              <w:rPr>
                <w:rFonts w:asciiTheme="minorHAnsi" w:hAnsiTheme="minorHAnsi" w:cs="Arial"/>
              </w:rPr>
              <w:t xml:space="preserve"> </w:t>
            </w:r>
          </w:p>
        </w:tc>
        <w:tc>
          <w:tcPr>
            <w:tcW w:w="992" w:type="dxa"/>
            <w:tcBorders>
              <w:top w:val="single" w:sz="6" w:space="0" w:color="auto"/>
              <w:left w:val="single" w:sz="2" w:space="0" w:color="000000" w:themeColor="text1"/>
              <w:bottom w:val="single" w:sz="6" w:space="0" w:color="auto"/>
            </w:tcBorders>
          </w:tcPr>
          <w:p w:rsidR="00B06997" w:rsidRPr="006A7DD7" w:rsidRDefault="00B06997" w:rsidP="002C6B72">
            <w:pPr>
              <w:pStyle w:val="TableBody"/>
              <w:jc w:val="center"/>
              <w:rPr>
                <w:rFonts w:asciiTheme="minorHAnsi" w:hAnsiTheme="minorHAnsi" w:cs="Arial"/>
              </w:rPr>
            </w:pPr>
            <w:r w:rsidRPr="006A7DD7">
              <w:rPr>
                <w:rFonts w:asciiTheme="minorHAnsi" w:hAnsiTheme="minorHAnsi" w:cs="Arial"/>
              </w:rPr>
              <w:t>1</w:t>
            </w:r>
          </w:p>
        </w:tc>
      </w:tr>
      <w:tr w:rsidR="00B06997" w:rsidRPr="006A7DD7" w:rsidTr="002C6B72">
        <w:trPr>
          <w:cantSplit/>
        </w:trPr>
        <w:tc>
          <w:tcPr>
            <w:tcW w:w="1985" w:type="dxa"/>
            <w:vMerge/>
            <w:tcBorders>
              <w:right w:val="single" w:sz="2" w:space="0" w:color="000000" w:themeColor="text1"/>
            </w:tcBorders>
          </w:tcPr>
          <w:p w:rsidR="00B06997" w:rsidRPr="006A7DD7" w:rsidRDefault="00B06997" w:rsidP="002C6B72">
            <w:pPr>
              <w:pStyle w:val="TableBody"/>
              <w:rPr>
                <w:rFonts w:asciiTheme="minorHAnsi" w:hAnsiTheme="minorHAnsi" w:cs="Arial"/>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rPr>
            </w:pPr>
            <w:r w:rsidRPr="006A7DD7">
              <w:rPr>
                <w:rFonts w:asciiTheme="minorHAnsi" w:hAnsiTheme="minorHAnsi" w:cs="Arial"/>
              </w:rPr>
              <w:t>Review the makeup of the Communications Unit for adequate skills and experience to match the circumstances.</w:t>
            </w:r>
          </w:p>
        </w:tc>
        <w:tc>
          <w:tcPr>
            <w:tcW w:w="992" w:type="dxa"/>
            <w:tcBorders>
              <w:top w:val="single" w:sz="6" w:space="0" w:color="auto"/>
              <w:left w:val="single" w:sz="2" w:space="0" w:color="000000" w:themeColor="text1"/>
              <w:bottom w:val="single" w:sz="6" w:space="0" w:color="auto"/>
            </w:tcBorders>
          </w:tcPr>
          <w:p w:rsidR="00B06997" w:rsidRPr="006A7DD7" w:rsidRDefault="00B06997" w:rsidP="002C6B72">
            <w:pPr>
              <w:pStyle w:val="TableBody"/>
              <w:jc w:val="center"/>
              <w:rPr>
                <w:rFonts w:asciiTheme="minorHAnsi" w:hAnsiTheme="minorHAnsi" w:cs="Arial"/>
              </w:rPr>
            </w:pPr>
            <w:r w:rsidRPr="006A7DD7">
              <w:rPr>
                <w:rFonts w:asciiTheme="minorHAnsi" w:hAnsiTheme="minorHAnsi" w:cs="Arial"/>
              </w:rPr>
              <w:t>2</w:t>
            </w:r>
          </w:p>
        </w:tc>
      </w:tr>
      <w:tr w:rsidR="00B06997" w:rsidRPr="006A7DD7" w:rsidTr="002C6B72">
        <w:trPr>
          <w:cantSplit/>
        </w:trPr>
        <w:tc>
          <w:tcPr>
            <w:tcW w:w="1985" w:type="dxa"/>
            <w:vMerge/>
            <w:tcBorders>
              <w:bottom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rPr>
            </w:pPr>
            <w:r w:rsidRPr="006A7DD7">
              <w:rPr>
                <w:rFonts w:asciiTheme="minorHAnsi" w:hAnsiTheme="minorHAnsi" w:cs="Arial"/>
              </w:rPr>
              <w:t>Ensure that an internal communications structure is in place with effective controls, appropriate expertise and pre-planned channels.</w:t>
            </w:r>
          </w:p>
        </w:tc>
        <w:tc>
          <w:tcPr>
            <w:tcW w:w="992" w:type="dxa"/>
            <w:tcBorders>
              <w:top w:val="single" w:sz="6" w:space="0" w:color="auto"/>
              <w:left w:val="single" w:sz="2" w:space="0" w:color="000000" w:themeColor="text1"/>
              <w:bottom w:val="single" w:sz="6" w:space="0" w:color="auto"/>
            </w:tcBorders>
          </w:tcPr>
          <w:p w:rsidR="00B06997" w:rsidRPr="006A7DD7" w:rsidRDefault="00B06997" w:rsidP="002C6B72">
            <w:pPr>
              <w:pStyle w:val="TableBody"/>
              <w:jc w:val="center"/>
              <w:rPr>
                <w:rFonts w:asciiTheme="minorHAnsi" w:hAnsiTheme="minorHAnsi" w:cs="Arial"/>
              </w:rPr>
            </w:pPr>
            <w:r w:rsidRPr="006A7DD7">
              <w:rPr>
                <w:rFonts w:asciiTheme="minorHAnsi" w:hAnsiTheme="minorHAnsi" w:cs="Arial"/>
              </w:rPr>
              <w:t>2</w:t>
            </w:r>
          </w:p>
        </w:tc>
      </w:tr>
      <w:tr w:rsidR="00B06997" w:rsidRPr="006A7DD7" w:rsidTr="002C6B72">
        <w:trPr>
          <w:cantSplit/>
        </w:trPr>
        <w:tc>
          <w:tcPr>
            <w:tcW w:w="1985" w:type="dxa"/>
            <w:tcBorders>
              <w:right w:val="single" w:sz="2" w:space="0" w:color="000000" w:themeColor="text1"/>
            </w:tcBorders>
          </w:tcPr>
          <w:p w:rsidR="00B06997" w:rsidRPr="006A7DD7" w:rsidRDefault="00B06997" w:rsidP="002C6B72">
            <w:pPr>
              <w:pStyle w:val="TableBody"/>
              <w:rPr>
                <w:rFonts w:asciiTheme="minorHAnsi" w:hAnsiTheme="minorHAnsi" w:cs="Arial"/>
                <w:bCs/>
              </w:rPr>
            </w:pPr>
            <w:r w:rsidRPr="006A7DD7">
              <w:rPr>
                <w:rFonts w:asciiTheme="minorHAnsi" w:hAnsiTheme="minorHAnsi" w:cs="Arial"/>
                <w:bCs/>
              </w:rPr>
              <w:t>Prepare communications</w:t>
            </w: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rPr>
            </w:pPr>
            <w:r w:rsidRPr="006A7DD7">
              <w:rPr>
                <w:rFonts w:asciiTheme="minorHAnsi" w:hAnsiTheme="minorHAnsi" w:cs="Arial"/>
              </w:rPr>
              <w:t>Facilitate Control Centre to formulate its Communications strategies in alignment with its other response and recovery initiatives.</w:t>
            </w:r>
          </w:p>
        </w:tc>
        <w:tc>
          <w:tcPr>
            <w:tcW w:w="992" w:type="dxa"/>
            <w:tcBorders>
              <w:top w:val="single" w:sz="6" w:space="0" w:color="auto"/>
              <w:left w:val="single" w:sz="2" w:space="0" w:color="000000" w:themeColor="text1"/>
              <w:bottom w:val="single" w:sz="6" w:space="0" w:color="auto"/>
            </w:tcBorders>
          </w:tcPr>
          <w:p w:rsidR="00B06997" w:rsidRPr="006A7DD7" w:rsidRDefault="00B06997" w:rsidP="002C6B72">
            <w:pPr>
              <w:pStyle w:val="TableBody"/>
              <w:jc w:val="center"/>
              <w:rPr>
                <w:rFonts w:asciiTheme="minorHAnsi" w:hAnsiTheme="minorHAnsi" w:cs="Arial"/>
              </w:rPr>
            </w:pPr>
            <w:r w:rsidRPr="006A7DD7">
              <w:rPr>
                <w:rFonts w:asciiTheme="minorHAnsi" w:hAnsiTheme="minorHAnsi" w:cs="Arial"/>
              </w:rPr>
              <w:t>2</w:t>
            </w:r>
          </w:p>
        </w:tc>
      </w:tr>
      <w:tr w:rsidR="00B06997" w:rsidRPr="006A7DD7" w:rsidTr="002C6B72">
        <w:trPr>
          <w:cantSplit/>
        </w:trPr>
        <w:tc>
          <w:tcPr>
            <w:tcW w:w="1985" w:type="dxa"/>
            <w:tcBorders>
              <w:right w:val="single" w:sz="2" w:space="0" w:color="000000" w:themeColor="text1"/>
            </w:tcBorders>
          </w:tcPr>
          <w:p w:rsidR="00B06997" w:rsidRPr="006A7DD7" w:rsidRDefault="00B06997" w:rsidP="002C6B72">
            <w:pPr>
              <w:pStyle w:val="TableBody"/>
              <w:rPr>
                <w:rFonts w:asciiTheme="minorHAnsi" w:hAnsiTheme="minorHAnsi" w:cs="Arial"/>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rPr>
            </w:pPr>
            <w:r w:rsidRPr="006A7DD7">
              <w:rPr>
                <w:rFonts w:asciiTheme="minorHAnsi" w:hAnsiTheme="minorHAnsi" w:cs="Arial"/>
              </w:rPr>
              <w:t>Implement strategies using the Communications Unit.</w:t>
            </w:r>
          </w:p>
        </w:tc>
        <w:tc>
          <w:tcPr>
            <w:tcW w:w="992" w:type="dxa"/>
            <w:tcBorders>
              <w:top w:val="single" w:sz="6" w:space="0" w:color="auto"/>
              <w:left w:val="single" w:sz="2" w:space="0" w:color="000000" w:themeColor="text1"/>
              <w:bottom w:val="single" w:sz="6" w:space="0" w:color="auto"/>
            </w:tcBorders>
          </w:tcPr>
          <w:p w:rsidR="00B06997" w:rsidRPr="006A7DD7" w:rsidRDefault="00B06997" w:rsidP="002C6B72">
            <w:pPr>
              <w:pStyle w:val="TableBody"/>
              <w:jc w:val="center"/>
              <w:rPr>
                <w:rFonts w:asciiTheme="minorHAnsi" w:hAnsiTheme="minorHAnsi" w:cs="Arial"/>
              </w:rPr>
            </w:pPr>
            <w:r w:rsidRPr="006A7DD7">
              <w:rPr>
                <w:rFonts w:asciiTheme="minorHAnsi" w:hAnsiTheme="minorHAnsi" w:cs="Arial"/>
              </w:rPr>
              <w:t>2</w:t>
            </w:r>
          </w:p>
        </w:tc>
      </w:tr>
      <w:tr w:rsidR="00B06997" w:rsidRPr="006A7DD7" w:rsidTr="002C6B72">
        <w:trPr>
          <w:cantSplit/>
        </w:trPr>
        <w:tc>
          <w:tcPr>
            <w:tcW w:w="1985" w:type="dxa"/>
            <w:tcBorders>
              <w:bottom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bCs/>
              </w:rPr>
            </w:pPr>
            <w:r w:rsidRPr="006A7DD7">
              <w:rPr>
                <w:rFonts w:asciiTheme="minorHAnsi" w:hAnsiTheme="minorHAnsi" w:cs="Arial"/>
              </w:rPr>
              <w:t xml:space="preserve">Manage all information to be released externally in conjunction with DHB Contingency Planner, </w:t>
            </w:r>
            <w:r>
              <w:rPr>
                <w:rFonts w:asciiTheme="minorHAnsi" w:hAnsiTheme="minorHAnsi" w:cs="Arial"/>
              </w:rPr>
              <w:t>NCP</w:t>
            </w:r>
            <w:r w:rsidRPr="006A7DD7">
              <w:rPr>
                <w:rFonts w:asciiTheme="minorHAnsi" w:hAnsiTheme="minorHAnsi" w:cs="Arial"/>
              </w:rPr>
              <w:t xml:space="preserve"> and CEO.</w:t>
            </w:r>
          </w:p>
        </w:tc>
        <w:tc>
          <w:tcPr>
            <w:tcW w:w="992" w:type="dxa"/>
            <w:tcBorders>
              <w:top w:val="single" w:sz="6" w:space="0" w:color="auto"/>
              <w:left w:val="single" w:sz="2" w:space="0" w:color="000000" w:themeColor="text1"/>
              <w:bottom w:val="single" w:sz="6" w:space="0" w:color="auto"/>
            </w:tcBorders>
          </w:tcPr>
          <w:p w:rsidR="00B06997" w:rsidRPr="006A7DD7" w:rsidRDefault="00B06997" w:rsidP="002C6B72">
            <w:pPr>
              <w:pStyle w:val="TableBody"/>
              <w:jc w:val="center"/>
              <w:rPr>
                <w:rFonts w:asciiTheme="minorHAnsi" w:hAnsiTheme="minorHAnsi" w:cs="Arial"/>
              </w:rPr>
            </w:pPr>
            <w:r w:rsidRPr="006A7DD7">
              <w:rPr>
                <w:rFonts w:asciiTheme="minorHAnsi" w:hAnsiTheme="minorHAnsi" w:cs="Arial"/>
              </w:rPr>
              <w:t>2</w:t>
            </w:r>
          </w:p>
        </w:tc>
      </w:tr>
      <w:tr w:rsidR="00B06997" w:rsidRPr="006A7DD7" w:rsidTr="002C6B72">
        <w:trPr>
          <w:cantSplit/>
        </w:trPr>
        <w:tc>
          <w:tcPr>
            <w:tcW w:w="1985" w:type="dxa"/>
            <w:tcBorders>
              <w:top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bCs/>
              </w:rPr>
            </w:pPr>
            <w:r w:rsidRPr="006A7DD7">
              <w:rPr>
                <w:rFonts w:asciiTheme="minorHAnsi" w:hAnsiTheme="minorHAnsi" w:cs="Arial"/>
                <w:bCs/>
              </w:rPr>
              <w:t>Deliver communications</w:t>
            </w: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rPr>
            </w:pPr>
            <w:r w:rsidRPr="006A7DD7">
              <w:rPr>
                <w:rFonts w:asciiTheme="minorHAnsi" w:hAnsiTheme="minorHAnsi" w:cs="Arial"/>
              </w:rPr>
              <w:t xml:space="preserve">Identify/confirm approved communications channels and spokespersons, for consistency of messages, to </w:t>
            </w:r>
            <w:proofErr w:type="spellStart"/>
            <w:r w:rsidRPr="006A7DD7">
              <w:rPr>
                <w:rFonts w:asciiTheme="minorHAnsi" w:hAnsiTheme="minorHAnsi" w:cs="Arial"/>
              </w:rPr>
              <w:t>xxxDHBs</w:t>
            </w:r>
            <w:proofErr w:type="spellEnd"/>
            <w:r w:rsidRPr="006A7DD7">
              <w:rPr>
                <w:rFonts w:asciiTheme="minorHAnsi" w:hAnsiTheme="minorHAnsi" w:cs="Arial"/>
              </w:rPr>
              <w:t xml:space="preserve"> best overall advantage.</w:t>
            </w:r>
          </w:p>
        </w:tc>
        <w:tc>
          <w:tcPr>
            <w:tcW w:w="992" w:type="dxa"/>
            <w:tcBorders>
              <w:top w:val="single" w:sz="6" w:space="0" w:color="auto"/>
              <w:left w:val="single" w:sz="2" w:space="0" w:color="000000" w:themeColor="text1"/>
              <w:bottom w:val="single" w:sz="6" w:space="0" w:color="auto"/>
            </w:tcBorders>
          </w:tcPr>
          <w:p w:rsidR="00B06997" w:rsidRPr="006A7DD7" w:rsidRDefault="00B06997" w:rsidP="002C6B72">
            <w:pPr>
              <w:pStyle w:val="TableBody"/>
              <w:jc w:val="center"/>
              <w:rPr>
                <w:rFonts w:asciiTheme="minorHAnsi" w:hAnsiTheme="minorHAnsi" w:cs="Arial"/>
              </w:rPr>
            </w:pPr>
            <w:r w:rsidRPr="006A7DD7">
              <w:rPr>
                <w:rFonts w:asciiTheme="minorHAnsi" w:hAnsiTheme="minorHAnsi" w:cs="Arial"/>
              </w:rPr>
              <w:t>2</w:t>
            </w:r>
          </w:p>
        </w:tc>
      </w:tr>
      <w:tr w:rsidR="00B06997" w:rsidRPr="006A7DD7" w:rsidTr="002C6B72">
        <w:trPr>
          <w:cantSplit/>
        </w:trPr>
        <w:tc>
          <w:tcPr>
            <w:tcW w:w="1985" w:type="dxa"/>
            <w:tcBorders>
              <w:right w:val="single" w:sz="2" w:space="0" w:color="000000" w:themeColor="text1"/>
            </w:tcBorders>
          </w:tcPr>
          <w:p w:rsidR="00B06997" w:rsidRPr="006A7DD7" w:rsidRDefault="00B06997" w:rsidP="002C6B72">
            <w:pPr>
              <w:pStyle w:val="TableBody"/>
              <w:rPr>
                <w:rFonts w:asciiTheme="minorHAnsi" w:hAnsiTheme="minorHAnsi" w:cs="Arial"/>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6A7DD7" w:rsidRDefault="00B06997" w:rsidP="002C6B72">
            <w:pPr>
              <w:pStyle w:val="TableBody"/>
              <w:rPr>
                <w:rFonts w:asciiTheme="minorHAnsi" w:hAnsiTheme="minorHAnsi" w:cs="Arial"/>
              </w:rPr>
            </w:pPr>
            <w:r w:rsidRPr="006A7DD7">
              <w:rPr>
                <w:rFonts w:asciiTheme="minorHAnsi" w:hAnsiTheme="minorHAnsi" w:cs="Arial"/>
              </w:rPr>
              <w:t>Establish and deliver co-ordinated crisis-response communications across:</w:t>
            </w:r>
          </w:p>
          <w:p w:rsidR="00B06997" w:rsidRPr="006A7DD7" w:rsidRDefault="00B06997" w:rsidP="002C6B72">
            <w:pPr>
              <w:pStyle w:val="Bullet"/>
            </w:pPr>
            <w:r w:rsidRPr="006A7DD7">
              <w:t>Board, Ministers and other key stakeholders</w:t>
            </w:r>
          </w:p>
          <w:p w:rsidR="00B06997" w:rsidRPr="006A7DD7" w:rsidRDefault="00B06997" w:rsidP="002C6B72">
            <w:pPr>
              <w:pStyle w:val="Bullet"/>
            </w:pPr>
            <w:r w:rsidRPr="006A7DD7">
              <w:t>Internal (management and staff)</w:t>
            </w:r>
          </w:p>
          <w:p w:rsidR="00B06997" w:rsidRPr="006A7DD7" w:rsidRDefault="00B06997" w:rsidP="002C6B72">
            <w:pPr>
              <w:pStyle w:val="Bullet"/>
            </w:pPr>
            <w:r w:rsidRPr="006A7DD7">
              <w:t>Key support contractors and similar entities</w:t>
            </w:r>
          </w:p>
          <w:p w:rsidR="00B06997" w:rsidRPr="006A7DD7" w:rsidRDefault="00B06997" w:rsidP="002C6B72">
            <w:pPr>
              <w:pStyle w:val="Bullet"/>
            </w:pPr>
            <w:r w:rsidRPr="006A7DD7">
              <w:t>Patients and families</w:t>
            </w:r>
          </w:p>
          <w:p w:rsidR="00B06997" w:rsidRPr="006A7DD7" w:rsidRDefault="00B06997" w:rsidP="002C6B72">
            <w:pPr>
              <w:pStyle w:val="Bullet"/>
            </w:pPr>
            <w:r w:rsidRPr="006A7DD7">
              <w:t>Public/community.</w:t>
            </w:r>
          </w:p>
        </w:tc>
        <w:tc>
          <w:tcPr>
            <w:tcW w:w="992" w:type="dxa"/>
            <w:tcBorders>
              <w:top w:val="single" w:sz="6" w:space="0" w:color="auto"/>
              <w:left w:val="single" w:sz="2" w:space="0" w:color="000000" w:themeColor="text1"/>
              <w:bottom w:val="single" w:sz="6" w:space="0" w:color="auto"/>
            </w:tcBorders>
          </w:tcPr>
          <w:p w:rsidR="00B06997" w:rsidRPr="006A7DD7" w:rsidRDefault="00B06997" w:rsidP="002C6B72">
            <w:pPr>
              <w:pStyle w:val="TableBody"/>
              <w:jc w:val="center"/>
              <w:rPr>
                <w:rFonts w:asciiTheme="minorHAnsi" w:hAnsiTheme="minorHAnsi" w:cs="Arial"/>
              </w:rPr>
            </w:pPr>
            <w:r w:rsidRPr="006A7DD7">
              <w:rPr>
                <w:rFonts w:asciiTheme="minorHAnsi" w:hAnsiTheme="minorHAnsi" w:cs="Arial"/>
              </w:rPr>
              <w:t>2</w:t>
            </w:r>
          </w:p>
        </w:tc>
      </w:tr>
      <w:tr w:rsidR="00B06997" w:rsidRPr="006A7DD7" w:rsidTr="002C6B72">
        <w:trPr>
          <w:cantSplit/>
        </w:trPr>
        <w:tc>
          <w:tcPr>
            <w:tcW w:w="1985" w:type="dxa"/>
            <w:tcBorders>
              <w:bottom w:val="single" w:sz="2" w:space="0" w:color="000000" w:themeColor="text1"/>
              <w:right w:val="single" w:sz="2" w:space="0" w:color="000000" w:themeColor="text1"/>
            </w:tcBorders>
          </w:tcPr>
          <w:p w:rsidR="00B06997" w:rsidRPr="006A7DD7" w:rsidRDefault="00B06997" w:rsidP="002C6B72">
            <w:pPr>
              <w:pStyle w:val="TableBody"/>
              <w:rPr>
                <w:rFonts w:asciiTheme="minorHAnsi" w:hAnsiTheme="minorHAnsi" w:cs="Arial"/>
                <w:bCs/>
              </w:rPr>
            </w:pPr>
          </w:p>
        </w:tc>
        <w:tc>
          <w:tcPr>
            <w:tcW w:w="6662" w:type="dxa"/>
            <w:tcBorders>
              <w:top w:val="single" w:sz="6" w:space="0" w:color="auto"/>
              <w:left w:val="single" w:sz="2" w:space="0" w:color="000000" w:themeColor="text1"/>
              <w:bottom w:val="single" w:sz="2" w:space="0" w:color="000000" w:themeColor="text1"/>
              <w:right w:val="single" w:sz="2" w:space="0" w:color="000000" w:themeColor="text1"/>
            </w:tcBorders>
          </w:tcPr>
          <w:p w:rsidR="00B06997" w:rsidRPr="006A7DD7" w:rsidRDefault="00B06997" w:rsidP="002C6B72">
            <w:pPr>
              <w:pStyle w:val="TableBody"/>
              <w:rPr>
                <w:rFonts w:asciiTheme="minorHAnsi" w:hAnsiTheme="minorHAnsi" w:cs="Arial"/>
              </w:rPr>
            </w:pPr>
            <w:r w:rsidRPr="006A7DD7">
              <w:rPr>
                <w:rFonts w:asciiTheme="minorHAnsi" w:hAnsiTheme="minorHAnsi" w:cs="Arial"/>
              </w:rPr>
              <w:t>Co-ordinate regular communications to personnel.</w:t>
            </w:r>
          </w:p>
        </w:tc>
        <w:tc>
          <w:tcPr>
            <w:tcW w:w="992" w:type="dxa"/>
            <w:tcBorders>
              <w:top w:val="single" w:sz="6" w:space="0" w:color="auto"/>
              <w:left w:val="single" w:sz="2" w:space="0" w:color="000000" w:themeColor="text1"/>
              <w:bottom w:val="single" w:sz="2" w:space="0" w:color="000000" w:themeColor="text1"/>
            </w:tcBorders>
          </w:tcPr>
          <w:p w:rsidR="00B06997" w:rsidRPr="006A7DD7" w:rsidRDefault="00B06997" w:rsidP="002C6B72">
            <w:pPr>
              <w:pStyle w:val="TableBody"/>
              <w:jc w:val="center"/>
              <w:rPr>
                <w:rFonts w:asciiTheme="minorHAnsi" w:hAnsiTheme="minorHAnsi" w:cs="Arial"/>
              </w:rPr>
            </w:pPr>
            <w:r w:rsidRPr="006A7DD7">
              <w:rPr>
                <w:rFonts w:asciiTheme="minorHAnsi" w:hAnsiTheme="minorHAnsi" w:cs="Arial"/>
              </w:rPr>
              <w:t>3</w:t>
            </w:r>
          </w:p>
        </w:tc>
      </w:tr>
    </w:tbl>
    <w:p w:rsidR="00B06997" w:rsidRDefault="00B06997" w:rsidP="00B06997">
      <w:pPr>
        <w:spacing w:after="200" w:line="24" w:lineRule="auto"/>
        <w:rPr>
          <w:rFonts w:ascii="Calibri" w:hAnsi="Calibri"/>
          <w:color w:val="58585A"/>
        </w:rPr>
      </w:pPr>
      <w:r>
        <w:br w:type="page"/>
      </w:r>
    </w:p>
    <w:p w:rsidR="00B06997" w:rsidRPr="00CF70AA" w:rsidRDefault="00E131AD" w:rsidP="00B06997">
      <w:pPr>
        <w:pStyle w:val="Heading3"/>
        <w:rPr>
          <w:rFonts w:asciiTheme="minorHAnsi" w:hAnsiTheme="minorHAnsi"/>
          <w:b/>
        </w:rPr>
      </w:pPr>
      <w:r>
        <w:rPr>
          <w:rFonts w:asciiTheme="minorHAnsi" w:hAnsiTheme="minorHAnsi"/>
          <w:b/>
        </w:rPr>
        <w:lastRenderedPageBreak/>
        <w:t>Table V</w:t>
      </w:r>
      <w:r w:rsidR="00B06997" w:rsidRPr="00CF70AA">
        <w:rPr>
          <w:rFonts w:asciiTheme="minorHAnsi" w:hAnsiTheme="minorHAnsi"/>
          <w:b/>
        </w:rPr>
        <w:t>.6 – Human Resources</w:t>
      </w:r>
    </w:p>
    <w:p w:rsidR="00B06997" w:rsidRPr="00BD33AA" w:rsidRDefault="00B06997" w:rsidP="00B06997">
      <w:pPr>
        <w:pStyle w:val="BodyText"/>
        <w:ind w:left="567" w:hanging="567"/>
      </w:pPr>
      <w:r w:rsidRPr="00BD33AA">
        <w:t>Role:</w:t>
      </w:r>
      <w:r w:rsidRPr="00BD33AA">
        <w:tab/>
        <w:t>To co-ordinate the duties and welfare of staff and volunteers.</w:t>
      </w:r>
    </w:p>
    <w:p w:rsidR="00B06997" w:rsidRPr="00BD33AA" w:rsidRDefault="00B06997" w:rsidP="00B06997">
      <w:pPr>
        <w:pStyle w:val="BodyText"/>
        <w:ind w:left="567" w:hanging="567"/>
      </w:pPr>
      <w:r w:rsidRPr="00BD33AA">
        <w:tab/>
        <w:t>To manage all public relations.</w:t>
      </w:r>
    </w:p>
    <w:p w:rsidR="00B06997" w:rsidRPr="00BD33AA" w:rsidRDefault="00B06997" w:rsidP="00B06997">
      <w:pPr>
        <w:pStyle w:val="BodyText"/>
        <w:ind w:left="567"/>
      </w:pPr>
      <w:r w:rsidRPr="00BD33AA">
        <w:t>To support the DHB Contingency Planner in relationships with National ER Manager and Union</w:t>
      </w:r>
      <w:r>
        <w:t>.</w:t>
      </w:r>
    </w:p>
    <w:tbl>
      <w:tblPr>
        <w:tblW w:w="0" w:type="auto"/>
        <w:tblInd w:w="107" w:type="dxa"/>
        <w:tblLayout w:type="fixed"/>
        <w:tblCellMar>
          <w:left w:w="107" w:type="dxa"/>
          <w:right w:w="107" w:type="dxa"/>
        </w:tblCellMar>
        <w:tblLook w:val="0000"/>
      </w:tblPr>
      <w:tblGrid>
        <w:gridCol w:w="1985"/>
        <w:gridCol w:w="6662"/>
        <w:gridCol w:w="992"/>
      </w:tblGrid>
      <w:tr w:rsidR="00B06997" w:rsidRPr="00152C8E" w:rsidTr="002C6B72">
        <w:trPr>
          <w:cantSplit/>
        </w:trPr>
        <w:tc>
          <w:tcPr>
            <w:tcW w:w="1985" w:type="dxa"/>
            <w:tcBorders>
              <w:top w:val="single" w:sz="2" w:space="0" w:color="000000" w:themeColor="text1"/>
              <w:bottom w:val="single" w:sz="6" w:space="0" w:color="auto"/>
              <w:right w:val="single" w:sz="2" w:space="0" w:color="000000" w:themeColor="text1"/>
            </w:tcBorders>
            <w:shd w:val="pct10" w:color="auto" w:fill="auto"/>
          </w:tcPr>
          <w:p w:rsidR="00B06997" w:rsidRPr="00152C8E" w:rsidRDefault="00B06997" w:rsidP="002C6B72">
            <w:pPr>
              <w:pStyle w:val="TableBody"/>
              <w:spacing w:before="120" w:after="120"/>
              <w:rPr>
                <w:rFonts w:asciiTheme="minorHAnsi" w:hAnsiTheme="minorHAnsi"/>
              </w:rPr>
            </w:pPr>
            <w:r w:rsidRPr="00152C8E">
              <w:rPr>
                <w:rFonts w:asciiTheme="minorHAnsi" w:hAnsiTheme="minorHAnsi"/>
              </w:rPr>
              <w:t>Responsibility</w:t>
            </w:r>
          </w:p>
        </w:tc>
        <w:tc>
          <w:tcPr>
            <w:tcW w:w="6662" w:type="dxa"/>
            <w:tcBorders>
              <w:top w:val="single" w:sz="2" w:space="0" w:color="000000" w:themeColor="text1"/>
              <w:left w:val="single" w:sz="2" w:space="0" w:color="000000" w:themeColor="text1"/>
              <w:bottom w:val="single" w:sz="6" w:space="0" w:color="auto"/>
              <w:right w:val="single" w:sz="2" w:space="0" w:color="000000" w:themeColor="text1"/>
            </w:tcBorders>
            <w:shd w:val="pct10" w:color="auto" w:fill="auto"/>
          </w:tcPr>
          <w:p w:rsidR="00B06997" w:rsidRPr="00152C8E" w:rsidRDefault="00B06997" w:rsidP="002C6B72">
            <w:pPr>
              <w:pStyle w:val="TableBody"/>
              <w:spacing w:before="120" w:after="120"/>
              <w:rPr>
                <w:rFonts w:asciiTheme="minorHAnsi" w:hAnsiTheme="minorHAnsi"/>
              </w:rPr>
            </w:pPr>
            <w:r w:rsidRPr="00152C8E">
              <w:rPr>
                <w:rFonts w:asciiTheme="minorHAnsi" w:hAnsiTheme="minorHAnsi"/>
              </w:rPr>
              <w:t>Action</w:t>
            </w:r>
          </w:p>
        </w:tc>
        <w:tc>
          <w:tcPr>
            <w:tcW w:w="992" w:type="dxa"/>
            <w:tcBorders>
              <w:top w:val="single" w:sz="2" w:space="0" w:color="000000" w:themeColor="text1"/>
              <w:left w:val="single" w:sz="2" w:space="0" w:color="000000" w:themeColor="text1"/>
              <w:bottom w:val="single" w:sz="6" w:space="0" w:color="auto"/>
            </w:tcBorders>
            <w:shd w:val="pct10" w:color="auto" w:fill="auto"/>
          </w:tcPr>
          <w:p w:rsidR="00B06997" w:rsidRPr="00152C8E" w:rsidRDefault="00B06997" w:rsidP="002C6B72">
            <w:pPr>
              <w:pStyle w:val="TableBody"/>
              <w:spacing w:before="120" w:after="120"/>
              <w:jc w:val="center"/>
              <w:rPr>
                <w:rFonts w:asciiTheme="minorHAnsi" w:hAnsiTheme="minorHAnsi"/>
              </w:rPr>
            </w:pPr>
            <w:r w:rsidRPr="00152C8E">
              <w:rPr>
                <w:rFonts w:asciiTheme="minorHAnsi" w:hAnsiTheme="minorHAnsi"/>
              </w:rPr>
              <w:t>Priority</w:t>
            </w:r>
          </w:p>
        </w:tc>
      </w:tr>
      <w:tr w:rsidR="00B06997" w:rsidRPr="00152C8E" w:rsidTr="002C6B72">
        <w:trPr>
          <w:cantSplit/>
        </w:trPr>
        <w:tc>
          <w:tcPr>
            <w:tcW w:w="1985" w:type="dxa"/>
            <w:tcBorders>
              <w:top w:val="single" w:sz="6" w:space="0" w:color="auto"/>
              <w:right w:val="single" w:sz="2" w:space="0" w:color="000000" w:themeColor="text1"/>
            </w:tcBorders>
          </w:tcPr>
          <w:p w:rsidR="00B06997" w:rsidRPr="00032215" w:rsidRDefault="00B06997" w:rsidP="002C6B72">
            <w:pPr>
              <w:pStyle w:val="TableBody"/>
              <w:rPr>
                <w:rFonts w:asciiTheme="minorHAnsi" w:hAnsiTheme="minorHAnsi" w:cs="Arial"/>
                <w:b/>
                <w:bCs/>
              </w:rPr>
            </w:pPr>
            <w:r w:rsidRPr="00032215">
              <w:rPr>
                <w:rFonts w:asciiTheme="minorHAnsi" w:hAnsiTheme="minorHAnsi" w:cs="Arial"/>
                <w:b/>
                <w:bCs/>
              </w:rPr>
              <w:t>Manage the HR support team</w:t>
            </w: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Assemble the HR Team with relevant skills and experience to support team leaders with particular personnel problems.</w:t>
            </w:r>
          </w:p>
        </w:tc>
        <w:tc>
          <w:tcPr>
            <w:tcW w:w="992" w:type="dxa"/>
            <w:tcBorders>
              <w:top w:val="single" w:sz="6" w:space="0" w:color="auto"/>
              <w:left w:val="single" w:sz="2" w:space="0" w:color="000000" w:themeColor="text1"/>
              <w:bottom w:val="single" w:sz="6" w:space="0" w:color="auto"/>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1</w:t>
            </w:r>
          </w:p>
        </w:tc>
      </w:tr>
      <w:tr w:rsidR="00B06997" w:rsidRPr="00152C8E" w:rsidTr="002C6B72">
        <w:trPr>
          <w:cantSplit/>
        </w:trPr>
        <w:tc>
          <w:tcPr>
            <w:tcW w:w="1985" w:type="dxa"/>
            <w:tcBorders>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 xml:space="preserve">Monitor the situation with regard to current and potential impacts and demands upon personnel. </w:t>
            </w:r>
          </w:p>
        </w:tc>
        <w:tc>
          <w:tcPr>
            <w:tcW w:w="992" w:type="dxa"/>
            <w:tcBorders>
              <w:top w:val="single" w:sz="6" w:space="0" w:color="auto"/>
              <w:left w:val="single" w:sz="2" w:space="0" w:color="000000" w:themeColor="text1"/>
              <w:bottom w:val="single" w:sz="6" w:space="0" w:color="auto"/>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1</w:t>
            </w:r>
          </w:p>
        </w:tc>
      </w:tr>
      <w:tr w:rsidR="00B06997" w:rsidRPr="00152C8E" w:rsidTr="002C6B72">
        <w:trPr>
          <w:cantSplit/>
        </w:trPr>
        <w:tc>
          <w:tcPr>
            <w:tcW w:w="1985" w:type="dxa"/>
            <w:tcBorders>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Assist with Staff Bureau if required</w:t>
            </w:r>
          </w:p>
        </w:tc>
        <w:tc>
          <w:tcPr>
            <w:tcW w:w="992" w:type="dxa"/>
            <w:tcBorders>
              <w:top w:val="single" w:sz="6" w:space="0" w:color="auto"/>
              <w:left w:val="single" w:sz="2" w:space="0" w:color="000000" w:themeColor="text1"/>
              <w:bottom w:val="single" w:sz="6" w:space="0" w:color="auto"/>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2</w:t>
            </w:r>
          </w:p>
        </w:tc>
      </w:tr>
      <w:tr w:rsidR="00B06997" w:rsidRPr="00152C8E" w:rsidTr="002C6B72">
        <w:trPr>
          <w:cantSplit/>
        </w:trPr>
        <w:tc>
          <w:tcPr>
            <w:tcW w:w="1985" w:type="dxa"/>
            <w:tcBorders>
              <w:top w:val="single" w:sz="6" w:space="0" w:color="auto"/>
              <w:right w:val="single" w:sz="2" w:space="0" w:color="000000" w:themeColor="text1"/>
            </w:tcBorders>
          </w:tcPr>
          <w:p w:rsidR="00B06997" w:rsidRPr="00032215" w:rsidRDefault="00B06997" w:rsidP="002C6B72">
            <w:pPr>
              <w:pStyle w:val="TableBody"/>
              <w:rPr>
                <w:rFonts w:asciiTheme="minorHAnsi" w:hAnsiTheme="minorHAnsi" w:cs="Arial"/>
                <w:b/>
                <w:bCs/>
              </w:rPr>
            </w:pPr>
            <w:r w:rsidRPr="00032215">
              <w:rPr>
                <w:rFonts w:asciiTheme="minorHAnsi" w:hAnsiTheme="minorHAnsi" w:cs="Arial"/>
                <w:b/>
                <w:bCs/>
              </w:rPr>
              <w:t>Assist with staff deployment</w:t>
            </w: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Assist managers with:</w:t>
            </w:r>
          </w:p>
          <w:p w:rsidR="00B06997" w:rsidRPr="00152C8E" w:rsidRDefault="00B06997" w:rsidP="002C6B72">
            <w:pPr>
              <w:pStyle w:val="Bullet"/>
            </w:pPr>
            <w:r w:rsidRPr="00152C8E">
              <w:t>Staff call-outs/deployment</w:t>
            </w:r>
          </w:p>
          <w:p w:rsidR="00B06997" w:rsidRPr="00152C8E" w:rsidRDefault="00B06997" w:rsidP="002C6B72">
            <w:pPr>
              <w:pStyle w:val="Bullet"/>
            </w:pPr>
            <w:r w:rsidRPr="00152C8E">
              <w:t>Staff redeployment</w:t>
            </w:r>
          </w:p>
          <w:p w:rsidR="00B06997" w:rsidRPr="00152C8E" w:rsidRDefault="00B06997" w:rsidP="002C6B72">
            <w:pPr>
              <w:pStyle w:val="Bullet"/>
            </w:pPr>
            <w:r w:rsidRPr="00152C8E">
              <w:t>Staff rosters/shifts, etc.</w:t>
            </w:r>
          </w:p>
        </w:tc>
        <w:tc>
          <w:tcPr>
            <w:tcW w:w="992" w:type="dxa"/>
            <w:tcBorders>
              <w:top w:val="single" w:sz="6" w:space="0" w:color="auto"/>
              <w:left w:val="single" w:sz="2" w:space="0" w:color="000000" w:themeColor="text1"/>
              <w:bottom w:val="single" w:sz="6" w:space="0" w:color="auto"/>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3</w:t>
            </w:r>
          </w:p>
        </w:tc>
      </w:tr>
      <w:tr w:rsidR="00B06997" w:rsidRPr="00152C8E" w:rsidTr="002C6B72">
        <w:trPr>
          <w:cantSplit/>
        </w:trPr>
        <w:tc>
          <w:tcPr>
            <w:tcW w:w="1985" w:type="dxa"/>
            <w:tcBorders>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Assist key personnel with difficult commuting arrangements as appropriate.</w:t>
            </w:r>
          </w:p>
        </w:tc>
        <w:tc>
          <w:tcPr>
            <w:tcW w:w="992" w:type="dxa"/>
            <w:tcBorders>
              <w:top w:val="single" w:sz="6" w:space="0" w:color="auto"/>
              <w:left w:val="single" w:sz="2" w:space="0" w:color="000000" w:themeColor="text1"/>
              <w:bottom w:val="single" w:sz="6" w:space="0" w:color="auto"/>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3</w:t>
            </w:r>
          </w:p>
        </w:tc>
      </w:tr>
      <w:tr w:rsidR="00B06997" w:rsidRPr="00152C8E" w:rsidTr="002C6B72">
        <w:trPr>
          <w:cantSplit/>
        </w:trPr>
        <w:tc>
          <w:tcPr>
            <w:tcW w:w="1985" w:type="dxa"/>
            <w:tcBorders>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Provide support to management for recruitment/employment of additional response/recovery personnel.</w:t>
            </w:r>
          </w:p>
        </w:tc>
        <w:tc>
          <w:tcPr>
            <w:tcW w:w="992" w:type="dxa"/>
            <w:tcBorders>
              <w:top w:val="single" w:sz="6" w:space="0" w:color="auto"/>
              <w:left w:val="single" w:sz="2" w:space="0" w:color="000000" w:themeColor="text1"/>
              <w:bottom w:val="single" w:sz="6" w:space="0" w:color="auto"/>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3</w:t>
            </w:r>
          </w:p>
        </w:tc>
      </w:tr>
      <w:tr w:rsidR="00B06997" w:rsidRPr="00152C8E" w:rsidTr="002C6B72">
        <w:trPr>
          <w:cantSplit/>
        </w:trPr>
        <w:tc>
          <w:tcPr>
            <w:tcW w:w="1985" w:type="dxa"/>
            <w:tcBorders>
              <w:bottom w:val="single" w:sz="4" w:space="0" w:color="auto"/>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4" w:space="0" w:color="auto"/>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Appoint liaison officers for corporate representatives and official visitors</w:t>
            </w:r>
          </w:p>
        </w:tc>
        <w:tc>
          <w:tcPr>
            <w:tcW w:w="992" w:type="dxa"/>
            <w:tcBorders>
              <w:top w:val="single" w:sz="6" w:space="0" w:color="auto"/>
              <w:left w:val="single" w:sz="2" w:space="0" w:color="000000" w:themeColor="text1"/>
              <w:bottom w:val="single" w:sz="4" w:space="0" w:color="auto"/>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3</w:t>
            </w:r>
          </w:p>
        </w:tc>
      </w:tr>
      <w:tr w:rsidR="00B06997" w:rsidRPr="00152C8E" w:rsidTr="002C6B72">
        <w:trPr>
          <w:cantSplit/>
        </w:trPr>
        <w:tc>
          <w:tcPr>
            <w:tcW w:w="1985" w:type="dxa"/>
            <w:tcBorders>
              <w:right w:val="single" w:sz="2" w:space="0" w:color="000000" w:themeColor="text1"/>
            </w:tcBorders>
          </w:tcPr>
          <w:p w:rsidR="00B06997" w:rsidRPr="00032215" w:rsidRDefault="00B06997" w:rsidP="002C6B72">
            <w:pPr>
              <w:pStyle w:val="TableBody"/>
              <w:rPr>
                <w:rFonts w:asciiTheme="minorHAnsi" w:hAnsiTheme="minorHAnsi" w:cs="Arial"/>
                <w:b/>
                <w:bCs/>
              </w:rPr>
            </w:pPr>
            <w:r w:rsidRPr="00032215">
              <w:rPr>
                <w:rFonts w:asciiTheme="minorHAnsi" w:hAnsiTheme="minorHAnsi" w:cs="Arial"/>
                <w:b/>
                <w:bCs/>
              </w:rPr>
              <w:t>Provide staff crisis support</w:t>
            </w:r>
          </w:p>
        </w:tc>
        <w:tc>
          <w:tcPr>
            <w:tcW w:w="6662" w:type="dxa"/>
            <w:tcBorders>
              <w:left w:val="single" w:sz="2" w:space="0" w:color="000000" w:themeColor="text1"/>
              <w:bottom w:val="single" w:sz="6" w:space="0" w:color="auto"/>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 xml:space="preserve">Advise Control Centre </w:t>
            </w:r>
            <w:r>
              <w:rPr>
                <w:rFonts w:asciiTheme="minorHAnsi" w:hAnsiTheme="minorHAnsi" w:cs="Arial"/>
              </w:rPr>
              <w:t>Coordinator</w:t>
            </w:r>
            <w:r w:rsidRPr="00152C8E">
              <w:rPr>
                <w:rFonts w:asciiTheme="minorHAnsi" w:hAnsiTheme="minorHAnsi" w:cs="Arial"/>
              </w:rPr>
              <w:t xml:space="preserve"> of any personnel implications arising from its strategies and decisions, and develop suitable HR support to unit management and individual staff, as appropriate.</w:t>
            </w:r>
          </w:p>
        </w:tc>
        <w:tc>
          <w:tcPr>
            <w:tcW w:w="992" w:type="dxa"/>
            <w:tcBorders>
              <w:left w:val="single" w:sz="2" w:space="0" w:color="000000" w:themeColor="text1"/>
              <w:bottom w:val="single" w:sz="6" w:space="0" w:color="auto"/>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2</w:t>
            </w:r>
          </w:p>
        </w:tc>
      </w:tr>
      <w:tr w:rsidR="00B06997" w:rsidRPr="00152C8E" w:rsidTr="002C6B72">
        <w:trPr>
          <w:cantSplit/>
        </w:trPr>
        <w:tc>
          <w:tcPr>
            <w:tcW w:w="1985" w:type="dxa"/>
            <w:tcBorders>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6" w:space="0" w:color="auto"/>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Maintain communication of HR related information/news to all personnel throughout the crisis, via the Communications Unit.</w:t>
            </w:r>
          </w:p>
        </w:tc>
        <w:tc>
          <w:tcPr>
            <w:tcW w:w="992" w:type="dxa"/>
            <w:tcBorders>
              <w:top w:val="single" w:sz="6" w:space="0" w:color="auto"/>
              <w:left w:val="single" w:sz="2" w:space="0" w:color="000000" w:themeColor="text1"/>
              <w:bottom w:val="single" w:sz="6" w:space="0" w:color="auto"/>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3</w:t>
            </w:r>
          </w:p>
        </w:tc>
      </w:tr>
      <w:tr w:rsidR="00B06997" w:rsidRPr="00152C8E" w:rsidTr="002C6B72">
        <w:trPr>
          <w:cantSplit/>
        </w:trPr>
        <w:tc>
          <w:tcPr>
            <w:tcW w:w="1985" w:type="dxa"/>
            <w:tcBorders>
              <w:bottom w:val="single" w:sz="4" w:space="0" w:color="auto"/>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4" w:space="0" w:color="auto"/>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 xml:space="preserve">Monitor work place conditions (and associated morale) </w:t>
            </w:r>
          </w:p>
        </w:tc>
        <w:tc>
          <w:tcPr>
            <w:tcW w:w="992" w:type="dxa"/>
            <w:tcBorders>
              <w:top w:val="single" w:sz="6" w:space="0" w:color="auto"/>
              <w:left w:val="single" w:sz="2" w:space="0" w:color="000000" w:themeColor="text1"/>
              <w:bottom w:val="single" w:sz="4" w:space="0" w:color="auto"/>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3</w:t>
            </w:r>
          </w:p>
        </w:tc>
      </w:tr>
      <w:tr w:rsidR="00B06997" w:rsidRPr="00152C8E" w:rsidTr="002C6B72">
        <w:trPr>
          <w:cantSplit/>
        </w:trPr>
        <w:tc>
          <w:tcPr>
            <w:tcW w:w="1985" w:type="dxa"/>
            <w:tcBorders>
              <w:right w:val="single" w:sz="2" w:space="0" w:color="000000" w:themeColor="text1"/>
            </w:tcBorders>
          </w:tcPr>
          <w:p w:rsidR="00B06997" w:rsidRPr="00032215" w:rsidRDefault="00B06997" w:rsidP="002C6B72">
            <w:pPr>
              <w:pStyle w:val="TableBody"/>
              <w:rPr>
                <w:rFonts w:asciiTheme="minorHAnsi" w:hAnsiTheme="minorHAnsi" w:cs="Arial"/>
                <w:b/>
                <w:bCs/>
              </w:rPr>
            </w:pPr>
            <w:r w:rsidRPr="00032215">
              <w:rPr>
                <w:rFonts w:asciiTheme="minorHAnsi" w:hAnsiTheme="minorHAnsi" w:cs="Arial"/>
                <w:b/>
                <w:bCs/>
              </w:rPr>
              <w:t>Support Contingency planning</w:t>
            </w:r>
          </w:p>
        </w:tc>
        <w:tc>
          <w:tcPr>
            <w:tcW w:w="6662" w:type="dxa"/>
            <w:tcBorders>
              <w:left w:val="single" w:sz="2" w:space="0" w:color="000000" w:themeColor="text1"/>
              <w:bottom w:val="single" w:sz="6" w:space="0" w:color="auto"/>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Provide health monitoring, stress management, counselling and other personal support to personnel affected by long term withdrawal of labour.</w:t>
            </w:r>
          </w:p>
        </w:tc>
        <w:tc>
          <w:tcPr>
            <w:tcW w:w="992" w:type="dxa"/>
            <w:tcBorders>
              <w:left w:val="single" w:sz="2" w:space="0" w:color="000000" w:themeColor="text1"/>
              <w:bottom w:val="single" w:sz="6" w:space="0" w:color="auto"/>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3</w:t>
            </w:r>
          </w:p>
        </w:tc>
      </w:tr>
      <w:tr w:rsidR="00B06997" w:rsidRPr="00152C8E" w:rsidTr="002C6B72">
        <w:trPr>
          <w:cantSplit/>
        </w:trPr>
        <w:tc>
          <w:tcPr>
            <w:tcW w:w="1985" w:type="dxa"/>
            <w:tcBorders>
              <w:bottom w:val="single" w:sz="2" w:space="0" w:color="000000" w:themeColor="text1"/>
              <w:right w:val="single" w:sz="2" w:space="0" w:color="000000" w:themeColor="text1"/>
            </w:tcBorders>
          </w:tcPr>
          <w:p w:rsidR="00B06997" w:rsidRPr="00152C8E" w:rsidRDefault="00B06997" w:rsidP="002C6B72">
            <w:pPr>
              <w:pStyle w:val="TableBody"/>
              <w:rPr>
                <w:rFonts w:asciiTheme="minorHAnsi" w:hAnsiTheme="minorHAnsi" w:cs="Arial"/>
                <w:bCs/>
              </w:rPr>
            </w:pPr>
          </w:p>
        </w:tc>
        <w:tc>
          <w:tcPr>
            <w:tcW w:w="6662" w:type="dxa"/>
            <w:tcBorders>
              <w:top w:val="single" w:sz="6" w:space="0" w:color="auto"/>
              <w:left w:val="single" w:sz="2" w:space="0" w:color="000000" w:themeColor="text1"/>
              <w:bottom w:val="single" w:sz="2" w:space="0" w:color="000000" w:themeColor="text1"/>
              <w:right w:val="single" w:sz="2" w:space="0" w:color="000000" w:themeColor="text1"/>
            </w:tcBorders>
          </w:tcPr>
          <w:p w:rsidR="00B06997" w:rsidRPr="00152C8E" w:rsidRDefault="00B06997" w:rsidP="002C6B72">
            <w:pPr>
              <w:pStyle w:val="TableBody"/>
              <w:rPr>
                <w:rFonts w:asciiTheme="minorHAnsi" w:hAnsiTheme="minorHAnsi" w:cs="Arial"/>
              </w:rPr>
            </w:pPr>
            <w:r w:rsidRPr="00152C8E">
              <w:rPr>
                <w:rFonts w:asciiTheme="minorHAnsi" w:hAnsiTheme="minorHAnsi" w:cs="Arial"/>
              </w:rPr>
              <w:t>Manage matters involving the relationships between DHB and Union</w:t>
            </w:r>
          </w:p>
        </w:tc>
        <w:tc>
          <w:tcPr>
            <w:tcW w:w="992" w:type="dxa"/>
            <w:tcBorders>
              <w:top w:val="single" w:sz="6" w:space="0" w:color="auto"/>
              <w:left w:val="single" w:sz="2" w:space="0" w:color="000000" w:themeColor="text1"/>
              <w:bottom w:val="single" w:sz="2" w:space="0" w:color="000000" w:themeColor="text1"/>
            </w:tcBorders>
          </w:tcPr>
          <w:p w:rsidR="00B06997" w:rsidRPr="00152C8E" w:rsidRDefault="00B06997" w:rsidP="002C6B72">
            <w:pPr>
              <w:pStyle w:val="TableBody"/>
              <w:jc w:val="center"/>
              <w:rPr>
                <w:rFonts w:asciiTheme="minorHAnsi" w:hAnsiTheme="minorHAnsi" w:cs="Arial"/>
              </w:rPr>
            </w:pPr>
            <w:r w:rsidRPr="00152C8E">
              <w:rPr>
                <w:rFonts w:asciiTheme="minorHAnsi" w:hAnsiTheme="minorHAnsi" w:cs="Arial"/>
              </w:rPr>
              <w:t>3</w:t>
            </w:r>
          </w:p>
        </w:tc>
      </w:tr>
    </w:tbl>
    <w:p w:rsidR="00B06997" w:rsidRDefault="00B06997" w:rsidP="00B06997">
      <w:pPr>
        <w:spacing w:after="200" w:line="24" w:lineRule="auto"/>
        <w:jc w:val="both"/>
        <w:rPr>
          <w:rFonts w:ascii="Calibri" w:hAnsi="Calibri"/>
          <w:color w:val="58585A"/>
        </w:rPr>
      </w:pPr>
      <w:r>
        <w:br w:type="page"/>
      </w:r>
    </w:p>
    <w:p w:rsidR="00B06997" w:rsidRPr="00CF70AA" w:rsidRDefault="00E131AD" w:rsidP="00B06997">
      <w:pPr>
        <w:pStyle w:val="Heading3"/>
        <w:rPr>
          <w:rFonts w:asciiTheme="minorHAnsi" w:hAnsiTheme="minorHAnsi"/>
          <w:b/>
        </w:rPr>
      </w:pPr>
      <w:r>
        <w:rPr>
          <w:rFonts w:asciiTheme="minorHAnsi" w:hAnsiTheme="minorHAnsi"/>
          <w:b/>
        </w:rPr>
        <w:lastRenderedPageBreak/>
        <w:t>Table V</w:t>
      </w:r>
      <w:r w:rsidR="00B06997" w:rsidRPr="00CF70AA">
        <w:rPr>
          <w:rFonts w:asciiTheme="minorHAnsi" w:hAnsiTheme="minorHAnsi"/>
          <w:b/>
        </w:rPr>
        <w:t>.7 – Finance</w:t>
      </w:r>
    </w:p>
    <w:p w:rsidR="00B06997" w:rsidRPr="00BD33AA" w:rsidRDefault="00B06997" w:rsidP="00B06997">
      <w:pPr>
        <w:pStyle w:val="BodyText"/>
        <w:ind w:left="567" w:hanging="567"/>
      </w:pPr>
      <w:r w:rsidRPr="00BD33AA">
        <w:t>Role:</w:t>
      </w:r>
      <w:r w:rsidRPr="00BD33AA">
        <w:tab/>
        <w:t>To ensure continuity of financial functions.</w:t>
      </w:r>
    </w:p>
    <w:tbl>
      <w:tblPr>
        <w:tblW w:w="9653" w:type="dxa"/>
        <w:tblInd w:w="93" w:type="dxa"/>
        <w:tblBorders>
          <w:top w:val="single" w:sz="2" w:space="0" w:color="000000" w:themeColor="text1"/>
          <w:bottom w:val="single" w:sz="2" w:space="0" w:color="000000" w:themeColor="text1"/>
          <w:insideH w:val="single" w:sz="2" w:space="0" w:color="000000" w:themeColor="text1"/>
          <w:insideV w:val="single" w:sz="2" w:space="0" w:color="000000" w:themeColor="text1"/>
        </w:tblBorders>
        <w:tblLayout w:type="fixed"/>
        <w:tblCellMar>
          <w:left w:w="107" w:type="dxa"/>
          <w:right w:w="107" w:type="dxa"/>
        </w:tblCellMar>
        <w:tblLook w:val="0000"/>
      </w:tblPr>
      <w:tblGrid>
        <w:gridCol w:w="2002"/>
        <w:gridCol w:w="5347"/>
        <w:gridCol w:w="980"/>
        <w:gridCol w:w="1324"/>
      </w:tblGrid>
      <w:tr w:rsidR="00B06997" w:rsidRPr="00032215" w:rsidTr="002C6B72">
        <w:trPr>
          <w:cantSplit/>
        </w:trPr>
        <w:tc>
          <w:tcPr>
            <w:tcW w:w="2002" w:type="dxa"/>
            <w:shd w:val="pct10" w:color="auto" w:fill="auto"/>
            <w:vAlign w:val="center"/>
          </w:tcPr>
          <w:p w:rsidR="00B06997" w:rsidRPr="00032215" w:rsidRDefault="00B06997" w:rsidP="002C6B72">
            <w:pPr>
              <w:pStyle w:val="TableBody"/>
              <w:jc w:val="both"/>
              <w:rPr>
                <w:rFonts w:asciiTheme="minorHAnsi" w:hAnsiTheme="minorHAnsi"/>
              </w:rPr>
            </w:pPr>
            <w:r w:rsidRPr="00032215">
              <w:rPr>
                <w:rFonts w:asciiTheme="minorHAnsi" w:hAnsiTheme="minorHAnsi"/>
              </w:rPr>
              <w:t>Responsibility</w:t>
            </w:r>
          </w:p>
        </w:tc>
        <w:tc>
          <w:tcPr>
            <w:tcW w:w="5347" w:type="dxa"/>
            <w:shd w:val="pct10" w:color="auto" w:fill="auto"/>
            <w:vAlign w:val="center"/>
          </w:tcPr>
          <w:p w:rsidR="00B06997" w:rsidRPr="00032215" w:rsidRDefault="00B06997" w:rsidP="002C6B72">
            <w:pPr>
              <w:pStyle w:val="TableBody"/>
              <w:jc w:val="both"/>
              <w:rPr>
                <w:rFonts w:asciiTheme="minorHAnsi" w:hAnsiTheme="minorHAnsi"/>
              </w:rPr>
            </w:pPr>
            <w:r w:rsidRPr="00032215">
              <w:rPr>
                <w:rFonts w:asciiTheme="minorHAnsi" w:hAnsiTheme="minorHAnsi"/>
              </w:rPr>
              <w:t>Action</w:t>
            </w:r>
          </w:p>
        </w:tc>
        <w:tc>
          <w:tcPr>
            <w:tcW w:w="980" w:type="dxa"/>
            <w:shd w:val="pct10" w:color="auto" w:fill="auto"/>
            <w:vAlign w:val="center"/>
          </w:tcPr>
          <w:p w:rsidR="00B06997" w:rsidRPr="00032215" w:rsidRDefault="00B06997" w:rsidP="002C6B72">
            <w:pPr>
              <w:pStyle w:val="TableBody"/>
              <w:jc w:val="both"/>
              <w:rPr>
                <w:rFonts w:asciiTheme="minorHAnsi" w:hAnsiTheme="minorHAnsi"/>
              </w:rPr>
            </w:pPr>
            <w:r w:rsidRPr="00032215">
              <w:rPr>
                <w:rFonts w:asciiTheme="minorHAnsi" w:hAnsiTheme="minorHAnsi"/>
              </w:rPr>
              <w:t>Priority</w:t>
            </w:r>
          </w:p>
        </w:tc>
        <w:tc>
          <w:tcPr>
            <w:tcW w:w="1324" w:type="dxa"/>
            <w:shd w:val="pct10" w:color="auto" w:fill="auto"/>
            <w:vAlign w:val="center"/>
          </w:tcPr>
          <w:p w:rsidR="00B06997" w:rsidRPr="00032215" w:rsidRDefault="00B06997" w:rsidP="002C6B72">
            <w:pPr>
              <w:pStyle w:val="TableBody"/>
              <w:jc w:val="both"/>
              <w:rPr>
                <w:rFonts w:asciiTheme="minorHAnsi" w:hAnsiTheme="minorHAnsi"/>
              </w:rPr>
            </w:pPr>
            <w:r w:rsidRPr="00032215">
              <w:rPr>
                <w:rFonts w:asciiTheme="minorHAnsi" w:hAnsiTheme="minorHAnsi"/>
              </w:rPr>
              <w:t>Reference/</w:t>
            </w:r>
            <w:r w:rsidRPr="00032215">
              <w:rPr>
                <w:rFonts w:asciiTheme="minorHAnsi" w:hAnsiTheme="minorHAnsi"/>
              </w:rPr>
              <w:br/>
              <w:t>Comment</w:t>
            </w:r>
          </w:p>
        </w:tc>
      </w:tr>
      <w:tr w:rsidR="00B06997" w:rsidRPr="00032215" w:rsidTr="002C6B72">
        <w:trPr>
          <w:cantSplit/>
        </w:trPr>
        <w:tc>
          <w:tcPr>
            <w:tcW w:w="2002" w:type="dxa"/>
          </w:tcPr>
          <w:p w:rsidR="00B06997" w:rsidRPr="00032215" w:rsidRDefault="00B06997" w:rsidP="002C6B72">
            <w:pPr>
              <w:pStyle w:val="TableBody"/>
              <w:rPr>
                <w:rFonts w:asciiTheme="minorHAnsi" w:hAnsiTheme="minorHAnsi" w:cs="Arial"/>
                <w:b/>
                <w:bCs/>
              </w:rPr>
            </w:pPr>
            <w:r w:rsidRPr="00032215">
              <w:rPr>
                <w:rFonts w:asciiTheme="minorHAnsi" w:hAnsiTheme="minorHAnsi" w:cs="Arial"/>
                <w:b/>
                <w:bCs/>
              </w:rPr>
              <w:t>Ensure continuing core operation</w:t>
            </w:r>
          </w:p>
        </w:tc>
        <w:tc>
          <w:tcPr>
            <w:tcW w:w="5347" w:type="dxa"/>
          </w:tcPr>
          <w:p w:rsidR="00B06997" w:rsidRPr="00032215" w:rsidRDefault="00B06997" w:rsidP="002C6B72">
            <w:pPr>
              <w:pStyle w:val="TableBody"/>
              <w:rPr>
                <w:rFonts w:asciiTheme="minorHAnsi" w:hAnsiTheme="minorHAnsi" w:cs="Arial"/>
              </w:rPr>
            </w:pPr>
            <w:r w:rsidRPr="00032215">
              <w:rPr>
                <w:rFonts w:asciiTheme="minorHAnsi" w:hAnsiTheme="minorHAnsi" w:cs="Arial"/>
              </w:rPr>
              <w:t>Ensure the continuation of payroll and provide contingency support arrangements as necessary.</w:t>
            </w:r>
          </w:p>
        </w:tc>
        <w:tc>
          <w:tcPr>
            <w:tcW w:w="980" w:type="dxa"/>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3</w:t>
            </w:r>
          </w:p>
        </w:tc>
        <w:tc>
          <w:tcPr>
            <w:tcW w:w="1324" w:type="dxa"/>
          </w:tcPr>
          <w:p w:rsidR="00B06997" w:rsidRPr="00032215" w:rsidRDefault="00B06997" w:rsidP="002C6B72">
            <w:pPr>
              <w:pStyle w:val="TableBody"/>
              <w:rPr>
                <w:rFonts w:asciiTheme="minorHAnsi" w:hAnsiTheme="minorHAnsi" w:cs="Arial"/>
              </w:rPr>
            </w:pPr>
            <w:r w:rsidRPr="00032215">
              <w:rPr>
                <w:rFonts w:asciiTheme="minorHAnsi" w:hAnsiTheme="minorHAnsi" w:cs="Arial"/>
              </w:rPr>
              <w:t>Finance Dept. BCP</w:t>
            </w:r>
          </w:p>
        </w:tc>
      </w:tr>
      <w:tr w:rsidR="00B06997" w:rsidRPr="00032215" w:rsidTr="002C6B72">
        <w:trPr>
          <w:cantSplit/>
        </w:trPr>
        <w:tc>
          <w:tcPr>
            <w:tcW w:w="2002" w:type="dxa"/>
          </w:tcPr>
          <w:p w:rsidR="00B06997" w:rsidRPr="00032215" w:rsidRDefault="00B06997" w:rsidP="002C6B72">
            <w:pPr>
              <w:pStyle w:val="TableBody"/>
              <w:rPr>
                <w:rFonts w:asciiTheme="minorHAnsi" w:hAnsiTheme="minorHAnsi" w:cs="Arial"/>
                <w:b/>
                <w:bCs/>
              </w:rPr>
            </w:pPr>
            <w:r w:rsidRPr="00032215">
              <w:rPr>
                <w:rFonts w:asciiTheme="minorHAnsi" w:hAnsiTheme="minorHAnsi" w:cs="Arial"/>
                <w:b/>
                <w:bCs/>
              </w:rPr>
              <w:t>Manage financial controls</w:t>
            </w:r>
          </w:p>
        </w:tc>
        <w:tc>
          <w:tcPr>
            <w:tcW w:w="5347" w:type="dxa"/>
          </w:tcPr>
          <w:p w:rsidR="00B06997" w:rsidRPr="00032215" w:rsidRDefault="00B06997" w:rsidP="002C6B72">
            <w:pPr>
              <w:pStyle w:val="TableBody"/>
              <w:rPr>
                <w:rFonts w:asciiTheme="minorHAnsi" w:hAnsiTheme="minorHAnsi" w:cs="Arial"/>
              </w:rPr>
            </w:pPr>
            <w:r w:rsidRPr="00032215">
              <w:rPr>
                <w:rFonts w:asciiTheme="minorHAnsi" w:hAnsiTheme="minorHAnsi" w:cs="Arial"/>
              </w:rPr>
              <w:t>Ensure that adequate financial controls and work around are in place as needed, for management and recording of response and recovery expenditure.</w:t>
            </w:r>
          </w:p>
        </w:tc>
        <w:tc>
          <w:tcPr>
            <w:tcW w:w="980" w:type="dxa"/>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3</w:t>
            </w:r>
          </w:p>
        </w:tc>
        <w:tc>
          <w:tcPr>
            <w:tcW w:w="1324" w:type="dxa"/>
          </w:tcPr>
          <w:p w:rsidR="00B06997" w:rsidRPr="00032215" w:rsidRDefault="00B06997" w:rsidP="002C6B72">
            <w:pPr>
              <w:pStyle w:val="TableBody"/>
              <w:rPr>
                <w:rFonts w:asciiTheme="minorHAnsi" w:hAnsiTheme="minorHAnsi" w:cs="Arial"/>
              </w:rPr>
            </w:pPr>
          </w:p>
        </w:tc>
      </w:tr>
      <w:tr w:rsidR="00B06997" w:rsidRPr="00032215" w:rsidTr="002C6B72">
        <w:trPr>
          <w:cantSplit/>
        </w:trPr>
        <w:tc>
          <w:tcPr>
            <w:tcW w:w="2002" w:type="dxa"/>
          </w:tcPr>
          <w:p w:rsidR="00B06997" w:rsidRPr="00032215" w:rsidRDefault="00B06997" w:rsidP="002C6B72">
            <w:pPr>
              <w:pStyle w:val="TableBody"/>
              <w:rPr>
                <w:rFonts w:asciiTheme="minorHAnsi" w:hAnsiTheme="minorHAnsi" w:cs="Arial"/>
                <w:b/>
                <w:bCs/>
              </w:rPr>
            </w:pPr>
          </w:p>
        </w:tc>
        <w:tc>
          <w:tcPr>
            <w:tcW w:w="5347" w:type="dxa"/>
          </w:tcPr>
          <w:p w:rsidR="00B06997" w:rsidRPr="00032215" w:rsidRDefault="00B06997" w:rsidP="002C6B72">
            <w:pPr>
              <w:pStyle w:val="TableBody"/>
              <w:rPr>
                <w:rFonts w:asciiTheme="minorHAnsi" w:hAnsiTheme="minorHAnsi" w:cs="Arial"/>
              </w:rPr>
            </w:pPr>
            <w:r w:rsidRPr="00032215">
              <w:rPr>
                <w:rFonts w:asciiTheme="minorHAnsi" w:hAnsiTheme="minorHAnsi" w:cs="Arial"/>
              </w:rPr>
              <w:t>Activate financial personnel to monitor crisis expenditure of all other units at appropriate frequency.</w:t>
            </w:r>
          </w:p>
        </w:tc>
        <w:tc>
          <w:tcPr>
            <w:tcW w:w="980" w:type="dxa"/>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3</w:t>
            </w:r>
          </w:p>
        </w:tc>
        <w:tc>
          <w:tcPr>
            <w:tcW w:w="1324" w:type="dxa"/>
          </w:tcPr>
          <w:p w:rsidR="00B06997" w:rsidRPr="00032215" w:rsidRDefault="00B06997" w:rsidP="002C6B72">
            <w:pPr>
              <w:pStyle w:val="TableBody"/>
              <w:rPr>
                <w:rFonts w:asciiTheme="minorHAnsi" w:hAnsiTheme="minorHAnsi" w:cs="Arial"/>
              </w:rPr>
            </w:pPr>
          </w:p>
        </w:tc>
      </w:tr>
      <w:tr w:rsidR="00B06997" w:rsidRPr="00032215" w:rsidTr="002C6B72">
        <w:trPr>
          <w:cantSplit/>
        </w:trPr>
        <w:tc>
          <w:tcPr>
            <w:tcW w:w="2002" w:type="dxa"/>
          </w:tcPr>
          <w:p w:rsidR="00B06997" w:rsidRPr="00032215" w:rsidRDefault="00B06997" w:rsidP="002C6B72">
            <w:pPr>
              <w:pStyle w:val="TableBody"/>
              <w:rPr>
                <w:rFonts w:asciiTheme="minorHAnsi" w:hAnsiTheme="minorHAnsi" w:cs="Arial"/>
                <w:b/>
                <w:bCs/>
              </w:rPr>
            </w:pPr>
            <w:r w:rsidRPr="00032215">
              <w:rPr>
                <w:rFonts w:asciiTheme="minorHAnsi" w:hAnsiTheme="minorHAnsi" w:cs="Arial"/>
                <w:b/>
                <w:bCs/>
              </w:rPr>
              <w:t>Provide reliable information</w:t>
            </w:r>
          </w:p>
        </w:tc>
        <w:tc>
          <w:tcPr>
            <w:tcW w:w="5347" w:type="dxa"/>
          </w:tcPr>
          <w:p w:rsidR="00B06997" w:rsidRPr="00032215" w:rsidRDefault="00B06997" w:rsidP="002C6B72">
            <w:pPr>
              <w:pStyle w:val="TableBody"/>
              <w:rPr>
                <w:rFonts w:asciiTheme="minorHAnsi" w:hAnsiTheme="minorHAnsi" w:cs="Arial"/>
              </w:rPr>
            </w:pPr>
            <w:r w:rsidRPr="00032215">
              <w:rPr>
                <w:rFonts w:asciiTheme="minorHAnsi" w:hAnsiTheme="minorHAnsi" w:cs="Arial"/>
              </w:rPr>
              <w:t xml:space="preserve">Provide reliable/timely </w:t>
            </w:r>
            <w:proofErr w:type="spellStart"/>
            <w:r w:rsidRPr="00032215">
              <w:rPr>
                <w:rFonts w:asciiTheme="minorHAnsi" w:hAnsiTheme="minorHAnsi" w:cs="Arial"/>
              </w:rPr>
              <w:t>sitreps</w:t>
            </w:r>
            <w:proofErr w:type="spellEnd"/>
            <w:r w:rsidRPr="00032215">
              <w:rPr>
                <w:rFonts w:asciiTheme="minorHAnsi" w:hAnsiTheme="minorHAnsi" w:cs="Arial"/>
              </w:rPr>
              <w:t xml:space="preserve"> to Control Centre of any financial impacts of the action.</w:t>
            </w:r>
          </w:p>
        </w:tc>
        <w:tc>
          <w:tcPr>
            <w:tcW w:w="980" w:type="dxa"/>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2</w:t>
            </w:r>
          </w:p>
        </w:tc>
        <w:tc>
          <w:tcPr>
            <w:tcW w:w="1324" w:type="dxa"/>
          </w:tcPr>
          <w:p w:rsidR="00B06997" w:rsidRPr="00032215" w:rsidRDefault="00B06997" w:rsidP="002C6B72">
            <w:pPr>
              <w:pStyle w:val="TableBody"/>
              <w:rPr>
                <w:rFonts w:asciiTheme="minorHAnsi" w:hAnsiTheme="minorHAnsi" w:cs="Arial"/>
              </w:rPr>
            </w:pPr>
          </w:p>
        </w:tc>
      </w:tr>
    </w:tbl>
    <w:p w:rsidR="00B06997" w:rsidRPr="00BD33AA" w:rsidRDefault="00B06997" w:rsidP="00B06997">
      <w:pPr>
        <w:pStyle w:val="BodyText"/>
      </w:pPr>
    </w:p>
    <w:p w:rsidR="00B06997" w:rsidRPr="00CF70AA" w:rsidRDefault="00E131AD" w:rsidP="00B06997">
      <w:pPr>
        <w:pStyle w:val="Heading3"/>
        <w:rPr>
          <w:rFonts w:asciiTheme="minorHAnsi" w:hAnsiTheme="minorHAnsi"/>
          <w:b/>
        </w:rPr>
      </w:pPr>
      <w:r>
        <w:rPr>
          <w:rFonts w:asciiTheme="minorHAnsi" w:hAnsiTheme="minorHAnsi"/>
          <w:b/>
        </w:rPr>
        <w:t>Table V</w:t>
      </w:r>
      <w:r w:rsidR="00B06997" w:rsidRPr="00CF70AA">
        <w:rPr>
          <w:rFonts w:asciiTheme="minorHAnsi" w:hAnsiTheme="minorHAnsi"/>
          <w:b/>
        </w:rPr>
        <w:t>.8 – Administrative Support</w:t>
      </w:r>
    </w:p>
    <w:p w:rsidR="00B06997" w:rsidRDefault="00B06997" w:rsidP="00B06997">
      <w:pPr>
        <w:pStyle w:val="BodyText"/>
      </w:pPr>
      <w:r w:rsidRPr="00BD33AA">
        <w:t>Role:</w:t>
      </w:r>
      <w:r w:rsidRPr="00BD33AA">
        <w:tab/>
      </w:r>
      <w:r w:rsidRPr="00FA4364">
        <w:t xml:space="preserve">To support and document </w:t>
      </w:r>
      <w:r>
        <w:t xml:space="preserve">Control Centre </w:t>
      </w:r>
      <w:r w:rsidRPr="00FA4364">
        <w:t>operations</w:t>
      </w:r>
      <w:r w:rsidRPr="00BD33AA">
        <w:t>.</w:t>
      </w:r>
    </w:p>
    <w:tbl>
      <w:tblPr>
        <w:tblW w:w="0" w:type="auto"/>
        <w:tblInd w:w="107" w:type="dxa"/>
        <w:tblLayout w:type="fixed"/>
        <w:tblCellMar>
          <w:left w:w="107" w:type="dxa"/>
          <w:right w:w="107" w:type="dxa"/>
        </w:tblCellMar>
        <w:tblLook w:val="0000"/>
      </w:tblPr>
      <w:tblGrid>
        <w:gridCol w:w="1985"/>
        <w:gridCol w:w="6662"/>
        <w:gridCol w:w="992"/>
      </w:tblGrid>
      <w:tr w:rsidR="00B06997" w:rsidRPr="00032215" w:rsidTr="002C6B72">
        <w:trPr>
          <w:cantSplit/>
        </w:trPr>
        <w:tc>
          <w:tcPr>
            <w:tcW w:w="1985" w:type="dxa"/>
            <w:tcBorders>
              <w:top w:val="single" w:sz="2" w:space="0" w:color="000000" w:themeColor="text1"/>
              <w:right w:val="single" w:sz="2" w:space="0" w:color="000000" w:themeColor="text1"/>
            </w:tcBorders>
            <w:shd w:val="pct10" w:color="auto" w:fill="auto"/>
            <w:vAlign w:val="center"/>
          </w:tcPr>
          <w:p w:rsidR="00B06997" w:rsidRPr="00032215" w:rsidRDefault="00B06997" w:rsidP="002C6B72">
            <w:pPr>
              <w:pStyle w:val="TableBody"/>
              <w:spacing w:before="120" w:after="120"/>
              <w:rPr>
                <w:rFonts w:asciiTheme="minorHAnsi" w:hAnsiTheme="minorHAnsi"/>
              </w:rPr>
            </w:pPr>
            <w:r w:rsidRPr="00032215">
              <w:rPr>
                <w:rFonts w:asciiTheme="minorHAnsi" w:hAnsiTheme="minorHAnsi"/>
              </w:rPr>
              <w:t>Responsibility</w:t>
            </w:r>
          </w:p>
        </w:tc>
        <w:tc>
          <w:tcPr>
            <w:tcW w:w="6662" w:type="dxa"/>
            <w:tcBorders>
              <w:top w:val="single" w:sz="2" w:space="0" w:color="000000" w:themeColor="text1"/>
              <w:left w:val="single" w:sz="2" w:space="0" w:color="000000" w:themeColor="text1"/>
              <w:right w:val="single" w:sz="2" w:space="0" w:color="000000" w:themeColor="text1"/>
            </w:tcBorders>
            <w:shd w:val="pct10" w:color="auto" w:fill="auto"/>
            <w:vAlign w:val="center"/>
          </w:tcPr>
          <w:p w:rsidR="00B06997" w:rsidRPr="00032215" w:rsidRDefault="00B06997" w:rsidP="002C6B72">
            <w:pPr>
              <w:pStyle w:val="TableBody"/>
              <w:spacing w:before="120" w:after="120"/>
              <w:rPr>
                <w:rFonts w:asciiTheme="minorHAnsi" w:hAnsiTheme="minorHAnsi"/>
              </w:rPr>
            </w:pPr>
            <w:r w:rsidRPr="00032215">
              <w:rPr>
                <w:rFonts w:asciiTheme="minorHAnsi" w:hAnsiTheme="minorHAnsi"/>
              </w:rPr>
              <w:t>Action</w:t>
            </w:r>
          </w:p>
        </w:tc>
        <w:tc>
          <w:tcPr>
            <w:tcW w:w="992" w:type="dxa"/>
            <w:tcBorders>
              <w:top w:val="single" w:sz="2" w:space="0" w:color="000000" w:themeColor="text1"/>
              <w:left w:val="single" w:sz="2" w:space="0" w:color="000000" w:themeColor="text1"/>
            </w:tcBorders>
            <w:shd w:val="pct10" w:color="auto" w:fill="auto"/>
            <w:vAlign w:val="center"/>
          </w:tcPr>
          <w:p w:rsidR="00B06997" w:rsidRPr="00032215" w:rsidRDefault="00B06997" w:rsidP="002C6B72">
            <w:pPr>
              <w:pStyle w:val="TableBody"/>
              <w:spacing w:before="120" w:after="120"/>
              <w:rPr>
                <w:rFonts w:asciiTheme="minorHAnsi" w:hAnsiTheme="minorHAnsi"/>
              </w:rPr>
            </w:pPr>
            <w:r w:rsidRPr="00032215">
              <w:rPr>
                <w:rFonts w:asciiTheme="minorHAnsi" w:hAnsiTheme="minorHAnsi"/>
              </w:rPr>
              <w:t>Priority</w:t>
            </w:r>
          </w:p>
        </w:tc>
      </w:tr>
      <w:tr w:rsidR="00B06997" w:rsidRPr="00032215" w:rsidTr="002C6B72">
        <w:trPr>
          <w:cantSplit/>
        </w:trPr>
        <w:tc>
          <w:tcPr>
            <w:tcW w:w="1985" w:type="dxa"/>
            <w:vMerge w:val="restart"/>
            <w:tcBorders>
              <w:top w:val="single" w:sz="6" w:space="0" w:color="auto"/>
              <w:right w:val="single" w:sz="2" w:space="0" w:color="000000" w:themeColor="text1"/>
            </w:tcBorders>
          </w:tcPr>
          <w:p w:rsidR="00B06997" w:rsidRPr="00032215" w:rsidRDefault="00B06997" w:rsidP="002C6B72">
            <w:pPr>
              <w:pStyle w:val="TableBody"/>
              <w:rPr>
                <w:rFonts w:asciiTheme="minorHAnsi" w:hAnsiTheme="minorHAnsi" w:cs="Arial"/>
                <w:b/>
                <w:bCs/>
              </w:rPr>
            </w:pPr>
            <w:r w:rsidRPr="00032215">
              <w:rPr>
                <w:rFonts w:asciiTheme="minorHAnsi" w:hAnsiTheme="minorHAnsi" w:cs="Arial"/>
                <w:b/>
                <w:bCs/>
              </w:rPr>
              <w:t>Provide effective response/recovery management</w:t>
            </w:r>
          </w:p>
        </w:tc>
        <w:tc>
          <w:tcPr>
            <w:tcW w:w="6662" w:type="dxa"/>
            <w:tcBorders>
              <w:top w:val="single" w:sz="6" w:space="0" w:color="auto"/>
              <w:left w:val="single" w:sz="2" w:space="0" w:color="000000" w:themeColor="text1"/>
              <w:right w:val="single" w:sz="2" w:space="0" w:color="000000" w:themeColor="text1"/>
            </w:tcBorders>
          </w:tcPr>
          <w:p w:rsidR="00B06997" w:rsidRPr="00032215" w:rsidRDefault="00B06997" w:rsidP="002C6B72">
            <w:pPr>
              <w:pStyle w:val="TableBody"/>
              <w:rPr>
                <w:rFonts w:asciiTheme="minorHAnsi" w:hAnsiTheme="minorHAnsi" w:cs="Arial"/>
              </w:rPr>
            </w:pPr>
            <w:r w:rsidRPr="00032215">
              <w:rPr>
                <w:rFonts w:asciiTheme="minorHAnsi" w:hAnsiTheme="minorHAnsi" w:cs="Arial"/>
              </w:rPr>
              <w:t>Ensure suitably resourced administrative support personnel are activated.</w:t>
            </w:r>
          </w:p>
        </w:tc>
        <w:tc>
          <w:tcPr>
            <w:tcW w:w="992" w:type="dxa"/>
            <w:tcBorders>
              <w:top w:val="single" w:sz="6" w:space="0" w:color="auto"/>
              <w:left w:val="single" w:sz="2" w:space="0" w:color="000000" w:themeColor="text1"/>
            </w:tcBorders>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1</w:t>
            </w:r>
          </w:p>
        </w:tc>
      </w:tr>
      <w:tr w:rsidR="00B06997" w:rsidRPr="00032215" w:rsidTr="002C6B72">
        <w:trPr>
          <w:cantSplit/>
        </w:trPr>
        <w:tc>
          <w:tcPr>
            <w:tcW w:w="1985" w:type="dxa"/>
            <w:vMerge/>
            <w:tcBorders>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right w:val="single" w:sz="2" w:space="0" w:color="000000" w:themeColor="text1"/>
            </w:tcBorders>
          </w:tcPr>
          <w:p w:rsidR="00B06997" w:rsidRPr="00032215" w:rsidRDefault="00B06997" w:rsidP="002C6B72">
            <w:pPr>
              <w:pStyle w:val="TableBody"/>
              <w:rPr>
                <w:rFonts w:asciiTheme="minorHAnsi" w:hAnsiTheme="minorHAnsi" w:cs="Arial"/>
              </w:rPr>
            </w:pPr>
            <w:r w:rsidRPr="00032215">
              <w:rPr>
                <w:rFonts w:asciiTheme="minorHAnsi" w:hAnsiTheme="minorHAnsi" w:cs="Arial"/>
              </w:rPr>
              <w:t>Review the make-up of the Admin Support team for relevant skills and experience to match the circumstances.</w:t>
            </w:r>
          </w:p>
        </w:tc>
        <w:tc>
          <w:tcPr>
            <w:tcW w:w="992" w:type="dxa"/>
            <w:tcBorders>
              <w:top w:val="single" w:sz="6" w:space="0" w:color="auto"/>
              <w:left w:val="single" w:sz="2" w:space="0" w:color="000000" w:themeColor="text1"/>
            </w:tcBorders>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2</w:t>
            </w:r>
          </w:p>
        </w:tc>
      </w:tr>
      <w:tr w:rsidR="00B06997" w:rsidRPr="00032215" w:rsidTr="002C6B72">
        <w:trPr>
          <w:cantSplit/>
        </w:trPr>
        <w:tc>
          <w:tcPr>
            <w:tcW w:w="1985" w:type="dxa"/>
            <w:tcBorders>
              <w:top w:val="single" w:sz="6" w:space="0" w:color="auto"/>
              <w:right w:val="single" w:sz="2" w:space="0" w:color="000000" w:themeColor="text1"/>
            </w:tcBorders>
          </w:tcPr>
          <w:p w:rsidR="00B06997" w:rsidRPr="00032215" w:rsidRDefault="00B06997" w:rsidP="002C6B72">
            <w:pPr>
              <w:pStyle w:val="TableBody"/>
              <w:rPr>
                <w:rFonts w:asciiTheme="minorHAnsi" w:hAnsiTheme="minorHAnsi" w:cs="Arial"/>
                <w:b/>
                <w:bCs/>
              </w:rPr>
            </w:pPr>
            <w:r w:rsidRPr="00032215">
              <w:rPr>
                <w:rFonts w:asciiTheme="minorHAnsi" w:hAnsiTheme="minorHAnsi" w:cs="Arial"/>
                <w:b/>
                <w:bCs/>
              </w:rPr>
              <w:t>Control Centre Support</w:t>
            </w:r>
          </w:p>
        </w:tc>
        <w:tc>
          <w:tcPr>
            <w:tcW w:w="6662" w:type="dxa"/>
            <w:tcBorders>
              <w:top w:val="single" w:sz="6" w:space="0" w:color="auto"/>
              <w:left w:val="single" w:sz="2" w:space="0" w:color="000000" w:themeColor="text1"/>
              <w:right w:val="single" w:sz="2" w:space="0" w:color="000000" w:themeColor="text1"/>
            </w:tcBorders>
          </w:tcPr>
          <w:p w:rsidR="00B06997" w:rsidRPr="00032215" w:rsidRDefault="00B06997" w:rsidP="002C6B72">
            <w:pPr>
              <w:pStyle w:val="TableBody"/>
              <w:rPr>
                <w:rFonts w:asciiTheme="minorHAnsi" w:hAnsiTheme="minorHAnsi" w:cs="Arial"/>
              </w:rPr>
            </w:pPr>
            <w:r w:rsidRPr="00032215">
              <w:rPr>
                <w:rFonts w:asciiTheme="minorHAnsi" w:hAnsiTheme="minorHAnsi" w:cs="Arial"/>
              </w:rPr>
              <w:t xml:space="preserve">Manage Control Centre and facilities, including the </w:t>
            </w:r>
            <w:r>
              <w:rPr>
                <w:rFonts w:asciiTheme="minorHAnsi" w:hAnsiTheme="minorHAnsi" w:cs="Arial"/>
              </w:rPr>
              <w:t>coordination</w:t>
            </w:r>
            <w:r w:rsidRPr="00032215">
              <w:rPr>
                <w:rFonts w:asciiTheme="minorHAnsi" w:hAnsiTheme="minorHAnsi" w:cs="Arial"/>
              </w:rPr>
              <w:t xml:space="preserve"> of requests for goods and services.</w:t>
            </w:r>
          </w:p>
        </w:tc>
        <w:tc>
          <w:tcPr>
            <w:tcW w:w="992" w:type="dxa"/>
            <w:tcBorders>
              <w:top w:val="single" w:sz="6" w:space="0" w:color="auto"/>
              <w:left w:val="single" w:sz="2" w:space="0" w:color="000000" w:themeColor="text1"/>
            </w:tcBorders>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2</w:t>
            </w:r>
          </w:p>
        </w:tc>
      </w:tr>
      <w:tr w:rsidR="00B06997" w:rsidRPr="00032215" w:rsidTr="002C6B72">
        <w:trPr>
          <w:cantSplit/>
        </w:trPr>
        <w:tc>
          <w:tcPr>
            <w:tcW w:w="1985" w:type="dxa"/>
            <w:tcBorders>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right w:val="single" w:sz="2" w:space="0" w:color="000000" w:themeColor="text1"/>
            </w:tcBorders>
          </w:tcPr>
          <w:p w:rsidR="00B06997" w:rsidRPr="00032215" w:rsidRDefault="00B06997" w:rsidP="002C6B72">
            <w:pPr>
              <w:pStyle w:val="TableBody"/>
              <w:rPr>
                <w:rFonts w:asciiTheme="minorHAnsi" w:hAnsiTheme="minorHAnsi" w:cs="Arial"/>
              </w:rPr>
            </w:pPr>
            <w:r w:rsidRPr="00032215">
              <w:rPr>
                <w:rFonts w:asciiTheme="minorHAnsi" w:hAnsiTheme="minorHAnsi" w:cs="Arial"/>
              </w:rPr>
              <w:t>Maintain a communication log in the Control Centre as both hard copy and in the Event Database.</w:t>
            </w:r>
          </w:p>
        </w:tc>
        <w:tc>
          <w:tcPr>
            <w:tcW w:w="992" w:type="dxa"/>
            <w:tcBorders>
              <w:top w:val="single" w:sz="6" w:space="0" w:color="auto"/>
              <w:left w:val="single" w:sz="2" w:space="0" w:color="000000" w:themeColor="text1"/>
            </w:tcBorders>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2</w:t>
            </w:r>
          </w:p>
        </w:tc>
      </w:tr>
      <w:tr w:rsidR="00B06997" w:rsidRPr="00032215" w:rsidTr="002C6B72">
        <w:trPr>
          <w:cantSplit/>
        </w:trPr>
        <w:tc>
          <w:tcPr>
            <w:tcW w:w="1985" w:type="dxa"/>
            <w:tcBorders>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right w:val="single" w:sz="2" w:space="0" w:color="000000" w:themeColor="text1"/>
            </w:tcBorders>
          </w:tcPr>
          <w:p w:rsidR="00B06997" w:rsidRPr="00032215" w:rsidRDefault="00B06997" w:rsidP="002C6B72">
            <w:pPr>
              <w:pStyle w:val="TableBody"/>
              <w:rPr>
                <w:rFonts w:asciiTheme="minorHAnsi" w:hAnsiTheme="minorHAnsi" w:cs="Arial"/>
              </w:rPr>
            </w:pPr>
            <w:r w:rsidRPr="00032215">
              <w:rPr>
                <w:rFonts w:asciiTheme="minorHAnsi" w:hAnsiTheme="minorHAnsi" w:cs="Arial"/>
              </w:rPr>
              <w:t xml:space="preserve">Maintain a continuity of crisis information flow, including regular updating of notice boards and </w:t>
            </w:r>
            <w:proofErr w:type="spellStart"/>
            <w:r w:rsidRPr="00032215">
              <w:rPr>
                <w:rFonts w:asciiTheme="minorHAnsi" w:hAnsiTheme="minorHAnsi" w:cs="Arial"/>
              </w:rPr>
              <w:t>sitreps</w:t>
            </w:r>
            <w:proofErr w:type="spellEnd"/>
            <w:r w:rsidRPr="00032215">
              <w:rPr>
                <w:rFonts w:asciiTheme="minorHAnsi" w:hAnsiTheme="minorHAnsi" w:cs="Arial"/>
              </w:rPr>
              <w:t>.</w:t>
            </w:r>
          </w:p>
        </w:tc>
        <w:tc>
          <w:tcPr>
            <w:tcW w:w="992" w:type="dxa"/>
            <w:tcBorders>
              <w:top w:val="single" w:sz="6" w:space="0" w:color="auto"/>
              <w:left w:val="single" w:sz="2" w:space="0" w:color="000000" w:themeColor="text1"/>
            </w:tcBorders>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2</w:t>
            </w:r>
          </w:p>
        </w:tc>
      </w:tr>
      <w:tr w:rsidR="00B06997" w:rsidRPr="00032215" w:rsidTr="002C6B72">
        <w:trPr>
          <w:cantSplit/>
        </w:trPr>
        <w:tc>
          <w:tcPr>
            <w:tcW w:w="1985" w:type="dxa"/>
            <w:tcBorders>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right w:val="single" w:sz="2" w:space="0" w:color="000000" w:themeColor="text1"/>
            </w:tcBorders>
          </w:tcPr>
          <w:p w:rsidR="00B06997" w:rsidRPr="00032215" w:rsidRDefault="00B06997" w:rsidP="002C6B72">
            <w:pPr>
              <w:pStyle w:val="TableBody"/>
              <w:rPr>
                <w:rFonts w:asciiTheme="minorHAnsi" w:hAnsiTheme="minorHAnsi" w:cs="Arial"/>
              </w:rPr>
            </w:pPr>
            <w:r w:rsidRPr="00032215">
              <w:rPr>
                <w:rFonts w:asciiTheme="minorHAnsi" w:hAnsiTheme="minorHAnsi" w:cs="Arial"/>
              </w:rPr>
              <w:t>Perform voice and data services such as answering and receiving:</w:t>
            </w:r>
          </w:p>
          <w:p w:rsidR="00B06997" w:rsidRPr="00032215" w:rsidRDefault="00B06997" w:rsidP="002C6B72">
            <w:pPr>
              <w:pStyle w:val="Tablebullet"/>
            </w:pPr>
            <w:r w:rsidRPr="00032215">
              <w:t>Telephone calls</w:t>
            </w:r>
          </w:p>
          <w:p w:rsidR="00B06997" w:rsidRPr="00032215" w:rsidRDefault="00B06997" w:rsidP="002C6B72">
            <w:pPr>
              <w:pStyle w:val="Tablebullet"/>
            </w:pPr>
            <w:r w:rsidRPr="00032215">
              <w:t>Faxes</w:t>
            </w:r>
          </w:p>
          <w:p w:rsidR="00B06997" w:rsidRPr="00032215" w:rsidRDefault="00B06997" w:rsidP="002C6B72">
            <w:pPr>
              <w:pStyle w:val="Tablebullet"/>
            </w:pPr>
            <w:r w:rsidRPr="00032215">
              <w:t>E-mails</w:t>
            </w:r>
          </w:p>
          <w:p w:rsidR="00B06997" w:rsidRPr="00032215" w:rsidRDefault="00B06997" w:rsidP="002C6B72">
            <w:pPr>
              <w:pStyle w:val="Tablebullet"/>
            </w:pPr>
            <w:r w:rsidRPr="00032215">
              <w:t>Radio</w:t>
            </w:r>
          </w:p>
        </w:tc>
        <w:tc>
          <w:tcPr>
            <w:tcW w:w="992" w:type="dxa"/>
            <w:tcBorders>
              <w:top w:val="single" w:sz="6" w:space="0" w:color="auto"/>
              <w:left w:val="single" w:sz="2" w:space="0" w:color="000000" w:themeColor="text1"/>
            </w:tcBorders>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2</w:t>
            </w:r>
          </w:p>
        </w:tc>
      </w:tr>
      <w:tr w:rsidR="00B06997" w:rsidRPr="00032215" w:rsidTr="002C6B72">
        <w:trPr>
          <w:cantSplit/>
        </w:trPr>
        <w:tc>
          <w:tcPr>
            <w:tcW w:w="1985" w:type="dxa"/>
            <w:tcBorders>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right w:val="single" w:sz="2" w:space="0" w:color="000000" w:themeColor="text1"/>
            </w:tcBorders>
          </w:tcPr>
          <w:p w:rsidR="00B06997" w:rsidRPr="00032215" w:rsidRDefault="00B06997" w:rsidP="002C6B72">
            <w:pPr>
              <w:pStyle w:val="TableBody"/>
              <w:rPr>
                <w:rFonts w:asciiTheme="minorHAnsi" w:hAnsiTheme="minorHAnsi" w:cs="Arial"/>
              </w:rPr>
            </w:pPr>
            <w:r w:rsidRPr="00032215">
              <w:rPr>
                <w:rFonts w:asciiTheme="minorHAnsi" w:hAnsiTheme="minorHAnsi" w:cs="Arial"/>
              </w:rPr>
              <w:t>Collate and file all completed documentation for future reference.</w:t>
            </w:r>
          </w:p>
        </w:tc>
        <w:tc>
          <w:tcPr>
            <w:tcW w:w="992" w:type="dxa"/>
            <w:tcBorders>
              <w:top w:val="single" w:sz="6" w:space="0" w:color="auto"/>
              <w:left w:val="single" w:sz="2" w:space="0" w:color="000000" w:themeColor="text1"/>
            </w:tcBorders>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2</w:t>
            </w:r>
          </w:p>
        </w:tc>
      </w:tr>
      <w:tr w:rsidR="00B06997" w:rsidRPr="00032215" w:rsidTr="002C6B72">
        <w:trPr>
          <w:cantSplit/>
        </w:trPr>
        <w:tc>
          <w:tcPr>
            <w:tcW w:w="1985" w:type="dxa"/>
            <w:tcBorders>
              <w:bottom w:val="single" w:sz="2" w:space="0" w:color="000000" w:themeColor="text1"/>
              <w:right w:val="single" w:sz="2" w:space="0" w:color="000000" w:themeColor="text1"/>
            </w:tcBorders>
          </w:tcPr>
          <w:p w:rsidR="00B06997" w:rsidRPr="00032215" w:rsidRDefault="00B06997" w:rsidP="002C6B72">
            <w:pPr>
              <w:pStyle w:val="TableBody"/>
              <w:rPr>
                <w:rFonts w:asciiTheme="minorHAnsi" w:hAnsiTheme="minorHAnsi" w:cs="Arial"/>
                <w:b/>
                <w:bCs/>
              </w:rPr>
            </w:pPr>
          </w:p>
        </w:tc>
        <w:tc>
          <w:tcPr>
            <w:tcW w:w="6662" w:type="dxa"/>
            <w:tcBorders>
              <w:top w:val="single" w:sz="6" w:space="0" w:color="auto"/>
              <w:left w:val="single" w:sz="2" w:space="0" w:color="000000" w:themeColor="text1"/>
              <w:bottom w:val="single" w:sz="2" w:space="0" w:color="000000" w:themeColor="text1"/>
              <w:right w:val="single" w:sz="2" w:space="0" w:color="000000" w:themeColor="text1"/>
            </w:tcBorders>
          </w:tcPr>
          <w:p w:rsidR="00B06997" w:rsidRPr="00032215" w:rsidRDefault="00B06997" w:rsidP="002C6B72">
            <w:pPr>
              <w:pStyle w:val="TableBody"/>
              <w:rPr>
                <w:rFonts w:asciiTheme="minorHAnsi" w:hAnsiTheme="minorHAnsi" w:cs="Arial"/>
              </w:rPr>
            </w:pPr>
            <w:r w:rsidRPr="00032215">
              <w:rPr>
                <w:rFonts w:asciiTheme="minorHAnsi" w:hAnsiTheme="minorHAnsi" w:cs="Arial"/>
              </w:rPr>
              <w:t>Perform secretarial duties.</w:t>
            </w:r>
          </w:p>
        </w:tc>
        <w:tc>
          <w:tcPr>
            <w:tcW w:w="992" w:type="dxa"/>
            <w:tcBorders>
              <w:top w:val="single" w:sz="6" w:space="0" w:color="auto"/>
              <w:left w:val="single" w:sz="2" w:space="0" w:color="000000" w:themeColor="text1"/>
              <w:bottom w:val="single" w:sz="2" w:space="0" w:color="000000" w:themeColor="text1"/>
            </w:tcBorders>
          </w:tcPr>
          <w:p w:rsidR="00B06997" w:rsidRPr="00032215" w:rsidRDefault="00B06997" w:rsidP="002C6B72">
            <w:pPr>
              <w:pStyle w:val="TableBody"/>
              <w:jc w:val="center"/>
              <w:rPr>
                <w:rFonts w:asciiTheme="minorHAnsi" w:hAnsiTheme="minorHAnsi" w:cs="Arial"/>
              </w:rPr>
            </w:pPr>
            <w:r w:rsidRPr="00032215">
              <w:rPr>
                <w:rFonts w:asciiTheme="minorHAnsi" w:hAnsiTheme="minorHAnsi" w:cs="Arial"/>
              </w:rPr>
              <w:t>2</w:t>
            </w:r>
          </w:p>
        </w:tc>
      </w:tr>
    </w:tbl>
    <w:p w:rsidR="00B06997" w:rsidRPr="00BD33AA" w:rsidRDefault="00E131AD" w:rsidP="00B06997">
      <w:pPr>
        <w:pStyle w:val="Heading1"/>
      </w:pPr>
      <w:bookmarkStart w:id="40" w:name="_Toc368223229"/>
      <w:r>
        <w:lastRenderedPageBreak/>
        <w:t>Appendix VI</w:t>
      </w:r>
      <w:r w:rsidR="00B06997" w:rsidRPr="00BD33AA">
        <w:t xml:space="preserve"> </w:t>
      </w:r>
      <w:r w:rsidR="00B06997" w:rsidRPr="00BD33AA">
        <w:rPr>
          <w:rFonts w:ascii="Calibri Light" w:hAnsi="Calibri Light"/>
          <w:b w:val="0"/>
        </w:rPr>
        <w:t>Contacts Lists</w:t>
      </w:r>
      <w:bookmarkEnd w:id="40"/>
    </w:p>
    <w:p w:rsidR="00B06997" w:rsidRPr="00BD33AA" w:rsidRDefault="00B06997" w:rsidP="00B06997">
      <w:pPr>
        <w:pStyle w:val="BodyText"/>
      </w:pPr>
    </w:p>
    <w:p w:rsidR="00B06997" w:rsidRPr="00BD33AA" w:rsidRDefault="00B06997" w:rsidP="00B06997">
      <w:pPr>
        <w:pStyle w:val="BodyText"/>
      </w:pPr>
    </w:p>
    <w:p w:rsidR="00B06997" w:rsidRDefault="00B06997" w:rsidP="00B06997">
      <w:pPr>
        <w:pStyle w:val="Heading1"/>
        <w:sectPr w:rsidR="00B06997" w:rsidSect="002C6B72">
          <w:footerReference w:type="even" r:id="rId45"/>
          <w:footerReference w:type="default" r:id="rId46"/>
          <w:pgSz w:w="11906" w:h="16838"/>
          <w:pgMar w:top="1021" w:right="851" w:bottom="1021" w:left="1134" w:header="709" w:footer="266" w:gutter="0"/>
          <w:cols w:space="708"/>
          <w:docGrid w:linePitch="360"/>
        </w:sectPr>
      </w:pPr>
    </w:p>
    <w:p w:rsidR="00B06997" w:rsidRPr="00BD33AA" w:rsidRDefault="00B06997" w:rsidP="00B06997">
      <w:pPr>
        <w:pStyle w:val="Heading1"/>
      </w:pPr>
      <w:bookmarkStart w:id="41" w:name="_Toc368223230"/>
      <w:r w:rsidRPr="00BD33AA">
        <w:lastRenderedPageBreak/>
        <w:t>A</w:t>
      </w:r>
      <w:r w:rsidR="00E131AD">
        <w:t>ppendix VII</w:t>
      </w:r>
      <w:r w:rsidRPr="00BD33AA">
        <w:t xml:space="preserve"> </w:t>
      </w:r>
      <w:r w:rsidRPr="00BD33AA">
        <w:rPr>
          <w:rFonts w:ascii="Calibri Light" w:hAnsi="Calibri Light"/>
          <w:b w:val="0"/>
        </w:rPr>
        <w:t>Communications Log</w:t>
      </w:r>
      <w:bookmarkEnd w:id="41"/>
    </w:p>
    <w:tbl>
      <w:tblPr>
        <w:tblStyle w:val="TableGrid"/>
        <w:tblW w:w="0" w:type="auto"/>
        <w:tblLook w:val="04A0"/>
      </w:tblPr>
      <w:tblGrid>
        <w:gridCol w:w="1367"/>
        <w:gridCol w:w="965"/>
        <w:gridCol w:w="1104"/>
        <w:gridCol w:w="1649"/>
        <w:gridCol w:w="1940"/>
        <w:gridCol w:w="1879"/>
        <w:gridCol w:w="1233"/>
      </w:tblGrid>
      <w:tr w:rsidR="00B06997" w:rsidTr="002C6B72">
        <w:trPr>
          <w:cnfStyle w:val="100000000000"/>
        </w:trPr>
        <w:tc>
          <w:tcPr>
            <w:tcW w:w="2177" w:type="dxa"/>
            <w:vAlign w:val="center"/>
          </w:tcPr>
          <w:p w:rsidR="00B06997" w:rsidRDefault="00B06997" w:rsidP="002C6B72">
            <w:pPr>
              <w:pStyle w:val="BodyText"/>
              <w:jc w:val="center"/>
            </w:pPr>
            <w:r>
              <w:t>Date</w:t>
            </w:r>
          </w:p>
        </w:tc>
        <w:tc>
          <w:tcPr>
            <w:tcW w:w="1305" w:type="dxa"/>
            <w:vAlign w:val="center"/>
          </w:tcPr>
          <w:p w:rsidR="00B06997" w:rsidRDefault="00B06997" w:rsidP="002C6B72">
            <w:pPr>
              <w:pStyle w:val="BodyText"/>
              <w:jc w:val="center"/>
            </w:pPr>
            <w:r>
              <w:t>Time</w:t>
            </w:r>
          </w:p>
        </w:tc>
        <w:tc>
          <w:tcPr>
            <w:tcW w:w="1842" w:type="dxa"/>
            <w:vAlign w:val="center"/>
          </w:tcPr>
          <w:p w:rsidR="00B06997" w:rsidRDefault="00B06997" w:rsidP="002C6B72">
            <w:pPr>
              <w:pStyle w:val="BodyText"/>
              <w:jc w:val="center"/>
            </w:pPr>
            <w:r>
              <w:t>To</w:t>
            </w:r>
          </w:p>
        </w:tc>
        <w:tc>
          <w:tcPr>
            <w:tcW w:w="2268" w:type="dxa"/>
            <w:vAlign w:val="center"/>
          </w:tcPr>
          <w:p w:rsidR="00B06997" w:rsidRDefault="00B06997" w:rsidP="002C6B72">
            <w:pPr>
              <w:pStyle w:val="BodyText"/>
              <w:jc w:val="center"/>
            </w:pPr>
            <w:r>
              <w:t>From</w:t>
            </w:r>
            <w:r>
              <w:br/>
              <w:t>(Unit/Ext)</w:t>
            </w:r>
          </w:p>
        </w:tc>
        <w:tc>
          <w:tcPr>
            <w:tcW w:w="3293" w:type="dxa"/>
            <w:vAlign w:val="center"/>
          </w:tcPr>
          <w:p w:rsidR="00B06997" w:rsidRDefault="00B06997" w:rsidP="002C6B72">
            <w:pPr>
              <w:pStyle w:val="BodyText"/>
              <w:jc w:val="center"/>
            </w:pPr>
            <w:r>
              <w:t>Event</w:t>
            </w:r>
          </w:p>
        </w:tc>
        <w:tc>
          <w:tcPr>
            <w:tcW w:w="3086" w:type="dxa"/>
            <w:vAlign w:val="center"/>
          </w:tcPr>
          <w:p w:rsidR="00B06997" w:rsidRDefault="00B06997" w:rsidP="002C6B72">
            <w:pPr>
              <w:pStyle w:val="BodyText"/>
              <w:jc w:val="center"/>
            </w:pPr>
            <w:r>
              <w:t>Action</w:t>
            </w:r>
          </w:p>
        </w:tc>
        <w:tc>
          <w:tcPr>
            <w:tcW w:w="1269" w:type="dxa"/>
            <w:vAlign w:val="center"/>
          </w:tcPr>
          <w:p w:rsidR="00B06997" w:rsidRDefault="00B06997" w:rsidP="002C6B72">
            <w:pPr>
              <w:pStyle w:val="BodyText"/>
              <w:jc w:val="center"/>
            </w:pPr>
            <w:r>
              <w:t>Action Completed</w:t>
            </w: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r w:rsidR="00B06997" w:rsidTr="002C6B72">
        <w:tc>
          <w:tcPr>
            <w:tcW w:w="2177" w:type="dxa"/>
          </w:tcPr>
          <w:p w:rsidR="00B06997" w:rsidRDefault="00B06997" w:rsidP="002C6B72">
            <w:pPr>
              <w:pStyle w:val="BodyText"/>
            </w:pPr>
          </w:p>
        </w:tc>
        <w:tc>
          <w:tcPr>
            <w:tcW w:w="1305" w:type="dxa"/>
          </w:tcPr>
          <w:p w:rsidR="00B06997" w:rsidRDefault="00B06997" w:rsidP="002C6B72">
            <w:pPr>
              <w:pStyle w:val="BodyText"/>
            </w:pPr>
          </w:p>
        </w:tc>
        <w:tc>
          <w:tcPr>
            <w:tcW w:w="1842" w:type="dxa"/>
          </w:tcPr>
          <w:p w:rsidR="00B06997" w:rsidRDefault="00B06997" w:rsidP="002C6B72">
            <w:pPr>
              <w:pStyle w:val="BodyText"/>
            </w:pPr>
          </w:p>
        </w:tc>
        <w:tc>
          <w:tcPr>
            <w:tcW w:w="2268" w:type="dxa"/>
          </w:tcPr>
          <w:p w:rsidR="00B06997" w:rsidRDefault="00B06997" w:rsidP="002C6B72">
            <w:pPr>
              <w:pStyle w:val="BodyText"/>
            </w:pPr>
          </w:p>
        </w:tc>
        <w:tc>
          <w:tcPr>
            <w:tcW w:w="3293" w:type="dxa"/>
          </w:tcPr>
          <w:p w:rsidR="00B06997" w:rsidRDefault="00B06997" w:rsidP="002C6B72">
            <w:pPr>
              <w:pStyle w:val="BodyText"/>
            </w:pPr>
          </w:p>
        </w:tc>
        <w:tc>
          <w:tcPr>
            <w:tcW w:w="3086" w:type="dxa"/>
          </w:tcPr>
          <w:p w:rsidR="00B06997" w:rsidRDefault="00B06997" w:rsidP="002C6B72">
            <w:pPr>
              <w:pStyle w:val="BodyText"/>
            </w:pPr>
          </w:p>
        </w:tc>
        <w:tc>
          <w:tcPr>
            <w:tcW w:w="1269" w:type="dxa"/>
          </w:tcPr>
          <w:p w:rsidR="00B06997" w:rsidRDefault="00B06997" w:rsidP="002C6B72">
            <w:pPr>
              <w:pStyle w:val="BodyText"/>
            </w:pPr>
          </w:p>
        </w:tc>
      </w:tr>
    </w:tbl>
    <w:p w:rsidR="00B06997" w:rsidRPr="00BD33AA" w:rsidRDefault="00B06997" w:rsidP="00B06997">
      <w:pPr>
        <w:pStyle w:val="BodyText"/>
      </w:pPr>
    </w:p>
    <w:p w:rsidR="00B06997" w:rsidRDefault="00B06997" w:rsidP="00B06997">
      <w:pPr>
        <w:rPr>
          <w:rFonts w:ascii="Calibri" w:eastAsiaTheme="majorEastAsia" w:hAnsi="Calibri" w:cstheme="majorBidi"/>
          <w:b/>
          <w:bCs/>
          <w:color w:val="58585A"/>
          <w:sz w:val="42"/>
          <w:szCs w:val="28"/>
        </w:rPr>
        <w:sectPr w:rsidR="00B06997" w:rsidSect="002C6B72">
          <w:footerReference w:type="even" r:id="rId47"/>
          <w:pgSz w:w="11906" w:h="16838"/>
          <w:pgMar w:top="1021" w:right="851" w:bottom="1021" w:left="1134" w:header="709" w:footer="266" w:gutter="0"/>
          <w:cols w:space="708"/>
          <w:docGrid w:linePitch="360"/>
        </w:sectPr>
      </w:pPr>
    </w:p>
    <w:p w:rsidR="00B06997" w:rsidRPr="00BD33AA" w:rsidRDefault="00E131AD" w:rsidP="00B06997">
      <w:pPr>
        <w:pStyle w:val="Heading1"/>
      </w:pPr>
      <w:bookmarkStart w:id="42" w:name="_Toc368223231"/>
      <w:r>
        <w:lastRenderedPageBreak/>
        <w:t>Appendix VIII</w:t>
      </w:r>
      <w:r w:rsidR="00B06997" w:rsidRPr="00BD33AA">
        <w:t xml:space="preserve"> </w:t>
      </w:r>
      <w:r w:rsidR="00B06997" w:rsidRPr="00BD33AA">
        <w:rPr>
          <w:rFonts w:ascii="Calibri Light" w:hAnsi="Calibri Light"/>
          <w:b w:val="0"/>
        </w:rPr>
        <w:t>Control Centre Information Flow</w:t>
      </w:r>
      <w:bookmarkEnd w:id="42"/>
    </w:p>
    <w:p w:rsidR="00B06997" w:rsidRPr="00BD33AA" w:rsidRDefault="00B06997" w:rsidP="00B06997">
      <w:pPr>
        <w:pStyle w:val="BodyText"/>
        <w:spacing w:line="240" w:lineRule="auto"/>
        <w:jc w:val="center"/>
      </w:pPr>
      <w:r>
        <w:rPr>
          <w:noProof/>
          <w:lang w:eastAsia="en-NZ"/>
        </w:rPr>
        <w:drawing>
          <wp:inline distT="0" distB="0" distL="0" distR="0">
            <wp:extent cx="6120384" cy="42336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Centre Information Flow.jpg"/>
                    <pic:cNvPicPr/>
                  </pic:nvPicPr>
                  <pic:blipFill>
                    <a:blip r:embed="rId4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384" cy="4233672"/>
                    </a:xfrm>
                    <a:prstGeom prst="rect">
                      <a:avLst/>
                    </a:prstGeom>
                  </pic:spPr>
                </pic:pic>
              </a:graphicData>
            </a:graphic>
          </wp:inline>
        </w:drawing>
      </w:r>
    </w:p>
    <w:p w:rsidR="00B06997" w:rsidRPr="00BD33AA" w:rsidRDefault="00B06997" w:rsidP="00B06997">
      <w:pPr>
        <w:rPr>
          <w:rFonts w:ascii="Calibri" w:eastAsiaTheme="majorEastAsia" w:hAnsi="Calibri" w:cstheme="majorBidi"/>
          <w:b/>
          <w:bCs/>
          <w:color w:val="58585A"/>
          <w:sz w:val="42"/>
          <w:szCs w:val="28"/>
        </w:rPr>
      </w:pPr>
      <w:r w:rsidRPr="00BD33AA">
        <w:br w:type="page"/>
      </w:r>
    </w:p>
    <w:p w:rsidR="00B06997" w:rsidRPr="00BD33AA" w:rsidRDefault="00B06997" w:rsidP="00B06997">
      <w:pPr>
        <w:pStyle w:val="Heading1"/>
      </w:pPr>
      <w:bookmarkStart w:id="43" w:name="_Toc368223232"/>
      <w:r w:rsidRPr="00BD33AA">
        <w:lastRenderedPageBreak/>
        <w:t xml:space="preserve">Appendix </w:t>
      </w:r>
      <w:r w:rsidR="00E131AD">
        <w:t>I</w:t>
      </w:r>
      <w:r w:rsidRPr="00BD33AA">
        <w:t xml:space="preserve">X </w:t>
      </w:r>
      <w:r w:rsidRPr="00BD33AA">
        <w:rPr>
          <w:rFonts w:ascii="Calibri Light" w:hAnsi="Calibri Light"/>
          <w:b w:val="0"/>
        </w:rPr>
        <w:t>Control Centre Event F</w:t>
      </w:r>
      <w:r>
        <w:rPr>
          <w:rFonts w:ascii="Calibri Light" w:hAnsi="Calibri Light"/>
          <w:b w:val="0"/>
        </w:rPr>
        <w:t>orm</w:t>
      </w:r>
      <w:bookmarkEnd w:id="43"/>
    </w:p>
    <w:tbl>
      <w:tblPr>
        <w:tblStyle w:val="TableGrid"/>
        <w:tblW w:w="0" w:type="auto"/>
        <w:tblBorders>
          <w:top w:val="single" w:sz="2" w:space="0" w:color="000000" w:themeColor="text1"/>
          <w:bottom w:val="single" w:sz="2" w:space="0" w:color="000000" w:themeColor="text1"/>
          <w:insideH w:val="single" w:sz="2" w:space="0" w:color="000000" w:themeColor="text1"/>
          <w:insideV w:val="single" w:sz="2" w:space="0" w:color="000000" w:themeColor="text1"/>
        </w:tblBorders>
        <w:tblLook w:val="04A0"/>
      </w:tblPr>
      <w:tblGrid>
        <w:gridCol w:w="2093"/>
        <w:gridCol w:w="7761"/>
      </w:tblGrid>
      <w:tr w:rsidR="00B06997" w:rsidTr="002C6B72">
        <w:trPr>
          <w:cnfStyle w:val="100000000000"/>
        </w:trPr>
        <w:tc>
          <w:tcPr>
            <w:tcW w:w="2093" w:type="dxa"/>
          </w:tcPr>
          <w:p w:rsidR="00B06997" w:rsidRDefault="00B06997" w:rsidP="002C6B72">
            <w:pPr>
              <w:pStyle w:val="BodyText"/>
              <w:spacing w:before="120" w:after="120"/>
            </w:pPr>
            <w:r>
              <w:t>Event Number:</w:t>
            </w:r>
          </w:p>
        </w:tc>
        <w:tc>
          <w:tcPr>
            <w:tcW w:w="7761" w:type="dxa"/>
            <w:shd w:val="clear" w:color="auto" w:fill="FFFFFF" w:themeFill="background1"/>
          </w:tcPr>
          <w:p w:rsidR="00B06997" w:rsidRDefault="00B06997" w:rsidP="002C6B72">
            <w:pPr>
              <w:pStyle w:val="BodyText"/>
              <w:spacing w:before="120" w:after="120"/>
            </w:pPr>
          </w:p>
        </w:tc>
      </w:tr>
      <w:tr w:rsidR="00B06997" w:rsidTr="002C6B72">
        <w:tc>
          <w:tcPr>
            <w:tcW w:w="2093" w:type="dxa"/>
            <w:shd w:val="clear" w:color="auto" w:fill="E7E7E8"/>
          </w:tcPr>
          <w:p w:rsidR="00B06997" w:rsidRDefault="00B06997" w:rsidP="002C6B72">
            <w:pPr>
              <w:pStyle w:val="BodyText"/>
              <w:spacing w:before="120" w:after="120"/>
            </w:pPr>
            <w:r>
              <w:t>Event Date:</w:t>
            </w:r>
          </w:p>
        </w:tc>
        <w:tc>
          <w:tcPr>
            <w:tcW w:w="7761" w:type="dxa"/>
          </w:tcPr>
          <w:p w:rsidR="00B06997" w:rsidRDefault="00B06997" w:rsidP="002C6B72">
            <w:pPr>
              <w:pStyle w:val="BodyText"/>
              <w:spacing w:before="120" w:after="120"/>
            </w:pPr>
          </w:p>
        </w:tc>
      </w:tr>
      <w:tr w:rsidR="00B06997" w:rsidTr="002C6B72">
        <w:tc>
          <w:tcPr>
            <w:tcW w:w="2093" w:type="dxa"/>
            <w:shd w:val="clear" w:color="auto" w:fill="E7E7E8"/>
          </w:tcPr>
          <w:p w:rsidR="00B06997" w:rsidRDefault="00B06997" w:rsidP="002C6B72">
            <w:pPr>
              <w:pStyle w:val="BodyText"/>
              <w:spacing w:before="120" w:after="120"/>
            </w:pPr>
            <w:r>
              <w:t>Event Time:</w:t>
            </w:r>
          </w:p>
        </w:tc>
        <w:tc>
          <w:tcPr>
            <w:tcW w:w="7761" w:type="dxa"/>
          </w:tcPr>
          <w:p w:rsidR="00B06997" w:rsidRDefault="00B06997" w:rsidP="002C6B72">
            <w:pPr>
              <w:pStyle w:val="BodyText"/>
              <w:spacing w:before="120" w:after="120"/>
            </w:pPr>
          </w:p>
        </w:tc>
      </w:tr>
      <w:tr w:rsidR="00B06997" w:rsidTr="002C6B72">
        <w:tc>
          <w:tcPr>
            <w:tcW w:w="2093" w:type="dxa"/>
            <w:shd w:val="clear" w:color="auto" w:fill="E7E7E8"/>
          </w:tcPr>
          <w:p w:rsidR="00B06997" w:rsidRDefault="00B06997" w:rsidP="002C6B72">
            <w:pPr>
              <w:pStyle w:val="BodyText"/>
              <w:spacing w:before="120" w:after="120"/>
            </w:pPr>
            <w:r>
              <w:t>Event Category:</w:t>
            </w:r>
          </w:p>
        </w:tc>
        <w:tc>
          <w:tcPr>
            <w:tcW w:w="7761" w:type="dxa"/>
          </w:tcPr>
          <w:p w:rsidR="00B06997" w:rsidRDefault="00B06997" w:rsidP="002C6B72">
            <w:pPr>
              <w:pStyle w:val="BodyText"/>
              <w:spacing w:before="120" w:after="120"/>
            </w:pPr>
          </w:p>
        </w:tc>
      </w:tr>
      <w:tr w:rsidR="00B06997" w:rsidTr="002C6B72">
        <w:tc>
          <w:tcPr>
            <w:tcW w:w="2093" w:type="dxa"/>
            <w:shd w:val="clear" w:color="auto" w:fill="E7E7E8"/>
          </w:tcPr>
          <w:p w:rsidR="00B06997" w:rsidRDefault="00B06997" w:rsidP="002C6B72">
            <w:pPr>
              <w:pStyle w:val="BodyText"/>
              <w:spacing w:before="120" w:after="120"/>
            </w:pPr>
            <w:r>
              <w:t>Event Location:</w:t>
            </w:r>
          </w:p>
        </w:tc>
        <w:tc>
          <w:tcPr>
            <w:tcW w:w="7761" w:type="dxa"/>
          </w:tcPr>
          <w:p w:rsidR="00B06997" w:rsidRDefault="00B06997" w:rsidP="002C6B72">
            <w:pPr>
              <w:pStyle w:val="BodyText"/>
              <w:spacing w:before="120" w:after="120"/>
            </w:pPr>
          </w:p>
        </w:tc>
      </w:tr>
      <w:tr w:rsidR="00B06997" w:rsidTr="002C6B72">
        <w:tc>
          <w:tcPr>
            <w:tcW w:w="2093" w:type="dxa"/>
            <w:shd w:val="clear" w:color="auto" w:fill="E7E7E8"/>
          </w:tcPr>
          <w:p w:rsidR="00B06997" w:rsidRDefault="00B06997" w:rsidP="002C6B72">
            <w:pPr>
              <w:pStyle w:val="BodyText"/>
              <w:spacing w:before="120" w:after="120"/>
            </w:pPr>
            <w:r>
              <w:t>Event Resolved:</w:t>
            </w:r>
          </w:p>
        </w:tc>
        <w:tc>
          <w:tcPr>
            <w:tcW w:w="7761" w:type="dxa"/>
          </w:tcPr>
          <w:p w:rsidR="00B06997" w:rsidRDefault="00B06997" w:rsidP="002C6B72">
            <w:pPr>
              <w:pStyle w:val="BodyText"/>
              <w:spacing w:before="120" w:after="120"/>
            </w:pPr>
          </w:p>
        </w:tc>
      </w:tr>
      <w:tr w:rsidR="00B06997" w:rsidTr="002C6B72">
        <w:tc>
          <w:tcPr>
            <w:tcW w:w="2093" w:type="dxa"/>
            <w:shd w:val="clear" w:color="auto" w:fill="E7E7E8"/>
          </w:tcPr>
          <w:p w:rsidR="00B06997" w:rsidRDefault="00B06997" w:rsidP="002C6B72">
            <w:pPr>
              <w:pStyle w:val="BodyText"/>
              <w:spacing w:before="120" w:after="120"/>
            </w:pPr>
            <w:r>
              <w:t>Person Reporting:</w:t>
            </w:r>
          </w:p>
        </w:tc>
        <w:tc>
          <w:tcPr>
            <w:tcW w:w="7761" w:type="dxa"/>
          </w:tcPr>
          <w:p w:rsidR="00B06997" w:rsidRDefault="00B06997" w:rsidP="002C6B72">
            <w:pPr>
              <w:pStyle w:val="BodyText"/>
              <w:spacing w:before="120" w:after="120"/>
            </w:pPr>
          </w:p>
        </w:tc>
      </w:tr>
      <w:tr w:rsidR="00B06997" w:rsidTr="002C6B72">
        <w:tc>
          <w:tcPr>
            <w:tcW w:w="2093" w:type="dxa"/>
            <w:shd w:val="clear" w:color="auto" w:fill="E7E7E8"/>
          </w:tcPr>
          <w:p w:rsidR="00B06997" w:rsidRDefault="00B06997" w:rsidP="002C6B72">
            <w:pPr>
              <w:pStyle w:val="BodyText"/>
              <w:spacing w:before="120" w:after="120"/>
            </w:pPr>
            <w:r>
              <w:t>Extension:</w:t>
            </w:r>
          </w:p>
        </w:tc>
        <w:tc>
          <w:tcPr>
            <w:tcW w:w="7761" w:type="dxa"/>
          </w:tcPr>
          <w:p w:rsidR="00B06997" w:rsidRDefault="00B06997" w:rsidP="002C6B72">
            <w:pPr>
              <w:pStyle w:val="BodyText"/>
              <w:spacing w:before="120" w:after="120"/>
            </w:pPr>
          </w:p>
        </w:tc>
      </w:tr>
      <w:tr w:rsidR="00B06997" w:rsidTr="002C6B72">
        <w:tc>
          <w:tcPr>
            <w:tcW w:w="2093" w:type="dxa"/>
            <w:shd w:val="clear" w:color="auto" w:fill="E7E7E8"/>
          </w:tcPr>
          <w:p w:rsidR="00B06997" w:rsidRDefault="00B06997" w:rsidP="002C6B72">
            <w:pPr>
              <w:pStyle w:val="BodyText"/>
              <w:spacing w:before="120" w:after="120"/>
            </w:pPr>
            <w:r>
              <w:t>Person Notified:</w:t>
            </w:r>
          </w:p>
        </w:tc>
        <w:tc>
          <w:tcPr>
            <w:tcW w:w="7761" w:type="dxa"/>
          </w:tcPr>
          <w:p w:rsidR="00B06997" w:rsidRDefault="00B06997" w:rsidP="002C6B72">
            <w:pPr>
              <w:pStyle w:val="BodyText"/>
              <w:spacing w:before="120" w:after="120"/>
            </w:pPr>
          </w:p>
        </w:tc>
      </w:tr>
      <w:tr w:rsidR="00B06997" w:rsidTr="002C6B72">
        <w:trPr>
          <w:trHeight w:val="1574"/>
        </w:trPr>
        <w:tc>
          <w:tcPr>
            <w:tcW w:w="2093" w:type="dxa"/>
            <w:shd w:val="clear" w:color="auto" w:fill="E7E7E8"/>
          </w:tcPr>
          <w:p w:rsidR="00B06997" w:rsidRDefault="00B06997" w:rsidP="002C6B72">
            <w:pPr>
              <w:pStyle w:val="BodyText"/>
              <w:spacing w:before="120" w:after="120"/>
            </w:pPr>
            <w:r>
              <w:t>Event Description</w:t>
            </w:r>
          </w:p>
        </w:tc>
        <w:tc>
          <w:tcPr>
            <w:tcW w:w="7761" w:type="dxa"/>
          </w:tcPr>
          <w:p w:rsidR="00B06997" w:rsidRDefault="00B06997" w:rsidP="002C6B72">
            <w:pPr>
              <w:pStyle w:val="BodyText"/>
              <w:spacing w:before="120" w:after="120"/>
            </w:pPr>
          </w:p>
        </w:tc>
      </w:tr>
      <w:tr w:rsidR="00B06997" w:rsidTr="002C6B72">
        <w:trPr>
          <w:trHeight w:val="1714"/>
        </w:trPr>
        <w:tc>
          <w:tcPr>
            <w:tcW w:w="2093" w:type="dxa"/>
            <w:shd w:val="clear" w:color="auto" w:fill="E7E7E8"/>
          </w:tcPr>
          <w:p w:rsidR="00B06997" w:rsidRDefault="00B06997" w:rsidP="002C6B72">
            <w:pPr>
              <w:pStyle w:val="BodyText"/>
              <w:spacing w:before="120" w:after="120"/>
            </w:pPr>
            <w:r>
              <w:t>Actions Taken:</w:t>
            </w:r>
          </w:p>
        </w:tc>
        <w:tc>
          <w:tcPr>
            <w:tcW w:w="7761" w:type="dxa"/>
          </w:tcPr>
          <w:p w:rsidR="00B06997" w:rsidRDefault="00B06997" w:rsidP="002C6B72">
            <w:pPr>
              <w:pStyle w:val="BodyText"/>
              <w:spacing w:before="120" w:after="120"/>
            </w:pPr>
          </w:p>
        </w:tc>
      </w:tr>
      <w:tr w:rsidR="00B06997" w:rsidTr="002C6B72">
        <w:trPr>
          <w:trHeight w:val="1193"/>
        </w:trPr>
        <w:tc>
          <w:tcPr>
            <w:tcW w:w="2093" w:type="dxa"/>
            <w:shd w:val="clear" w:color="auto" w:fill="E7E7E8"/>
          </w:tcPr>
          <w:p w:rsidR="00B06997" w:rsidRDefault="00B06997" w:rsidP="002C6B72">
            <w:pPr>
              <w:pStyle w:val="BodyText"/>
              <w:spacing w:before="120" w:after="120"/>
            </w:pPr>
            <w:r>
              <w:t>Comments:</w:t>
            </w:r>
          </w:p>
        </w:tc>
        <w:tc>
          <w:tcPr>
            <w:tcW w:w="7761" w:type="dxa"/>
          </w:tcPr>
          <w:p w:rsidR="00B06997" w:rsidRDefault="00B06997" w:rsidP="002C6B72">
            <w:pPr>
              <w:pStyle w:val="BodyText"/>
              <w:spacing w:before="120" w:after="120"/>
            </w:pPr>
          </w:p>
        </w:tc>
      </w:tr>
    </w:tbl>
    <w:p w:rsidR="00B06997" w:rsidRPr="00BD33AA" w:rsidRDefault="00B06997" w:rsidP="00B06997">
      <w:pPr>
        <w:pStyle w:val="BodyText"/>
      </w:pPr>
    </w:p>
    <w:p w:rsidR="00004796" w:rsidRDefault="00004796"/>
    <w:p w:rsidR="004D58F3" w:rsidRDefault="004D58F3"/>
    <w:sectPr w:rsidR="004D58F3" w:rsidSect="002C6B72">
      <w:footerReference w:type="even" r:id="rId49"/>
      <w:footerReference w:type="default" r:id="rId50"/>
      <w:pgSz w:w="11906" w:h="16838"/>
      <w:pgMar w:top="1021" w:right="851" w:bottom="1021" w:left="1134" w:header="709"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92B" w:rsidRDefault="00C3092B" w:rsidP="00A61BB0">
      <w:pPr>
        <w:spacing w:line="240" w:lineRule="auto"/>
      </w:pPr>
      <w:r>
        <w:separator/>
      </w:r>
    </w:p>
  </w:endnote>
  <w:endnote w:type="continuationSeparator" w:id="0">
    <w:p w:rsidR="00C3092B" w:rsidRDefault="00C3092B" w:rsidP="00A61B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638"/>
        <w:tab w:val="right" w:pos="15026"/>
      </w:tabs>
    </w:pPr>
    <w:r>
      <w:t>DHB Shared Services – Business Continuity Plan – Preamble</w:t>
    </w:r>
    <w:r>
      <w:tab/>
    </w:r>
    <w:sdt>
      <w:sdtPr>
        <w:id w:val="-1712031069"/>
        <w:docPartObj>
          <w:docPartGallery w:val="Page Numbers (Bottom of Page)"/>
          <w:docPartUnique/>
        </w:docPartObj>
      </w:sdtPr>
      <w:sdtEndPr>
        <w:rPr>
          <w:noProof/>
        </w:rPr>
      </w:sdtEndPr>
      <w:sdtContent>
        <w:r>
          <w:t xml:space="preserve">Pg </w:t>
        </w:r>
        <w:fldSimple w:instr=" PAGE   \* MERGEFORMAT ">
          <w:r w:rsidR="0054246C">
            <w:rPr>
              <w:noProof/>
            </w:rPr>
            <w:t>2</w:t>
          </w:r>
        </w:fldSimple>
      </w:sdtContent>
    </w:sdt>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638"/>
        <w:tab w:val="right" w:pos="15026"/>
      </w:tabs>
    </w:pPr>
    <w:r>
      <w:t>DHB Shared Services – Business Continuity Plan – Part One – Section 2</w:t>
    </w:r>
    <w:r>
      <w:tab/>
    </w:r>
    <w:sdt>
      <w:sdtPr>
        <w:id w:val="494235405"/>
        <w:docPartObj>
          <w:docPartGallery w:val="Page Numbers (Bottom of Page)"/>
          <w:docPartUnique/>
        </w:docPartObj>
      </w:sdtPr>
      <w:sdtEndPr>
        <w:rPr>
          <w:noProof/>
        </w:rPr>
      </w:sdtEndPr>
      <w:sdtContent>
        <w:r>
          <w:t xml:space="preserve">Pg </w:t>
        </w:r>
        <w:fldSimple w:instr=" PAGE   \* MERGEFORMAT ">
          <w:r w:rsidR="0054246C">
            <w:rPr>
              <w:noProof/>
            </w:rPr>
            <w:t>18</w:t>
          </w:r>
        </w:fldSimple>
      </w:sdtContent>
    </w:sdt>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920"/>
        <w:tab w:val="right" w:pos="15026"/>
      </w:tabs>
    </w:pPr>
    <w:sdt>
      <w:sdtPr>
        <w:id w:val="-1341005865"/>
        <w:docPartObj>
          <w:docPartGallery w:val="Page Numbers (Bottom of Page)"/>
          <w:docPartUnique/>
        </w:docPartObj>
      </w:sdtPr>
      <w:sdtEndPr>
        <w:rPr>
          <w:noProof/>
        </w:rPr>
      </w:sdtEndPr>
      <w:sdtContent>
        <w:r w:rsidR="00C3092B">
          <w:t xml:space="preserve">Pg </w:t>
        </w:r>
        <w:fldSimple w:instr=" PAGE   \* MERGEFORMAT ">
          <w:r w:rsidR="00C3092B">
            <w:rPr>
              <w:noProof/>
            </w:rPr>
            <w:t>24</w:t>
          </w:r>
        </w:fldSimple>
      </w:sdtContent>
    </w:sdt>
    <w:r w:rsidR="00C3092B">
      <w:tab/>
      <w:t>DHB Shared Services – Business Continuity Plan – Part One – Section 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920"/>
        <w:tab w:val="right" w:pos="15026"/>
      </w:tabs>
    </w:pPr>
    <w:r>
      <w:t>DHB Shared Services – Business Continuity Plan – Part One – Section 3</w:t>
    </w:r>
    <w:r>
      <w:tab/>
    </w:r>
    <w:sdt>
      <w:sdtPr>
        <w:id w:val="-1764834347"/>
        <w:docPartObj>
          <w:docPartGallery w:val="Page Numbers (Bottom of Page)"/>
          <w:docPartUnique/>
        </w:docPartObj>
      </w:sdtPr>
      <w:sdtEndPr>
        <w:rPr>
          <w:noProof/>
        </w:rPr>
      </w:sdtEndPr>
      <w:sdtContent>
        <w:r>
          <w:t xml:space="preserve">Pg </w:t>
        </w:r>
        <w:fldSimple w:instr=" PAGE   \* MERGEFORMAT ">
          <w:r w:rsidR="0054246C">
            <w:rPr>
              <w:noProof/>
            </w:rPr>
            <w:t>25</w:t>
          </w:r>
        </w:fldSimple>
      </w:sdtContent>
    </w:sdt>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638"/>
        <w:tab w:val="right" w:pos="15026"/>
      </w:tabs>
    </w:pPr>
    <w:sdt>
      <w:sdtPr>
        <w:id w:val="-1852797275"/>
        <w:docPartObj>
          <w:docPartGallery w:val="Page Numbers (Bottom of Page)"/>
          <w:docPartUnique/>
        </w:docPartObj>
      </w:sdtPr>
      <w:sdtEndPr>
        <w:rPr>
          <w:noProof/>
        </w:rPr>
      </w:sdtEndPr>
      <w:sdtContent>
        <w:r w:rsidR="00C3092B">
          <w:t xml:space="preserve">Pg </w:t>
        </w:r>
        <w:fldSimple w:instr=" PAGE   \* MERGEFORMAT ">
          <w:r w:rsidR="00C3092B">
            <w:rPr>
              <w:noProof/>
            </w:rPr>
            <w:t>28</w:t>
          </w:r>
        </w:fldSimple>
      </w:sdtContent>
    </w:sdt>
    <w:r w:rsidR="00C3092B">
      <w:tab/>
      <w:t>DHB Shared Services – Business Continuity Plan – Part One – Section 4</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638"/>
        <w:tab w:val="right" w:pos="15026"/>
      </w:tabs>
    </w:pPr>
    <w:r>
      <w:t>DHB Shared Services – Business Continuity Plan – Part One – Section 4</w:t>
    </w:r>
    <w:r>
      <w:tab/>
    </w:r>
    <w:sdt>
      <w:sdtPr>
        <w:id w:val="-1681648534"/>
        <w:docPartObj>
          <w:docPartGallery w:val="Page Numbers (Bottom of Page)"/>
          <w:docPartUnique/>
        </w:docPartObj>
      </w:sdtPr>
      <w:sdtEndPr>
        <w:rPr>
          <w:noProof/>
        </w:rPr>
      </w:sdtEndPr>
      <w:sdtContent>
        <w:r>
          <w:t xml:space="preserve">Pg </w:t>
        </w:r>
        <w:fldSimple w:instr=" PAGE   \* MERGEFORMAT ">
          <w:r w:rsidR="0054246C">
            <w:rPr>
              <w:noProof/>
            </w:rPr>
            <w:t>29</w:t>
          </w:r>
        </w:fldSimple>
      </w:sdtContent>
    </w:sdt>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638"/>
        <w:tab w:val="right" w:pos="15026"/>
      </w:tabs>
    </w:pPr>
    <w:sdt>
      <w:sdtPr>
        <w:id w:val="953909062"/>
        <w:docPartObj>
          <w:docPartGallery w:val="Page Numbers (Bottom of Page)"/>
          <w:docPartUnique/>
        </w:docPartObj>
      </w:sdtPr>
      <w:sdtEndPr>
        <w:rPr>
          <w:noProof/>
        </w:rPr>
      </w:sdtEndPr>
      <w:sdtContent>
        <w:r w:rsidR="00C3092B">
          <w:t xml:space="preserve">Pg </w:t>
        </w:r>
        <w:fldSimple w:instr=" PAGE   \* MERGEFORMAT ">
          <w:r w:rsidR="00C3092B">
            <w:rPr>
              <w:noProof/>
            </w:rPr>
            <w:t>30</w:t>
          </w:r>
        </w:fldSimple>
      </w:sdtContent>
    </w:sdt>
    <w:r w:rsidR="00C3092B">
      <w:tab/>
      <w:t>District Health Board – Business Continuity Plan – Part One – Section 5</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638"/>
        <w:tab w:val="right" w:pos="15026"/>
      </w:tabs>
    </w:pPr>
    <w:r>
      <w:t>DHB Shared Services – Business Continuity Plan – Part One – Section 5</w:t>
    </w:r>
    <w:r>
      <w:tab/>
    </w:r>
    <w:sdt>
      <w:sdtPr>
        <w:id w:val="59065323"/>
        <w:docPartObj>
          <w:docPartGallery w:val="Page Numbers (Bottom of Page)"/>
          <w:docPartUnique/>
        </w:docPartObj>
      </w:sdtPr>
      <w:sdtEndPr>
        <w:rPr>
          <w:noProof/>
        </w:rPr>
      </w:sdtEndPr>
      <w:sdtContent>
        <w:r>
          <w:t xml:space="preserve">Pg </w:t>
        </w:r>
        <w:fldSimple w:instr=" PAGE   \* MERGEFORMAT ">
          <w:r w:rsidR="0054246C">
            <w:rPr>
              <w:noProof/>
            </w:rPr>
            <w:t>31</w:t>
          </w:r>
        </w:fldSimple>
      </w:sdtContent>
    </w:sdt>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920"/>
        <w:tab w:val="right" w:pos="15026"/>
      </w:tabs>
    </w:pPr>
    <w:sdt>
      <w:sdtPr>
        <w:id w:val="-1360811971"/>
        <w:docPartObj>
          <w:docPartGallery w:val="Page Numbers (Bottom of Page)"/>
          <w:docPartUnique/>
        </w:docPartObj>
      </w:sdtPr>
      <w:sdtEndPr>
        <w:rPr>
          <w:noProof/>
        </w:rPr>
      </w:sdtEndPr>
      <w:sdtContent>
        <w:r w:rsidR="00C3092B">
          <w:t xml:space="preserve">Pg </w:t>
        </w:r>
        <w:fldSimple w:instr=" PAGE   \* MERGEFORMAT ">
          <w:r w:rsidR="00C3092B">
            <w:rPr>
              <w:noProof/>
            </w:rPr>
            <w:t>38</w:t>
          </w:r>
        </w:fldSimple>
      </w:sdtContent>
    </w:sdt>
    <w:r w:rsidR="00C3092B">
      <w:tab/>
      <w:t>DHB Shared Services – Business Continuity Plan – Part One – Section 6</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920"/>
        <w:tab w:val="right" w:pos="15026"/>
      </w:tabs>
    </w:pPr>
    <w:r>
      <w:t>DHB Shared Services – Business Continuity Plan – Part One – Section 6</w:t>
    </w:r>
    <w:r>
      <w:tab/>
    </w:r>
    <w:sdt>
      <w:sdtPr>
        <w:id w:val="-1915627207"/>
        <w:docPartObj>
          <w:docPartGallery w:val="Page Numbers (Bottom of Page)"/>
          <w:docPartUnique/>
        </w:docPartObj>
      </w:sdtPr>
      <w:sdtEndPr>
        <w:rPr>
          <w:noProof/>
        </w:rPr>
      </w:sdtEndPr>
      <w:sdtContent>
        <w:r>
          <w:t xml:space="preserve">Pg </w:t>
        </w:r>
        <w:fldSimple w:instr=" PAGE   \* MERGEFORMAT ">
          <w:r w:rsidR="0054246C">
            <w:rPr>
              <w:noProof/>
            </w:rPr>
            <w:t>38</w:t>
          </w:r>
        </w:fldSimple>
      </w:sdtContent>
    </w:sdt>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15026"/>
      </w:tabs>
    </w:pPr>
    <w:sdt>
      <w:sdtPr>
        <w:id w:val="2021663028"/>
        <w:docPartObj>
          <w:docPartGallery w:val="Page Numbers (Bottom of Page)"/>
          <w:docPartUnique/>
        </w:docPartObj>
      </w:sdtPr>
      <w:sdtEndPr>
        <w:rPr>
          <w:noProof/>
        </w:rPr>
      </w:sdtEndPr>
      <w:sdtContent>
        <w:r w:rsidR="00C3092B">
          <w:t xml:space="preserve">Pg </w:t>
        </w:r>
        <w:fldSimple w:instr=" PAGE   \* MERGEFORMAT ">
          <w:r w:rsidR="00C3092B">
            <w:rPr>
              <w:noProof/>
            </w:rPr>
            <w:t>40</w:t>
          </w:r>
        </w:fldSimple>
      </w:sdtContent>
    </w:sdt>
    <w:r w:rsidR="00C3092B">
      <w:tab/>
      <w:t>DHB Shared Services – Business Continuity Plan – Part One – Section 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Default="00402C4F">
    <w:pPr>
      <w:pStyle w:val="Footer"/>
    </w:pPr>
    <w:r w:rsidRPr="00402C4F">
      <w:rPr>
        <w:noProof/>
        <w:color w:val="FFFFFF" w:themeColor="background1"/>
        <w:sz w:val="28"/>
        <w:szCs w:val="28"/>
        <w:lang w:eastAsia="en-NZ"/>
      </w:rPr>
      <w:pict>
        <v:shapetype id="_x0000_t202" coordsize="21600,21600" o:spt="202" path="m,l,21600r21600,l21600,xe">
          <v:stroke joinstyle="miter"/>
          <v:path gradientshapeok="t" o:connecttype="rect"/>
        </v:shapetype>
        <v:shape id="Text Box 2" o:spid="_x0000_s2051" type="#_x0000_t202" style="position:absolute;margin-left:315.3pt;margin-top:-53pt;width:208.4pt;height:5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" fillcolor="white [3212]" stroked="f">
          <v:textbox>
            <w:txbxContent>
              <w:p w:rsidR="00C3092B" w:rsidRPr="009E7F89" w:rsidRDefault="00C3092B" w:rsidP="002C6B72">
                <w:pPr>
                  <w:pStyle w:val="BodyText"/>
                  <w:tabs>
                    <w:tab w:val="left" w:pos="284"/>
                  </w:tabs>
                  <w:spacing w:after="0" w:line="240" w:lineRule="auto"/>
                  <w:rPr>
                    <w:color w:val="000000" w:themeColor="text1"/>
                    <w:sz w:val="14"/>
                    <w:szCs w:val="10"/>
                  </w:rPr>
                </w:pPr>
              </w:p>
              <w:p w:rsidR="00C3092B" w:rsidRPr="009E7F89" w:rsidRDefault="00C3092B" w:rsidP="002C6B72">
                <w:pPr>
                  <w:pStyle w:val="BodyText"/>
                  <w:tabs>
                    <w:tab w:val="left" w:pos="284"/>
                  </w:tabs>
                  <w:spacing w:before="40" w:after="0"/>
                  <w:rPr>
                    <w:sz w:val="28"/>
                    <w:szCs w:val="28"/>
                  </w:rPr>
                </w:pPr>
                <w:r>
                  <w:rPr>
                    <w:color w:val="000000" w:themeColor="text1"/>
                    <w:sz w:val="28"/>
                    <w:szCs w:val="28"/>
                  </w:rPr>
                  <w:tab/>
                </w:r>
                <w:r w:rsidRPr="009E7F89">
                  <w:rPr>
                    <w:b/>
                    <w:sz w:val="28"/>
                    <w:szCs w:val="28"/>
                  </w:rPr>
                  <w:t>This is Plan Copy Number</w:t>
                </w:r>
                <w:r w:rsidRPr="009E7F89">
                  <w:rPr>
                    <w:sz w:val="28"/>
                    <w:szCs w:val="28"/>
                  </w:rPr>
                  <w:t xml:space="preserve"> 01</w:t>
                </w:r>
              </w:p>
              <w:p w:rsidR="00C3092B" w:rsidRPr="009E7F89" w:rsidRDefault="00C3092B" w:rsidP="002C6B72">
                <w:pPr>
                  <w:pStyle w:val="BodyText"/>
                  <w:tabs>
                    <w:tab w:val="left" w:pos="284"/>
                  </w:tabs>
                  <w:spacing w:before="40" w:after="0"/>
                  <w:rPr>
                    <w:sz w:val="28"/>
                    <w:szCs w:val="28"/>
                  </w:rPr>
                </w:pPr>
                <w:r w:rsidRPr="009E7F89">
                  <w:rPr>
                    <w:sz w:val="28"/>
                    <w:szCs w:val="28"/>
                  </w:rPr>
                  <w:tab/>
                </w:r>
                <w:r w:rsidRPr="009A016C">
                  <w:rPr>
                    <w:b/>
                    <w:sz w:val="28"/>
                    <w:szCs w:val="28"/>
                  </w:rPr>
                  <w:t>[</w:t>
                </w:r>
                <w:proofErr w:type="spellStart"/>
                <w:r w:rsidRPr="009A016C">
                  <w:rPr>
                    <w:b/>
                    <w:sz w:val="28"/>
                    <w:szCs w:val="28"/>
                  </w:rPr>
                  <w:t>dd</w:t>
                </w:r>
                <w:proofErr w:type="spellEnd"/>
                <w:r w:rsidRPr="009A016C">
                  <w:rPr>
                    <w:b/>
                    <w:sz w:val="28"/>
                    <w:szCs w:val="28"/>
                  </w:rPr>
                  <w:t>/mm/</w:t>
                </w:r>
                <w:proofErr w:type="spellStart"/>
                <w:r w:rsidRPr="009A016C">
                  <w:rPr>
                    <w:b/>
                    <w:sz w:val="28"/>
                    <w:szCs w:val="28"/>
                  </w:rPr>
                  <w:t>yyy</w:t>
                </w:r>
                <w:proofErr w:type="spellEnd"/>
                <w:r w:rsidRPr="009A016C">
                  <w:rPr>
                    <w:b/>
                    <w:sz w:val="28"/>
                    <w:szCs w:val="28"/>
                  </w:rPr>
                  <w:t>]</w:t>
                </w:r>
              </w:p>
              <w:p w:rsidR="00C3092B" w:rsidRPr="00F42B75" w:rsidRDefault="00C3092B" w:rsidP="002C6B72">
                <w:pPr>
                  <w:tabs>
                    <w:tab w:val="left" w:pos="284"/>
                  </w:tabs>
                  <w:rPr>
                    <w:color w:val="000000" w:themeColor="text1"/>
                  </w:rPr>
                </w:pPr>
              </w:p>
            </w:txbxContent>
          </v:textbox>
        </v:shape>
      </w:pict>
    </w:r>
    <w:r w:rsidRPr="00402C4F">
      <w:rPr>
        <w:rFonts w:ascii="Calibri Light" w:hAnsi="Calibri Light"/>
        <w:noProof/>
        <w:color w:val="4BACC6"/>
        <w:spacing w:val="10"/>
        <w:sz w:val="36"/>
        <w:szCs w:val="36"/>
        <w:lang w:eastAsia="en-NZ"/>
      </w:rPr>
      <w:pict>
        <v:rect id="Rectangle 9" o:spid="_x0000_s2050" style="position:absolute;margin-left:0;margin-top:499.05pt;width:566.95pt;height:327.4pt;z-index:251658240;visibility:visible;mso-position-horizontal:center;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" fillcolor="#4bacc6" strokecolor="#4bacc6" strokeweight=".25pt">
          <w10:wrap anchorx="page" anchory="page"/>
        </v:rect>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638"/>
        <w:tab w:val="right" w:pos="15026"/>
      </w:tabs>
    </w:pPr>
    <w:sdt>
      <w:sdtPr>
        <w:id w:val="117567183"/>
        <w:docPartObj>
          <w:docPartGallery w:val="Page Numbers (Bottom of Page)"/>
          <w:docPartUnique/>
        </w:docPartObj>
      </w:sdtPr>
      <w:sdtEndPr>
        <w:rPr>
          <w:noProof/>
        </w:rPr>
      </w:sdtEndPr>
      <w:sdtContent>
        <w:r w:rsidR="00C3092B">
          <w:t xml:space="preserve">Pg </w:t>
        </w:r>
        <w:fldSimple w:instr=" PAGE   \* MERGEFORMAT ">
          <w:r w:rsidR="00C3092B">
            <w:rPr>
              <w:noProof/>
            </w:rPr>
            <w:t>46</w:t>
          </w:r>
        </w:fldSimple>
      </w:sdtContent>
    </w:sdt>
    <w:r w:rsidR="00C3092B">
      <w:tab/>
      <w:t>DHB Shared Services – Business Continuity Plan – Part Two</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638"/>
        <w:tab w:val="right" w:pos="15026"/>
      </w:tabs>
    </w:pPr>
    <w:r>
      <w:t>DHB Shared Services – Business Continuity Plan – Part Two – Section 7</w:t>
    </w:r>
    <w:r>
      <w:tab/>
    </w:r>
    <w:sdt>
      <w:sdtPr>
        <w:id w:val="-235240317"/>
        <w:docPartObj>
          <w:docPartGallery w:val="Page Numbers (Bottom of Page)"/>
          <w:docPartUnique/>
        </w:docPartObj>
      </w:sdtPr>
      <w:sdtEndPr>
        <w:rPr>
          <w:noProof/>
        </w:rPr>
      </w:sdtEndPr>
      <w:sdtContent>
        <w:r>
          <w:t xml:space="preserve">Pg </w:t>
        </w:r>
        <w:fldSimple w:instr=" PAGE   \* MERGEFORMAT ">
          <w:r w:rsidR="0054246C">
            <w:rPr>
              <w:noProof/>
            </w:rPr>
            <w:t>42</w:t>
          </w:r>
        </w:fldSimple>
      </w:sdtContent>
    </w:sdt>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638"/>
        <w:tab w:val="right" w:pos="15026"/>
      </w:tabs>
    </w:pPr>
    <w:sdt>
      <w:sdtPr>
        <w:id w:val="2109454356"/>
        <w:docPartObj>
          <w:docPartGallery w:val="Page Numbers (Bottom of Page)"/>
          <w:docPartUnique/>
        </w:docPartObj>
      </w:sdtPr>
      <w:sdtEndPr>
        <w:rPr>
          <w:noProof/>
        </w:rPr>
      </w:sdtEndPr>
      <w:sdtContent>
        <w:r w:rsidR="00C3092B">
          <w:t xml:space="preserve">Pg </w:t>
        </w:r>
        <w:fldSimple w:instr=" PAGE   \* MERGEFORMAT ">
          <w:r w:rsidR="00C3092B">
            <w:rPr>
              <w:noProof/>
            </w:rPr>
            <w:t>44</w:t>
          </w:r>
        </w:fldSimple>
      </w:sdtContent>
    </w:sdt>
    <w:r w:rsidR="00C3092B">
      <w:tab/>
      <w:t>DHB Shared Services – Business Continuity Plan – Part Two – Section 7</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921"/>
        <w:tab w:val="right" w:pos="14742"/>
      </w:tabs>
    </w:pPr>
    <w:sdt>
      <w:sdtPr>
        <w:id w:val="1376586793"/>
        <w:docPartObj>
          <w:docPartGallery w:val="Page Numbers (Bottom of Page)"/>
          <w:docPartUnique/>
        </w:docPartObj>
      </w:sdtPr>
      <w:sdtEndPr>
        <w:rPr>
          <w:noProof/>
        </w:rPr>
      </w:sdtEndPr>
      <w:sdtContent>
        <w:r w:rsidR="00C3092B">
          <w:t xml:space="preserve">Pg </w:t>
        </w:r>
        <w:fldSimple w:instr=" PAGE   \* MERGEFORMAT ">
          <w:r w:rsidR="00C3092B">
            <w:rPr>
              <w:noProof/>
            </w:rPr>
            <w:t>46</w:t>
          </w:r>
        </w:fldSimple>
      </w:sdtContent>
    </w:sdt>
    <w:r w:rsidR="00C3092B">
      <w:tab/>
      <w:t>DHB Shared Services – Business Continuity Plan – Part Two – Section 7</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921"/>
        <w:tab w:val="right" w:pos="14742"/>
      </w:tabs>
    </w:pPr>
    <w:r>
      <w:t>DHB Shared Services – Business Continuity Plan – Part Two – Section 7</w:t>
    </w:r>
    <w:r>
      <w:tab/>
    </w:r>
    <w:sdt>
      <w:sdtPr>
        <w:id w:val="-625476261"/>
        <w:docPartObj>
          <w:docPartGallery w:val="Page Numbers (Bottom of Page)"/>
          <w:docPartUnique/>
        </w:docPartObj>
      </w:sdtPr>
      <w:sdtEndPr>
        <w:rPr>
          <w:noProof/>
        </w:rPr>
      </w:sdtEndPr>
      <w:sdtContent>
        <w:r>
          <w:t xml:space="preserve">Pg </w:t>
        </w:r>
        <w:fldSimple w:instr=" PAGE   \* MERGEFORMAT ">
          <w:r w:rsidR="0054246C">
            <w:rPr>
              <w:noProof/>
            </w:rPr>
            <w:t>67</w:t>
          </w:r>
        </w:fldSimple>
      </w:sdtContent>
    </w:sdt>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14459"/>
      </w:tabs>
    </w:pPr>
    <w:sdt>
      <w:sdtPr>
        <w:id w:val="1045186156"/>
        <w:docPartObj>
          <w:docPartGallery w:val="Page Numbers (Bottom of Page)"/>
          <w:docPartUnique/>
        </w:docPartObj>
      </w:sdtPr>
      <w:sdtEndPr>
        <w:rPr>
          <w:noProof/>
        </w:rPr>
      </w:sdtEndPr>
      <w:sdtContent>
        <w:r w:rsidR="00C3092B">
          <w:t xml:space="preserve">Pg </w:t>
        </w:r>
        <w:fldSimple w:instr=" PAGE   \* MERGEFORMAT ">
          <w:r w:rsidR="00C3092B">
            <w:rPr>
              <w:noProof/>
            </w:rPr>
            <w:t>70</w:t>
          </w:r>
        </w:fldSimple>
      </w:sdtContent>
    </w:sdt>
    <w:r w:rsidR="00C3092B">
      <w:tab/>
      <w:t>District Health Board – Business Continuity Plan – Part Two – Section 9</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638"/>
        <w:tab w:val="right" w:pos="14459"/>
      </w:tabs>
    </w:pPr>
    <w:r>
      <w:t>District Health Board – Business Continuity Plan – Part Two – Section 9</w:t>
    </w:r>
    <w:r>
      <w:tab/>
    </w:r>
    <w:sdt>
      <w:sdtPr>
        <w:id w:val="-41835887"/>
        <w:docPartObj>
          <w:docPartGallery w:val="Page Numbers (Bottom of Page)"/>
          <w:docPartUnique/>
        </w:docPartObj>
      </w:sdtPr>
      <w:sdtEndPr>
        <w:rPr>
          <w:noProof/>
        </w:rPr>
      </w:sdtEndPr>
      <w:sdtContent>
        <w:r>
          <w:t xml:space="preserve">Pg </w:t>
        </w:r>
        <w:fldSimple w:instr=" PAGE   \* MERGEFORMAT ">
          <w:r w:rsidR="0054246C">
            <w:rPr>
              <w:noProof/>
            </w:rPr>
            <w:t>78</w:t>
          </w:r>
        </w:fldSimple>
      </w:sdtContent>
    </w:sdt>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638"/>
        <w:tab w:val="right" w:pos="14459"/>
      </w:tabs>
    </w:pPr>
    <w:sdt>
      <w:sdtPr>
        <w:id w:val="1367099353"/>
        <w:docPartObj>
          <w:docPartGallery w:val="Page Numbers (Bottom of Page)"/>
          <w:docPartUnique/>
        </w:docPartObj>
      </w:sdtPr>
      <w:sdtEndPr>
        <w:rPr>
          <w:noProof/>
        </w:rPr>
      </w:sdtEndPr>
      <w:sdtContent>
        <w:r w:rsidR="00C3092B">
          <w:t xml:space="preserve">Pg </w:t>
        </w:r>
        <w:fldSimple w:instr=" PAGE   \* MERGEFORMAT ">
          <w:r w:rsidR="00C3092B">
            <w:rPr>
              <w:noProof/>
            </w:rPr>
            <w:t>80</w:t>
          </w:r>
        </w:fldSimple>
      </w:sdtContent>
    </w:sdt>
    <w:r w:rsidR="00C3092B">
      <w:tab/>
      <w:t>District Health Board – Business Continuity Plan – Part Two – Section 9</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638"/>
        <w:tab w:val="right" w:pos="15026"/>
      </w:tabs>
    </w:pPr>
    <w:r>
      <w:t>District Health Board – Business Continuity Plan – Part Three</w:t>
    </w:r>
    <w:r>
      <w:tab/>
    </w:r>
    <w:sdt>
      <w:sdtPr>
        <w:id w:val="-2061547085"/>
        <w:docPartObj>
          <w:docPartGallery w:val="Page Numbers (Bottom of Page)"/>
          <w:docPartUnique/>
        </w:docPartObj>
      </w:sdtPr>
      <w:sdtEndPr>
        <w:rPr>
          <w:noProof/>
        </w:rPr>
      </w:sdtEndPr>
      <w:sdtContent>
        <w:r>
          <w:t xml:space="preserve">Pg </w:t>
        </w:r>
        <w:fldSimple w:instr=" PAGE   \* MERGEFORMAT ">
          <w:r w:rsidR="0054246C">
            <w:rPr>
              <w:noProof/>
            </w:rPr>
            <w:t>79</w:t>
          </w:r>
        </w:fldSimple>
      </w:sdtContent>
    </w:sdt>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638"/>
        <w:tab w:val="right" w:pos="14459"/>
      </w:tabs>
    </w:pPr>
    <w:sdt>
      <w:sdtPr>
        <w:id w:val="1469861846"/>
        <w:docPartObj>
          <w:docPartGallery w:val="Page Numbers (Bottom of Page)"/>
          <w:docPartUnique/>
        </w:docPartObj>
      </w:sdtPr>
      <w:sdtEndPr>
        <w:rPr>
          <w:noProof/>
        </w:rPr>
      </w:sdtEndPr>
      <w:sdtContent>
        <w:r w:rsidR="00C3092B">
          <w:t xml:space="preserve">Pg </w:t>
        </w:r>
        <w:fldSimple w:instr=" PAGE   \* MERGEFORMAT ">
          <w:r w:rsidR="00C3092B">
            <w:rPr>
              <w:noProof/>
            </w:rPr>
            <w:t>104</w:t>
          </w:r>
        </w:fldSimple>
      </w:sdtContent>
    </w:sdt>
    <w:r w:rsidR="00C3092B">
      <w:tab/>
      <w:t>DHB Shared Services – Business Continuity Plan – Part Three – Appendices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638"/>
        <w:tab w:val="right" w:pos="15026"/>
      </w:tabs>
    </w:pPr>
    <w:sdt>
      <w:sdtPr>
        <w:id w:val="-49455686"/>
        <w:docPartObj>
          <w:docPartGallery w:val="Page Numbers (Bottom of Page)"/>
          <w:docPartUnique/>
        </w:docPartObj>
      </w:sdtPr>
      <w:sdtEndPr>
        <w:rPr>
          <w:noProof/>
        </w:rPr>
      </w:sdtEndPr>
      <w:sdtContent>
        <w:r w:rsidR="00C3092B">
          <w:t xml:space="preserve">Pg </w:t>
        </w:r>
        <w:fldSimple w:instr=" PAGE   \* MERGEFORMAT ">
          <w:r w:rsidR="00C3092B">
            <w:rPr>
              <w:noProof/>
            </w:rPr>
            <w:t>10</w:t>
          </w:r>
        </w:fldSimple>
      </w:sdtContent>
    </w:sdt>
    <w:r w:rsidR="00C3092B">
      <w:tab/>
      <w:t>DHB Shared Services – Business Continuity Plan – Preamble</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638"/>
        <w:tab w:val="right" w:pos="15026"/>
      </w:tabs>
    </w:pPr>
    <w:r>
      <w:t>DHB Shared Services – Business Continuity Plan – Part Three – Appendices</w:t>
    </w:r>
    <w:r>
      <w:tab/>
    </w:r>
    <w:sdt>
      <w:sdtPr>
        <w:id w:val="265585184"/>
        <w:docPartObj>
          <w:docPartGallery w:val="Page Numbers (Bottom of Page)"/>
          <w:docPartUnique/>
        </w:docPartObj>
      </w:sdtPr>
      <w:sdtEndPr>
        <w:rPr>
          <w:noProof/>
        </w:rPr>
      </w:sdtEndPr>
      <w:sdtContent>
        <w:r>
          <w:t xml:space="preserve">Pg </w:t>
        </w:r>
        <w:fldSimple w:instr=" PAGE   \* MERGEFORMAT ">
          <w:r w:rsidR="0054246C">
            <w:rPr>
              <w:noProof/>
            </w:rPr>
            <w:t>103</w:t>
          </w:r>
        </w:fldSimple>
      </w:sdtContent>
    </w:sdt>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15024"/>
      </w:tabs>
    </w:pPr>
    <w:sdt>
      <w:sdtPr>
        <w:id w:val="-661693562"/>
        <w:docPartObj>
          <w:docPartGallery w:val="Page Numbers (Bottom of Page)"/>
          <w:docPartUnique/>
        </w:docPartObj>
      </w:sdtPr>
      <w:sdtEndPr>
        <w:rPr>
          <w:noProof/>
        </w:rPr>
      </w:sdtEndPr>
      <w:sdtContent>
        <w:r w:rsidR="00C3092B">
          <w:t xml:space="preserve">Pg </w:t>
        </w:r>
        <w:fldSimple w:instr=" PAGE   \* MERGEFORMAT ">
          <w:r w:rsidR="00C3092B">
            <w:rPr>
              <w:noProof/>
            </w:rPr>
            <w:t>106</w:t>
          </w:r>
        </w:fldSimple>
      </w:sdtContent>
    </w:sdt>
    <w:r w:rsidR="00C3092B">
      <w:tab/>
      <w:t>DHB Shared Services – Business Continuity Plan – Part Three – Appendices</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638"/>
        <w:tab w:val="right" w:pos="15024"/>
      </w:tabs>
    </w:pPr>
    <w:sdt>
      <w:sdtPr>
        <w:id w:val="864102771"/>
        <w:docPartObj>
          <w:docPartGallery w:val="Page Numbers (Bottom of Page)"/>
          <w:docPartUnique/>
        </w:docPartObj>
      </w:sdtPr>
      <w:sdtEndPr>
        <w:rPr>
          <w:noProof/>
        </w:rPr>
      </w:sdtEndPr>
      <w:sdtContent>
        <w:r w:rsidR="00C3092B">
          <w:t xml:space="preserve">Pg </w:t>
        </w:r>
        <w:fldSimple w:instr=" PAGE   \* MERGEFORMAT ">
          <w:r w:rsidR="00C3092B">
            <w:rPr>
              <w:noProof/>
            </w:rPr>
            <w:t>108</w:t>
          </w:r>
        </w:fldSimple>
      </w:sdtContent>
    </w:sdt>
    <w:r w:rsidR="00C3092B">
      <w:tab/>
      <w:t>DHB Shared Services – Business Continuity Plan – Part Three – Appendices</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638"/>
        <w:tab w:val="right" w:pos="15026"/>
      </w:tabs>
    </w:pPr>
    <w:r>
      <w:t>DHB Shared Services – Business Continuity Plan</w:t>
    </w:r>
    <w:r w:rsidRPr="009912D1">
      <w:t xml:space="preserve"> </w:t>
    </w:r>
    <w:r>
      <w:t>– Part Three – Appendices</w:t>
    </w:r>
    <w:r>
      <w:tab/>
    </w:r>
    <w:sdt>
      <w:sdtPr>
        <w:id w:val="-815720797"/>
        <w:docPartObj>
          <w:docPartGallery w:val="Page Numbers (Bottom of Page)"/>
          <w:docPartUnique/>
        </w:docPartObj>
      </w:sdtPr>
      <w:sdtEndPr>
        <w:rPr>
          <w:noProof/>
        </w:rPr>
      </w:sdtEndPr>
      <w:sdtContent>
        <w:r>
          <w:t xml:space="preserve">Pg </w:t>
        </w:r>
        <w:fldSimple w:instr=" PAGE   \* MERGEFORMAT ">
          <w:r w:rsidR="0054246C">
            <w:rPr>
              <w:noProof/>
            </w:rPr>
            <w:t>105</w:t>
          </w:r>
        </w:fldSimple>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Default="00C3092B" w:rsidP="002C6B72">
    <w:pPr>
      <w:pStyle w:val="FooterRight"/>
    </w:pPr>
    <w:r>
      <w:t>DHB Shared Services – Business Continuity Plan – Preamble</w:t>
    </w:r>
    <w:r>
      <w:tab/>
    </w:r>
    <w:sdt>
      <w:sdtPr>
        <w:id w:val="-106353558"/>
        <w:docPartObj>
          <w:docPartGallery w:val="Page Numbers (Bottom of Page)"/>
          <w:docPartUnique/>
        </w:docPartObj>
      </w:sdtPr>
      <w:sdtEndPr>
        <w:rPr>
          <w:noProof/>
        </w:rPr>
      </w:sdtEndPr>
      <w:sdtContent>
        <w:r>
          <w:t xml:space="preserve">Pg </w:t>
        </w:r>
        <w:fldSimple w:instr=" PAGE   \* MERGEFORMAT ">
          <w:r w:rsidR="0054246C">
            <w:rPr>
              <w:noProof/>
            </w:rPr>
            <w:t>3</w:t>
          </w:r>
        </w:fldSimple>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638"/>
        <w:tab w:val="right" w:pos="15026"/>
      </w:tabs>
    </w:pPr>
    <w:sdt>
      <w:sdtPr>
        <w:id w:val="-954244443"/>
        <w:docPartObj>
          <w:docPartGallery w:val="Page Numbers (Bottom of Page)"/>
          <w:docPartUnique/>
        </w:docPartObj>
      </w:sdtPr>
      <w:sdtEndPr>
        <w:rPr>
          <w:noProof/>
        </w:rPr>
      </w:sdtEndPr>
      <w:sdtContent>
        <w:r w:rsidR="00C3092B">
          <w:t xml:space="preserve">Pg </w:t>
        </w:r>
        <w:fldSimple w:instr=" PAGE   \* MERGEFORMAT ">
          <w:r w:rsidR="00C3092B">
            <w:rPr>
              <w:noProof/>
            </w:rPr>
            <w:t>12</w:t>
          </w:r>
        </w:fldSimple>
      </w:sdtContent>
    </w:sdt>
    <w:r w:rsidR="00C3092B">
      <w:tab/>
      <w:t>DHB Shared Services – Business Continuity Plan – Part One – Section 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left" w:pos="7071"/>
        <w:tab w:val="right" w:pos="9638"/>
        <w:tab w:val="right" w:pos="15026"/>
      </w:tabs>
    </w:pPr>
    <w:r>
      <w:t>District Health Board – Business Continuity Plan – Part One</w:t>
    </w:r>
    <w:r>
      <w:tab/>
    </w:r>
    <w:r>
      <w:tab/>
    </w:r>
    <w:sdt>
      <w:sdtPr>
        <w:id w:val="-1637491822"/>
        <w:docPartObj>
          <w:docPartGallery w:val="Page Numbers (Bottom of Page)"/>
          <w:docPartUnique/>
        </w:docPartObj>
      </w:sdtPr>
      <w:sdtEndPr>
        <w:rPr>
          <w:noProof/>
        </w:rPr>
      </w:sdtEndPr>
      <w:sdtContent>
        <w:r>
          <w:t xml:space="preserve">Pg </w:t>
        </w:r>
        <w:fldSimple w:instr=" PAGE   \* MERGEFORMAT ">
          <w:r w:rsidR="0054246C">
            <w:rPr>
              <w:noProof/>
            </w:rPr>
            <w:t>11</w:t>
          </w:r>
        </w:fldSimple>
      </w:sdtContent>
    </w:sdt>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638"/>
        <w:tab w:val="right" w:pos="15026"/>
      </w:tabs>
    </w:pPr>
    <w:sdt>
      <w:sdtPr>
        <w:id w:val="-1132022966"/>
        <w:docPartObj>
          <w:docPartGallery w:val="Page Numbers (Bottom of Page)"/>
          <w:docPartUnique/>
        </w:docPartObj>
      </w:sdtPr>
      <w:sdtEndPr>
        <w:rPr>
          <w:noProof/>
        </w:rPr>
      </w:sdtEndPr>
      <w:sdtContent>
        <w:r w:rsidR="00C3092B">
          <w:t xml:space="preserve">Pg </w:t>
        </w:r>
        <w:fldSimple w:instr=" PAGE   \* MERGEFORMAT ">
          <w:r w:rsidR="00C3092B">
            <w:rPr>
              <w:noProof/>
            </w:rPr>
            <w:t>16</w:t>
          </w:r>
        </w:fldSimple>
      </w:sdtContent>
    </w:sdt>
    <w:r w:rsidR="00C3092B">
      <w:tab/>
      <w:t>DHB Shared Services – Business Continuity Plan – Part One – Section 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C3092B" w:rsidP="002C6B72">
    <w:pPr>
      <w:pStyle w:val="FooterLeft"/>
      <w:tabs>
        <w:tab w:val="clear" w:pos="9639"/>
        <w:tab w:val="right" w:pos="9638"/>
        <w:tab w:val="right" w:pos="15026"/>
      </w:tabs>
    </w:pPr>
    <w:r>
      <w:t>DHB Shared Services – Business Continuity Plan – Part One – Section 1</w:t>
    </w:r>
    <w:r>
      <w:tab/>
    </w:r>
    <w:sdt>
      <w:sdtPr>
        <w:id w:val="2055119027"/>
        <w:docPartObj>
          <w:docPartGallery w:val="Page Numbers (Bottom of Page)"/>
          <w:docPartUnique/>
        </w:docPartObj>
      </w:sdtPr>
      <w:sdtEndPr>
        <w:rPr>
          <w:noProof/>
        </w:rPr>
      </w:sdtEndPr>
      <w:sdtContent>
        <w:r>
          <w:t xml:space="preserve">Pg </w:t>
        </w:r>
        <w:fldSimple w:instr=" PAGE   \* MERGEFORMAT ">
          <w:r w:rsidR="0054246C">
            <w:rPr>
              <w:noProof/>
            </w:rPr>
            <w:t>16</w:t>
          </w:r>
        </w:fldSimple>
      </w:sdtContent>
    </w:sdt>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6467DE" w:rsidRDefault="00402C4F" w:rsidP="002C6B72">
    <w:pPr>
      <w:pStyle w:val="FooterLeft"/>
      <w:tabs>
        <w:tab w:val="clear" w:pos="9639"/>
        <w:tab w:val="right" w:pos="9638"/>
        <w:tab w:val="right" w:pos="15026"/>
      </w:tabs>
    </w:pPr>
    <w:sdt>
      <w:sdtPr>
        <w:id w:val="-694995221"/>
        <w:docPartObj>
          <w:docPartGallery w:val="Page Numbers (Bottom of Page)"/>
          <w:docPartUnique/>
        </w:docPartObj>
      </w:sdtPr>
      <w:sdtEndPr>
        <w:rPr>
          <w:noProof/>
        </w:rPr>
      </w:sdtEndPr>
      <w:sdtContent>
        <w:r w:rsidR="00C3092B">
          <w:t xml:space="preserve">Pg </w:t>
        </w:r>
        <w:fldSimple w:instr=" PAGE   \* MERGEFORMAT ">
          <w:r w:rsidR="00C3092B">
            <w:rPr>
              <w:noProof/>
            </w:rPr>
            <w:t>18</w:t>
          </w:r>
        </w:fldSimple>
      </w:sdtContent>
    </w:sdt>
    <w:r w:rsidR="00C3092B">
      <w:tab/>
      <w:t>DHB Shared Services – Business Continuity Plan – Part One – Section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92B" w:rsidRDefault="00C3092B" w:rsidP="00A61BB0">
      <w:pPr>
        <w:spacing w:line="240" w:lineRule="auto"/>
      </w:pPr>
      <w:r>
        <w:separator/>
      </w:r>
    </w:p>
  </w:footnote>
  <w:footnote w:type="continuationSeparator" w:id="0">
    <w:p w:rsidR="00C3092B" w:rsidRDefault="00C3092B" w:rsidP="00A61B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Default="00C3092B">
    <w:pPr>
      <w:pStyle w:val="Header"/>
    </w:pPr>
    <w:r>
      <w:rPr>
        <w:noProof/>
        <w:lang w:eastAsia="en-NZ"/>
      </w:rPr>
      <w:drawing>
        <wp:anchor distT="0" distB="0" distL="114300" distR="114300" simplePos="0" relativeHeight="251661312" behindDoc="0" locked="0" layoutInCell="1" allowOverlap="1">
          <wp:simplePos x="0" y="0"/>
          <wp:positionH relativeFrom="column">
            <wp:posOffset>3571149</wp:posOffset>
          </wp:positionH>
          <wp:positionV relativeFrom="paragraph">
            <wp:posOffset>-149225</wp:posOffset>
          </wp:positionV>
          <wp:extent cx="2540000" cy="4457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0000" cy="445770"/>
                  </a:xfrm>
                  <a:prstGeom prst="rect">
                    <a:avLst/>
                  </a:prstGeom>
                </pic:spPr>
              </pic:pic>
            </a:graphicData>
          </a:graphic>
        </wp:anchor>
      </w:drawing>
    </w:r>
    <w:r w:rsidR="00402C4F">
      <w:rPr>
        <w:noProof/>
        <w:lang w:eastAsia="en-NZ"/>
      </w:rPr>
      <w:pict>
        <v:shape id="Freeform 1" o:spid="_x0000_s2049" style="position:absolute;margin-left:.3pt;margin-top:-11.45pt;width:201.25pt;height:34.7pt;z-index:251660288;visibility:visible;mso-position-horizontal-relative:text;mso-position-vertical-relative:text" coordsize="4025,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" adj="-11796480,,5400" path="m,689r4025,l4025,,,,,689e" fillcolor="#4bacc6" stroked="f">
          <v:stroke joinstyle="miter"/>
          <v:formulas/>
          <v:path arrowok="t" o:connecttype="custom" o:connectlocs="0,-454741;2555875,-454741;2555875,-894792;0,-894792;0,-454741" o:connectangles="0,0,0,0,0" textboxrect="0,0,4025,690"/>
          <v:textbox>
            <w:txbxContent>
              <w:p w:rsidR="00C3092B" w:rsidRDefault="00C3092B" w:rsidP="002C6B72">
                <w:pPr>
                  <w:spacing w:before="60"/>
                  <w:jc w:val="center"/>
                </w:pPr>
                <w:r>
                  <w:rPr>
                    <w:rFonts w:ascii="Calibri" w:eastAsia="Calibri" w:hAnsi="Calibri" w:cs="Calibri"/>
                    <w:b/>
                    <w:bCs/>
                    <w:color w:val="FFFFFF"/>
                    <w:spacing w:val="-5"/>
                    <w:sz w:val="34"/>
                    <w:szCs w:val="34"/>
                  </w:rPr>
                  <w:t>DHBSS LPS GUIDELINES</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Default="00C309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Pr="009E072F" w:rsidRDefault="00C3092B" w:rsidP="002C6B7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Default="00C3092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Default="00C3092B" w:rsidP="002C6B72">
    <w:pPr>
      <w:pStyle w:val="BodyText"/>
      <w:spacing w:after="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Default="00C3092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B" w:rsidRDefault="00C3092B" w:rsidP="002C6B72">
    <w:pPr>
      <w:pStyle w:val="BodyText"/>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9CC88C"/>
    <w:lvl w:ilvl="0">
      <w:numFmt w:val="decimal"/>
      <w:lvlText w:val="*"/>
      <w:lvlJc w:val="left"/>
    </w:lvl>
  </w:abstractNum>
  <w:abstractNum w:abstractNumId="1">
    <w:nsid w:val="04A43289"/>
    <w:multiLevelType w:val="hybridMultilevel"/>
    <w:tmpl w:val="14E60CF8"/>
    <w:lvl w:ilvl="0" w:tplc="5C48B3C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7DB090E"/>
    <w:multiLevelType w:val="hybridMultilevel"/>
    <w:tmpl w:val="02224896"/>
    <w:lvl w:ilvl="0" w:tplc="2E7A6258">
      <w:start w:val="1"/>
      <w:numFmt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9884D7B"/>
    <w:multiLevelType w:val="hybridMultilevel"/>
    <w:tmpl w:val="D5B060E2"/>
    <w:lvl w:ilvl="0" w:tplc="ED5EEA4E">
      <w:start w:val="1"/>
      <w:numFmt w:val="decimal"/>
      <w:pStyle w:val="Numbers"/>
      <w:lvlText w:val="%1."/>
      <w:lvlJc w:val="left"/>
      <w:pPr>
        <w:ind w:left="1287" w:hanging="360"/>
      </w:pPr>
    </w:lvl>
    <w:lvl w:ilvl="1" w:tplc="14090019">
      <w:start w:val="1"/>
      <w:numFmt w:val="lowerLetter"/>
      <w:lvlText w:val="%2."/>
      <w:lvlJc w:val="left"/>
      <w:pPr>
        <w:ind w:left="2007" w:hanging="360"/>
      </w:pPr>
    </w:lvl>
    <w:lvl w:ilvl="2" w:tplc="90A4842A">
      <w:start w:val="1"/>
      <w:numFmt w:val="lowerRoman"/>
      <w:lvlText w:val="%3."/>
      <w:lvlJc w:val="left"/>
      <w:pPr>
        <w:ind w:left="2727" w:hanging="180"/>
      </w:pPr>
      <w:rPr>
        <w:rFonts w:hint="default"/>
      </w:r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
    <w:nsid w:val="099968B0"/>
    <w:multiLevelType w:val="hybridMultilevel"/>
    <w:tmpl w:val="FE48BC3C"/>
    <w:lvl w:ilvl="0" w:tplc="A21CB2CE">
      <w:start w:val="1"/>
      <w:numFmt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C9E3DDA"/>
    <w:multiLevelType w:val="hybridMultilevel"/>
    <w:tmpl w:val="057CD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D5B13B6"/>
    <w:multiLevelType w:val="hybridMultilevel"/>
    <w:tmpl w:val="CFDA966C"/>
    <w:lvl w:ilvl="0" w:tplc="A21CB2CE">
      <w:start w:val="1"/>
      <w:numFmt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3304D5B"/>
    <w:multiLevelType w:val="hybridMultilevel"/>
    <w:tmpl w:val="D7E044E4"/>
    <w:lvl w:ilvl="0" w:tplc="A21CB2CE">
      <w:start w:val="1"/>
      <w:numFmt w:val="bullet"/>
      <w:pStyle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D0D3E08"/>
    <w:multiLevelType w:val="hybridMultilevel"/>
    <w:tmpl w:val="E7E86F1C"/>
    <w:lvl w:ilvl="0" w:tplc="A21CB2CE">
      <w:start w:val="1"/>
      <w:numFmt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E9156C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0">
    <w:nsid w:val="252D5593"/>
    <w:multiLevelType w:val="hybridMultilevel"/>
    <w:tmpl w:val="BA8E65A0"/>
    <w:lvl w:ilvl="0" w:tplc="2E7A6258">
      <w:start w:val="1"/>
      <w:numFmt w:val="bullet"/>
      <w:pStyle w:val="Table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6A41086"/>
    <w:multiLevelType w:val="hybridMultilevel"/>
    <w:tmpl w:val="270C7880"/>
    <w:lvl w:ilvl="0" w:tplc="A21CB2CE">
      <w:start w:val="1"/>
      <w:numFmt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94C73FE"/>
    <w:multiLevelType w:val="hybridMultilevel"/>
    <w:tmpl w:val="51F478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2ACB641E"/>
    <w:multiLevelType w:val="hybridMultilevel"/>
    <w:tmpl w:val="4A5AEC64"/>
    <w:lvl w:ilvl="0" w:tplc="A21CB2CE">
      <w:start w:val="1"/>
      <w:numFmt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3080172"/>
    <w:multiLevelType w:val="hybridMultilevel"/>
    <w:tmpl w:val="544EC75E"/>
    <w:lvl w:ilvl="0" w:tplc="A21CB2CE">
      <w:start w:val="1"/>
      <w:numFmt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A2C7485"/>
    <w:multiLevelType w:val="hybridMultilevel"/>
    <w:tmpl w:val="E222EE26"/>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16">
    <w:nsid w:val="3D46647E"/>
    <w:multiLevelType w:val="multilevel"/>
    <w:tmpl w:val="71506944"/>
    <w:lvl w:ilvl="0">
      <w:start w:val="1"/>
      <w:numFmt w:val="decimal"/>
      <w:lvlText w:val="%1."/>
      <w:lvlJc w:val="left"/>
      <w:pPr>
        <w:tabs>
          <w:tab w:val="num" w:pos="360"/>
        </w:tabs>
        <w:ind w:left="360" w:hanging="360"/>
      </w:pPr>
      <w:rPr>
        <w:sz w:val="20"/>
        <w:szCs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44CA371B"/>
    <w:multiLevelType w:val="hybridMultilevel"/>
    <w:tmpl w:val="C50607B8"/>
    <w:lvl w:ilvl="0" w:tplc="1409000F">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nsid w:val="4A3F0901"/>
    <w:multiLevelType w:val="hybridMultilevel"/>
    <w:tmpl w:val="23C6B00C"/>
    <w:lvl w:ilvl="0" w:tplc="A21CB2CE">
      <w:start w:val="1"/>
      <w:numFmt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4C406629"/>
    <w:multiLevelType w:val="hybridMultilevel"/>
    <w:tmpl w:val="0518B9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519E4E6F"/>
    <w:multiLevelType w:val="hybridMultilevel"/>
    <w:tmpl w:val="98D80C42"/>
    <w:lvl w:ilvl="0" w:tplc="A21CB2CE">
      <w:start w:val="1"/>
      <w:numFmt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5DEE4EBF"/>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2">
    <w:nsid w:val="5FF04472"/>
    <w:multiLevelType w:val="hybridMultilevel"/>
    <w:tmpl w:val="F7869866"/>
    <w:lvl w:ilvl="0" w:tplc="40A4544A">
      <w:start w:val="1"/>
      <w:numFmt w:val="bullet"/>
      <w:lvlText w:val="-"/>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67B4F21"/>
    <w:multiLevelType w:val="hybridMultilevel"/>
    <w:tmpl w:val="BC9AEE26"/>
    <w:lvl w:ilvl="0" w:tplc="BC465AE2">
      <w:start w:val="1"/>
      <w:numFmt w:val="lowerLetter"/>
      <w:pStyle w:val="Bulletabc"/>
      <w:lvlText w:val="%1."/>
      <w:lvlJc w:val="left"/>
      <w:pPr>
        <w:ind w:left="1400" w:hanging="360"/>
      </w:pPr>
    </w:lvl>
    <w:lvl w:ilvl="1" w:tplc="14090019" w:tentative="1">
      <w:start w:val="1"/>
      <w:numFmt w:val="lowerLetter"/>
      <w:lvlText w:val="%2."/>
      <w:lvlJc w:val="left"/>
      <w:pPr>
        <w:ind w:left="2120" w:hanging="360"/>
      </w:pPr>
    </w:lvl>
    <w:lvl w:ilvl="2" w:tplc="1409001B" w:tentative="1">
      <w:start w:val="1"/>
      <w:numFmt w:val="lowerRoman"/>
      <w:lvlText w:val="%3."/>
      <w:lvlJc w:val="right"/>
      <w:pPr>
        <w:ind w:left="2840" w:hanging="180"/>
      </w:pPr>
    </w:lvl>
    <w:lvl w:ilvl="3" w:tplc="1409000F" w:tentative="1">
      <w:start w:val="1"/>
      <w:numFmt w:val="decimal"/>
      <w:lvlText w:val="%4."/>
      <w:lvlJc w:val="left"/>
      <w:pPr>
        <w:ind w:left="3560" w:hanging="360"/>
      </w:pPr>
    </w:lvl>
    <w:lvl w:ilvl="4" w:tplc="14090019" w:tentative="1">
      <w:start w:val="1"/>
      <w:numFmt w:val="lowerLetter"/>
      <w:lvlText w:val="%5."/>
      <w:lvlJc w:val="left"/>
      <w:pPr>
        <w:ind w:left="4280" w:hanging="360"/>
      </w:pPr>
    </w:lvl>
    <w:lvl w:ilvl="5" w:tplc="1409001B" w:tentative="1">
      <w:start w:val="1"/>
      <w:numFmt w:val="lowerRoman"/>
      <w:lvlText w:val="%6."/>
      <w:lvlJc w:val="right"/>
      <w:pPr>
        <w:ind w:left="5000" w:hanging="180"/>
      </w:pPr>
    </w:lvl>
    <w:lvl w:ilvl="6" w:tplc="1409000F" w:tentative="1">
      <w:start w:val="1"/>
      <w:numFmt w:val="decimal"/>
      <w:lvlText w:val="%7."/>
      <w:lvlJc w:val="left"/>
      <w:pPr>
        <w:ind w:left="5720" w:hanging="360"/>
      </w:pPr>
    </w:lvl>
    <w:lvl w:ilvl="7" w:tplc="14090019" w:tentative="1">
      <w:start w:val="1"/>
      <w:numFmt w:val="lowerLetter"/>
      <w:lvlText w:val="%8."/>
      <w:lvlJc w:val="left"/>
      <w:pPr>
        <w:ind w:left="6440" w:hanging="360"/>
      </w:pPr>
    </w:lvl>
    <w:lvl w:ilvl="8" w:tplc="1409001B" w:tentative="1">
      <w:start w:val="1"/>
      <w:numFmt w:val="lowerRoman"/>
      <w:lvlText w:val="%9."/>
      <w:lvlJc w:val="right"/>
      <w:pPr>
        <w:ind w:left="7160" w:hanging="180"/>
      </w:pPr>
    </w:lvl>
  </w:abstractNum>
  <w:abstractNum w:abstractNumId="24">
    <w:nsid w:val="698273C7"/>
    <w:multiLevelType w:val="multilevel"/>
    <w:tmpl w:val="C0122C6A"/>
    <w:styleLink w:val="Numbers-2levels"/>
    <w:lvl w:ilvl="0">
      <w:start w:val="1"/>
      <w:numFmt w:val="decimal"/>
      <w:lvlText w:val="%1."/>
      <w:lvlJc w:val="left"/>
      <w:pPr>
        <w:ind w:left="964" w:hanging="397"/>
      </w:pPr>
      <w:rPr>
        <w:rFonts w:ascii="Calibri" w:hAnsi="Calibri" w:hint="default"/>
        <w:color w:val="58585A"/>
        <w:sz w:val="22"/>
      </w:rPr>
    </w:lvl>
    <w:lvl w:ilvl="1">
      <w:start w:val="1"/>
      <w:numFmt w:val="lowerLetter"/>
      <w:lvlText w:val="%2."/>
      <w:lvlJc w:val="left"/>
      <w:pPr>
        <w:ind w:left="1361"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C9970BA"/>
    <w:multiLevelType w:val="multilevel"/>
    <w:tmpl w:val="F41C6494"/>
    <w:styleLink w:val="Number"/>
    <w:lvl w:ilvl="0">
      <w:start w:val="1"/>
      <w:numFmt w:val="decimal"/>
      <w:lvlText w:val="%1."/>
      <w:lvlJc w:val="left"/>
      <w:pPr>
        <w:ind w:left="1287" w:hanging="360"/>
      </w:pPr>
      <w:rPr>
        <w:rFonts w:ascii="Calibri" w:hAnsi="Calibri"/>
        <w:color w:val="58585A"/>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nsid w:val="76B4266F"/>
    <w:multiLevelType w:val="hybridMultilevel"/>
    <w:tmpl w:val="6D84F050"/>
    <w:lvl w:ilvl="0" w:tplc="A21CB2CE">
      <w:start w:val="1"/>
      <w:numFmt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7A921686"/>
    <w:multiLevelType w:val="hybridMultilevel"/>
    <w:tmpl w:val="8102CA40"/>
    <w:lvl w:ilvl="0" w:tplc="A21CB2CE">
      <w:start w:val="1"/>
      <w:numFmt w:val="bullet"/>
      <w:lvlText w:val=""/>
      <w:lvlJc w:val="left"/>
      <w:pPr>
        <w:ind w:left="720" w:hanging="360"/>
      </w:pPr>
      <w:rPr>
        <w:rFonts w:ascii="Symbol" w:hAnsi="Symbol" w:hint="default"/>
      </w:rPr>
    </w:lvl>
    <w:lvl w:ilvl="1" w:tplc="40A4544A">
      <w:start w:val="1"/>
      <w:numFmt w:val="bullet"/>
      <w:lvlText w:val="-"/>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7B8274E0"/>
    <w:multiLevelType w:val="multilevel"/>
    <w:tmpl w:val="44829DB4"/>
    <w:lvl w:ilvl="0">
      <w:start w:val="1"/>
      <w:numFmt w:val="bullet"/>
      <w:pStyle w:val="RBullet1"/>
      <w:lvlText w:val="&gt;"/>
      <w:lvlJc w:val="left"/>
      <w:pPr>
        <w:tabs>
          <w:tab w:val="num" w:pos="0"/>
        </w:tabs>
        <w:ind w:hanging="284"/>
      </w:pPr>
      <w:rPr>
        <w:rFonts w:ascii="Times New Roman" w:hAnsi="Times New Roman" w:cs="Times New Roman" w:hint="default"/>
        <w:b w:val="0"/>
        <w:bCs w:val="0"/>
        <w:i w:val="0"/>
        <w:iCs w:val="0"/>
        <w:color w:val="auto"/>
      </w:rPr>
    </w:lvl>
    <w:lvl w:ilvl="1">
      <w:start w:val="1"/>
      <w:numFmt w:val="bullet"/>
      <w:pStyle w:val="RBullet2"/>
      <w:lvlText w:val="–"/>
      <w:lvlJc w:val="left"/>
      <w:pPr>
        <w:tabs>
          <w:tab w:val="num" w:pos="425"/>
        </w:tabs>
        <w:ind w:left="425" w:hanging="425"/>
      </w:pPr>
      <w:rPr>
        <w:rFonts w:ascii="Times New Roman" w:hAnsi="Times New Roman" w:cs="Times New Roman" w:hint="default"/>
        <w:color w:val="auto"/>
      </w:rPr>
    </w:lvl>
    <w:lvl w:ilvl="2">
      <w:start w:val="1"/>
      <w:numFmt w:val="bullet"/>
      <w:pStyle w:val="RBullet3"/>
      <w:lvlText w:val="-"/>
      <w:lvlJc w:val="left"/>
      <w:pPr>
        <w:tabs>
          <w:tab w:val="num" w:pos="709"/>
        </w:tabs>
        <w:ind w:left="709" w:hanging="425"/>
      </w:pPr>
      <w:rPr>
        <w:rFonts w:ascii="Times New Roman" w:hAnsi="Times New Roman" w:cs="Times New Roman" w:hint="default"/>
      </w:rPr>
    </w:lvl>
    <w:lvl w:ilvl="3">
      <w:start w:val="1"/>
      <w:numFmt w:val="bullet"/>
      <w:lvlText w:val=""/>
      <w:lvlJc w:val="left"/>
      <w:pPr>
        <w:tabs>
          <w:tab w:val="num" w:pos="874"/>
        </w:tabs>
        <w:ind w:left="874" w:hanging="360"/>
      </w:pPr>
      <w:rPr>
        <w:rFonts w:ascii="Symbol" w:hAnsi="Symbol" w:cs="Symbol" w:hint="default"/>
      </w:rPr>
    </w:lvl>
    <w:lvl w:ilvl="4">
      <w:start w:val="1"/>
      <w:numFmt w:val="bullet"/>
      <w:lvlText w:val=""/>
      <w:lvlJc w:val="left"/>
      <w:pPr>
        <w:tabs>
          <w:tab w:val="num" w:pos="1234"/>
        </w:tabs>
        <w:ind w:left="1234" w:hanging="360"/>
      </w:pPr>
      <w:rPr>
        <w:rFonts w:ascii="Symbol" w:hAnsi="Symbol" w:cs="Symbol" w:hint="default"/>
      </w:rPr>
    </w:lvl>
    <w:lvl w:ilvl="5">
      <w:start w:val="1"/>
      <w:numFmt w:val="bullet"/>
      <w:lvlText w:val=""/>
      <w:lvlJc w:val="left"/>
      <w:pPr>
        <w:tabs>
          <w:tab w:val="num" w:pos="1594"/>
        </w:tabs>
        <w:ind w:left="1594" w:hanging="360"/>
      </w:pPr>
      <w:rPr>
        <w:rFonts w:ascii="Wingdings" w:hAnsi="Wingdings" w:cs="Wingdings" w:hint="default"/>
      </w:rPr>
    </w:lvl>
    <w:lvl w:ilvl="6">
      <w:start w:val="1"/>
      <w:numFmt w:val="bullet"/>
      <w:lvlText w:val=""/>
      <w:lvlJc w:val="left"/>
      <w:pPr>
        <w:tabs>
          <w:tab w:val="num" w:pos="1954"/>
        </w:tabs>
        <w:ind w:left="1954" w:hanging="360"/>
      </w:pPr>
      <w:rPr>
        <w:rFonts w:ascii="Wingdings" w:hAnsi="Wingdings" w:cs="Wingdings" w:hint="default"/>
      </w:rPr>
    </w:lvl>
    <w:lvl w:ilvl="7">
      <w:start w:val="1"/>
      <w:numFmt w:val="bullet"/>
      <w:lvlText w:val=""/>
      <w:lvlJc w:val="left"/>
      <w:pPr>
        <w:tabs>
          <w:tab w:val="num" w:pos="2314"/>
        </w:tabs>
        <w:ind w:left="2314" w:hanging="360"/>
      </w:pPr>
      <w:rPr>
        <w:rFonts w:ascii="Symbol" w:hAnsi="Symbol" w:cs="Symbol" w:hint="default"/>
      </w:rPr>
    </w:lvl>
    <w:lvl w:ilvl="8">
      <w:start w:val="1"/>
      <w:numFmt w:val="bullet"/>
      <w:lvlText w:val=""/>
      <w:lvlJc w:val="left"/>
      <w:pPr>
        <w:tabs>
          <w:tab w:val="num" w:pos="2674"/>
        </w:tabs>
        <w:ind w:left="2674" w:hanging="360"/>
      </w:pPr>
      <w:rPr>
        <w:rFonts w:ascii="Symbol" w:hAnsi="Symbol" w:cs="Symbol" w:hint="default"/>
      </w:rPr>
    </w:lvl>
  </w:abstractNum>
  <w:abstractNum w:abstractNumId="29">
    <w:nsid w:val="7E612BF9"/>
    <w:multiLevelType w:val="multilevel"/>
    <w:tmpl w:val="4B743A3C"/>
    <w:styleLink w:val="Numberlist"/>
    <w:lvl w:ilvl="0">
      <w:start w:val="1"/>
      <w:numFmt w:val="decimal"/>
      <w:lvlText w:val="%1."/>
      <w:lvlJc w:val="left"/>
      <w:pPr>
        <w:ind w:left="1531" w:hanging="567"/>
      </w:pPr>
      <w:rPr>
        <w:rFonts w:ascii="Calibri" w:hAnsi="Calibri" w:hint="default"/>
        <w:color w:val="58585A"/>
        <w:sz w:val="22"/>
      </w:rPr>
    </w:lvl>
    <w:lvl w:ilvl="1">
      <w:start w:val="1"/>
      <w:numFmt w:val="lowerLetter"/>
      <w:lvlText w:val="%2."/>
      <w:lvlJc w:val="left"/>
      <w:pPr>
        <w:ind w:left="1001" w:firstLine="567"/>
      </w:pPr>
      <w:rPr>
        <w:rFonts w:ascii="Calibri" w:hAnsi="Calibri" w:hint="default"/>
      </w:rPr>
    </w:lvl>
    <w:lvl w:ilvl="2">
      <w:start w:val="1"/>
      <w:numFmt w:val="lowerRoman"/>
      <w:lvlText w:val="%3)"/>
      <w:lvlJc w:val="left"/>
      <w:pPr>
        <w:ind w:left="2044" w:hanging="360"/>
      </w:pPr>
      <w:rPr>
        <w:rFonts w:hint="default"/>
      </w:rPr>
    </w:lvl>
    <w:lvl w:ilvl="3">
      <w:start w:val="1"/>
      <w:numFmt w:val="decimal"/>
      <w:lvlText w:val="(%4)"/>
      <w:lvlJc w:val="left"/>
      <w:pPr>
        <w:ind w:left="2404" w:hanging="360"/>
      </w:pPr>
      <w:rPr>
        <w:rFonts w:hint="default"/>
      </w:rPr>
    </w:lvl>
    <w:lvl w:ilvl="4">
      <w:start w:val="1"/>
      <w:numFmt w:val="lowerLetter"/>
      <w:lvlText w:val="(%5)"/>
      <w:lvlJc w:val="left"/>
      <w:pPr>
        <w:ind w:left="2764" w:hanging="360"/>
      </w:pPr>
      <w:rPr>
        <w:rFonts w:hint="default"/>
      </w:rPr>
    </w:lvl>
    <w:lvl w:ilvl="5">
      <w:start w:val="1"/>
      <w:numFmt w:val="lowerRoman"/>
      <w:lvlText w:val="(%6)"/>
      <w:lvlJc w:val="left"/>
      <w:pPr>
        <w:ind w:left="3124" w:hanging="360"/>
      </w:pPr>
      <w:rPr>
        <w:rFonts w:hint="default"/>
      </w:rPr>
    </w:lvl>
    <w:lvl w:ilvl="6">
      <w:start w:val="1"/>
      <w:numFmt w:val="decimal"/>
      <w:lvlText w:val="%7."/>
      <w:lvlJc w:val="left"/>
      <w:pPr>
        <w:ind w:left="3484" w:hanging="360"/>
      </w:pPr>
      <w:rPr>
        <w:rFonts w:hint="default"/>
      </w:rPr>
    </w:lvl>
    <w:lvl w:ilvl="7">
      <w:start w:val="1"/>
      <w:numFmt w:val="lowerLetter"/>
      <w:lvlText w:val="%8."/>
      <w:lvlJc w:val="left"/>
      <w:pPr>
        <w:ind w:left="3844" w:hanging="360"/>
      </w:pPr>
      <w:rPr>
        <w:rFonts w:hint="default"/>
      </w:rPr>
    </w:lvl>
    <w:lvl w:ilvl="8">
      <w:start w:val="1"/>
      <w:numFmt w:val="lowerRoman"/>
      <w:lvlText w:val="%9."/>
      <w:lvlJc w:val="left"/>
      <w:pPr>
        <w:ind w:left="4204" w:hanging="360"/>
      </w:pPr>
      <w:rPr>
        <w:rFonts w:hint="default"/>
      </w:rPr>
    </w:lvl>
  </w:abstractNum>
  <w:num w:numId="1">
    <w:abstractNumId w:val="7"/>
  </w:num>
  <w:num w:numId="2">
    <w:abstractNumId w:val="3"/>
  </w:num>
  <w:num w:numId="3">
    <w:abstractNumId w:val="23"/>
  </w:num>
  <w:num w:numId="4">
    <w:abstractNumId w:val="25"/>
  </w:num>
  <w:num w:numId="5">
    <w:abstractNumId w:val="29"/>
  </w:num>
  <w:num w:numId="6">
    <w:abstractNumId w:val="24"/>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28"/>
  </w:num>
  <w:num w:numId="13">
    <w:abstractNumId w:val="3"/>
    <w:lvlOverride w:ilvl="0">
      <w:startOverride w:val="1"/>
    </w:lvlOverride>
  </w:num>
  <w:num w:numId="14">
    <w:abstractNumId w:val="16"/>
  </w:num>
  <w:num w:numId="15">
    <w:abstractNumId w:val="12"/>
  </w:num>
  <w:num w:numId="16">
    <w:abstractNumId w:val="19"/>
  </w:num>
  <w:num w:numId="17">
    <w:abstractNumId w:val="1"/>
  </w:num>
  <w:num w:numId="18">
    <w:abstractNumId w:val="17"/>
  </w:num>
  <w:num w:numId="19">
    <w:abstractNumId w:val="10"/>
  </w:num>
  <w:num w:numId="20">
    <w:abstractNumId w:val="6"/>
  </w:num>
  <w:num w:numId="21">
    <w:abstractNumId w:val="13"/>
  </w:num>
  <w:num w:numId="22">
    <w:abstractNumId w:val="26"/>
  </w:num>
  <w:num w:numId="23">
    <w:abstractNumId w:val="18"/>
  </w:num>
  <w:num w:numId="24">
    <w:abstractNumId w:val="11"/>
  </w:num>
  <w:num w:numId="25">
    <w:abstractNumId w:val="4"/>
  </w:num>
  <w:num w:numId="26">
    <w:abstractNumId w:val="20"/>
  </w:num>
  <w:num w:numId="27">
    <w:abstractNumId w:val="27"/>
  </w:num>
  <w:num w:numId="28">
    <w:abstractNumId w:val="8"/>
  </w:num>
  <w:num w:numId="29">
    <w:abstractNumId w:val="14"/>
  </w:num>
  <w:num w:numId="30">
    <w:abstractNumId w:val="3"/>
    <w:lvlOverride w:ilvl="0">
      <w:startOverride w:val="1"/>
    </w:lvlOverride>
  </w:num>
  <w:num w:numId="31">
    <w:abstractNumId w:val="21"/>
  </w:num>
  <w:num w:numId="32">
    <w:abstractNumId w:val="0"/>
    <w:lvlOverride w:ilvl="0">
      <w:lvl w:ilvl="0">
        <w:start w:val="1"/>
        <w:numFmt w:val="bullet"/>
        <w:lvlText w:val=""/>
        <w:legacy w:legacy="1" w:legacySpace="0" w:legacyIndent="283"/>
        <w:lvlJc w:val="left"/>
        <w:pPr>
          <w:ind w:left="1984" w:hanging="283"/>
        </w:pPr>
        <w:rPr>
          <w:rFonts w:ascii="Symbol" w:hAnsi="Symbol" w:cs="Symbol" w:hint="default"/>
        </w:rPr>
      </w:lvl>
    </w:lvlOverride>
  </w:num>
  <w:num w:numId="33">
    <w:abstractNumId w:val="22"/>
  </w:num>
  <w:num w:numId="34">
    <w:abstractNumId w:val="9"/>
  </w:num>
  <w:num w:numId="35">
    <w:abstractNumId w:val="2"/>
  </w:num>
  <w:num w:numId="36">
    <w:abstractNumId w:val="5"/>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B06997"/>
    <w:rsid w:val="00004796"/>
    <w:rsid w:val="00032E26"/>
    <w:rsid w:val="000643FF"/>
    <w:rsid w:val="00073F86"/>
    <w:rsid w:val="000745BF"/>
    <w:rsid w:val="00187BA0"/>
    <w:rsid w:val="001D5879"/>
    <w:rsid w:val="001F3138"/>
    <w:rsid w:val="00207D8C"/>
    <w:rsid w:val="002750A3"/>
    <w:rsid w:val="002A3A82"/>
    <w:rsid w:val="002C6B72"/>
    <w:rsid w:val="00343FC2"/>
    <w:rsid w:val="00384F99"/>
    <w:rsid w:val="00402C4F"/>
    <w:rsid w:val="004D58F3"/>
    <w:rsid w:val="0054246C"/>
    <w:rsid w:val="00654B1E"/>
    <w:rsid w:val="006F644C"/>
    <w:rsid w:val="00812E35"/>
    <w:rsid w:val="008279E9"/>
    <w:rsid w:val="00860C97"/>
    <w:rsid w:val="00871018"/>
    <w:rsid w:val="008F3FAB"/>
    <w:rsid w:val="00906B45"/>
    <w:rsid w:val="00936B59"/>
    <w:rsid w:val="00A61BB0"/>
    <w:rsid w:val="00AD03C8"/>
    <w:rsid w:val="00B06997"/>
    <w:rsid w:val="00B10370"/>
    <w:rsid w:val="00B4561C"/>
    <w:rsid w:val="00C3092B"/>
    <w:rsid w:val="00C5386C"/>
    <w:rsid w:val="00CD0879"/>
    <w:rsid w:val="00CD6A45"/>
    <w:rsid w:val="00D642A1"/>
    <w:rsid w:val="00D643E5"/>
    <w:rsid w:val="00E131AD"/>
    <w:rsid w:val="00E660A7"/>
    <w:rsid w:val="00F211F2"/>
    <w:rsid w:val="00F31055"/>
    <w:rsid w:val="00F33374"/>
    <w:rsid w:val="00FF10A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97"/>
    <w:pPr>
      <w:spacing w:after="0"/>
    </w:pPr>
  </w:style>
  <w:style w:type="paragraph" w:styleId="Heading1">
    <w:name w:val="heading 1"/>
    <w:basedOn w:val="Normal"/>
    <w:next w:val="Normal"/>
    <w:link w:val="Heading1Char"/>
    <w:uiPriority w:val="9"/>
    <w:qFormat/>
    <w:rsid w:val="00B06997"/>
    <w:pPr>
      <w:keepNext/>
      <w:keepLines/>
      <w:pBdr>
        <w:bottom w:val="single" w:sz="4" w:space="7" w:color="58585A"/>
      </w:pBdr>
      <w:spacing w:before="340" w:after="397"/>
      <w:outlineLvl w:val="0"/>
    </w:pPr>
    <w:rPr>
      <w:rFonts w:ascii="Calibri" w:eastAsiaTheme="majorEastAsia" w:hAnsi="Calibri" w:cstheme="majorBidi"/>
      <w:b/>
      <w:bCs/>
      <w:color w:val="58585A"/>
      <w:sz w:val="42"/>
      <w:szCs w:val="28"/>
    </w:rPr>
  </w:style>
  <w:style w:type="paragraph" w:styleId="Heading2">
    <w:name w:val="heading 2"/>
    <w:basedOn w:val="Normal"/>
    <w:next w:val="Normal"/>
    <w:link w:val="Heading2Char"/>
    <w:uiPriority w:val="9"/>
    <w:unhideWhenUsed/>
    <w:qFormat/>
    <w:rsid w:val="00B06997"/>
    <w:pPr>
      <w:keepNext/>
      <w:keepLines/>
      <w:spacing w:before="227" w:after="227" w:line="400" w:lineRule="exact"/>
      <w:outlineLvl w:val="1"/>
    </w:pPr>
    <w:rPr>
      <w:rFonts w:ascii="Calibri" w:eastAsiaTheme="majorEastAsia" w:hAnsi="Calibri" w:cstheme="majorBidi"/>
      <w:b/>
      <w:bCs/>
      <w:color w:val="58585A"/>
      <w:sz w:val="36"/>
      <w:szCs w:val="26"/>
    </w:rPr>
  </w:style>
  <w:style w:type="paragraph" w:styleId="Heading3">
    <w:name w:val="heading 3"/>
    <w:basedOn w:val="Normal"/>
    <w:next w:val="Normal"/>
    <w:link w:val="Heading3Char"/>
    <w:uiPriority w:val="9"/>
    <w:unhideWhenUsed/>
    <w:qFormat/>
    <w:rsid w:val="00B06997"/>
    <w:pPr>
      <w:keepNext/>
      <w:keepLines/>
      <w:spacing w:before="227" w:after="227" w:line="400" w:lineRule="exact"/>
      <w:outlineLvl w:val="2"/>
    </w:pPr>
    <w:rPr>
      <w:rFonts w:ascii="Calibri Light" w:eastAsiaTheme="majorEastAsia" w:hAnsi="Calibri Light" w:cstheme="majorBidi"/>
      <w:bCs/>
      <w:color w:val="58585A"/>
      <w:sz w:val="36"/>
    </w:rPr>
  </w:style>
  <w:style w:type="paragraph" w:styleId="Heading4">
    <w:name w:val="heading 4"/>
    <w:basedOn w:val="Heading3"/>
    <w:next w:val="Normal"/>
    <w:link w:val="Heading4Char"/>
    <w:uiPriority w:val="9"/>
    <w:unhideWhenUsed/>
    <w:qFormat/>
    <w:rsid w:val="00B06997"/>
    <w:pPr>
      <w:spacing w:before="120" w:after="233" w:line="280" w:lineRule="exact"/>
      <w:outlineLvl w:val="3"/>
    </w:pPr>
    <w:rPr>
      <w:bCs w:val="0"/>
      <w:iCs/>
      <w:color w:val="585862"/>
      <w:sz w:val="32"/>
    </w:rPr>
  </w:style>
  <w:style w:type="paragraph" w:styleId="Heading5">
    <w:name w:val="heading 5"/>
    <w:basedOn w:val="Normal"/>
    <w:next w:val="Normal"/>
    <w:link w:val="Heading5Char"/>
    <w:uiPriority w:val="9"/>
    <w:semiHidden/>
    <w:unhideWhenUsed/>
    <w:qFormat/>
    <w:rsid w:val="00B0699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0699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B069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997"/>
    <w:rPr>
      <w:rFonts w:ascii="Calibri" w:eastAsiaTheme="majorEastAsia" w:hAnsi="Calibri" w:cstheme="majorBidi"/>
      <w:b/>
      <w:bCs/>
      <w:color w:val="58585A"/>
      <w:sz w:val="42"/>
      <w:szCs w:val="28"/>
    </w:rPr>
  </w:style>
  <w:style w:type="character" w:customStyle="1" w:styleId="Heading2Char">
    <w:name w:val="Heading 2 Char"/>
    <w:basedOn w:val="DefaultParagraphFont"/>
    <w:link w:val="Heading2"/>
    <w:uiPriority w:val="9"/>
    <w:rsid w:val="00B06997"/>
    <w:rPr>
      <w:rFonts w:ascii="Calibri" w:eastAsiaTheme="majorEastAsia" w:hAnsi="Calibri" w:cstheme="majorBidi"/>
      <w:b/>
      <w:bCs/>
      <w:color w:val="58585A"/>
      <w:sz w:val="36"/>
      <w:szCs w:val="26"/>
    </w:rPr>
  </w:style>
  <w:style w:type="character" w:customStyle="1" w:styleId="Heading3Char">
    <w:name w:val="Heading 3 Char"/>
    <w:basedOn w:val="DefaultParagraphFont"/>
    <w:link w:val="Heading3"/>
    <w:uiPriority w:val="9"/>
    <w:rsid w:val="00B06997"/>
    <w:rPr>
      <w:rFonts w:ascii="Calibri Light" w:eastAsiaTheme="majorEastAsia" w:hAnsi="Calibri Light" w:cstheme="majorBidi"/>
      <w:bCs/>
      <w:color w:val="58585A"/>
      <w:sz w:val="36"/>
    </w:rPr>
  </w:style>
  <w:style w:type="character" w:customStyle="1" w:styleId="Heading4Char">
    <w:name w:val="Heading 4 Char"/>
    <w:basedOn w:val="DefaultParagraphFont"/>
    <w:link w:val="Heading4"/>
    <w:uiPriority w:val="9"/>
    <w:rsid w:val="00B06997"/>
    <w:rPr>
      <w:rFonts w:ascii="Calibri Light" w:eastAsiaTheme="majorEastAsia" w:hAnsi="Calibri Light" w:cstheme="majorBidi"/>
      <w:iCs/>
      <w:color w:val="585862"/>
      <w:sz w:val="32"/>
    </w:rPr>
  </w:style>
  <w:style w:type="character" w:customStyle="1" w:styleId="Heading5Char">
    <w:name w:val="Heading 5 Char"/>
    <w:basedOn w:val="DefaultParagraphFont"/>
    <w:link w:val="Heading5"/>
    <w:uiPriority w:val="9"/>
    <w:semiHidden/>
    <w:rsid w:val="00B069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06997"/>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uiPriority w:val="9"/>
    <w:semiHidden/>
    <w:rsid w:val="00B0699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06997"/>
    <w:pPr>
      <w:tabs>
        <w:tab w:val="center" w:pos="4513"/>
        <w:tab w:val="right" w:pos="9026"/>
      </w:tabs>
    </w:pPr>
  </w:style>
  <w:style w:type="character" w:customStyle="1" w:styleId="HeaderChar">
    <w:name w:val="Header Char"/>
    <w:basedOn w:val="DefaultParagraphFont"/>
    <w:link w:val="Header"/>
    <w:uiPriority w:val="99"/>
    <w:rsid w:val="00B06997"/>
  </w:style>
  <w:style w:type="paragraph" w:styleId="TOC1">
    <w:name w:val="toc 1"/>
    <w:basedOn w:val="Normal"/>
    <w:next w:val="Normal"/>
    <w:autoRedefine/>
    <w:uiPriority w:val="39"/>
    <w:unhideWhenUsed/>
    <w:rsid w:val="00B06997"/>
    <w:pPr>
      <w:tabs>
        <w:tab w:val="right" w:leader="dot" w:pos="9639"/>
      </w:tabs>
      <w:spacing w:line="440" w:lineRule="exact"/>
    </w:pPr>
    <w:rPr>
      <w:rFonts w:ascii="Calibri" w:hAnsi="Calibri"/>
      <w:b/>
      <w:color w:val="58585A"/>
      <w:sz w:val="36"/>
    </w:rPr>
  </w:style>
  <w:style w:type="paragraph" w:styleId="Footer">
    <w:name w:val="footer"/>
    <w:basedOn w:val="Normal"/>
    <w:link w:val="FooterChar"/>
    <w:uiPriority w:val="99"/>
    <w:unhideWhenUsed/>
    <w:rsid w:val="00B06997"/>
    <w:pPr>
      <w:tabs>
        <w:tab w:val="center" w:pos="4513"/>
        <w:tab w:val="right" w:pos="9026"/>
      </w:tabs>
    </w:pPr>
  </w:style>
  <w:style w:type="character" w:customStyle="1" w:styleId="FooterChar">
    <w:name w:val="Footer Char"/>
    <w:basedOn w:val="DefaultParagraphFont"/>
    <w:link w:val="Footer"/>
    <w:uiPriority w:val="99"/>
    <w:rsid w:val="00B06997"/>
  </w:style>
  <w:style w:type="paragraph" w:styleId="TOC2">
    <w:name w:val="toc 2"/>
    <w:basedOn w:val="Normal"/>
    <w:next w:val="Normal"/>
    <w:autoRedefine/>
    <w:uiPriority w:val="39"/>
    <w:unhideWhenUsed/>
    <w:rsid w:val="00B06997"/>
    <w:pPr>
      <w:tabs>
        <w:tab w:val="right" w:leader="dot" w:pos="9639"/>
      </w:tabs>
      <w:spacing w:line="440" w:lineRule="exact"/>
      <w:ind w:left="567"/>
    </w:pPr>
    <w:rPr>
      <w:rFonts w:ascii="Calibri" w:hAnsi="Calibri"/>
      <w:b/>
      <w:color w:val="58585A"/>
      <w:sz w:val="28"/>
    </w:rPr>
  </w:style>
  <w:style w:type="paragraph" w:customStyle="1" w:styleId="PartHeader2">
    <w:name w:val="Part Header 2"/>
    <w:basedOn w:val="Normal"/>
    <w:qFormat/>
    <w:rsid w:val="00B06997"/>
    <w:pPr>
      <w:spacing w:after="284"/>
      <w:jc w:val="center"/>
    </w:pPr>
    <w:rPr>
      <w:rFonts w:ascii="Calibri Light" w:hAnsi="Calibri Light"/>
      <w:color w:val="58585A"/>
      <w:sz w:val="56"/>
    </w:rPr>
  </w:style>
  <w:style w:type="paragraph" w:customStyle="1" w:styleId="PartHeader1">
    <w:name w:val="Part Header 1"/>
    <w:basedOn w:val="Heading1"/>
    <w:qFormat/>
    <w:rsid w:val="00B06997"/>
    <w:pPr>
      <w:pBdr>
        <w:bottom w:val="single" w:sz="4" w:space="8" w:color="939598"/>
      </w:pBdr>
      <w:spacing w:before="2400" w:line="240" w:lineRule="auto"/>
      <w:ind w:left="851" w:right="851"/>
      <w:jc w:val="center"/>
    </w:pPr>
    <w:rPr>
      <w:b w:val="0"/>
      <w:sz w:val="80"/>
    </w:rPr>
  </w:style>
  <w:style w:type="paragraph" w:customStyle="1" w:styleId="FooterLeft">
    <w:name w:val="Footer Left"/>
    <w:qFormat/>
    <w:rsid w:val="00B06997"/>
    <w:pPr>
      <w:pBdr>
        <w:top w:val="single" w:sz="4" w:space="9" w:color="939598"/>
      </w:pBdr>
      <w:tabs>
        <w:tab w:val="right" w:pos="9639"/>
      </w:tabs>
      <w:spacing w:after="113" w:line="240" w:lineRule="exact"/>
    </w:pPr>
    <w:rPr>
      <w:rFonts w:ascii="Tahoma" w:hAnsi="Tahoma"/>
      <w:color w:val="939598"/>
      <w:sz w:val="18"/>
    </w:rPr>
  </w:style>
  <w:style w:type="paragraph" w:customStyle="1" w:styleId="FooterRight">
    <w:name w:val="Footer Right"/>
    <w:qFormat/>
    <w:rsid w:val="00B06997"/>
    <w:pPr>
      <w:pBdr>
        <w:top w:val="single" w:sz="4" w:space="9" w:color="939598"/>
      </w:pBdr>
      <w:tabs>
        <w:tab w:val="right" w:pos="9639"/>
      </w:tabs>
      <w:spacing w:after="113" w:line="240" w:lineRule="exact"/>
    </w:pPr>
    <w:rPr>
      <w:rFonts w:ascii="Tahoma" w:hAnsi="Tahoma"/>
      <w:color w:val="939598"/>
      <w:sz w:val="18"/>
    </w:rPr>
  </w:style>
  <w:style w:type="paragraph" w:styleId="TOC3">
    <w:name w:val="toc 3"/>
    <w:basedOn w:val="Normal"/>
    <w:next w:val="Normal"/>
    <w:autoRedefine/>
    <w:uiPriority w:val="39"/>
    <w:unhideWhenUsed/>
    <w:rsid w:val="00B06997"/>
    <w:pPr>
      <w:tabs>
        <w:tab w:val="right" w:leader="dot" w:pos="9639"/>
      </w:tabs>
      <w:spacing w:line="440" w:lineRule="exact"/>
      <w:ind w:left="567"/>
    </w:pPr>
    <w:rPr>
      <w:rFonts w:ascii="Calibri" w:hAnsi="Calibri"/>
      <w:color w:val="58585A"/>
      <w:sz w:val="28"/>
    </w:rPr>
  </w:style>
  <w:style w:type="paragraph" w:customStyle="1" w:styleId="Header11">
    <w:name w:val="Header 1.1"/>
    <w:qFormat/>
    <w:rsid w:val="00B06997"/>
    <w:pPr>
      <w:spacing w:after="0" w:line="280" w:lineRule="exact"/>
    </w:pPr>
    <w:rPr>
      <w:rFonts w:ascii="Calibri" w:hAnsi="Calibri"/>
      <w:i/>
      <w:color w:val="939598"/>
    </w:rPr>
  </w:style>
  <w:style w:type="paragraph" w:customStyle="1" w:styleId="IntroBoxHeading">
    <w:name w:val="Intro Box Heading"/>
    <w:qFormat/>
    <w:rsid w:val="00B06997"/>
    <w:pPr>
      <w:spacing w:after="113" w:line="460" w:lineRule="exact"/>
      <w:ind w:left="3005" w:right="2778"/>
    </w:pPr>
    <w:rPr>
      <w:rFonts w:ascii="Calibri" w:hAnsi="Calibri"/>
      <w:b/>
      <w:color w:val="58585A"/>
      <w:sz w:val="36"/>
    </w:rPr>
  </w:style>
  <w:style w:type="paragraph" w:customStyle="1" w:styleId="IntroBoxBody">
    <w:name w:val="Intro Box Body"/>
    <w:next w:val="IntroBoxHeading"/>
    <w:qFormat/>
    <w:rsid w:val="00B06997"/>
    <w:pPr>
      <w:spacing w:after="454" w:line="460" w:lineRule="exact"/>
      <w:ind w:left="284" w:right="284"/>
    </w:pPr>
    <w:rPr>
      <w:rFonts w:ascii="Calibri Light" w:hAnsi="Calibri Light"/>
      <w:color w:val="58585A"/>
      <w:sz w:val="36"/>
    </w:rPr>
  </w:style>
  <w:style w:type="paragraph" w:customStyle="1" w:styleId="Bullet">
    <w:name w:val="Bullet"/>
    <w:qFormat/>
    <w:rsid w:val="00B06997"/>
    <w:pPr>
      <w:numPr>
        <w:numId w:val="1"/>
      </w:numPr>
      <w:spacing w:after="113" w:line="280" w:lineRule="exact"/>
    </w:pPr>
    <w:rPr>
      <w:rFonts w:ascii="Calibri" w:hAnsi="Calibri"/>
      <w:color w:val="58585A"/>
    </w:rPr>
  </w:style>
  <w:style w:type="paragraph" w:customStyle="1" w:styleId="Numbers">
    <w:name w:val="Numbers"/>
    <w:qFormat/>
    <w:rsid w:val="00B06997"/>
    <w:pPr>
      <w:numPr>
        <w:numId w:val="2"/>
      </w:numPr>
      <w:spacing w:after="113" w:line="280" w:lineRule="exact"/>
      <w:ind w:left="964" w:hanging="397"/>
    </w:pPr>
    <w:rPr>
      <w:rFonts w:ascii="Calibri" w:hAnsi="Calibri"/>
      <w:color w:val="58585A"/>
    </w:rPr>
  </w:style>
  <w:style w:type="paragraph" w:styleId="BodyText">
    <w:name w:val="Body Text"/>
    <w:link w:val="BodyTextChar"/>
    <w:uiPriority w:val="99"/>
    <w:unhideWhenUsed/>
    <w:rsid w:val="00B06997"/>
    <w:pPr>
      <w:spacing w:after="227" w:line="280" w:lineRule="exact"/>
    </w:pPr>
    <w:rPr>
      <w:rFonts w:ascii="Calibri" w:hAnsi="Calibri"/>
      <w:color w:val="58585A"/>
    </w:rPr>
  </w:style>
  <w:style w:type="character" w:customStyle="1" w:styleId="BodyTextChar">
    <w:name w:val="Body Text Char"/>
    <w:basedOn w:val="DefaultParagraphFont"/>
    <w:link w:val="BodyText"/>
    <w:uiPriority w:val="99"/>
    <w:rsid w:val="00B06997"/>
    <w:rPr>
      <w:rFonts w:ascii="Calibri" w:hAnsi="Calibri"/>
      <w:color w:val="58585A"/>
    </w:rPr>
  </w:style>
  <w:style w:type="paragraph" w:customStyle="1" w:styleId="TableHeader">
    <w:name w:val="Table Header"/>
    <w:qFormat/>
    <w:rsid w:val="00B06997"/>
    <w:pPr>
      <w:spacing w:after="0" w:line="280" w:lineRule="exact"/>
      <w:jc w:val="center"/>
    </w:pPr>
    <w:rPr>
      <w:rFonts w:ascii="Calibri" w:hAnsi="Calibri"/>
      <w:color w:val="58585A"/>
    </w:rPr>
  </w:style>
  <w:style w:type="paragraph" w:customStyle="1" w:styleId="TableBody">
    <w:name w:val="Table Body"/>
    <w:qFormat/>
    <w:rsid w:val="00B06997"/>
    <w:pPr>
      <w:spacing w:after="227" w:line="280" w:lineRule="exact"/>
    </w:pPr>
    <w:rPr>
      <w:rFonts w:ascii="Calibri" w:hAnsi="Calibri"/>
      <w:color w:val="58585A"/>
    </w:rPr>
  </w:style>
  <w:style w:type="paragraph" w:customStyle="1" w:styleId="DiagramHeader2">
    <w:name w:val="Diagram Header 2"/>
    <w:qFormat/>
    <w:rsid w:val="00B06997"/>
    <w:pPr>
      <w:spacing w:after="0" w:line="460" w:lineRule="exact"/>
    </w:pPr>
    <w:rPr>
      <w:rFonts w:ascii="Calibri Light" w:hAnsi="Calibri Light"/>
      <w:color w:val="58585A"/>
      <w:sz w:val="36"/>
    </w:rPr>
  </w:style>
  <w:style w:type="paragraph" w:customStyle="1" w:styleId="DiagramHeader1">
    <w:name w:val="Diagram Header 1"/>
    <w:qFormat/>
    <w:rsid w:val="00B06997"/>
    <w:pPr>
      <w:spacing w:after="0" w:line="460" w:lineRule="exact"/>
    </w:pPr>
    <w:rPr>
      <w:rFonts w:ascii="Calibri" w:hAnsi="Calibri"/>
      <w:b/>
      <w:color w:val="58585A"/>
      <w:sz w:val="36"/>
    </w:rPr>
  </w:style>
  <w:style w:type="paragraph" w:customStyle="1" w:styleId="Bulletabc">
    <w:name w:val="Bullet abc"/>
    <w:basedOn w:val="Numbers"/>
    <w:qFormat/>
    <w:rsid w:val="00B06997"/>
    <w:pPr>
      <w:numPr>
        <w:numId w:val="3"/>
      </w:numPr>
      <w:spacing w:after="227"/>
      <w:ind w:left="1361" w:right="340" w:hanging="397"/>
    </w:pPr>
  </w:style>
  <w:style w:type="paragraph" w:styleId="BalloonText">
    <w:name w:val="Balloon Text"/>
    <w:basedOn w:val="Normal"/>
    <w:link w:val="BalloonTextChar"/>
    <w:uiPriority w:val="99"/>
    <w:semiHidden/>
    <w:unhideWhenUsed/>
    <w:rsid w:val="00B06997"/>
    <w:rPr>
      <w:rFonts w:ascii="Tahoma" w:hAnsi="Tahoma" w:cs="Tahoma"/>
      <w:sz w:val="16"/>
      <w:szCs w:val="16"/>
    </w:rPr>
  </w:style>
  <w:style w:type="character" w:customStyle="1" w:styleId="BalloonTextChar">
    <w:name w:val="Balloon Text Char"/>
    <w:basedOn w:val="DefaultParagraphFont"/>
    <w:link w:val="BalloonText"/>
    <w:uiPriority w:val="99"/>
    <w:semiHidden/>
    <w:rsid w:val="00B06997"/>
    <w:rPr>
      <w:rFonts w:ascii="Tahoma" w:hAnsi="Tahoma" w:cs="Tahoma"/>
      <w:sz w:val="16"/>
      <w:szCs w:val="16"/>
    </w:rPr>
  </w:style>
  <w:style w:type="numbering" w:customStyle="1" w:styleId="Number">
    <w:name w:val="Number"/>
    <w:basedOn w:val="NoList"/>
    <w:uiPriority w:val="99"/>
    <w:rsid w:val="00B06997"/>
    <w:pPr>
      <w:numPr>
        <w:numId w:val="4"/>
      </w:numPr>
    </w:pPr>
  </w:style>
  <w:style w:type="numbering" w:customStyle="1" w:styleId="Numberlist">
    <w:name w:val="Number list"/>
    <w:basedOn w:val="Number"/>
    <w:uiPriority w:val="99"/>
    <w:rsid w:val="00B06997"/>
    <w:pPr>
      <w:numPr>
        <w:numId w:val="5"/>
      </w:numPr>
    </w:pPr>
  </w:style>
  <w:style w:type="numbering" w:customStyle="1" w:styleId="Numbers-2levels">
    <w:name w:val="Numbers - 2 levels"/>
    <w:basedOn w:val="NoList"/>
    <w:uiPriority w:val="99"/>
    <w:rsid w:val="00B06997"/>
    <w:pPr>
      <w:numPr>
        <w:numId w:val="6"/>
      </w:numPr>
    </w:pPr>
  </w:style>
  <w:style w:type="table" w:styleId="TableGrid">
    <w:name w:val="Table Grid"/>
    <w:basedOn w:val="TableNormal"/>
    <w:uiPriority w:val="59"/>
    <w:rsid w:val="00B06997"/>
    <w:pPr>
      <w:spacing w:after="0" w:line="240" w:lineRule="auto"/>
    </w:pPr>
    <w:rPr>
      <w:color w:val="58585A"/>
    </w:rPr>
    <w:tblPr>
      <w:tblInd w:w="0"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Calibri" w:hAnsi="Calibri"/>
        <w:color w:val="58585A"/>
        <w:sz w:val="22"/>
      </w:rPr>
      <w:tblPr/>
      <w:tcPr>
        <w:shd w:val="clear" w:color="auto" w:fill="E7E7E8"/>
      </w:tcPr>
    </w:tblStylePr>
  </w:style>
  <w:style w:type="paragraph" w:customStyle="1" w:styleId="Tabletext">
    <w:name w:val="Table text"/>
    <w:basedOn w:val="Normal"/>
    <w:uiPriority w:val="99"/>
    <w:rsid w:val="00B06997"/>
    <w:rPr>
      <w:rFonts w:ascii="Times New Roman" w:eastAsia="Times New Roman" w:hAnsi="Times New Roman" w:cs="Times New Roman"/>
      <w:sz w:val="20"/>
      <w:szCs w:val="20"/>
      <w:lang w:val="en-AU"/>
    </w:rPr>
  </w:style>
  <w:style w:type="paragraph" w:styleId="NoSpacing">
    <w:name w:val="No Spacing"/>
    <w:uiPriority w:val="99"/>
    <w:qFormat/>
    <w:rsid w:val="00B06997"/>
    <w:pPr>
      <w:spacing w:after="0" w:line="240" w:lineRule="auto"/>
    </w:pPr>
    <w:rPr>
      <w:rFonts w:ascii="Times New Roman" w:eastAsia="Times New Roman" w:hAnsi="Times New Roman" w:cs="Times New Roman"/>
      <w:lang w:val="en-AU"/>
    </w:rPr>
  </w:style>
  <w:style w:type="paragraph" w:customStyle="1" w:styleId="RBody">
    <w:name w:val="R Body"/>
    <w:uiPriority w:val="99"/>
    <w:rsid w:val="00B06997"/>
    <w:pPr>
      <w:spacing w:before="120" w:after="120" w:line="288" w:lineRule="auto"/>
    </w:pPr>
    <w:rPr>
      <w:rFonts w:ascii="Garamond" w:eastAsia="Times New Roman" w:hAnsi="Garamond" w:cs="Garamond"/>
      <w:lang w:val="en-GB" w:eastAsia="en-AU"/>
    </w:rPr>
  </w:style>
  <w:style w:type="paragraph" w:styleId="CommentText">
    <w:name w:val="annotation text"/>
    <w:basedOn w:val="Normal"/>
    <w:link w:val="CommentTextChar"/>
    <w:uiPriority w:val="99"/>
    <w:semiHidden/>
    <w:rsid w:val="00B06997"/>
    <w:rPr>
      <w:rFonts w:ascii="CG Omega" w:eastAsia="Times New Roman" w:hAnsi="CG Omega" w:cs="CG Omega"/>
      <w:sz w:val="20"/>
      <w:szCs w:val="20"/>
      <w:lang w:val="en-AU" w:eastAsia="en-AU"/>
    </w:rPr>
  </w:style>
  <w:style w:type="character" w:customStyle="1" w:styleId="CommentTextChar">
    <w:name w:val="Comment Text Char"/>
    <w:basedOn w:val="DefaultParagraphFont"/>
    <w:link w:val="CommentText"/>
    <w:uiPriority w:val="99"/>
    <w:semiHidden/>
    <w:rsid w:val="00B06997"/>
    <w:rPr>
      <w:rFonts w:ascii="CG Omega" w:eastAsia="Times New Roman" w:hAnsi="CG Omega" w:cs="CG Omega"/>
      <w:sz w:val="20"/>
      <w:szCs w:val="20"/>
      <w:lang w:val="en-AU" w:eastAsia="en-AU"/>
    </w:rPr>
  </w:style>
  <w:style w:type="paragraph" w:styleId="FootnoteText">
    <w:name w:val="footnote text"/>
    <w:basedOn w:val="Normal"/>
    <w:link w:val="FootnoteTextChar"/>
    <w:uiPriority w:val="99"/>
    <w:semiHidden/>
    <w:rsid w:val="00B06997"/>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B06997"/>
    <w:rPr>
      <w:rFonts w:ascii="Times New Roman" w:eastAsia="Times New Roman" w:hAnsi="Times New Roman" w:cs="Times New Roman"/>
      <w:sz w:val="20"/>
      <w:szCs w:val="20"/>
      <w:lang w:val="en-GB"/>
    </w:rPr>
  </w:style>
  <w:style w:type="paragraph" w:customStyle="1" w:styleId="RBullet1">
    <w:name w:val="R Bullet 1"/>
    <w:basedOn w:val="Normal"/>
    <w:uiPriority w:val="99"/>
    <w:rsid w:val="00B06997"/>
    <w:pPr>
      <w:numPr>
        <w:numId w:val="12"/>
      </w:numPr>
      <w:spacing w:line="288" w:lineRule="auto"/>
    </w:pPr>
    <w:rPr>
      <w:rFonts w:ascii="Garamond" w:eastAsia="Times New Roman" w:hAnsi="Garamond" w:cs="Garamond"/>
      <w:lang w:val="en-GB" w:eastAsia="en-AU"/>
    </w:rPr>
  </w:style>
  <w:style w:type="paragraph" w:customStyle="1" w:styleId="RBullet2">
    <w:name w:val="R Bullet 2"/>
    <w:basedOn w:val="RBullet1"/>
    <w:uiPriority w:val="99"/>
    <w:rsid w:val="00B06997"/>
    <w:pPr>
      <w:numPr>
        <w:ilvl w:val="1"/>
      </w:numPr>
      <w:tabs>
        <w:tab w:val="clear" w:pos="425"/>
        <w:tab w:val="num" w:pos="1140"/>
      </w:tabs>
      <w:ind w:left="1140" w:hanging="420"/>
    </w:pPr>
  </w:style>
  <w:style w:type="paragraph" w:customStyle="1" w:styleId="RBullet3">
    <w:name w:val="R Bullet 3"/>
    <w:basedOn w:val="RBullet1"/>
    <w:uiPriority w:val="99"/>
    <w:rsid w:val="00B06997"/>
    <w:pPr>
      <w:numPr>
        <w:ilvl w:val="2"/>
      </w:numPr>
      <w:tabs>
        <w:tab w:val="clear" w:pos="709"/>
        <w:tab w:val="num" w:pos="2160"/>
      </w:tabs>
      <w:ind w:left="2160" w:hanging="720"/>
    </w:pPr>
  </w:style>
  <w:style w:type="paragraph" w:styleId="EnvelopeReturn">
    <w:name w:val="envelope return"/>
    <w:basedOn w:val="Normal"/>
    <w:uiPriority w:val="99"/>
    <w:rsid w:val="00B06997"/>
    <w:rPr>
      <w:rFonts w:ascii="Times New Roman" w:eastAsia="Times New Roman" w:hAnsi="Times New Roman" w:cs="Times New Roman"/>
      <w:lang w:val="en-AU"/>
    </w:rPr>
  </w:style>
  <w:style w:type="paragraph" w:styleId="TOCHeading">
    <w:name w:val="TOC Heading"/>
    <w:basedOn w:val="Heading1"/>
    <w:next w:val="Normal"/>
    <w:uiPriority w:val="39"/>
    <w:unhideWhenUsed/>
    <w:qFormat/>
    <w:rsid w:val="00B06997"/>
    <w:pPr>
      <w:pBdr>
        <w:bottom w:val="none" w:sz="0" w:space="0" w:color="auto"/>
      </w:pBdr>
      <w:spacing w:before="480" w:after="0"/>
      <w:outlineLvl w:val="9"/>
    </w:pPr>
    <w:rPr>
      <w:rFonts w:asciiTheme="majorHAnsi" w:hAnsiTheme="majorHAnsi"/>
      <w:color w:val="365F91" w:themeColor="accent1" w:themeShade="BF"/>
      <w:sz w:val="28"/>
      <w:lang w:val="en-US" w:eastAsia="ja-JP"/>
    </w:rPr>
  </w:style>
  <w:style w:type="character" w:styleId="Hyperlink">
    <w:name w:val="Hyperlink"/>
    <w:basedOn w:val="DefaultParagraphFont"/>
    <w:uiPriority w:val="99"/>
    <w:unhideWhenUsed/>
    <w:rsid w:val="00B06997"/>
    <w:rPr>
      <w:color w:val="0000FF" w:themeColor="hyperlink"/>
      <w:u w:val="single"/>
    </w:rPr>
  </w:style>
  <w:style w:type="paragraph" w:customStyle="1" w:styleId="Tablebullet">
    <w:name w:val="Table bullet"/>
    <w:basedOn w:val="Tabletext"/>
    <w:qFormat/>
    <w:rsid w:val="00B06997"/>
    <w:pPr>
      <w:numPr>
        <w:numId w:val="19"/>
      </w:numPr>
      <w:spacing w:after="57"/>
    </w:pPr>
    <w:rPr>
      <w:rFonts w:ascii="Calibri" w:hAnsi="Calibri"/>
      <w:color w:val="585862"/>
      <w:sz w:val="22"/>
    </w:rPr>
  </w:style>
  <w:style w:type="paragraph" w:customStyle="1" w:styleId="Tableheading">
    <w:name w:val="Table heading"/>
    <w:basedOn w:val="Normal"/>
    <w:uiPriority w:val="99"/>
    <w:rsid w:val="00B06997"/>
    <w:pPr>
      <w:keepLines/>
      <w:tabs>
        <w:tab w:val="left" w:pos="284"/>
      </w:tabs>
      <w:spacing w:after="120"/>
      <w:jc w:val="center"/>
    </w:pPr>
    <w:rPr>
      <w:rFonts w:ascii="Arial" w:eastAsia="Times New Roman" w:hAnsi="Arial" w:cs="Arial"/>
      <w:b/>
      <w:bCs/>
      <w:sz w:val="20"/>
      <w:szCs w:val="20"/>
      <w:lang w:val="en-AU"/>
    </w:rPr>
  </w:style>
  <w:style w:type="paragraph" w:styleId="NormalIndent">
    <w:name w:val="Normal Indent"/>
    <w:basedOn w:val="Normal"/>
    <w:uiPriority w:val="99"/>
    <w:rsid w:val="00B06997"/>
    <w:pPr>
      <w:spacing w:after="120"/>
      <w:ind w:left="1134"/>
    </w:pPr>
    <w:rPr>
      <w:rFonts w:ascii="Times New Roman" w:eastAsia="Times New Roman" w:hAnsi="Times New Roman" w:cs="Times New Roman"/>
      <w:lang w:val="en-AU"/>
    </w:rPr>
  </w:style>
  <w:style w:type="paragraph" w:styleId="TOC4">
    <w:name w:val="toc 4"/>
    <w:basedOn w:val="Normal"/>
    <w:next w:val="Normal"/>
    <w:autoRedefine/>
    <w:uiPriority w:val="39"/>
    <w:unhideWhenUsed/>
    <w:rsid w:val="00B06997"/>
    <w:pPr>
      <w:spacing w:after="100"/>
      <w:ind w:left="660"/>
    </w:pPr>
    <w:rPr>
      <w:rFonts w:eastAsiaTheme="minorEastAsia"/>
      <w:lang w:eastAsia="en-NZ"/>
    </w:rPr>
  </w:style>
  <w:style w:type="paragraph" w:styleId="TOC5">
    <w:name w:val="toc 5"/>
    <w:basedOn w:val="Normal"/>
    <w:next w:val="Normal"/>
    <w:autoRedefine/>
    <w:uiPriority w:val="39"/>
    <w:unhideWhenUsed/>
    <w:rsid w:val="00B06997"/>
    <w:pPr>
      <w:spacing w:after="100"/>
      <w:ind w:left="880"/>
    </w:pPr>
    <w:rPr>
      <w:rFonts w:eastAsiaTheme="minorEastAsia"/>
      <w:lang w:eastAsia="en-NZ"/>
    </w:rPr>
  </w:style>
  <w:style w:type="paragraph" w:styleId="TOC6">
    <w:name w:val="toc 6"/>
    <w:basedOn w:val="Normal"/>
    <w:next w:val="Normal"/>
    <w:autoRedefine/>
    <w:uiPriority w:val="39"/>
    <w:unhideWhenUsed/>
    <w:rsid w:val="00B06997"/>
    <w:pPr>
      <w:spacing w:after="100"/>
      <w:ind w:left="1100"/>
    </w:pPr>
    <w:rPr>
      <w:rFonts w:eastAsiaTheme="minorEastAsia"/>
      <w:lang w:eastAsia="en-NZ"/>
    </w:rPr>
  </w:style>
  <w:style w:type="paragraph" w:styleId="TOC7">
    <w:name w:val="toc 7"/>
    <w:basedOn w:val="Normal"/>
    <w:next w:val="Normal"/>
    <w:autoRedefine/>
    <w:uiPriority w:val="39"/>
    <w:unhideWhenUsed/>
    <w:rsid w:val="00B06997"/>
    <w:pPr>
      <w:spacing w:after="100"/>
      <w:ind w:left="1320"/>
    </w:pPr>
    <w:rPr>
      <w:rFonts w:eastAsiaTheme="minorEastAsia"/>
      <w:lang w:eastAsia="en-NZ"/>
    </w:rPr>
  </w:style>
  <w:style w:type="paragraph" w:styleId="TOC8">
    <w:name w:val="toc 8"/>
    <w:basedOn w:val="Normal"/>
    <w:next w:val="Normal"/>
    <w:autoRedefine/>
    <w:uiPriority w:val="39"/>
    <w:unhideWhenUsed/>
    <w:rsid w:val="00B06997"/>
    <w:pPr>
      <w:spacing w:after="100"/>
      <w:ind w:left="1540"/>
    </w:pPr>
    <w:rPr>
      <w:rFonts w:eastAsiaTheme="minorEastAsia"/>
      <w:lang w:eastAsia="en-NZ"/>
    </w:rPr>
  </w:style>
  <w:style w:type="paragraph" w:styleId="TOC9">
    <w:name w:val="toc 9"/>
    <w:basedOn w:val="Normal"/>
    <w:next w:val="Normal"/>
    <w:autoRedefine/>
    <w:uiPriority w:val="39"/>
    <w:unhideWhenUsed/>
    <w:rsid w:val="00B06997"/>
    <w:pPr>
      <w:spacing w:after="100"/>
      <w:ind w:left="1760"/>
    </w:pPr>
    <w:rPr>
      <w:rFonts w:eastAsiaTheme="minorEastAsia"/>
      <w:lang w:eastAsia="en-NZ"/>
    </w:rPr>
  </w:style>
  <w:style w:type="paragraph" w:customStyle="1" w:styleId="Header3notinTOC">
    <w:name w:val="Header 3 not in TOC"/>
    <w:link w:val="Header3notinTOCChar"/>
    <w:qFormat/>
    <w:rsid w:val="00B06997"/>
    <w:pPr>
      <w:spacing w:line="400" w:lineRule="exact"/>
    </w:pPr>
    <w:rPr>
      <w:rFonts w:ascii="Calibri Light" w:eastAsiaTheme="majorEastAsia" w:hAnsi="Calibri Light" w:cstheme="majorBidi"/>
      <w:bCs/>
      <w:color w:val="58585A"/>
      <w:sz w:val="36"/>
    </w:rPr>
  </w:style>
  <w:style w:type="character" w:customStyle="1" w:styleId="Header3notinTOCChar">
    <w:name w:val="Header 3 not in TOC Char"/>
    <w:basedOn w:val="Heading3Char"/>
    <w:link w:val="Header3notinTOC"/>
    <w:rsid w:val="00B06997"/>
  </w:style>
  <w:style w:type="paragraph" w:styleId="DocumentMap">
    <w:name w:val="Document Map"/>
    <w:basedOn w:val="Normal"/>
    <w:link w:val="DocumentMapChar"/>
    <w:uiPriority w:val="99"/>
    <w:semiHidden/>
    <w:unhideWhenUsed/>
    <w:rsid w:val="00B06997"/>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06997"/>
    <w:rPr>
      <w:rFonts w:ascii="Lucida Grande" w:hAnsi="Lucida Grande" w:cs="Lucida Grande"/>
      <w:sz w:val="24"/>
      <w:szCs w:val="24"/>
    </w:rPr>
  </w:style>
  <w:style w:type="paragraph" w:styleId="Revision">
    <w:name w:val="Revision"/>
    <w:hidden/>
    <w:uiPriority w:val="99"/>
    <w:semiHidden/>
    <w:rsid w:val="00B06997"/>
    <w:pPr>
      <w:spacing w:after="0" w:line="240" w:lineRule="auto"/>
    </w:pPr>
  </w:style>
  <w:style w:type="paragraph" w:styleId="PlainText">
    <w:name w:val="Plain Text"/>
    <w:basedOn w:val="Normal"/>
    <w:link w:val="PlainTextChar"/>
    <w:uiPriority w:val="99"/>
    <w:semiHidden/>
    <w:unhideWhenUsed/>
    <w:rsid w:val="00C5386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386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5891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header2.xml" Type="http://schemas.openxmlformats.org/officeDocument/2006/relationships/header"/>
<Relationship Id="rId12" Target="footer4.xml" Type="http://schemas.openxmlformats.org/officeDocument/2006/relationships/footer"/>
<Relationship Id="rId13" Target="header3.xml" Type="http://schemas.openxmlformats.org/officeDocument/2006/relationships/header"/>
<Relationship Id="rId14" Target="footer5.xml" Type="http://schemas.openxmlformats.org/officeDocument/2006/relationships/footer"/>
<Relationship Id="rId15" Target="footer6.xml" Type="http://schemas.openxmlformats.org/officeDocument/2006/relationships/footer"/>
<Relationship Id="rId16" Target="footer7.xml" Type="http://schemas.openxmlformats.org/officeDocument/2006/relationships/footer"/>
<Relationship Id="rId17" Target="footer8.xml" Type="http://schemas.openxmlformats.org/officeDocument/2006/relationships/footer"/>
<Relationship Id="rId18" Target="footer9.xml" Type="http://schemas.openxmlformats.org/officeDocument/2006/relationships/footer"/>
<Relationship Id="rId19" Target="footer10.xml" Type="http://schemas.openxmlformats.org/officeDocument/2006/relationships/footer"/>
<Relationship Id="rId2" Target="styles.xml" Type="http://schemas.openxmlformats.org/officeDocument/2006/relationships/styles"/>
<Relationship Id="rId20" Target="header4.xml" Type="http://schemas.openxmlformats.org/officeDocument/2006/relationships/header"/>
<Relationship Id="rId21" Target="header5.xml" Type="http://schemas.openxmlformats.org/officeDocument/2006/relationships/header"/>
<Relationship Id="rId22" Target="footer11.xml" Type="http://schemas.openxmlformats.org/officeDocument/2006/relationships/footer"/>
<Relationship Id="rId23" Target="footer12.xml" Type="http://schemas.openxmlformats.org/officeDocument/2006/relationships/footer"/>
<Relationship Id="rId24" Target="footer13.xml" Type="http://schemas.openxmlformats.org/officeDocument/2006/relationships/footer"/>
<Relationship Id="rId25" Target="footer14.xml" Type="http://schemas.openxmlformats.org/officeDocument/2006/relationships/footer"/>
<Relationship Id="rId26" Target="media/image2.jpeg" Type="http://schemas.openxmlformats.org/officeDocument/2006/relationships/image"/>
<Relationship Id="rId27" Target="media/image3.jpeg" Type="http://schemas.openxmlformats.org/officeDocument/2006/relationships/image"/>
<Relationship Id="rId28" Target="footer15.xml" Type="http://schemas.openxmlformats.org/officeDocument/2006/relationships/footer"/>
<Relationship Id="rId29" Target="footer16.xml" Type="http://schemas.openxmlformats.org/officeDocument/2006/relationships/footer"/>
<Relationship Id="rId3" Target="settings.xml" Type="http://schemas.openxmlformats.org/officeDocument/2006/relationships/settings"/>
<Relationship Id="rId30" Target="footer17.xml" Type="http://schemas.openxmlformats.org/officeDocument/2006/relationships/footer"/>
<Relationship Id="rId31" Target="footer18.xml" Type="http://schemas.openxmlformats.org/officeDocument/2006/relationships/footer"/>
<Relationship Id="rId32" Target="header6.xml" Type="http://schemas.openxmlformats.org/officeDocument/2006/relationships/header"/>
<Relationship Id="rId33" Target="footer19.xml" Type="http://schemas.openxmlformats.org/officeDocument/2006/relationships/footer"/>
<Relationship Id="rId34" Target="footer20.xml" Type="http://schemas.openxmlformats.org/officeDocument/2006/relationships/footer"/>
<Relationship Id="rId35" Target="footer21.xml" Type="http://schemas.openxmlformats.org/officeDocument/2006/relationships/footer"/>
<Relationship Id="rId36" Target="footer22.xml" Type="http://schemas.openxmlformats.org/officeDocument/2006/relationships/footer"/>
<Relationship Id="rId37" Target="footer23.xml" Type="http://schemas.openxmlformats.org/officeDocument/2006/relationships/footer"/>
<Relationship Id="rId38" Target="footer24.xml" Type="http://schemas.openxmlformats.org/officeDocument/2006/relationships/footer"/>
<Relationship Id="rId39" Target="footer25.xml" Type="http://schemas.openxmlformats.org/officeDocument/2006/relationships/footer"/>
<Relationship Id="rId4" Target="webSettings.xml" Type="http://schemas.openxmlformats.org/officeDocument/2006/relationships/webSettings"/>
<Relationship Id="rId40" Target="footer26.xml" Type="http://schemas.openxmlformats.org/officeDocument/2006/relationships/footer"/>
<Relationship Id="rId41" Target="footer27.xml" Type="http://schemas.openxmlformats.org/officeDocument/2006/relationships/footer"/>
<Relationship Id="rId42" Target="header7.xml" Type="http://schemas.openxmlformats.org/officeDocument/2006/relationships/header"/>
<Relationship Id="rId43" Target="footer28.xml" Type="http://schemas.openxmlformats.org/officeDocument/2006/relationships/footer"/>
<Relationship Id="rId44" Target="media/image4.jpeg" Type="http://schemas.openxmlformats.org/officeDocument/2006/relationships/image"/>
<Relationship Id="rId45" Target="footer29.xml" Type="http://schemas.openxmlformats.org/officeDocument/2006/relationships/footer"/>
<Relationship Id="rId46" Target="footer30.xml" Type="http://schemas.openxmlformats.org/officeDocument/2006/relationships/footer"/>
<Relationship Id="rId47" Target="footer31.xml" Type="http://schemas.openxmlformats.org/officeDocument/2006/relationships/footer"/>
<Relationship Id="rId48" Target="media/image5.jpeg" Type="http://schemas.openxmlformats.org/officeDocument/2006/relationships/image"/>
<Relationship Id="rId49" Target="footer32.xml" Type="http://schemas.openxmlformats.org/officeDocument/2006/relationships/footer"/>
<Relationship Id="rId5" Target="footnotes.xml" Type="http://schemas.openxmlformats.org/officeDocument/2006/relationships/footnotes"/>
<Relationship Id="rId50" Target="footer33.xml" Type="http://schemas.openxmlformats.org/officeDocument/2006/relationships/footer"/>
<Relationship Id="rId51" Target="fontTable.xml" Type="http://schemas.openxmlformats.org/officeDocument/2006/relationships/fontTable"/>
<Relationship Id="rId52" Target="theme/theme1.xml" Type="http://schemas.openxmlformats.org/officeDocument/2006/relationships/theme"/>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105</Pages>
  <Words>19075</Words>
  <Characters>108731</Characters>
  <DocSecurity>0</DocSecurity>
  <Lines>906</Lines>
  <Paragraphs>255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127551</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