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1FC" w:rsidRDefault="007F01FC" w:rsidP="007F01FC">
      <w:pPr>
        <w:pStyle w:val="center"/>
        <w:shd w:val="clear" w:color="auto" w:fill="FFFFFF"/>
        <w:spacing w:before="0" w:beforeAutospacing="0"/>
        <w:jc w:val="center"/>
        <w:rPr>
          <w:rFonts w:ascii="Verdana" w:hAnsi="Verdana"/>
          <w:color w:val="000000"/>
        </w:rPr>
      </w:pPr>
      <w:r>
        <w:rPr>
          <w:rFonts w:ascii="Verdana" w:hAnsi="Verdana"/>
          <w:color w:val="000000"/>
        </w:rPr>
        <w:t>(This should open a new window. Close it when you're done and you'll be back here.)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JOINT VENTURE AGREEMENT FOR _________________,</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A ________________ (state) JOINT VENTURE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THIS JOINT VENTURE AGREEMENT (herein after referred to as the "Agreement</w:t>
      </w:r>
      <w:proofErr w:type="gramStart"/>
      <w:r>
        <w:rPr>
          <w:rFonts w:ascii="Verdana" w:hAnsi="Verdana"/>
          <w:color w:val="000000"/>
        </w:rPr>
        <w:t>" )</w:t>
      </w:r>
      <w:proofErr w:type="gramEnd"/>
      <w:r>
        <w:rPr>
          <w:rFonts w:ascii="Verdana" w:hAnsi="Verdana"/>
          <w:color w:val="000000"/>
        </w:rPr>
        <w:t xml:space="preserve"> is entered into this _____ day of __________, 20__, by and among ____________________________, a _______ corporation, and __________________________, a _________ corporation, (herein after collectively referred to as the "Joint </w:t>
      </w:r>
      <w:proofErr w:type="spellStart"/>
      <w:r>
        <w:rPr>
          <w:rFonts w:ascii="Verdana" w:hAnsi="Verdana"/>
          <w:color w:val="000000"/>
        </w:rPr>
        <w:t>Venturers</w:t>
      </w:r>
      <w:proofErr w:type="spellEnd"/>
      <w:r>
        <w:rPr>
          <w:rFonts w:ascii="Verdana" w:hAnsi="Verdana"/>
          <w:color w:val="000000"/>
        </w:rPr>
        <w:t>") for the purpose of performing: ____________________________.</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WITNESSETH:</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WHEREAS, the parties are desirous of forming a joint venture (the "Venture"), under the laws of the State of _______ by execution of this Agreement for the purposes set forth herein and are desirous of fixing and defining between themselves their respective responsibilities, interests, and liabilities in connection with the performance of the before mentioned construction project; and</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NOW, THEREFORE, in consideration of the mutual covenants and promises herein contained, the Parties herein agree to constitute themselves as joint </w:t>
      </w:r>
      <w:proofErr w:type="spellStart"/>
      <w:r>
        <w:rPr>
          <w:rFonts w:ascii="Verdana" w:hAnsi="Verdana"/>
          <w:color w:val="000000"/>
        </w:rPr>
        <w:t>venturers</w:t>
      </w:r>
      <w:proofErr w:type="spellEnd"/>
      <w:r>
        <w:rPr>
          <w:rFonts w:ascii="Verdana" w:hAnsi="Verdana"/>
          <w:color w:val="000000"/>
        </w:rPr>
        <w:t>, henceforth, "</w:t>
      </w:r>
      <w:proofErr w:type="spellStart"/>
      <w:r>
        <w:rPr>
          <w:rFonts w:ascii="Verdana" w:hAnsi="Verdana"/>
          <w:color w:val="000000"/>
        </w:rPr>
        <w:t>Venturers</w:t>
      </w:r>
      <w:proofErr w:type="spellEnd"/>
      <w:r>
        <w:rPr>
          <w:rFonts w:ascii="Verdana" w:hAnsi="Verdana"/>
          <w:color w:val="000000"/>
        </w:rPr>
        <w:t>" for the purposes before mentioned, and intending to be legally bound hereby, the parties hereto, after first being duly sworn, do covenant, agree and certify as follows: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ARTICLE I. DEFINITIONS: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1.1 "Affiliate" shall refer to (</w:t>
      </w:r>
      <w:proofErr w:type="spellStart"/>
      <w:r>
        <w:rPr>
          <w:rFonts w:ascii="Verdana" w:hAnsi="Verdana"/>
          <w:color w:val="000000"/>
        </w:rPr>
        <w:t>i</w:t>
      </w:r>
      <w:proofErr w:type="spellEnd"/>
      <w:r>
        <w:rPr>
          <w:rFonts w:ascii="Verdana" w:hAnsi="Verdana"/>
          <w:color w:val="000000"/>
        </w:rPr>
        <w:t xml:space="preserve">) any person directly or indirectly controlling, controlled by or under common control with another person, (ii) any person owning or controlling 10% or more of the outstanding voting securities of such other person, (iii) any officer, director or other partner of such person and (iv) if such other person is an officer, director, joint </w:t>
      </w:r>
      <w:proofErr w:type="spellStart"/>
      <w:r>
        <w:rPr>
          <w:rFonts w:ascii="Verdana" w:hAnsi="Verdana"/>
          <w:color w:val="000000"/>
        </w:rPr>
        <w:t>venturer</w:t>
      </w:r>
      <w:proofErr w:type="spellEnd"/>
      <w:r>
        <w:rPr>
          <w:rFonts w:ascii="Verdana" w:hAnsi="Verdana"/>
          <w:color w:val="000000"/>
        </w:rPr>
        <w:t xml:space="preserve"> or partner, any business or entity for which such person acts in any such capacity.</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1.2 "</w:t>
      </w:r>
      <w:proofErr w:type="spellStart"/>
      <w:r>
        <w:rPr>
          <w:rFonts w:ascii="Verdana" w:hAnsi="Verdana"/>
          <w:color w:val="000000"/>
        </w:rPr>
        <w:t>Venturers</w:t>
      </w:r>
      <w:proofErr w:type="spellEnd"/>
      <w:r>
        <w:rPr>
          <w:rFonts w:ascii="Verdana" w:hAnsi="Verdana"/>
          <w:color w:val="000000"/>
        </w:rPr>
        <w:t>" shall refer to ___________________ Inc., and _________________________, and any successor(s) as may be designated and admitted to the Venture.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1.3 "Internal Revenue Code", "Code" or "I.R.C." shall refer to the current and applicable Internal Revenue Code.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lastRenderedPageBreak/>
        <w:t>1.4 "Net Profits and Net Losses" means the taxable income and loss of the Venture, except as follows: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1.5 The "book" value of an asset shall be substituted for its adjusted tax basis if the two differ, but otherwise Net Profits and Net Losses shall be determined in accordance with federal income tax principles.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1.6 "Project" shall refer to that certain City of Atlanta, Georgia construction project known as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1.7 "Treasury Regulations" shall refer to those regulations promulgated by the Department of the Treasury with respect to certain provision of hate Internal Revenue Code.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1.16 "Percentage of Participation" shall refer to that figure set forth in Article at </w:t>
      </w:r>
      <w:proofErr w:type="gramStart"/>
      <w:r>
        <w:rPr>
          <w:rFonts w:ascii="Verdana" w:hAnsi="Verdana"/>
          <w:color w:val="000000"/>
        </w:rPr>
        <w:t>section .</w:t>
      </w:r>
      <w:proofErr w:type="gramEnd"/>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ARTICLE II</w:t>
      </w:r>
      <w:r>
        <w:rPr>
          <w:rFonts w:ascii="Verdana" w:hAnsi="Verdana"/>
          <w:color w:val="000000"/>
        </w:rPr>
        <w:br/>
        <w:t>FORMATION, NAME, AND PRINCIPLE PLACE OF BUSINESS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2.1 FORMATION</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(a) The </w:t>
      </w:r>
      <w:proofErr w:type="spellStart"/>
      <w:r>
        <w:rPr>
          <w:rFonts w:ascii="Verdana" w:hAnsi="Verdana"/>
          <w:color w:val="000000"/>
        </w:rPr>
        <w:t>Venturers</w:t>
      </w:r>
      <w:proofErr w:type="spellEnd"/>
      <w:r>
        <w:rPr>
          <w:rFonts w:ascii="Verdana" w:hAnsi="Verdana"/>
          <w:color w:val="000000"/>
        </w:rPr>
        <w:t xml:space="preserve"> do hereby form a joint venture pursuant to the laws of the State of _______ in order for the Venture to carry on the purposes for which provision is made herein.</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(b) The Ventures shall execute such certificates as may be required by the laws of the State of _______ or of any other state in order for the Venture to operate its business and shall do all other acts and things requisite for the continuation of the Venture as a joint venture pursuant to applicable law.</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2.2 NAME. The Name and style under which the Venture shall be conducted is: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2.3 PRINCIPAL PLACE OF BUSINESS. The Venture shall maintain its principal place of business at: __________________________. The Venture may re-locate its office from time to time or have additional offices as the </w:t>
      </w:r>
      <w:proofErr w:type="spellStart"/>
      <w:r>
        <w:rPr>
          <w:rFonts w:ascii="Verdana" w:hAnsi="Verdana"/>
          <w:color w:val="000000"/>
        </w:rPr>
        <w:t>Venturers</w:t>
      </w:r>
      <w:proofErr w:type="spellEnd"/>
      <w:r>
        <w:rPr>
          <w:rFonts w:ascii="Verdana" w:hAnsi="Verdana"/>
          <w:color w:val="000000"/>
        </w:rPr>
        <w:t xml:space="preserve"> may determine.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ARTICLE III</w:t>
      </w:r>
      <w:r>
        <w:rPr>
          <w:rFonts w:ascii="Verdana" w:hAnsi="Verdana"/>
          <w:color w:val="000000"/>
        </w:rPr>
        <w:br/>
        <w:t>PURPOSE OF THE JOINT VENTURE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The business of the Venture shall be to perform: _______________ project having the Contract # , being entitled , and being in a dollar amount of </w:t>
      </w:r>
      <w:r>
        <w:rPr>
          <w:rFonts w:ascii="Verdana" w:hAnsi="Verdana"/>
          <w:color w:val="000000"/>
        </w:rPr>
        <w:lastRenderedPageBreak/>
        <w:t>$_________., in accordance with the contract documents for the Project and all such other business incidental to the general purposes herein set forth.</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ARTICLE IV TERM</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The term of the Venture shall commence as of the date hereof and shall be terminated and dissolved upon the earliest to occur of: (</w:t>
      </w:r>
      <w:proofErr w:type="spellStart"/>
      <w:r>
        <w:rPr>
          <w:rFonts w:ascii="Verdana" w:hAnsi="Verdana"/>
          <w:color w:val="000000"/>
        </w:rPr>
        <w:t>i</w:t>
      </w:r>
      <w:proofErr w:type="spellEnd"/>
      <w:r>
        <w:rPr>
          <w:rFonts w:ascii="Verdana" w:hAnsi="Verdana"/>
          <w:color w:val="000000"/>
        </w:rPr>
        <w:t xml:space="preserve">) completion of the Project and receipt of all sums due the Venture by the Owner, _______________________ pursuant thereto and payment of all laborers and </w:t>
      </w:r>
      <w:proofErr w:type="spellStart"/>
      <w:r>
        <w:rPr>
          <w:rFonts w:ascii="Verdana" w:hAnsi="Verdana"/>
          <w:color w:val="000000"/>
        </w:rPr>
        <w:t>materialmen</w:t>
      </w:r>
      <w:proofErr w:type="spellEnd"/>
      <w:r>
        <w:rPr>
          <w:rFonts w:ascii="Verdana" w:hAnsi="Verdana"/>
          <w:color w:val="000000"/>
        </w:rPr>
        <w:t xml:space="preserve"> employed by the Venture in connection with the project; (ii) December 31, 2000; (iii) the unanimous agreement of the Ventures; or (iv) the order of a court of competent jurisdiction.</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ARTICLE V</w:t>
      </w:r>
      <w:r>
        <w:rPr>
          <w:rFonts w:ascii="Verdana" w:hAnsi="Verdana"/>
          <w:color w:val="000000"/>
        </w:rPr>
        <w:br/>
        <w:t>PERCENTAGE OF PARTICIPATION</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5.1 Except as otherwise provided in sections 6.0 and 9.0 hereof, the interest of the Parties in any gross profits and their respective shares in any losses and/or liabilities that may result from the filing of a joint bid and/or the performance of the Construction Contract, and their interests in all property and equipment acquired and all money received in connection with the performance of the Construction Contract shall be as follows: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Name Joint Venture Partner Percentage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5.2 The Parties agree that in the event any losses arises out of or results from the performance of the Project, each </w:t>
      </w:r>
      <w:proofErr w:type="spellStart"/>
      <w:r>
        <w:rPr>
          <w:rFonts w:ascii="Verdana" w:hAnsi="Verdana"/>
          <w:color w:val="000000"/>
        </w:rPr>
        <w:t>Venturer</w:t>
      </w:r>
      <w:proofErr w:type="spellEnd"/>
      <w:r>
        <w:rPr>
          <w:rFonts w:ascii="Verdana" w:hAnsi="Verdana"/>
          <w:color w:val="000000"/>
        </w:rPr>
        <w:t xml:space="preserve"> shall assume and pay the share of the losses that is equal to the percentage of participation.</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5.3 If for any reason, a </w:t>
      </w:r>
      <w:proofErr w:type="spellStart"/>
      <w:r>
        <w:rPr>
          <w:rFonts w:ascii="Verdana" w:hAnsi="Verdana"/>
          <w:color w:val="000000"/>
        </w:rPr>
        <w:t>Venturer</w:t>
      </w:r>
      <w:proofErr w:type="spellEnd"/>
      <w:r>
        <w:rPr>
          <w:rFonts w:ascii="Verdana" w:hAnsi="Verdana"/>
          <w:color w:val="000000"/>
        </w:rPr>
        <w:t xml:space="preserve"> sustains any liabilities or is required to pay any losses arising out of or directly connected with the construction of the Project, or the execution of any surety bonds or indemnity agreements in connection therewith, which are in excess of its Percentage of Participation, in the Joint Venture, the other </w:t>
      </w:r>
      <w:proofErr w:type="spellStart"/>
      <w:r>
        <w:rPr>
          <w:rFonts w:ascii="Verdana" w:hAnsi="Verdana"/>
          <w:color w:val="000000"/>
        </w:rPr>
        <w:t>Venturer</w:t>
      </w:r>
      <w:proofErr w:type="spellEnd"/>
      <w:r>
        <w:rPr>
          <w:rFonts w:ascii="Verdana" w:hAnsi="Verdana"/>
          <w:color w:val="000000"/>
        </w:rPr>
        <w:t xml:space="preserve"> shall promptly reimburse such </w:t>
      </w:r>
      <w:proofErr w:type="spellStart"/>
      <w:r>
        <w:rPr>
          <w:rFonts w:ascii="Verdana" w:hAnsi="Verdana"/>
          <w:color w:val="000000"/>
        </w:rPr>
        <w:t>Venturer</w:t>
      </w:r>
      <w:proofErr w:type="spellEnd"/>
      <w:r>
        <w:rPr>
          <w:rFonts w:ascii="Verdana" w:hAnsi="Verdana"/>
          <w:color w:val="000000"/>
        </w:rPr>
        <w:t xml:space="preserve"> this excess, so that each and every member of the Joint </w:t>
      </w:r>
      <w:proofErr w:type="spellStart"/>
      <w:r>
        <w:rPr>
          <w:rFonts w:ascii="Verdana" w:hAnsi="Verdana"/>
          <w:color w:val="000000"/>
        </w:rPr>
        <w:t>Venturer</w:t>
      </w:r>
      <w:proofErr w:type="spellEnd"/>
      <w:r>
        <w:rPr>
          <w:rFonts w:ascii="Verdana" w:hAnsi="Verdana"/>
          <w:color w:val="000000"/>
        </w:rPr>
        <w:t xml:space="preserve"> will then have paid its proportionate share of such losses to the full extent of its Percentage of Participation.</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5.4 The </w:t>
      </w:r>
      <w:proofErr w:type="spellStart"/>
      <w:r>
        <w:rPr>
          <w:rFonts w:ascii="Verdana" w:hAnsi="Verdana"/>
          <w:color w:val="000000"/>
        </w:rPr>
        <w:t>Venturers</w:t>
      </w:r>
      <w:proofErr w:type="spellEnd"/>
      <w:r>
        <w:rPr>
          <w:rFonts w:ascii="Verdana" w:hAnsi="Verdana"/>
          <w:color w:val="000000"/>
        </w:rPr>
        <w:t xml:space="preserve"> agree to indemnify each other and to hold the other harmless from, any and all losses of the Joint Venture that are in excess of such other </w:t>
      </w:r>
      <w:proofErr w:type="spellStart"/>
      <w:r>
        <w:rPr>
          <w:rFonts w:ascii="Verdana" w:hAnsi="Verdana"/>
          <w:color w:val="000000"/>
        </w:rPr>
        <w:t>Venturer's</w:t>
      </w:r>
      <w:proofErr w:type="spellEnd"/>
      <w:r>
        <w:rPr>
          <w:rFonts w:ascii="Verdana" w:hAnsi="Verdana"/>
          <w:color w:val="000000"/>
        </w:rPr>
        <w:t xml:space="preserve"> Percentage of Participation. Provided that the provisions of this subsection shall be limited to losses that are directly connected with or arise out of the performance of the Project and/or the execution of any bonds or indemnity agreements in connection therewith </w:t>
      </w:r>
      <w:r>
        <w:rPr>
          <w:rFonts w:ascii="Verdana" w:hAnsi="Verdana"/>
          <w:color w:val="000000"/>
        </w:rPr>
        <w:lastRenderedPageBreak/>
        <w:t>and shall not be relate to or include any incidental, indirect or consequential losses that may be sustained or suffered by a Party.</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5.5 The Parties shall from time to time execute such bonds and indemnity agreements, including applications there and other documents that may be necessary in connection with the performance of the Project. Provided however, that the liability of each of the Parties under any agreements to indemnify a surety company or surety companies shall be limited to the percentage of the total liability assumed by all the Parties under such indemnity agreements that is equal to the Party's Percentage of Participation.</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5.6 INITIAL CONTRIBUTION OF THE VENTURE.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(a) The </w:t>
      </w:r>
      <w:proofErr w:type="spellStart"/>
      <w:r>
        <w:rPr>
          <w:rFonts w:ascii="Verdana" w:hAnsi="Verdana"/>
          <w:color w:val="000000"/>
        </w:rPr>
        <w:t>Venturers</w:t>
      </w:r>
      <w:proofErr w:type="spellEnd"/>
      <w:r>
        <w:rPr>
          <w:rFonts w:ascii="Verdana" w:hAnsi="Verdana"/>
          <w:color w:val="000000"/>
        </w:rPr>
        <w:t xml:space="preserve"> shall contribute the Property to the Venture and their Capital Account shall each be credited with the appropriate value of such contribution in accordance with their Venture interests.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(b) Except as otherwise required by law or this Agreement, the </w:t>
      </w:r>
      <w:proofErr w:type="spellStart"/>
      <w:r>
        <w:rPr>
          <w:rFonts w:ascii="Verdana" w:hAnsi="Verdana"/>
          <w:color w:val="000000"/>
        </w:rPr>
        <w:t>Venturers</w:t>
      </w:r>
      <w:proofErr w:type="spellEnd"/>
      <w:r>
        <w:rPr>
          <w:rFonts w:ascii="Verdana" w:hAnsi="Verdana"/>
          <w:color w:val="000000"/>
        </w:rPr>
        <w:t xml:space="preserve"> shall not be required to make any further capital contributions to the Venture.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5.7 VENTURE INTERESTS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Upon execution of this Agreement, the </w:t>
      </w:r>
      <w:proofErr w:type="spellStart"/>
      <w:r>
        <w:rPr>
          <w:rFonts w:ascii="Verdana" w:hAnsi="Verdana"/>
          <w:color w:val="000000"/>
        </w:rPr>
        <w:t>Venturers</w:t>
      </w:r>
      <w:proofErr w:type="spellEnd"/>
      <w:r>
        <w:rPr>
          <w:rFonts w:ascii="Verdana" w:hAnsi="Verdana"/>
          <w:color w:val="000000"/>
        </w:rPr>
        <w:t xml:space="preserve"> shall each own the following interests in the Venture: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Joint Venture Partner: Percentage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(a) ________________________________</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(b) _________________________________</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5.8 RETURN OF CAPITAL CONTRIBUTIONS.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(a) No </w:t>
      </w:r>
      <w:proofErr w:type="spellStart"/>
      <w:r>
        <w:rPr>
          <w:rFonts w:ascii="Verdana" w:hAnsi="Verdana"/>
          <w:color w:val="000000"/>
        </w:rPr>
        <w:t>Venturer</w:t>
      </w:r>
      <w:proofErr w:type="spellEnd"/>
      <w:r>
        <w:rPr>
          <w:rFonts w:ascii="Verdana" w:hAnsi="Verdana"/>
          <w:color w:val="000000"/>
        </w:rPr>
        <w:t xml:space="preserve"> shall have the right to withdraw his capital contributions or demand or receive the return of his capital contributions or any part thereof, except as otherwise provided in this Agreement.</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(b) The </w:t>
      </w:r>
      <w:proofErr w:type="spellStart"/>
      <w:r>
        <w:rPr>
          <w:rFonts w:ascii="Verdana" w:hAnsi="Verdana"/>
          <w:color w:val="000000"/>
        </w:rPr>
        <w:t>Venturers</w:t>
      </w:r>
      <w:proofErr w:type="spellEnd"/>
      <w:r>
        <w:rPr>
          <w:rFonts w:ascii="Verdana" w:hAnsi="Verdana"/>
          <w:color w:val="000000"/>
        </w:rPr>
        <w:t xml:space="preserve"> shall not be personally liable for the return of capital contributions or any part thereof, except as otherwise provided in this Agreement.</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lastRenderedPageBreak/>
        <w:t xml:space="preserve">(c) The Venture shall not pay interest on capital contributions of any </w:t>
      </w:r>
      <w:proofErr w:type="spellStart"/>
      <w:r>
        <w:rPr>
          <w:rFonts w:ascii="Verdana" w:hAnsi="Verdana"/>
          <w:color w:val="000000"/>
        </w:rPr>
        <w:t>Venturer</w:t>
      </w:r>
      <w:proofErr w:type="spellEnd"/>
      <w:r>
        <w:rPr>
          <w:rFonts w:ascii="Verdana" w:hAnsi="Verdana"/>
          <w:color w:val="000000"/>
        </w:rPr>
        <w:t>.</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5.9 ALLOCATIONS OF NET PROFITS AND LOSSES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Subject to the provisions of this Article, the Net Profits and losses of the Venture (including any net "book" gains of the Venture resulting from a Capital Event) shall be allocated to the </w:t>
      </w:r>
      <w:proofErr w:type="spellStart"/>
      <w:r>
        <w:rPr>
          <w:rFonts w:ascii="Verdana" w:hAnsi="Verdana"/>
          <w:color w:val="000000"/>
        </w:rPr>
        <w:t>Venturers</w:t>
      </w:r>
      <w:proofErr w:type="spellEnd"/>
      <w:r>
        <w:rPr>
          <w:rFonts w:ascii="Verdana" w:hAnsi="Verdana"/>
          <w:color w:val="000000"/>
        </w:rPr>
        <w:t xml:space="preserve"> in the following priority:</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A. NET PROFITS: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(1) First, to those </w:t>
      </w:r>
      <w:proofErr w:type="spellStart"/>
      <w:r>
        <w:rPr>
          <w:rFonts w:ascii="Verdana" w:hAnsi="Verdana"/>
          <w:color w:val="000000"/>
        </w:rPr>
        <w:t>Venturers</w:t>
      </w:r>
      <w:proofErr w:type="spellEnd"/>
      <w:r>
        <w:rPr>
          <w:rFonts w:ascii="Verdana" w:hAnsi="Verdana"/>
          <w:color w:val="000000"/>
        </w:rPr>
        <w:t xml:space="preserve"> with negative Capital Accounts, between them in proportion to the ratio of their negative Capital Account balances, until no </w:t>
      </w:r>
      <w:proofErr w:type="spellStart"/>
      <w:r>
        <w:rPr>
          <w:rFonts w:ascii="Verdana" w:hAnsi="Verdana"/>
          <w:color w:val="000000"/>
        </w:rPr>
        <w:t>Venturer</w:t>
      </w:r>
      <w:proofErr w:type="spellEnd"/>
      <w:r>
        <w:rPr>
          <w:rFonts w:ascii="Verdana" w:hAnsi="Verdana"/>
          <w:color w:val="000000"/>
        </w:rPr>
        <w:t xml:space="preserve"> has a negative Capital Account.</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(2) Thereafter, to the </w:t>
      </w:r>
      <w:proofErr w:type="spellStart"/>
      <w:r>
        <w:rPr>
          <w:rFonts w:ascii="Verdana" w:hAnsi="Verdana"/>
          <w:color w:val="000000"/>
        </w:rPr>
        <w:t>Venturers</w:t>
      </w:r>
      <w:proofErr w:type="spellEnd"/>
      <w:r>
        <w:rPr>
          <w:rFonts w:ascii="Verdana" w:hAnsi="Verdana"/>
          <w:color w:val="000000"/>
        </w:rPr>
        <w:t>, pro-rata, based on their respective Venture interests as set forth in Section 5.2 hereof.</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B. NET LOSSES: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(1) Subject to the provisions of this Article VI, Net Losses of the Venture (including any net "book" loss of the Venture resulting from a Capital Event) shall be allocated to the </w:t>
      </w:r>
      <w:proofErr w:type="spellStart"/>
      <w:r>
        <w:rPr>
          <w:rFonts w:ascii="Verdana" w:hAnsi="Verdana"/>
          <w:color w:val="000000"/>
        </w:rPr>
        <w:t>Venturers</w:t>
      </w:r>
      <w:proofErr w:type="spellEnd"/>
      <w:r>
        <w:rPr>
          <w:rFonts w:ascii="Verdana" w:hAnsi="Verdana"/>
          <w:color w:val="000000"/>
        </w:rPr>
        <w:t>, pro rata, based upon their respective Venture interests as set forth herein.</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(2) For purposes of this, Capital Accounts shall be adjusted hypothetically as provided for in Sections 1.704-1(b</w:t>
      </w:r>
      <w:proofErr w:type="gramStart"/>
      <w:r>
        <w:rPr>
          <w:rFonts w:ascii="Verdana" w:hAnsi="Verdana"/>
          <w:color w:val="000000"/>
        </w:rPr>
        <w:t>)(</w:t>
      </w:r>
      <w:proofErr w:type="gramEnd"/>
      <w:r>
        <w:rPr>
          <w:rFonts w:ascii="Verdana" w:hAnsi="Verdana"/>
          <w:color w:val="000000"/>
        </w:rPr>
        <w:t>2)(ii)(d) and 1.704- 1(b)(4)(iv)(f) of the Treasury Regulations. These adjustments shall include the qualified income offset as set forth in this Agreement.</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C DISTRIBUTIONS. Distributable Cash of the Venture shall be distributed to the </w:t>
      </w:r>
      <w:proofErr w:type="spellStart"/>
      <w:r>
        <w:rPr>
          <w:rFonts w:ascii="Verdana" w:hAnsi="Verdana"/>
          <w:color w:val="000000"/>
        </w:rPr>
        <w:t>Venturers</w:t>
      </w:r>
      <w:proofErr w:type="spellEnd"/>
      <w:r>
        <w:rPr>
          <w:rFonts w:ascii="Verdana" w:hAnsi="Verdana"/>
          <w:color w:val="000000"/>
        </w:rPr>
        <w:t>, pro rata, based on their respective Venture interests as set forth herein.</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ARTICLE VI</w:t>
      </w:r>
      <w:proofErr w:type="gramStart"/>
      <w:r>
        <w:rPr>
          <w:rFonts w:ascii="Verdana" w:hAnsi="Verdana"/>
          <w:color w:val="000000"/>
        </w:rPr>
        <w:t>:</w:t>
      </w:r>
      <w:proofErr w:type="gramEnd"/>
      <w:r>
        <w:rPr>
          <w:rFonts w:ascii="Verdana" w:hAnsi="Verdana"/>
          <w:color w:val="000000"/>
        </w:rPr>
        <w:br/>
        <w:t>POLICY COMMITTEE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6.1 The management of the Joint Venture shall be conducted pursuant to policy established by the Parties acting through a "Policy Committee" which is hereby established.</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6.2 Except as provided in sections 6.0 and 9.0, each Party shall have a voice in the Policy Committee equal to its Percentage of Participation. For such </w:t>
      </w:r>
      <w:r>
        <w:rPr>
          <w:rFonts w:ascii="Verdana" w:hAnsi="Verdana"/>
          <w:color w:val="000000"/>
        </w:rPr>
        <w:lastRenderedPageBreak/>
        <w:t>purpose each Party is assigned the following number of votes and hereby designates the following representatives to exercise such votes: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PARTY VOTES REPRESENTATIVES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6.2 Each </w:t>
      </w:r>
      <w:proofErr w:type="spellStart"/>
      <w:r>
        <w:rPr>
          <w:rFonts w:ascii="Verdana" w:hAnsi="Verdana"/>
          <w:color w:val="000000"/>
        </w:rPr>
        <w:t>Venturer</w:t>
      </w:r>
      <w:proofErr w:type="spellEnd"/>
      <w:r>
        <w:rPr>
          <w:rFonts w:ascii="Verdana" w:hAnsi="Verdana"/>
          <w:color w:val="000000"/>
        </w:rPr>
        <w:t xml:space="preserve"> may, at any time, substitute an alternative in place of any of its above-named representatives by serving written notice to all the other Parties. Each </w:t>
      </w:r>
      <w:proofErr w:type="spellStart"/>
      <w:r>
        <w:rPr>
          <w:rFonts w:ascii="Verdana" w:hAnsi="Verdana"/>
          <w:color w:val="000000"/>
        </w:rPr>
        <w:t>Venturer's</w:t>
      </w:r>
      <w:proofErr w:type="spellEnd"/>
      <w:r>
        <w:rPr>
          <w:rFonts w:ascii="Verdana" w:hAnsi="Verdana"/>
          <w:color w:val="000000"/>
        </w:rPr>
        <w:t xml:space="preserve"> representative or alternative representative on the Policy Committee is hereby granted and shall hereafter possess authority to act for such </w:t>
      </w:r>
      <w:proofErr w:type="spellStart"/>
      <w:r>
        <w:rPr>
          <w:rFonts w:ascii="Verdana" w:hAnsi="Verdana"/>
          <w:color w:val="000000"/>
        </w:rPr>
        <w:t>Venturer</w:t>
      </w:r>
      <w:proofErr w:type="spellEnd"/>
      <w:r>
        <w:rPr>
          <w:rFonts w:ascii="Verdana" w:hAnsi="Verdana"/>
          <w:color w:val="000000"/>
        </w:rPr>
        <w:t xml:space="preserve"> on all matters of interest to it with respect to its participation in the joint venture.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6.3 The Policy Committee shall determine the policy for the management of the joint </w:t>
      </w:r>
      <w:proofErr w:type="spellStart"/>
      <w:r>
        <w:rPr>
          <w:rFonts w:ascii="Verdana" w:hAnsi="Verdana"/>
          <w:color w:val="000000"/>
        </w:rPr>
        <w:t>venturer</w:t>
      </w:r>
      <w:proofErr w:type="spellEnd"/>
      <w:r>
        <w:rPr>
          <w:rFonts w:ascii="Verdana" w:hAnsi="Verdana"/>
          <w:color w:val="000000"/>
        </w:rPr>
        <w:t xml:space="preserve"> by majority vote and, as used in this Agreement, a "majority vote" is defined to be any figure greater than one-half of the authorized votes.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6.4 The Policy Committee shall have the following powers: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(a) To determine the time and place of holding its meetings and the procedures for conducting Committee Affairs.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(b) To determine and act upon the various matters, expressly or impliedly contained in other section of this Agreement, which require decision by the Policy Committee.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(c) To determine and act upon any other matters of joint interest to, or requiring prompt action by the Joint Venture.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(d) To determine rental rates not specifically set out in the Additional Provisions of this Agreement for equipment owned by the </w:t>
      </w:r>
      <w:proofErr w:type="spellStart"/>
      <w:r>
        <w:rPr>
          <w:rFonts w:ascii="Verdana" w:hAnsi="Verdana"/>
          <w:color w:val="000000"/>
        </w:rPr>
        <w:t>Venturers</w:t>
      </w:r>
      <w:proofErr w:type="spellEnd"/>
      <w:r>
        <w:rPr>
          <w:rFonts w:ascii="Verdana" w:hAnsi="Verdana"/>
          <w:color w:val="000000"/>
        </w:rPr>
        <w:t xml:space="preserve"> and made available for use on this project. Any equipment owned by third parties will be invoiced to the joint venture at actual rental costs.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(e) To determine insurance reserves and reserves for other potential liabilities that may result from or arise out of the Project work.</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(f) To consider all claims and disputes of any kind between the joint venture and the Owner, subcontractors and/or third Parties and to authorize negotiation, arbitration, litigation, and/or any other process for their resolution and to authorize the settlement thereof.</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6.5 Notwithstanding any other provisions to the contrary herein, insurance </w:t>
      </w:r>
      <w:proofErr w:type="spellStart"/>
      <w:r>
        <w:rPr>
          <w:rFonts w:ascii="Verdana" w:hAnsi="Verdana"/>
          <w:color w:val="000000"/>
        </w:rPr>
        <w:t>coverages</w:t>
      </w:r>
      <w:proofErr w:type="spellEnd"/>
      <w:r>
        <w:rPr>
          <w:rFonts w:ascii="Verdana" w:hAnsi="Verdana"/>
          <w:color w:val="000000"/>
        </w:rPr>
        <w:t xml:space="preserve"> and limits shall be subject to approval of all the parties.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lastRenderedPageBreak/>
        <w:t>6.6 The Policy Committee shall generally perform its duties at a meeting at which all designated representatives of the Parties are present, but where circumstances warrant, telephone communication between all party representatives or their alternatives is authorized.</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6.7 Except as otherwise provided in the Additional Provisions herein, the salaries and expenses of each of the representatives on the Committee shall be borne by the Party whom the representative has been designated to represent and shall not be an expense to the joint venture.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ARTICLE VII</w:t>
      </w:r>
      <w:r>
        <w:rPr>
          <w:rFonts w:ascii="Verdana" w:hAnsi="Verdana"/>
          <w:color w:val="000000"/>
        </w:rPr>
        <w:br/>
        <w:t>DELEGATION OF AUTHORITY</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7.1 The </w:t>
      </w:r>
      <w:proofErr w:type="spellStart"/>
      <w:r>
        <w:rPr>
          <w:rFonts w:ascii="Verdana" w:hAnsi="Verdana"/>
          <w:color w:val="000000"/>
        </w:rPr>
        <w:t>Venturers</w:t>
      </w:r>
      <w:proofErr w:type="spellEnd"/>
      <w:r>
        <w:rPr>
          <w:rFonts w:ascii="Verdana" w:hAnsi="Verdana"/>
          <w:color w:val="000000"/>
        </w:rPr>
        <w:t xml:space="preserve"> agree to a split of authority </w:t>
      </w:r>
      <w:proofErr w:type="spellStart"/>
      <w:r>
        <w:rPr>
          <w:rFonts w:ascii="Verdana" w:hAnsi="Verdana"/>
          <w:color w:val="000000"/>
        </w:rPr>
        <w:t>betweens</w:t>
      </w:r>
      <w:proofErr w:type="spellEnd"/>
      <w:r>
        <w:rPr>
          <w:rFonts w:ascii="Verdana" w:hAnsi="Verdana"/>
          <w:color w:val="000000"/>
        </w:rPr>
        <w:t xml:space="preserve"> themselves as follows: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a. ________________________ shall be the Administrative Managing Partner responsible for all bookkeeping and payroll of the Joint Venture.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b. ________________________ shall be the Project Managing Partner in charge of the Project Work.</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7.2 The Project Managing Partner shall appoint the General Manager through whom it shall direct charge and supervision of all matters necessary and connected with the performance of the Construction Contract, with the exception of that performed by the Administrative Managing Partner.</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7.3 Authority to act for and bind the </w:t>
      </w:r>
      <w:proofErr w:type="spellStart"/>
      <w:r>
        <w:rPr>
          <w:rFonts w:ascii="Verdana" w:hAnsi="Verdana"/>
          <w:color w:val="000000"/>
        </w:rPr>
        <w:t>Venturers</w:t>
      </w:r>
      <w:proofErr w:type="spellEnd"/>
      <w:r>
        <w:rPr>
          <w:rFonts w:ascii="Verdana" w:hAnsi="Verdana"/>
          <w:color w:val="000000"/>
        </w:rPr>
        <w:t xml:space="preserve"> in connection with any and all of the performance of the Project may be delegated in writing by unanimous vote of the </w:t>
      </w:r>
      <w:proofErr w:type="spellStart"/>
      <w:r>
        <w:rPr>
          <w:rFonts w:ascii="Verdana" w:hAnsi="Verdana"/>
          <w:color w:val="000000"/>
        </w:rPr>
        <w:t>Venturers</w:t>
      </w:r>
      <w:proofErr w:type="spellEnd"/>
      <w:r>
        <w:rPr>
          <w:rFonts w:ascii="Verdana" w:hAnsi="Verdana"/>
          <w:color w:val="000000"/>
        </w:rPr>
        <w:t xml:space="preserve"> to any designated individual(s).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ARTICLE VIII</w:t>
      </w:r>
      <w:r>
        <w:rPr>
          <w:rFonts w:ascii="Verdana" w:hAnsi="Verdana"/>
          <w:color w:val="000000"/>
        </w:rPr>
        <w:br/>
        <w:t>JOINT VENTURE BANK ACCOUNTS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8.1 All Working Capital or other funds received by the Joint Venture in connection with the performance of the project shall be deposited in a Checking Account, set up especially for the Joint Venture, and requiring the joint signatures of the parties for any withdrawals. Said accounts shall be kept separate and apart from any other accounts of the </w:t>
      </w:r>
      <w:proofErr w:type="spellStart"/>
      <w:r>
        <w:rPr>
          <w:rFonts w:ascii="Verdana" w:hAnsi="Verdana"/>
          <w:color w:val="000000"/>
        </w:rPr>
        <w:t>Venturers</w:t>
      </w:r>
      <w:proofErr w:type="spellEnd"/>
      <w:r>
        <w:rPr>
          <w:rFonts w:ascii="Verdana" w:hAnsi="Verdana"/>
          <w:color w:val="000000"/>
        </w:rPr>
        <w:t>.</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8.2 Withdrawal of funds from the Joint Venture's Joint Checking Account may be made in such amount and by such persons as authorized by the Policy Committee.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lastRenderedPageBreak/>
        <w:t>ARTICLE IX</w:t>
      </w:r>
      <w:r>
        <w:rPr>
          <w:rFonts w:ascii="Verdana" w:hAnsi="Verdana"/>
          <w:color w:val="000000"/>
        </w:rPr>
        <w:br/>
        <w:t>ACCOUNTING AND AUDITING</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9.1 Separate books of accounts shall be kept by the Administrative Managing Partner of the transactions of the Joint Venture. Any </w:t>
      </w:r>
      <w:proofErr w:type="spellStart"/>
      <w:r>
        <w:rPr>
          <w:rFonts w:ascii="Verdana" w:hAnsi="Verdana"/>
          <w:color w:val="000000"/>
        </w:rPr>
        <w:t>Venturer</w:t>
      </w:r>
      <w:proofErr w:type="spellEnd"/>
      <w:r>
        <w:rPr>
          <w:rFonts w:ascii="Verdana" w:hAnsi="Verdana"/>
          <w:color w:val="000000"/>
        </w:rPr>
        <w:t xml:space="preserve"> may inspect such books upon reasonable notice and at any reasonable time.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9.2 Periodic audits may be made upon said books at such time as authorized by the Policy Committee by persons designated by the same and copies of said audit shall be furnished to all </w:t>
      </w:r>
      <w:proofErr w:type="spellStart"/>
      <w:r>
        <w:rPr>
          <w:rFonts w:ascii="Verdana" w:hAnsi="Verdana"/>
          <w:color w:val="000000"/>
        </w:rPr>
        <w:t>Venturers</w:t>
      </w:r>
      <w:proofErr w:type="spellEnd"/>
      <w:r>
        <w:rPr>
          <w:rFonts w:ascii="Verdana" w:hAnsi="Verdana"/>
          <w:color w:val="000000"/>
        </w:rPr>
        <w:t>.</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9.3 Upon completion of the Project, a final audit shall be made and copies of such audit shall be furnished to each of the parties.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9.4 It is understood and agreed that the method of accounting used by the Administrative Managing Partner and for state and federal income tax purposes shall be the cash based method and that the accounting year shall be the calendar year.</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9.5 The Administrative Managing Partner shall receive additional compensation in the amount of 3% of the total Project amount for the use of its data processing system and accounting, payroll and tabulating work. Work performed by the Administrative Managing Partner's in-house counsel or executive secretary on behalf of the Joint Venture shall be charged separately to the Joint Venture's account at a rate agreed upon by the </w:t>
      </w:r>
      <w:proofErr w:type="spellStart"/>
      <w:r>
        <w:rPr>
          <w:rFonts w:ascii="Verdana" w:hAnsi="Verdana"/>
          <w:color w:val="000000"/>
        </w:rPr>
        <w:t>Venturers</w:t>
      </w:r>
      <w:proofErr w:type="spellEnd"/>
      <w:r>
        <w:rPr>
          <w:rFonts w:ascii="Verdana" w:hAnsi="Verdana"/>
          <w:color w:val="000000"/>
        </w:rPr>
        <w:t>.</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ARTICLE X</w:t>
      </w:r>
      <w:r>
        <w:rPr>
          <w:rFonts w:ascii="Verdana" w:hAnsi="Verdana"/>
          <w:color w:val="000000"/>
        </w:rPr>
        <w:br/>
        <w:t>RESOLUTION OF DISPUTES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 xml:space="preserve">10.1 All disputes arising out of this Joint Venture Agreement between the </w:t>
      </w:r>
      <w:proofErr w:type="spellStart"/>
      <w:r>
        <w:rPr>
          <w:rFonts w:ascii="Verdana" w:hAnsi="Verdana"/>
          <w:color w:val="000000"/>
        </w:rPr>
        <w:t>Venturers</w:t>
      </w:r>
      <w:proofErr w:type="spellEnd"/>
      <w:r>
        <w:rPr>
          <w:rFonts w:ascii="Verdana" w:hAnsi="Verdana"/>
          <w:color w:val="000000"/>
        </w:rPr>
        <w:t xml:space="preserve"> that is not resolvable by good faith negotiations by the same, shall be filed in the Atlanta division of the GAMA, Inc., and shall be settled by arbitration under the rules of the GAMA, Inc. In so agreeing the parties expressly waive their right, if any, to a trial by jury of these claims and further agree that the award of the arbitrator shall be final and binding upon them as though rendered by a court of law and enforceable in any court having jurisdiction over the same.</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ARTICLE XII</w:t>
      </w:r>
      <w:r>
        <w:rPr>
          <w:rFonts w:ascii="Verdana" w:hAnsi="Verdana"/>
          <w:color w:val="000000"/>
        </w:rPr>
        <w:br/>
        <w:t>OTHER PROVISIONS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lastRenderedPageBreak/>
        <w:t>11.1 This agreement constitutes the entire agreement of the parties and may not be altered, unless the same is agreed upon in writing signed and acknowledged by the parties.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11.2 This agreement is binding upon the heirs, court appointed representatives, assigns, and successors of the parties.</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11.3 This agreement shall be governed by the laws of the state of________________.</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So agreed and executed this ____, day of ____________, 20__.</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__________________________</w:t>
      </w:r>
      <w:r>
        <w:rPr>
          <w:rFonts w:ascii="Verdana" w:hAnsi="Verdana"/>
          <w:color w:val="000000"/>
        </w:rPr>
        <w:br/>
        <w:t>JOINT VENTURE PARTNER #1</w:t>
      </w:r>
    </w:p>
    <w:p w:rsidR="007F01FC" w:rsidRDefault="007F01FC" w:rsidP="007F01FC">
      <w:pPr>
        <w:pStyle w:val="NormalWeb"/>
        <w:shd w:val="clear" w:color="auto" w:fill="FFFFFF"/>
        <w:spacing w:before="0" w:beforeAutospacing="0"/>
        <w:rPr>
          <w:rFonts w:ascii="Verdana" w:hAnsi="Verdana"/>
          <w:color w:val="000000"/>
        </w:rPr>
      </w:pPr>
      <w:r>
        <w:rPr>
          <w:rFonts w:ascii="Verdana" w:hAnsi="Verdana"/>
          <w:color w:val="000000"/>
        </w:rPr>
        <w:t>__________________________</w:t>
      </w:r>
      <w:r>
        <w:rPr>
          <w:rFonts w:ascii="Verdana" w:hAnsi="Verdana"/>
          <w:color w:val="000000"/>
        </w:rPr>
        <w:br/>
        <w:t>JOINT VENTURE PARTNER #2</w:t>
      </w:r>
    </w:p>
    <w:p w:rsidR="007F01FC" w:rsidRDefault="007F01FC" w:rsidP="007F01FC">
      <w:pPr>
        <w:pStyle w:val="NormalWeb"/>
        <w:shd w:val="clear" w:color="auto" w:fill="FFFFFF"/>
        <w:spacing w:before="0" w:beforeAutospacing="0"/>
        <w:rPr>
          <w:rFonts w:ascii="Verdana" w:hAnsi="Verdana"/>
          <w:color w:val="000000"/>
        </w:rPr>
      </w:pPr>
      <w:proofErr w:type="gramStart"/>
      <w:r>
        <w:rPr>
          <w:rFonts w:ascii="Verdana" w:hAnsi="Verdana"/>
          <w:color w:val="000000"/>
        </w:rPr>
        <w:t>copyright</w:t>
      </w:r>
      <w:proofErr w:type="gramEnd"/>
      <w:r>
        <w:rPr>
          <w:rFonts w:ascii="Verdana" w:hAnsi="Verdana"/>
          <w:color w:val="000000"/>
        </w:rPr>
        <w:t xml:space="preserve"> 1995, GAMA, Inc.</w:t>
      </w:r>
    </w:p>
    <w:p w:rsidR="00876E24" w:rsidRDefault="00876E24">
      <w:bookmarkStart w:id="0" w:name="_GoBack"/>
      <w:bookmarkEnd w:id="0"/>
    </w:p>
    <w:sectPr w:rsidR="00876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1FC"/>
    <w:rsid w:val="007F01FC"/>
    <w:rsid w:val="0087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7C5B2-4969-49FA-824B-28621F70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7F01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01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0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2409</Words>
  <Characters>13737</Characters>
  <DocSecurity>0</DocSecurity>
  <Lines>114</Lines>
  <Paragraphs>32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16114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