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ED" w:rsidRPr="008073DB" w:rsidRDefault="00D20873" w:rsidP="00862CCA">
      <w:pPr>
        <w:rPr>
          <w:rFonts w:asciiTheme="minorHAnsi" w:hAnsiTheme="minorHAnsi" w:cs="Arial"/>
          <w:b/>
          <w:color w:val="993366"/>
          <w:sz w:val="44"/>
          <w:szCs w:val="44"/>
        </w:rPr>
      </w:pPr>
      <w:bookmarkStart w:id="0" w:name="_GoBack"/>
      <w:bookmarkEnd w:id="0"/>
      <w:r w:rsidRPr="00D20873">
        <w:rPr>
          <w:rFonts w:asciiTheme="minorHAnsi" w:hAnsiTheme="minorHAnsi" w:cs="Arial"/>
          <w:b/>
          <w:noProof/>
          <w:color w:val="993366"/>
          <w:sz w:val="44"/>
          <w:szCs w:val="44"/>
        </w:rPr>
        <w:drawing>
          <wp:inline distT="0" distB="0" distL="0" distR="0">
            <wp:extent cx="1897380" cy="249470"/>
            <wp:effectExtent l="25400" t="0" r="7620" b="0"/>
            <wp:docPr id="5" name="Picture 1" descr=":FSU.Pierpon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U.Pierpont logo 2.jpg"/>
                    <pic:cNvPicPr>
                      <a:picLocks noChangeAspect="1" noChangeArrowheads="1"/>
                    </pic:cNvPicPr>
                  </pic:nvPicPr>
                  <pic:blipFill>
                    <a:blip r:embed="rId7" cstate="print"/>
                    <a:srcRect/>
                    <a:stretch>
                      <a:fillRect/>
                    </a:stretch>
                  </pic:blipFill>
                  <pic:spPr bwMode="auto">
                    <a:xfrm>
                      <a:off x="0" y="0"/>
                      <a:ext cx="1913089" cy="251535"/>
                    </a:xfrm>
                    <a:prstGeom prst="rect">
                      <a:avLst/>
                    </a:prstGeom>
                    <a:noFill/>
                    <a:ln w="9525">
                      <a:noFill/>
                      <a:miter lim="800000"/>
                      <a:headEnd/>
                      <a:tailEnd/>
                    </a:ln>
                  </pic:spPr>
                </pic:pic>
              </a:graphicData>
            </a:graphic>
          </wp:inline>
        </w:drawing>
      </w:r>
      <w:r w:rsidR="008073DB">
        <w:rPr>
          <w:rFonts w:asciiTheme="minorHAnsi" w:hAnsiTheme="minorHAnsi" w:cs="Arial"/>
          <w:b/>
          <w:color w:val="993366"/>
          <w:sz w:val="44"/>
          <w:szCs w:val="44"/>
        </w:rPr>
        <w:t xml:space="preserve">  </w:t>
      </w:r>
      <w:r w:rsidR="007A5CBD" w:rsidRPr="008073DB">
        <w:rPr>
          <w:rFonts w:asciiTheme="minorHAnsi" w:hAnsiTheme="minorHAnsi" w:cs="Arial"/>
          <w:b/>
          <w:color w:val="993366"/>
          <w:sz w:val="44"/>
          <w:szCs w:val="44"/>
        </w:rPr>
        <w:t>PROJECT S</w:t>
      </w:r>
      <w:r w:rsidR="00862CCA" w:rsidRPr="008073DB">
        <w:rPr>
          <w:rFonts w:asciiTheme="minorHAnsi" w:hAnsiTheme="minorHAnsi" w:cs="Arial"/>
          <w:b/>
          <w:color w:val="993366"/>
          <w:sz w:val="44"/>
          <w:szCs w:val="44"/>
        </w:rPr>
        <w:t>COPE STATEMENT</w:t>
      </w:r>
    </w:p>
    <w:p w:rsidR="00862CCA" w:rsidRPr="006A4359" w:rsidRDefault="00862CCA" w:rsidP="00862CCA">
      <w:pPr>
        <w:jc w:val="both"/>
        <w:rPr>
          <w:rFonts w:asciiTheme="minorHAnsi" w:hAnsiTheme="minorHAnsi"/>
          <w:b/>
          <w:sz w:val="16"/>
          <w:szCs w:val="16"/>
        </w:rPr>
      </w:pPr>
    </w:p>
    <w:p w:rsidR="00862CCA" w:rsidRPr="006A4359" w:rsidRDefault="00862CCA" w:rsidP="00862CCA">
      <w:pPr>
        <w:jc w:val="both"/>
        <w:rPr>
          <w:rFonts w:asciiTheme="minorHAnsi" w:hAnsiTheme="minorHAnsi"/>
          <w:sz w:val="16"/>
          <w:szCs w:val="16"/>
        </w:rPr>
      </w:pPr>
      <w:r w:rsidRPr="006A4359">
        <w:rPr>
          <w:rFonts w:asciiTheme="minorHAnsi" w:hAnsiTheme="minorHAnsi"/>
          <w:b/>
          <w:sz w:val="16"/>
          <w:szCs w:val="16"/>
        </w:rPr>
        <w:t>PURPOSE:</w:t>
      </w:r>
      <w:r w:rsidRPr="006A4359">
        <w:rPr>
          <w:rFonts w:asciiTheme="minorHAnsi" w:hAnsiTheme="minorHAnsi"/>
          <w:sz w:val="16"/>
          <w:szCs w:val="16"/>
        </w:rPr>
        <w:t xml:space="preserve">  Generally describes the project’s deliverables and the work required to create those deliverables.  The project scope statement provides a common understanding of the project scope among all project stakeholders and describes the project’s major objectives.  It also enables the project team to perform more detailed planning, guides the project team’s work during execution, and provides the baseline for evaluating whether requests for changes or additional work are contained within or outside the project’s boundaries.</w:t>
      </w:r>
    </w:p>
    <w:p w:rsidR="00697C47" w:rsidRPr="006A4359" w:rsidRDefault="00697C47" w:rsidP="006A4359">
      <w:pPr>
        <w:rPr>
          <w:rFonts w:asciiTheme="minorHAnsi" w:hAnsiTheme="minorHAnsi" w:cs="Arial"/>
          <w:b/>
          <w:color w:val="993366"/>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115" w:type="dxa"/>
          <w:bottom w:w="216" w:type="dxa"/>
          <w:right w:w="115" w:type="dxa"/>
        </w:tblCellMar>
        <w:tblLook w:val="01E0" w:firstRow="1" w:lastRow="1" w:firstColumn="1" w:lastColumn="1" w:noHBand="0" w:noVBand="0"/>
      </w:tblPr>
      <w:tblGrid>
        <w:gridCol w:w="2120"/>
        <w:gridCol w:w="2825"/>
        <w:gridCol w:w="1350"/>
        <w:gridCol w:w="2310"/>
      </w:tblGrid>
      <w:tr w:rsidR="001C34ED" w:rsidRPr="006A4359" w:rsidTr="00862CCA">
        <w:trPr>
          <w:cantSplit/>
          <w:jc w:val="center"/>
        </w:trPr>
        <w:tc>
          <w:tcPr>
            <w:tcW w:w="2120" w:type="dxa"/>
            <w:shd w:val="clear" w:color="auto" w:fill="D9D9D9"/>
            <w:vAlign w:val="center"/>
          </w:tcPr>
          <w:p w:rsidR="00E11AD0" w:rsidRPr="006A4359" w:rsidRDefault="00E11AD0" w:rsidP="00E11AD0">
            <w:pPr>
              <w:rPr>
                <w:rFonts w:asciiTheme="minorHAnsi" w:hAnsiTheme="minorHAnsi"/>
                <w:b/>
                <w:sz w:val="20"/>
                <w:szCs w:val="20"/>
              </w:rPr>
            </w:pPr>
            <w:r w:rsidRPr="006A4359">
              <w:rPr>
                <w:rFonts w:asciiTheme="minorHAnsi" w:hAnsiTheme="minorHAnsi"/>
                <w:b/>
                <w:sz w:val="20"/>
                <w:szCs w:val="20"/>
              </w:rPr>
              <w:t>P</w:t>
            </w:r>
            <w:r w:rsidR="001C34ED" w:rsidRPr="006A4359">
              <w:rPr>
                <w:rFonts w:asciiTheme="minorHAnsi" w:hAnsiTheme="minorHAnsi"/>
                <w:b/>
                <w:sz w:val="20"/>
                <w:szCs w:val="20"/>
              </w:rPr>
              <w:t>roject ID</w:t>
            </w:r>
          </w:p>
        </w:tc>
        <w:tc>
          <w:tcPr>
            <w:tcW w:w="2825" w:type="dxa"/>
            <w:tcBorders>
              <w:bottom w:val="single" w:sz="4" w:space="0" w:color="auto"/>
            </w:tcBorders>
            <w:shd w:val="clear" w:color="auto" w:fill="auto"/>
            <w:vAlign w:val="center"/>
          </w:tcPr>
          <w:p w:rsidR="001C34ED" w:rsidRPr="006A4359" w:rsidRDefault="00862CCA" w:rsidP="00E11AD0">
            <w:pPr>
              <w:rPr>
                <w:rFonts w:asciiTheme="minorHAnsi" w:hAnsiTheme="minorHAnsi"/>
                <w:sz w:val="18"/>
                <w:szCs w:val="18"/>
              </w:rPr>
            </w:pPr>
            <w:r w:rsidRPr="006A4359">
              <w:rPr>
                <w:rFonts w:asciiTheme="minorHAnsi" w:hAnsiTheme="minorHAnsi"/>
                <w:sz w:val="18"/>
                <w:szCs w:val="18"/>
              </w:rPr>
              <w:t>NNNNNN-NN</w:t>
            </w:r>
          </w:p>
        </w:tc>
        <w:tc>
          <w:tcPr>
            <w:tcW w:w="1350" w:type="dxa"/>
            <w:tcBorders>
              <w:bottom w:val="single" w:sz="4" w:space="0" w:color="auto"/>
            </w:tcBorders>
            <w:shd w:val="clear" w:color="auto" w:fill="D9D9D9"/>
            <w:vAlign w:val="center"/>
          </w:tcPr>
          <w:p w:rsidR="00E11AD0" w:rsidRPr="006A4359" w:rsidRDefault="001C34ED" w:rsidP="00E11AD0">
            <w:pPr>
              <w:rPr>
                <w:rFonts w:asciiTheme="minorHAnsi" w:hAnsiTheme="minorHAnsi"/>
                <w:b/>
                <w:sz w:val="20"/>
                <w:szCs w:val="20"/>
              </w:rPr>
            </w:pPr>
            <w:r w:rsidRPr="006A4359">
              <w:rPr>
                <w:rFonts w:asciiTheme="minorHAnsi" w:hAnsiTheme="minorHAnsi"/>
                <w:b/>
                <w:sz w:val="20"/>
                <w:szCs w:val="20"/>
              </w:rPr>
              <w:t>Dat</w:t>
            </w:r>
            <w:r w:rsidR="00E11AD0" w:rsidRPr="006A4359">
              <w:rPr>
                <w:rFonts w:asciiTheme="minorHAnsi" w:hAnsiTheme="minorHAnsi"/>
                <w:b/>
                <w:sz w:val="20"/>
                <w:szCs w:val="20"/>
              </w:rPr>
              <w:t>e</w:t>
            </w:r>
          </w:p>
        </w:tc>
        <w:tc>
          <w:tcPr>
            <w:tcW w:w="2310" w:type="dxa"/>
            <w:tcBorders>
              <w:bottom w:val="single" w:sz="4" w:space="0" w:color="auto"/>
            </w:tcBorders>
            <w:shd w:val="clear" w:color="auto" w:fill="auto"/>
            <w:vAlign w:val="center"/>
          </w:tcPr>
          <w:p w:rsidR="002F7588" w:rsidRPr="006A4359" w:rsidRDefault="00862CCA" w:rsidP="00E11AD0">
            <w:pPr>
              <w:rPr>
                <w:rFonts w:asciiTheme="minorHAnsi" w:hAnsiTheme="minorHAnsi"/>
                <w:sz w:val="18"/>
                <w:szCs w:val="18"/>
              </w:rPr>
            </w:pPr>
            <w:r w:rsidRPr="006A4359">
              <w:rPr>
                <w:rFonts w:asciiTheme="minorHAnsi" w:hAnsiTheme="minorHAnsi"/>
                <w:sz w:val="18"/>
                <w:szCs w:val="18"/>
              </w:rPr>
              <w:t>MM/DD/YY</w:t>
            </w:r>
          </w:p>
        </w:tc>
      </w:tr>
      <w:tr w:rsidR="002F7588" w:rsidRPr="006A4359" w:rsidTr="00862CCA">
        <w:trPr>
          <w:cantSplit/>
          <w:jc w:val="center"/>
        </w:trPr>
        <w:tc>
          <w:tcPr>
            <w:tcW w:w="2120" w:type="dxa"/>
            <w:shd w:val="clear" w:color="auto" w:fill="D9D9D9"/>
            <w:vAlign w:val="center"/>
          </w:tcPr>
          <w:p w:rsidR="002F7588" w:rsidRPr="006A4359" w:rsidRDefault="002F7588" w:rsidP="007A27CF">
            <w:pPr>
              <w:rPr>
                <w:rFonts w:asciiTheme="minorHAnsi" w:hAnsiTheme="minorHAnsi"/>
                <w:b/>
                <w:sz w:val="20"/>
                <w:szCs w:val="20"/>
              </w:rPr>
            </w:pPr>
            <w:r w:rsidRPr="006A4359">
              <w:rPr>
                <w:rFonts w:asciiTheme="minorHAnsi" w:hAnsiTheme="minorHAnsi"/>
                <w:b/>
                <w:sz w:val="20"/>
                <w:szCs w:val="20"/>
              </w:rPr>
              <w:t>Project Name</w:t>
            </w:r>
          </w:p>
        </w:tc>
        <w:tc>
          <w:tcPr>
            <w:tcW w:w="6485" w:type="dxa"/>
            <w:gridSpan w:val="3"/>
            <w:shd w:val="clear" w:color="auto" w:fill="auto"/>
            <w:vAlign w:val="center"/>
          </w:tcPr>
          <w:p w:rsidR="002F7588" w:rsidRPr="006A4359" w:rsidRDefault="002F7588" w:rsidP="007A27CF">
            <w:pPr>
              <w:rPr>
                <w:rFonts w:asciiTheme="minorHAnsi" w:hAnsiTheme="minorHAnsi"/>
                <w:sz w:val="18"/>
                <w:szCs w:val="18"/>
              </w:rPr>
            </w:pP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Project Objectives</w:t>
            </w:r>
          </w:p>
          <w:p w:rsidR="00862CCA" w:rsidRPr="006A4359" w:rsidRDefault="00862CCA" w:rsidP="00C079D7">
            <w:pPr>
              <w:rPr>
                <w:rFonts w:asciiTheme="minorHAnsi" w:hAnsiTheme="minorHAnsi"/>
                <w:b/>
                <w:sz w:val="20"/>
                <w:szCs w:val="20"/>
              </w:rPr>
            </w:pPr>
          </w:p>
        </w:tc>
        <w:tc>
          <w:tcPr>
            <w:tcW w:w="6485" w:type="dxa"/>
            <w:gridSpan w:val="3"/>
            <w:shd w:val="clear" w:color="auto" w:fill="auto"/>
          </w:tcPr>
          <w:p w:rsidR="00862CCA" w:rsidRPr="006A4359" w:rsidRDefault="00862CCA" w:rsidP="00C079D7">
            <w:pPr>
              <w:autoSpaceDE w:val="0"/>
              <w:autoSpaceDN w:val="0"/>
              <w:adjustRightInd w:val="0"/>
              <w:rPr>
                <w:rFonts w:asciiTheme="minorHAnsi" w:hAnsiTheme="minorHAnsi" w:cs="Arial"/>
                <w:sz w:val="16"/>
                <w:szCs w:val="16"/>
              </w:rPr>
            </w:pPr>
            <w:r w:rsidRPr="006A4359">
              <w:rPr>
                <w:rFonts w:asciiTheme="minorHAnsi" w:hAnsiTheme="minorHAnsi" w:cs="Arial"/>
                <w:sz w:val="16"/>
                <w:szCs w:val="16"/>
              </w:rPr>
              <w:t>Project objectives include the measurable success criteria of the project.  Projects may have a wide variety of business, cost, schedule, technical, and quality objectives.  Project objectives can also include cost, schedule, and quality targets.  Each project objective has attributes such as cost, volume, etc., a metric, and an absolute or relative value.</w:t>
            </w: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Product Scope Definition</w:t>
            </w:r>
          </w:p>
          <w:p w:rsidR="00862CCA" w:rsidRPr="006A4359" w:rsidRDefault="00862CCA" w:rsidP="00C079D7">
            <w:pPr>
              <w:rPr>
                <w:rFonts w:asciiTheme="minorHAnsi" w:hAnsiTheme="minorHAnsi"/>
                <w:b/>
                <w:sz w:val="20"/>
                <w:szCs w:val="20"/>
              </w:rPr>
            </w:pPr>
          </w:p>
        </w:tc>
        <w:tc>
          <w:tcPr>
            <w:tcW w:w="6485" w:type="dxa"/>
            <w:gridSpan w:val="3"/>
            <w:shd w:val="clear" w:color="auto" w:fill="auto"/>
          </w:tcPr>
          <w:p w:rsidR="00862CCA" w:rsidRPr="006A4359" w:rsidRDefault="00862CCA" w:rsidP="00C079D7">
            <w:pPr>
              <w:rPr>
                <w:rFonts w:asciiTheme="minorHAnsi" w:hAnsiTheme="minorHAnsi"/>
                <w:sz w:val="16"/>
                <w:szCs w:val="16"/>
              </w:rPr>
            </w:pPr>
            <w:r w:rsidRPr="006A4359">
              <w:rPr>
                <w:rFonts w:asciiTheme="minorHAnsi" w:hAnsiTheme="minorHAnsi"/>
                <w:sz w:val="16"/>
                <w:szCs w:val="16"/>
              </w:rPr>
              <w:t>Describes the characteristics of the product, service, or result that the project was undertaken to create.  These characteristics will generally have less detail in early phases and more detail in later phases as they are progressively elaborated.  While the form and substance of the characteristics will vary, the scope description should always provide sufficient detail to provide later project scope planning.</w:t>
            </w: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Project Requirements</w:t>
            </w:r>
          </w:p>
          <w:p w:rsidR="00862CCA" w:rsidRPr="006A4359" w:rsidRDefault="00862CCA" w:rsidP="00C079D7">
            <w:pPr>
              <w:rPr>
                <w:rFonts w:asciiTheme="minorHAnsi" w:hAnsiTheme="minorHAnsi"/>
                <w:b/>
                <w:sz w:val="20"/>
                <w:szCs w:val="20"/>
              </w:rPr>
            </w:pPr>
          </w:p>
        </w:tc>
        <w:tc>
          <w:tcPr>
            <w:tcW w:w="6485" w:type="dxa"/>
            <w:gridSpan w:val="3"/>
            <w:shd w:val="clear" w:color="auto" w:fill="auto"/>
          </w:tcPr>
          <w:p w:rsidR="00862CCA" w:rsidRPr="006A4359" w:rsidRDefault="00862CCA" w:rsidP="00C079D7">
            <w:pPr>
              <w:rPr>
                <w:rFonts w:asciiTheme="minorHAnsi" w:hAnsiTheme="minorHAnsi"/>
                <w:sz w:val="16"/>
                <w:szCs w:val="16"/>
              </w:rPr>
            </w:pPr>
            <w:r w:rsidRPr="006A4359">
              <w:rPr>
                <w:rFonts w:asciiTheme="minorHAnsi" w:hAnsiTheme="minorHAnsi"/>
                <w:sz w:val="16"/>
                <w:szCs w:val="16"/>
              </w:rPr>
              <w:t>Describes the conditions or capabilities that must be met or possessed by the deliverables of the project to satisfy a contract, standard, specification or other formally imposed document.  Analyses of all stakeholder needs, wants, and expectations are translated into prioritized requirements.</w:t>
            </w: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Project Boundaries</w:t>
            </w:r>
          </w:p>
          <w:p w:rsidR="00862CCA" w:rsidRPr="006A4359" w:rsidRDefault="00862CCA" w:rsidP="00C079D7">
            <w:pPr>
              <w:rPr>
                <w:rFonts w:asciiTheme="minorHAnsi" w:hAnsiTheme="minorHAnsi"/>
                <w:b/>
                <w:sz w:val="20"/>
                <w:szCs w:val="20"/>
              </w:rPr>
            </w:pPr>
          </w:p>
        </w:tc>
        <w:tc>
          <w:tcPr>
            <w:tcW w:w="6485" w:type="dxa"/>
            <w:gridSpan w:val="3"/>
            <w:shd w:val="clear" w:color="auto" w:fill="auto"/>
          </w:tcPr>
          <w:p w:rsidR="00862CCA" w:rsidRPr="006A4359" w:rsidRDefault="00862CCA" w:rsidP="00C079D7">
            <w:pPr>
              <w:rPr>
                <w:rFonts w:asciiTheme="minorHAnsi" w:hAnsiTheme="minorHAnsi"/>
                <w:sz w:val="16"/>
                <w:szCs w:val="16"/>
              </w:rPr>
            </w:pPr>
            <w:r w:rsidRPr="006A4359">
              <w:rPr>
                <w:rFonts w:asciiTheme="minorHAnsi" w:hAnsiTheme="minorHAnsi"/>
                <w:sz w:val="16"/>
                <w:szCs w:val="16"/>
              </w:rPr>
              <w:t>Identifies generally what is included within the project.  It also states explicitly what is excluded from the project, if a stakeholder might assume that a particular product, service, or result could be a component of the project.</w:t>
            </w: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Project Deliverables</w:t>
            </w:r>
          </w:p>
        </w:tc>
        <w:tc>
          <w:tcPr>
            <w:tcW w:w="6485" w:type="dxa"/>
            <w:gridSpan w:val="3"/>
            <w:shd w:val="clear" w:color="auto" w:fill="auto"/>
          </w:tcPr>
          <w:p w:rsidR="00862CCA" w:rsidRPr="006A4359" w:rsidRDefault="00862CCA" w:rsidP="00C079D7">
            <w:pPr>
              <w:rPr>
                <w:rFonts w:asciiTheme="minorHAnsi" w:hAnsiTheme="minorHAnsi"/>
                <w:sz w:val="16"/>
                <w:szCs w:val="16"/>
              </w:rPr>
            </w:pPr>
            <w:r w:rsidRPr="006A4359">
              <w:rPr>
                <w:rFonts w:asciiTheme="minorHAnsi" w:hAnsiTheme="minorHAnsi"/>
                <w:sz w:val="16"/>
                <w:szCs w:val="16"/>
              </w:rPr>
              <w:t>Deliverables include both the outputs that comprise the product or service of the project, as well as ancillary results, such as project management reports and documentation.  Depending on the project scope statement, the deliverables may be described at a summary level or in great detail.</w:t>
            </w: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Product Acceptance Criteria</w:t>
            </w:r>
          </w:p>
        </w:tc>
        <w:tc>
          <w:tcPr>
            <w:tcW w:w="6485" w:type="dxa"/>
            <w:gridSpan w:val="3"/>
            <w:shd w:val="clear" w:color="auto" w:fill="auto"/>
          </w:tcPr>
          <w:p w:rsidR="00862CCA" w:rsidRPr="006A4359" w:rsidRDefault="00862CCA" w:rsidP="00C079D7">
            <w:pPr>
              <w:rPr>
                <w:rFonts w:asciiTheme="minorHAnsi" w:hAnsiTheme="minorHAnsi"/>
                <w:sz w:val="16"/>
                <w:szCs w:val="16"/>
              </w:rPr>
            </w:pPr>
            <w:r w:rsidRPr="006A4359">
              <w:rPr>
                <w:rFonts w:asciiTheme="minorHAnsi" w:hAnsiTheme="minorHAnsi"/>
                <w:sz w:val="16"/>
                <w:szCs w:val="16"/>
              </w:rPr>
              <w:t>Defines the process and criteria for accepting completed products.</w:t>
            </w: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Project Constraints</w:t>
            </w:r>
          </w:p>
        </w:tc>
        <w:tc>
          <w:tcPr>
            <w:tcW w:w="6485" w:type="dxa"/>
            <w:gridSpan w:val="3"/>
            <w:shd w:val="clear" w:color="auto" w:fill="auto"/>
          </w:tcPr>
          <w:p w:rsidR="00862CCA" w:rsidRPr="006A4359" w:rsidRDefault="00862CCA" w:rsidP="00C079D7">
            <w:pPr>
              <w:rPr>
                <w:rFonts w:asciiTheme="minorHAnsi" w:hAnsiTheme="minorHAnsi"/>
                <w:sz w:val="16"/>
                <w:szCs w:val="16"/>
              </w:rPr>
            </w:pPr>
            <w:r w:rsidRPr="006A4359">
              <w:rPr>
                <w:rFonts w:asciiTheme="minorHAnsi" w:hAnsiTheme="minorHAnsi"/>
                <w:sz w:val="16"/>
                <w:szCs w:val="16"/>
              </w:rPr>
              <w:t>Lists and describes the specific project constraints associated with the project scope that limit the team’s options.  For example, a predefined budget or any imposed dates that are issued by the customer.</w:t>
            </w: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Project Assumptions</w:t>
            </w:r>
          </w:p>
        </w:tc>
        <w:tc>
          <w:tcPr>
            <w:tcW w:w="6485" w:type="dxa"/>
            <w:gridSpan w:val="3"/>
            <w:shd w:val="clear" w:color="auto" w:fill="auto"/>
          </w:tcPr>
          <w:p w:rsidR="00862CCA" w:rsidRPr="006A4359" w:rsidRDefault="00862CCA" w:rsidP="00C079D7">
            <w:pPr>
              <w:rPr>
                <w:rFonts w:asciiTheme="minorHAnsi" w:hAnsiTheme="minorHAnsi"/>
                <w:sz w:val="16"/>
                <w:szCs w:val="16"/>
              </w:rPr>
            </w:pPr>
            <w:r w:rsidRPr="006A4359">
              <w:rPr>
                <w:rFonts w:asciiTheme="minorHAnsi" w:hAnsiTheme="minorHAnsi"/>
                <w:sz w:val="16"/>
                <w:szCs w:val="16"/>
              </w:rPr>
              <w:t>Lists and describes the specific project assumptions associated with the project scope and the potential impact of those assumptions if they prove to be false.</w:t>
            </w: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Initial Project Organization</w:t>
            </w:r>
          </w:p>
        </w:tc>
        <w:tc>
          <w:tcPr>
            <w:tcW w:w="6485" w:type="dxa"/>
            <w:gridSpan w:val="3"/>
            <w:shd w:val="clear" w:color="auto" w:fill="auto"/>
          </w:tcPr>
          <w:p w:rsidR="00862CCA" w:rsidRPr="006A4359" w:rsidRDefault="00862CCA" w:rsidP="00C079D7">
            <w:pPr>
              <w:rPr>
                <w:rFonts w:asciiTheme="minorHAnsi" w:hAnsiTheme="minorHAnsi"/>
                <w:sz w:val="16"/>
                <w:szCs w:val="16"/>
              </w:rPr>
            </w:pPr>
            <w:r w:rsidRPr="006A4359">
              <w:rPr>
                <w:rFonts w:asciiTheme="minorHAnsi" w:hAnsiTheme="minorHAnsi"/>
                <w:sz w:val="16"/>
                <w:szCs w:val="16"/>
              </w:rPr>
              <w:t>The members of the project team, as well as stakeholders, are identified.  The organization of the project is also documented.</w:t>
            </w: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Schedule Milestones</w:t>
            </w:r>
          </w:p>
        </w:tc>
        <w:tc>
          <w:tcPr>
            <w:tcW w:w="6485" w:type="dxa"/>
            <w:gridSpan w:val="3"/>
            <w:shd w:val="clear" w:color="auto" w:fill="auto"/>
          </w:tcPr>
          <w:p w:rsidR="00862CCA" w:rsidRPr="006A4359" w:rsidRDefault="00862CCA" w:rsidP="00C079D7">
            <w:pPr>
              <w:rPr>
                <w:rFonts w:asciiTheme="minorHAnsi" w:hAnsiTheme="minorHAnsi"/>
                <w:sz w:val="16"/>
                <w:szCs w:val="16"/>
              </w:rPr>
            </w:pPr>
            <w:r w:rsidRPr="006A4359">
              <w:rPr>
                <w:rFonts w:asciiTheme="minorHAnsi" w:hAnsiTheme="minorHAnsi"/>
                <w:sz w:val="16"/>
                <w:szCs w:val="16"/>
              </w:rPr>
              <w:t>The customer, Project Sponsor, or performing organization can identify milestones and can place imposed dates on those schedule milestones.  These dates can be addressed as schedule constraints.</w:t>
            </w: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Fund Limitation</w:t>
            </w:r>
          </w:p>
        </w:tc>
        <w:tc>
          <w:tcPr>
            <w:tcW w:w="6485" w:type="dxa"/>
            <w:gridSpan w:val="3"/>
            <w:shd w:val="clear" w:color="auto" w:fill="auto"/>
          </w:tcPr>
          <w:p w:rsidR="00862CCA" w:rsidRPr="006A4359" w:rsidRDefault="00862CCA" w:rsidP="00C079D7">
            <w:pPr>
              <w:rPr>
                <w:rFonts w:asciiTheme="minorHAnsi" w:hAnsiTheme="minorHAnsi"/>
                <w:sz w:val="16"/>
                <w:szCs w:val="16"/>
              </w:rPr>
            </w:pPr>
            <w:r w:rsidRPr="006A4359">
              <w:rPr>
                <w:rFonts w:asciiTheme="minorHAnsi" w:hAnsiTheme="minorHAnsi"/>
                <w:sz w:val="16"/>
                <w:szCs w:val="16"/>
              </w:rPr>
              <w:t>Describes any limitation placed upon funding for the project, whether in total value or over specified timeframes.</w:t>
            </w:r>
          </w:p>
        </w:tc>
      </w:tr>
      <w:tr w:rsidR="00862CCA" w:rsidRPr="006A4359" w:rsidTr="00862CCA">
        <w:trPr>
          <w:cantSplit/>
          <w:jc w:val="center"/>
        </w:trPr>
        <w:tc>
          <w:tcPr>
            <w:tcW w:w="2120" w:type="dxa"/>
            <w:shd w:val="clear" w:color="auto" w:fill="D9D9D9"/>
          </w:tcPr>
          <w:p w:rsidR="00862CCA" w:rsidRPr="006A4359" w:rsidRDefault="00862CCA" w:rsidP="00C079D7">
            <w:pPr>
              <w:rPr>
                <w:rFonts w:asciiTheme="minorHAnsi" w:hAnsiTheme="minorHAnsi"/>
                <w:b/>
                <w:sz w:val="20"/>
                <w:szCs w:val="20"/>
              </w:rPr>
            </w:pPr>
            <w:r w:rsidRPr="006A4359">
              <w:rPr>
                <w:rFonts w:asciiTheme="minorHAnsi" w:hAnsiTheme="minorHAnsi"/>
                <w:b/>
                <w:sz w:val="20"/>
                <w:szCs w:val="20"/>
              </w:rPr>
              <w:t>Approval Requirements</w:t>
            </w:r>
          </w:p>
        </w:tc>
        <w:tc>
          <w:tcPr>
            <w:tcW w:w="6485" w:type="dxa"/>
            <w:gridSpan w:val="3"/>
            <w:shd w:val="clear" w:color="auto" w:fill="auto"/>
          </w:tcPr>
          <w:p w:rsidR="00862CCA" w:rsidRPr="006A4359" w:rsidRDefault="00862CCA" w:rsidP="00C079D7">
            <w:pPr>
              <w:rPr>
                <w:rFonts w:asciiTheme="minorHAnsi" w:hAnsiTheme="minorHAnsi"/>
                <w:sz w:val="16"/>
                <w:szCs w:val="16"/>
              </w:rPr>
            </w:pPr>
            <w:r w:rsidRPr="006A4359">
              <w:rPr>
                <w:rFonts w:asciiTheme="minorHAnsi" w:hAnsiTheme="minorHAnsi"/>
                <w:sz w:val="16"/>
                <w:szCs w:val="16"/>
              </w:rPr>
              <w:t>Identifies approval requirements that can be applied items such as project objectives, deliverables, documents, and work.</w:t>
            </w:r>
          </w:p>
        </w:tc>
      </w:tr>
    </w:tbl>
    <w:p w:rsidR="005E3379" w:rsidRPr="006A4359" w:rsidRDefault="005E3379" w:rsidP="003502BC">
      <w:pPr>
        <w:rPr>
          <w:rFonts w:asciiTheme="minorHAnsi" w:hAnsiTheme="minorHAnsi"/>
          <w:sz w:val="20"/>
          <w:szCs w:val="20"/>
        </w:rPr>
      </w:pPr>
    </w:p>
    <w:sectPr w:rsidR="005E3379" w:rsidRPr="006A4359" w:rsidSect="0019165D">
      <w:footerReference w:type="default" r:id="rId8"/>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972" w:rsidRDefault="00373972" w:rsidP="00E11AD0">
      <w:r>
        <w:separator/>
      </w:r>
    </w:p>
  </w:endnote>
  <w:endnote w:type="continuationSeparator" w:id="0">
    <w:p w:rsidR="00373972" w:rsidRDefault="00373972" w:rsidP="00E1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D0" w:rsidRDefault="00E11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972" w:rsidRDefault="00373972" w:rsidP="00E11AD0">
      <w:r>
        <w:separator/>
      </w:r>
    </w:p>
  </w:footnote>
  <w:footnote w:type="continuationSeparator" w:id="0">
    <w:p w:rsidR="00373972" w:rsidRDefault="00373972" w:rsidP="00E11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66E"/>
    <w:rsid w:val="000520C1"/>
    <w:rsid w:val="000B525E"/>
    <w:rsid w:val="000E445B"/>
    <w:rsid w:val="000F2C36"/>
    <w:rsid w:val="001122BD"/>
    <w:rsid w:val="00161757"/>
    <w:rsid w:val="0019165D"/>
    <w:rsid w:val="001A42E4"/>
    <w:rsid w:val="001C34ED"/>
    <w:rsid w:val="0020349B"/>
    <w:rsid w:val="00211CA4"/>
    <w:rsid w:val="00255556"/>
    <w:rsid w:val="00292655"/>
    <w:rsid w:val="002F7588"/>
    <w:rsid w:val="00300288"/>
    <w:rsid w:val="00333453"/>
    <w:rsid w:val="003502BC"/>
    <w:rsid w:val="00371776"/>
    <w:rsid w:val="00372F02"/>
    <w:rsid w:val="00373972"/>
    <w:rsid w:val="003847FE"/>
    <w:rsid w:val="003F5426"/>
    <w:rsid w:val="004218BF"/>
    <w:rsid w:val="00423A5B"/>
    <w:rsid w:val="004706DC"/>
    <w:rsid w:val="00491CDD"/>
    <w:rsid w:val="004A5485"/>
    <w:rsid w:val="004B3B70"/>
    <w:rsid w:val="004B61FC"/>
    <w:rsid w:val="004C67E9"/>
    <w:rsid w:val="004F34C6"/>
    <w:rsid w:val="005249A4"/>
    <w:rsid w:val="005316F8"/>
    <w:rsid w:val="005D3AD4"/>
    <w:rsid w:val="005D4264"/>
    <w:rsid w:val="005E3379"/>
    <w:rsid w:val="005F532B"/>
    <w:rsid w:val="0061066E"/>
    <w:rsid w:val="00690F31"/>
    <w:rsid w:val="00696B9A"/>
    <w:rsid w:val="00697C47"/>
    <w:rsid w:val="006A4359"/>
    <w:rsid w:val="006D62BA"/>
    <w:rsid w:val="006E60BD"/>
    <w:rsid w:val="007A27CF"/>
    <w:rsid w:val="007A5CBD"/>
    <w:rsid w:val="007E01D3"/>
    <w:rsid w:val="008073DB"/>
    <w:rsid w:val="00862CCA"/>
    <w:rsid w:val="008D4F02"/>
    <w:rsid w:val="00906B47"/>
    <w:rsid w:val="0094019F"/>
    <w:rsid w:val="009628FB"/>
    <w:rsid w:val="00992DB8"/>
    <w:rsid w:val="00AA5536"/>
    <w:rsid w:val="00AB7A88"/>
    <w:rsid w:val="00AD6CE3"/>
    <w:rsid w:val="00AF46D8"/>
    <w:rsid w:val="00AF4F2E"/>
    <w:rsid w:val="00B93D7D"/>
    <w:rsid w:val="00BC5538"/>
    <w:rsid w:val="00C34E5D"/>
    <w:rsid w:val="00C57C61"/>
    <w:rsid w:val="00C63FBC"/>
    <w:rsid w:val="00C6553F"/>
    <w:rsid w:val="00CC4C62"/>
    <w:rsid w:val="00D20873"/>
    <w:rsid w:val="00D24169"/>
    <w:rsid w:val="00D26D29"/>
    <w:rsid w:val="00D274CC"/>
    <w:rsid w:val="00E11AD0"/>
    <w:rsid w:val="00E379FC"/>
    <w:rsid w:val="00E67042"/>
    <w:rsid w:val="00EC51D2"/>
    <w:rsid w:val="00F73348"/>
    <w:rsid w:val="00F81544"/>
    <w:rsid w:val="00FB146D"/>
    <w:rsid w:val="00FB3FB6"/>
    <w:rsid w:val="00FC37A6"/>
    <w:rsid w:val="00FD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7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0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11AD0"/>
    <w:pPr>
      <w:tabs>
        <w:tab w:val="center" w:pos="4680"/>
        <w:tab w:val="right" w:pos="9360"/>
      </w:tabs>
    </w:pPr>
  </w:style>
  <w:style w:type="character" w:customStyle="1" w:styleId="HeaderChar">
    <w:name w:val="Header Char"/>
    <w:basedOn w:val="DefaultParagraphFont"/>
    <w:link w:val="Header"/>
    <w:rsid w:val="00E11AD0"/>
    <w:rPr>
      <w:sz w:val="24"/>
      <w:szCs w:val="24"/>
    </w:rPr>
  </w:style>
  <w:style w:type="paragraph" w:styleId="Footer">
    <w:name w:val="footer"/>
    <w:basedOn w:val="Normal"/>
    <w:link w:val="FooterChar"/>
    <w:uiPriority w:val="99"/>
    <w:rsid w:val="00E11AD0"/>
    <w:pPr>
      <w:tabs>
        <w:tab w:val="center" w:pos="4680"/>
        <w:tab w:val="right" w:pos="9360"/>
      </w:tabs>
    </w:pPr>
  </w:style>
  <w:style w:type="character" w:customStyle="1" w:styleId="FooterChar">
    <w:name w:val="Footer Char"/>
    <w:basedOn w:val="DefaultParagraphFont"/>
    <w:link w:val="Footer"/>
    <w:uiPriority w:val="99"/>
    <w:rsid w:val="00E11AD0"/>
    <w:rPr>
      <w:sz w:val="24"/>
      <w:szCs w:val="24"/>
    </w:rPr>
  </w:style>
  <w:style w:type="paragraph" w:styleId="BalloonText">
    <w:name w:val="Balloon Text"/>
    <w:basedOn w:val="Normal"/>
    <w:link w:val="BalloonTextChar"/>
    <w:rsid w:val="00FB3FB6"/>
    <w:rPr>
      <w:rFonts w:ascii="Tahoma" w:hAnsi="Tahoma" w:cs="Tahoma"/>
      <w:sz w:val="16"/>
      <w:szCs w:val="16"/>
    </w:rPr>
  </w:style>
  <w:style w:type="character" w:customStyle="1" w:styleId="BalloonTextChar">
    <w:name w:val="Balloon Text Char"/>
    <w:basedOn w:val="DefaultParagraphFont"/>
    <w:link w:val="BalloonText"/>
    <w:rsid w:val="00FB3F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7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0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11AD0"/>
    <w:pPr>
      <w:tabs>
        <w:tab w:val="center" w:pos="4680"/>
        <w:tab w:val="right" w:pos="9360"/>
      </w:tabs>
    </w:pPr>
  </w:style>
  <w:style w:type="character" w:customStyle="1" w:styleId="HeaderChar">
    <w:name w:val="Header Char"/>
    <w:basedOn w:val="DefaultParagraphFont"/>
    <w:link w:val="Header"/>
    <w:rsid w:val="00E11AD0"/>
    <w:rPr>
      <w:sz w:val="24"/>
      <w:szCs w:val="24"/>
    </w:rPr>
  </w:style>
  <w:style w:type="paragraph" w:styleId="Footer">
    <w:name w:val="footer"/>
    <w:basedOn w:val="Normal"/>
    <w:link w:val="FooterChar"/>
    <w:uiPriority w:val="99"/>
    <w:rsid w:val="00E11AD0"/>
    <w:pPr>
      <w:tabs>
        <w:tab w:val="center" w:pos="4680"/>
        <w:tab w:val="right" w:pos="9360"/>
      </w:tabs>
    </w:pPr>
  </w:style>
  <w:style w:type="character" w:customStyle="1" w:styleId="FooterChar">
    <w:name w:val="Footer Char"/>
    <w:basedOn w:val="DefaultParagraphFont"/>
    <w:link w:val="Footer"/>
    <w:uiPriority w:val="99"/>
    <w:rsid w:val="00E11AD0"/>
    <w:rPr>
      <w:sz w:val="24"/>
      <w:szCs w:val="24"/>
    </w:rPr>
  </w:style>
  <w:style w:type="paragraph" w:styleId="BalloonText">
    <w:name w:val="Balloon Text"/>
    <w:basedOn w:val="Normal"/>
    <w:link w:val="BalloonTextChar"/>
    <w:rsid w:val="00FB3FB6"/>
    <w:rPr>
      <w:rFonts w:ascii="Tahoma" w:hAnsi="Tahoma" w:cs="Tahoma"/>
      <w:sz w:val="16"/>
      <w:szCs w:val="16"/>
    </w:rPr>
  </w:style>
  <w:style w:type="character" w:customStyle="1" w:styleId="BalloonTextChar">
    <w:name w:val="Balloon Text Char"/>
    <w:basedOn w:val="DefaultParagraphFont"/>
    <w:link w:val="BalloonText"/>
    <w:rsid w:val="00FB3F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518</Words>
  <Characters>2958</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PROJECT STATUS REPORT</vt:lpstr>
    </vt:vector>
  </TitlesOfParts>
  <LinksUpToDate>false</LinksUpToDate>
  <CharactersWithSpaces>3470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