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B40" w:rsidRPr="000334D2" w:rsidRDefault="00721B40" w:rsidP="00721B4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36"/>
          <w:szCs w:val="28"/>
        </w:rPr>
      </w:pPr>
      <w:r w:rsidRPr="000334D2">
        <w:rPr>
          <w:rFonts w:ascii="Arial" w:eastAsia="Times New Roman" w:hAnsi="Arial" w:cs="Arial"/>
          <w:b/>
          <w:bCs/>
          <w:i/>
          <w:iCs/>
          <w:color w:val="000000"/>
          <w:sz w:val="36"/>
          <w:szCs w:val="28"/>
        </w:rPr>
        <w:t>Strategic Plan Template</w:t>
      </w:r>
    </w:p>
    <w:p w:rsidR="00721B40" w:rsidRDefault="00721B40" w:rsidP="00721B4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r w:rsidRPr="00721B4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1. Introduction </w:t>
      </w:r>
    </w:p>
    <w:p w:rsid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 xml:space="preserve">Introduce the plan. Explain who wrote it, when and for what purpose. Give contact details. </w:t>
      </w: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r w:rsidRPr="00721B4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2. Summary </w:t>
      </w:r>
    </w:p>
    <w:p w:rsid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 xml:space="preserve">Write last. Present the highlights of the plan. </w:t>
      </w: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r w:rsidRPr="00721B4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3. Strategic Overview </w:t>
      </w: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 xml:space="preserve">Present the "big picture". What are the central purposes and activities of the planned business? What are its SWOTs? What are its major (long term) objectives, key strategies and prime </w:t>
      </w:r>
      <w:proofErr w:type="gramStart"/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>goals ?</w:t>
      </w:r>
      <w:proofErr w:type="gramEnd"/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721B40" w:rsidRPr="00721B40" w:rsidRDefault="00721B40" w:rsidP="0072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r w:rsidRPr="00721B4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4. Present Status </w:t>
      </w:r>
    </w:p>
    <w:p w:rsid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>Summarize achievements and performance (financial, sales, technical etc.) to d</w:t>
      </w:r>
      <w:bookmarkStart w:id="0" w:name="_GoBack"/>
      <w:bookmarkEnd w:id="0"/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 xml:space="preserve">ate. Introduce the stakeholders in the business. </w:t>
      </w: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r w:rsidRPr="00721B4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5. Product/Service Offerings </w:t>
      </w: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 xml:space="preserve">Keep descriptions short and confine them to broad groups. Explain briefly what makes them special. </w:t>
      </w: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r w:rsidRPr="00721B4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6. Profiles of Target Markets </w:t>
      </w:r>
    </w:p>
    <w:p w:rsid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 xml:space="preserve">Size, segments, trends, competition and user/customer profiles. </w:t>
      </w: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r w:rsidRPr="00721B4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7. Marketing Strategies, Sales Plans &amp; Projections </w:t>
      </w: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 xml:space="preserve">How will the business market its products/services and sell to customers? What sales will be achieved in its main markets? How will it deal with </w:t>
      </w:r>
      <w:proofErr w:type="gramStart"/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>competitors ?</w:t>
      </w:r>
      <w:proofErr w:type="gramEnd"/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 xml:space="preserve"> Indicate costs. </w:t>
      </w: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r w:rsidRPr="00721B4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lastRenderedPageBreak/>
        <w:t xml:space="preserve">8. Technology and R&amp;D </w:t>
      </w:r>
    </w:p>
    <w:p w:rsid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 xml:space="preserve">If relevant, explain progress, plans, </w:t>
      </w:r>
      <w:proofErr w:type="gramStart"/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>resources</w:t>
      </w:r>
      <w:proofErr w:type="gramEnd"/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 xml:space="preserve"> and highlight any technological advances. </w:t>
      </w: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r w:rsidRPr="00721B4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9. Operational/Manufacturing Plans </w:t>
      </w:r>
    </w:p>
    <w:p w:rsid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>Cover distribution &amp; service activities and/or manufacturing. Highlight major elements only. Indicate organizati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on, resources,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</w:rPr>
        <w:t>costings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etc. </w:t>
      </w: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r w:rsidRPr="00721B4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10. Management &amp; Administration </w:t>
      </w:r>
    </w:p>
    <w:p w:rsid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 xml:space="preserve">Introduce the proposed management team, structure etc. Indicate administrative arrangements and specify overhead costs. </w:t>
      </w: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r w:rsidRPr="00721B4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11. Financial Projections </w:t>
      </w:r>
    </w:p>
    <w:p w:rsid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 xml:space="preserve">Use simple tables to present key financial projections e.g. summary P&amp;L, </w:t>
      </w:r>
      <w:proofErr w:type="spellStart"/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>cashflows</w:t>
      </w:r>
      <w:proofErr w:type="spellEnd"/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 xml:space="preserve">, balance sheets and key ratios. Place the detailed analyses in appendices. </w:t>
      </w: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r w:rsidRPr="00721B4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12. Funding Requirements &amp; Proposals </w:t>
      </w:r>
    </w:p>
    <w:p w:rsid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 xml:space="preserve">If applicable, summarize funding requirements, possible sources, likely terms, and, for investors, the projected return on their investment. </w:t>
      </w: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r w:rsidRPr="00721B4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13. Implementation </w:t>
      </w: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>Explain the major decision points, time scale and actions required by management and others to progress the plan</w:t>
      </w: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r w:rsidRPr="00721B4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14. Conclusion </w:t>
      </w: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21B40">
        <w:rPr>
          <w:rFonts w:ascii="Verdana" w:eastAsia="Times New Roman" w:hAnsi="Verdana" w:cs="Times New Roman"/>
          <w:color w:val="000000"/>
          <w:sz w:val="20"/>
          <w:szCs w:val="20"/>
        </w:rPr>
        <w:t xml:space="preserve">Indicate why the business will succeed and why it should be supported. </w:t>
      </w:r>
    </w:p>
    <w:p w:rsidR="00721B40" w:rsidRPr="00721B40" w:rsidRDefault="00721B40" w:rsidP="00721B4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r w:rsidRPr="00721B4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Appendices</w:t>
      </w:r>
    </w:p>
    <w:p w:rsidR="004019C0" w:rsidRDefault="000334D2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40"/>
    <w:rsid w:val="000334D2"/>
    <w:rsid w:val="00721B40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98251-2C2A-4860-90E3-2F98F064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2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7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308</Words>
  <Characters>1760</Characters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