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815"/>
        <w:tblW w:w="9840" w:type="dxa"/>
        <w:tblBorders>
          <w:top w:val="single" w:sz="6" w:space="0" w:color="EAE7E2"/>
          <w:left w:val="single" w:sz="6" w:space="0" w:color="EAE7E2"/>
          <w:bottom w:val="single" w:sz="6" w:space="0" w:color="EAE7E2"/>
          <w:right w:val="single" w:sz="6" w:space="0" w:color="EAE7E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7284"/>
      </w:tblGrid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Use Case 1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Actor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Use Case Overview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Subject Area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3C3DEC">
        <w:trPr>
          <w:trHeight w:val="823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Actor(s)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Trigger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Precondition 1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Precondition 2</w:t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  <w:tr w:rsidR="007A0825" w:rsidRPr="007A0825" w:rsidTr="006F3F5A">
        <w:trPr>
          <w:trHeight w:val="525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92D050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7A0825" w:rsidRPr="003C3DEC" w:rsidRDefault="007A0825" w:rsidP="006F3F5A">
            <w:pPr>
              <w:spacing w:after="0" w:line="360" w:lineRule="atLeast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</w:pP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>Termination outcome</w:t>
            </w:r>
            <w:r w:rsidRPr="003C3DEC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24"/>
                <w:bdr w:val="none" w:sz="0" w:space="0" w:color="auto" w:frame="1"/>
              </w:rPr>
              <w:tab/>
            </w:r>
          </w:p>
        </w:tc>
        <w:tc>
          <w:tcPr>
            <w:tcW w:w="7410" w:type="dxa"/>
            <w:tcBorders>
              <w:top w:val="single" w:sz="6" w:space="0" w:color="EAE7E2"/>
              <w:left w:val="single" w:sz="6" w:space="0" w:color="EAE7E2"/>
              <w:bottom w:val="single" w:sz="6" w:space="0" w:color="EAE7E2"/>
              <w:right w:val="single" w:sz="6" w:space="0" w:color="EAE7E2"/>
            </w:tcBorders>
            <w:shd w:val="clear" w:color="auto" w:fill="C45911" w:themeFill="accent2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7A0825" w:rsidRPr="007A0825" w:rsidRDefault="007A0825" w:rsidP="006F3F5A">
            <w:pPr>
              <w:spacing w:after="0" w:line="360" w:lineRule="atLeast"/>
              <w:rPr>
                <w:rFonts w:ascii="inherit" w:eastAsia="Times New Roman" w:hAnsi="inherit" w:cs="Helvetica"/>
                <w:color w:val="333333"/>
                <w:sz w:val="24"/>
                <w:szCs w:val="24"/>
              </w:rPr>
            </w:pPr>
          </w:p>
        </w:tc>
      </w:tr>
    </w:tbl>
    <w:p w:rsidR="00CC5617" w:rsidRPr="003C3DEC" w:rsidRDefault="006F3F5A">
      <w:pPr>
        <w:rPr>
          <w:b/>
          <w:sz w:val="32"/>
        </w:rPr>
      </w:pPr>
      <w:r w:rsidRPr="003C3DEC">
        <w:rPr>
          <w:b/>
          <w:sz w:val="32"/>
        </w:rPr>
        <w:t>USE CASE TEMPLATE</w:t>
      </w:r>
      <w:bookmarkStart w:id="0" w:name="_GoBack"/>
      <w:bookmarkEnd w:id="0"/>
    </w:p>
    <w:sectPr w:rsidR="00CC5617" w:rsidRPr="003C3DEC" w:rsidSect="003C3DEC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25"/>
    <w:rsid w:val="003C3DEC"/>
    <w:rsid w:val="006F3F5A"/>
    <w:rsid w:val="00721EC9"/>
    <w:rsid w:val="007A0825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DC9AA-AB25-4E68-A0FA-3BC38104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0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