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FA" w:rsidRPr="007D1D3E" w:rsidRDefault="00942EEB" w:rsidP="007D1D3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7030A0"/>
          <w:sz w:val="32"/>
          <w:szCs w:val="27"/>
        </w:rPr>
      </w:pPr>
      <w:bookmarkStart w:id="0" w:name="Flow_of_Events_-_Example"/>
      <w:r w:rsidRPr="007D1D3E">
        <w:rPr>
          <w:rFonts w:ascii="Arial" w:eastAsia="Times New Roman" w:hAnsi="Arial" w:cs="Arial"/>
          <w:b/>
          <w:bCs/>
          <w:color w:val="7030A0"/>
          <w:sz w:val="32"/>
          <w:szCs w:val="27"/>
        </w:rPr>
        <w:t>Use case TEMPLATE</w:t>
      </w:r>
      <w:r w:rsidR="00E265FA" w:rsidRPr="007D1D3E">
        <w:rPr>
          <w:rFonts w:ascii="Arial" w:eastAsia="Times New Roman" w:hAnsi="Arial" w:cs="Arial"/>
          <w:b/>
          <w:bCs/>
          <w:color w:val="7030A0"/>
          <w:sz w:val="32"/>
          <w:szCs w:val="27"/>
        </w:rPr>
        <w:t xml:space="preserve"> Example</w:t>
      </w:r>
      <w:bookmarkEnd w:id="0"/>
    </w:p>
    <w:p w:rsidR="00942EEB" w:rsidRPr="00E265FA" w:rsidRDefault="00942EEB" w:rsidP="000B7E8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E265FA" w:rsidRPr="00942EEB" w:rsidRDefault="00E265FA" w:rsidP="00942EEB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42E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Start of Use Case</w:t>
      </w:r>
    </w:p>
    <w:p w:rsidR="00942EEB" w:rsidRDefault="00942EEB" w:rsidP="00942EE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42EEB" w:rsidRPr="00942EEB" w:rsidRDefault="00942EEB" w:rsidP="00942EE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265FA" w:rsidRPr="00E265FA" w:rsidRDefault="00E265FA" w:rsidP="000B7E8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65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1.2. Configure Measurement Order</w:t>
      </w:r>
    </w:p>
    <w:p w:rsidR="00942EEB" w:rsidRDefault="00942EEB" w:rsidP="00E26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265FA" w:rsidRPr="00E265FA" w:rsidRDefault="00E265FA" w:rsidP="000B7E8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65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1.3. Initialize Order</w:t>
      </w:r>
    </w:p>
    <w:p w:rsidR="00942EEB" w:rsidRDefault="00942EEB" w:rsidP="00D16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265FA" w:rsidRPr="00E265FA" w:rsidRDefault="00E265FA" w:rsidP="000B7E8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65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1.4. Use Case Ends</w:t>
      </w:r>
    </w:p>
    <w:p w:rsidR="00942EEB" w:rsidRDefault="00942EEB" w:rsidP="00E26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265FA" w:rsidRPr="000B7E81" w:rsidRDefault="00E265FA" w:rsidP="000B7E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0B7E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Alternative Flows of Events</w:t>
      </w:r>
    </w:p>
    <w:p w:rsidR="000B7E81" w:rsidRPr="000B7E81" w:rsidRDefault="000B7E81" w:rsidP="000B7E81">
      <w:pPr>
        <w:pStyle w:val="ListParagraph"/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265FA" w:rsidRPr="00E265FA" w:rsidRDefault="00E265FA" w:rsidP="000B7E8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65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2.1. No Network Elements Available</w:t>
      </w:r>
    </w:p>
    <w:p w:rsidR="000B7E81" w:rsidRDefault="000B7E81" w:rsidP="00E26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265FA" w:rsidRPr="00E265FA" w:rsidRDefault="00E265FA" w:rsidP="000B7E8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65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2.2. No Measurement Functions Available</w:t>
      </w:r>
    </w:p>
    <w:p w:rsidR="000B7E81" w:rsidRDefault="000B7E81" w:rsidP="00E26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265FA" w:rsidRDefault="00E265FA" w:rsidP="000B7E8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265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2.3. Cancel Measurement Order</w:t>
      </w:r>
    </w:p>
    <w:p w:rsidR="00E265FA" w:rsidRPr="00E265FA" w:rsidRDefault="00E265FA" w:rsidP="00E26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265FA" w:rsidRDefault="00E265FA" w:rsidP="00E265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1" w:name="Special_Requirements"/>
      <w:r w:rsidRPr="00E265FA">
        <w:rPr>
          <w:rFonts w:ascii="Arial" w:eastAsia="Times New Roman" w:hAnsi="Arial" w:cs="Arial"/>
          <w:b/>
          <w:bCs/>
          <w:color w:val="000000"/>
          <w:sz w:val="27"/>
          <w:szCs w:val="27"/>
        </w:rPr>
        <w:t>Special Requirements</w:t>
      </w:r>
      <w:bookmarkEnd w:id="1"/>
      <w:r w:rsidRPr="00E265F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E265FA" w:rsidRDefault="00E265FA" w:rsidP="00E265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2" w:name="XE_postcondition__guidelines_for"/>
      <w:bookmarkStart w:id="3" w:name="XE_precondition__guidelines_for"/>
      <w:bookmarkStart w:id="4" w:name="preconditions_and_Postconditions"/>
      <w:bookmarkEnd w:id="2"/>
      <w:bookmarkEnd w:id="3"/>
      <w:r w:rsidRPr="00E265F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Preconditions and </w:t>
      </w:r>
      <w:bookmarkEnd w:id="4"/>
      <w:r w:rsidR="000B7E81" w:rsidRPr="00E265FA">
        <w:rPr>
          <w:rFonts w:ascii="Arial" w:eastAsia="Times New Roman" w:hAnsi="Arial" w:cs="Arial"/>
          <w:b/>
          <w:bCs/>
          <w:color w:val="000000"/>
          <w:sz w:val="27"/>
          <w:szCs w:val="27"/>
        </w:rPr>
        <w:t>Post conditions</w:t>
      </w:r>
      <w:r w:rsidRPr="00E265F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E265FA" w:rsidRPr="00E265FA" w:rsidRDefault="00E265FA" w:rsidP="00E265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5" w:name="Use-Case_Diagrams"/>
      <w:bookmarkStart w:id="6" w:name="_GoBack"/>
      <w:bookmarkEnd w:id="6"/>
      <w:r w:rsidRPr="00E265FA">
        <w:rPr>
          <w:rFonts w:ascii="Arial" w:eastAsia="Times New Roman" w:hAnsi="Arial" w:cs="Arial"/>
          <w:b/>
          <w:bCs/>
          <w:color w:val="000000"/>
          <w:sz w:val="27"/>
          <w:szCs w:val="27"/>
        </w:rPr>
        <w:t>Use-Case Diagrams</w:t>
      </w:r>
      <w:bookmarkEnd w:id="5"/>
      <w:r w:rsidRPr="00E265F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CC5617" w:rsidRDefault="00D16A1C"/>
    <w:sectPr w:rsidR="00CC5617" w:rsidSect="00D16A1C">
      <w:pgSz w:w="12240" w:h="15840" w:code="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42B0"/>
    <w:multiLevelType w:val="multilevel"/>
    <w:tmpl w:val="4C4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50C3E"/>
    <w:multiLevelType w:val="multilevel"/>
    <w:tmpl w:val="BC8618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FA"/>
    <w:rsid w:val="000B7E81"/>
    <w:rsid w:val="00721EC9"/>
    <w:rsid w:val="007D1D3E"/>
    <w:rsid w:val="00942EEB"/>
    <w:rsid w:val="00AA2027"/>
    <w:rsid w:val="00D16A1C"/>
    <w:rsid w:val="00E2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922F6-6E55-47B0-B9B6-37E1C6D5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9A03-80B8-4095-A7B4-BFB6D69D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