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8D" w:rsidRPr="00EB079D" w:rsidRDefault="009E248D" w:rsidP="009E248D">
      <w:pPr>
        <w:jc w:val="center"/>
        <w:rPr>
          <w:b/>
          <w:sz w:val="44"/>
          <w:szCs w:val="36"/>
          <w:u w:val="single"/>
        </w:rPr>
      </w:pPr>
      <w:r w:rsidRPr="00EB079D">
        <w:rPr>
          <w:b/>
          <w:sz w:val="44"/>
          <w:szCs w:val="36"/>
          <w:u w:val="single"/>
        </w:rPr>
        <w:t>Use Case Form</w:t>
      </w:r>
    </w:p>
    <w:p w:rsidR="009E248D" w:rsidRDefault="009E248D" w:rsidP="009E248D">
      <w:pPr>
        <w:jc w:val="center"/>
        <w:rPr>
          <w:b/>
          <w:sz w:val="36"/>
          <w:szCs w:val="36"/>
          <w:u w:val="single"/>
        </w:rPr>
      </w:pPr>
    </w:p>
    <w:tbl>
      <w:tblPr>
        <w:tblW w:w="9912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8375"/>
      </w:tblGrid>
      <w:tr w:rsidR="009E248D" w:rsidRPr="009E248D" w:rsidTr="009E248D">
        <w:trPr>
          <w:trHeight w:val="440"/>
        </w:trPr>
        <w:tc>
          <w:tcPr>
            <w:tcW w:w="9912" w:type="dxa"/>
            <w:gridSpan w:val="2"/>
            <w:shd w:val="clear" w:color="auto" w:fill="00B0F0"/>
            <w:vAlign w:val="center"/>
          </w:tcPr>
          <w:p w:rsidR="009E248D" w:rsidRPr="009E248D" w:rsidRDefault="009E248D" w:rsidP="0039566A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9E248D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Use Case: </w:t>
            </w:r>
            <w:r w:rsidRPr="009E248D">
              <w:rPr>
                <w:rFonts w:ascii="Arial" w:hAnsi="Arial" w:cs="Arial"/>
                <w:color w:val="FFFFFF" w:themeColor="background1"/>
                <w:szCs w:val="20"/>
              </w:rPr>
              <w:t>&lt;UC-xx Use Case Name&gt;</w:t>
            </w:r>
          </w:p>
        </w:tc>
      </w:tr>
      <w:tr w:rsidR="009E248D" w:rsidRPr="009E248D" w:rsidTr="009E248D">
        <w:trPr>
          <w:trHeight w:val="377"/>
        </w:trPr>
        <w:tc>
          <w:tcPr>
            <w:tcW w:w="137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9E248D" w:rsidRPr="009E248D" w:rsidRDefault="009E248D" w:rsidP="0039566A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9E248D">
              <w:rPr>
                <w:rFonts w:ascii="Arial" w:hAnsi="Arial" w:cs="Arial"/>
                <w:b/>
                <w:color w:val="FFFFFF" w:themeColor="background1"/>
                <w:szCs w:val="20"/>
              </w:rPr>
              <w:t>Elaboration Phase</w:t>
            </w:r>
          </w:p>
        </w:tc>
        <w:tc>
          <w:tcPr>
            <w:tcW w:w="8540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:rsidR="009E248D" w:rsidRPr="009E248D" w:rsidRDefault="009E248D" w:rsidP="0039566A">
            <w:pPr>
              <w:rPr>
                <w:rFonts w:ascii="Arial" w:hAnsi="Arial" w:cs="Arial"/>
                <w:color w:val="FFFFFF" w:themeColor="background1"/>
                <w:szCs w:val="20"/>
              </w:rPr>
            </w:pPr>
            <w:r w:rsidRPr="009E248D">
              <w:rPr>
                <w:rFonts w:ascii="Arial" w:hAnsi="Arial" w:cs="Arial"/>
                <w:color w:val="FFFFFF" w:themeColor="background1"/>
                <w:szCs w:val="20"/>
              </w:rPr>
              <w:t>Elaborated use case</w:t>
            </w:r>
          </w:p>
        </w:tc>
      </w:tr>
      <w:tr w:rsidR="009E248D" w:rsidRPr="009E248D" w:rsidTr="009E248D">
        <w:trPr>
          <w:trHeight w:val="377"/>
        </w:trPr>
        <w:tc>
          <w:tcPr>
            <w:tcW w:w="137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9E248D" w:rsidRPr="009E248D" w:rsidRDefault="009E248D" w:rsidP="0039566A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9E248D">
              <w:rPr>
                <w:rFonts w:ascii="Arial" w:hAnsi="Arial" w:cs="Arial"/>
                <w:b/>
                <w:color w:val="FFFFFF" w:themeColor="background1"/>
                <w:szCs w:val="20"/>
              </w:rPr>
              <w:t>Actors</w:t>
            </w:r>
          </w:p>
        </w:tc>
        <w:tc>
          <w:tcPr>
            <w:tcW w:w="8540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:rsidR="009E248D" w:rsidRPr="009E248D" w:rsidRDefault="009E248D" w:rsidP="0039566A">
            <w:pPr>
              <w:rPr>
                <w:rFonts w:ascii="Arial" w:hAnsi="Arial" w:cs="Arial"/>
                <w:color w:val="FFFFFF" w:themeColor="background1"/>
                <w:szCs w:val="20"/>
              </w:rPr>
            </w:pPr>
          </w:p>
        </w:tc>
      </w:tr>
      <w:tr w:rsidR="009E248D" w:rsidRPr="009E248D" w:rsidTr="009E248D">
        <w:trPr>
          <w:trHeight w:val="666"/>
        </w:trPr>
        <w:tc>
          <w:tcPr>
            <w:tcW w:w="1372" w:type="dxa"/>
            <w:tcBorders>
              <w:top w:val="single" w:sz="18" w:space="0" w:color="auto"/>
            </w:tcBorders>
            <w:shd w:val="clear" w:color="auto" w:fill="FFC000"/>
            <w:vAlign w:val="center"/>
          </w:tcPr>
          <w:p w:rsidR="009E248D" w:rsidRPr="009E248D" w:rsidRDefault="009E248D" w:rsidP="0039566A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9E248D">
              <w:rPr>
                <w:rFonts w:ascii="Arial" w:hAnsi="Arial" w:cs="Arial"/>
                <w:b/>
                <w:color w:val="FFFFFF" w:themeColor="background1"/>
                <w:szCs w:val="20"/>
              </w:rPr>
              <w:t>Pre-conditions</w:t>
            </w:r>
          </w:p>
        </w:tc>
        <w:tc>
          <w:tcPr>
            <w:tcW w:w="8540" w:type="dxa"/>
            <w:tcBorders>
              <w:top w:val="single" w:sz="18" w:space="0" w:color="auto"/>
            </w:tcBorders>
            <w:shd w:val="clear" w:color="auto" w:fill="C45911" w:themeFill="accent2" w:themeFillShade="BF"/>
            <w:vAlign w:val="center"/>
          </w:tcPr>
          <w:p w:rsidR="009E248D" w:rsidRPr="009E248D" w:rsidRDefault="009E248D" w:rsidP="0039566A">
            <w:pPr>
              <w:rPr>
                <w:rFonts w:ascii="Arial" w:hAnsi="Arial" w:cs="Arial"/>
                <w:color w:val="FFFFFF" w:themeColor="background1"/>
                <w:szCs w:val="20"/>
              </w:rPr>
            </w:pPr>
          </w:p>
        </w:tc>
      </w:tr>
      <w:tr w:rsidR="009E248D" w:rsidRPr="009E248D" w:rsidTr="009E248D">
        <w:trPr>
          <w:trHeight w:val="2060"/>
        </w:trPr>
        <w:tc>
          <w:tcPr>
            <w:tcW w:w="1372" w:type="dxa"/>
            <w:shd w:val="clear" w:color="auto" w:fill="FFC000"/>
            <w:vAlign w:val="center"/>
          </w:tcPr>
          <w:p w:rsidR="009E248D" w:rsidRPr="009E248D" w:rsidRDefault="009E248D" w:rsidP="0039566A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9E248D">
              <w:rPr>
                <w:rFonts w:ascii="Arial" w:hAnsi="Arial" w:cs="Arial"/>
                <w:b/>
                <w:color w:val="FFFFFF" w:themeColor="background1"/>
                <w:szCs w:val="20"/>
              </w:rPr>
              <w:t>Optimistic Flow of Events</w:t>
            </w:r>
          </w:p>
        </w:tc>
        <w:tc>
          <w:tcPr>
            <w:tcW w:w="8540" w:type="dxa"/>
            <w:shd w:val="clear" w:color="auto" w:fill="C45911" w:themeFill="accent2" w:themeFillShade="BF"/>
          </w:tcPr>
          <w:p w:rsidR="009E248D" w:rsidRPr="009E248D" w:rsidRDefault="009E248D" w:rsidP="009E248D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  <w:r w:rsidRPr="009E248D">
              <w:rPr>
                <w:rFonts w:ascii="Arial" w:hAnsi="Arial" w:cs="Arial"/>
                <w:color w:val="FFFFFF" w:themeColor="background1"/>
                <w:szCs w:val="20"/>
              </w:rPr>
              <w:t xml:space="preserve"> </w:t>
            </w:r>
          </w:p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  <w:bookmarkStart w:id="0" w:name="_GoBack"/>
            <w:bookmarkEnd w:id="0"/>
          </w:p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</w:p>
        </w:tc>
      </w:tr>
      <w:tr w:rsidR="009E248D" w:rsidRPr="009E248D" w:rsidTr="009E248D">
        <w:trPr>
          <w:trHeight w:val="245"/>
        </w:trPr>
        <w:tc>
          <w:tcPr>
            <w:tcW w:w="1372" w:type="dxa"/>
            <w:shd w:val="clear" w:color="auto" w:fill="FFC000"/>
            <w:vAlign w:val="center"/>
          </w:tcPr>
          <w:p w:rsidR="009E248D" w:rsidRPr="009E248D" w:rsidRDefault="009E248D" w:rsidP="0039566A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9E248D">
              <w:rPr>
                <w:rFonts w:ascii="Arial" w:hAnsi="Arial" w:cs="Arial"/>
                <w:b/>
                <w:color w:val="FFFFFF" w:themeColor="background1"/>
                <w:szCs w:val="20"/>
              </w:rPr>
              <w:t>Conditional Flows</w:t>
            </w:r>
          </w:p>
        </w:tc>
        <w:tc>
          <w:tcPr>
            <w:tcW w:w="8540" w:type="dxa"/>
            <w:shd w:val="clear" w:color="auto" w:fill="C45911" w:themeFill="accent2" w:themeFillShade="BF"/>
          </w:tcPr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:rsidR="009E248D" w:rsidRPr="009E248D" w:rsidRDefault="009E248D" w:rsidP="0039566A">
            <w:pPr>
              <w:spacing w:after="120"/>
              <w:rPr>
                <w:rFonts w:ascii="Arial" w:hAnsi="Arial" w:cs="Arial"/>
                <w:color w:val="FFFFFF" w:themeColor="background1"/>
                <w:szCs w:val="20"/>
              </w:rPr>
            </w:pPr>
          </w:p>
        </w:tc>
      </w:tr>
      <w:tr w:rsidR="009E248D" w:rsidRPr="009E248D" w:rsidTr="009E248D">
        <w:trPr>
          <w:trHeight w:val="245"/>
        </w:trPr>
        <w:tc>
          <w:tcPr>
            <w:tcW w:w="1372" w:type="dxa"/>
            <w:shd w:val="clear" w:color="auto" w:fill="FFC000"/>
            <w:vAlign w:val="center"/>
          </w:tcPr>
          <w:p w:rsidR="009E248D" w:rsidRPr="009E248D" w:rsidRDefault="009E248D" w:rsidP="0039566A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9E248D">
              <w:rPr>
                <w:rFonts w:ascii="Arial" w:hAnsi="Arial" w:cs="Arial"/>
                <w:b/>
                <w:color w:val="FFFFFF" w:themeColor="background1"/>
                <w:szCs w:val="20"/>
              </w:rPr>
              <w:lastRenderedPageBreak/>
              <w:t>Post-conditions</w:t>
            </w:r>
          </w:p>
        </w:tc>
        <w:tc>
          <w:tcPr>
            <w:tcW w:w="8540" w:type="dxa"/>
            <w:shd w:val="clear" w:color="auto" w:fill="C45911" w:themeFill="accent2" w:themeFillShade="BF"/>
          </w:tcPr>
          <w:p w:rsidR="009E248D" w:rsidRPr="009E248D" w:rsidRDefault="009E248D" w:rsidP="0039566A">
            <w:pPr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:rsidR="009E248D" w:rsidRPr="009E248D" w:rsidRDefault="009E248D" w:rsidP="0039566A">
            <w:pPr>
              <w:rPr>
                <w:rFonts w:ascii="Arial" w:hAnsi="Arial" w:cs="Arial"/>
                <w:color w:val="FFFFFF" w:themeColor="background1"/>
                <w:szCs w:val="20"/>
              </w:rPr>
            </w:pPr>
          </w:p>
          <w:p w:rsidR="009E248D" w:rsidRPr="009E248D" w:rsidRDefault="009E248D" w:rsidP="0039566A">
            <w:pPr>
              <w:rPr>
                <w:rFonts w:ascii="Arial" w:hAnsi="Arial" w:cs="Arial"/>
                <w:color w:val="FFFFFF" w:themeColor="background1"/>
                <w:szCs w:val="20"/>
              </w:rPr>
            </w:pPr>
          </w:p>
        </w:tc>
      </w:tr>
    </w:tbl>
    <w:p w:rsidR="00CC5617" w:rsidRDefault="009E248D"/>
    <w:sectPr w:rsidR="00CC5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53B05"/>
    <w:multiLevelType w:val="multilevel"/>
    <w:tmpl w:val="F70C1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8D"/>
    <w:rsid w:val="00721EC9"/>
    <w:rsid w:val="009E248D"/>
    <w:rsid w:val="00A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570C5-8C07-4D84-AD72-862CFF3D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30</Words>
  <Characters>175</Characters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