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60"/>
        <w:gridCol w:w="1047"/>
        <w:gridCol w:w="283"/>
        <w:gridCol w:w="283"/>
        <w:gridCol w:w="3854"/>
        <w:gridCol w:w="440"/>
        <w:gridCol w:w="1380"/>
        <w:gridCol w:w="283"/>
        <w:gridCol w:w="1486"/>
        <w:gridCol w:w="1376"/>
        <w:gridCol w:w="520"/>
      </w:tblGrid>
      <w:tr w14:paraId="1E171DC8">
        <w:trPr>
          <w:trHeight w:val="26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B3D5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62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50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9C3B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0E3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166B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2C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4DA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F1C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8008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80A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37BB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2612CEB">
        <w:trPr>
          <w:trHeight w:val="210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E36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CE8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7D0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6A7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AD8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64D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-426720</wp:posOffset>
                  </wp:positionH>
                  <wp:positionV relativeFrom="page">
                    <wp:posOffset>-22860</wp:posOffset>
                  </wp:positionV>
                  <wp:extent cx="5011420" cy="1133475"/>
                  <wp:effectExtent l="0" t="0" r="0" b="9525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42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15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A2F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907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4D6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029D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01E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86315E3">
        <w:trPr>
          <w:trHeight w:val="26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513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DB56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80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EDF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1088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645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6C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F0B7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CC6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5BA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5D42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E74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17A385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4BA1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429D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 NAME: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dashed" w:color="3E3E3E" w:sz="8" w:space="0"/>
              <w:right w:val="nil"/>
            </w:tcBorders>
            <w:shd w:val="clear" w:color="000000" w:fill="9AAEAF"/>
            <w:noWrap/>
            <w:vAlign w:val="center"/>
          </w:tcPr>
          <w:p w14:paraId="054668E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 Doe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38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FD3E9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DATE: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dashed" w:color="3E3E3E" w:sz="8" w:space="0"/>
              <w:right w:val="nil"/>
            </w:tcBorders>
            <w:shd w:val="clear" w:color="000000" w:fill="9AAEAF"/>
            <w:noWrap/>
            <w:vAlign w:val="center"/>
          </w:tcPr>
          <w:p w14:paraId="1356A2E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20/01/2023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B3A0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EDC5459">
        <w:trPr>
          <w:trHeight w:val="9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91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91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064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7692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40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9F4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412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D58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CB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7C34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8A3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0FF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30A919E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CB2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8ACF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MENTHOR: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dashed" w:color="3E3E3E" w:sz="8" w:space="0"/>
              <w:right w:val="nil"/>
            </w:tcBorders>
            <w:shd w:val="clear" w:color="000000" w:fill="9AAEAF"/>
            <w:noWrap/>
            <w:vAlign w:val="center"/>
          </w:tcPr>
          <w:p w14:paraId="234FE12C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Benjamin Brooks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E1D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6849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END DATE: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dashed" w:color="3E3E3E" w:sz="8" w:space="0"/>
              <w:right w:val="nil"/>
            </w:tcBorders>
            <w:shd w:val="clear" w:color="000000" w:fill="9AAEAF"/>
            <w:noWrap/>
            <w:vAlign w:val="center"/>
          </w:tcPr>
          <w:p w14:paraId="3D894D21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17/03/2023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0AE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67D8DA">
        <w:trPr>
          <w:trHeight w:val="9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11A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86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911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932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652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BF20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246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6E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16F8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9A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CF3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CE0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C7E4110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F6FC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36755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INTERNSHIP GOAL:</w:t>
            </w:r>
          </w:p>
        </w:tc>
        <w:tc>
          <w:tcPr>
            <w:tcW w:w="8713" w:type="dxa"/>
            <w:gridSpan w:val="6"/>
            <w:tcBorders>
              <w:top w:val="nil"/>
              <w:left w:val="nil"/>
              <w:bottom w:val="dashed" w:color="3E3E3E" w:sz="8" w:space="0"/>
              <w:right w:val="nil"/>
            </w:tcBorders>
            <w:shd w:val="clear" w:color="000000" w:fill="9AAEAF"/>
            <w:noWrap/>
            <w:vAlign w:val="center"/>
          </w:tcPr>
          <w:p w14:paraId="7841512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Getting base knowledge of court practice and preparing commercial propoosals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C28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04A63B06">
        <w:trPr>
          <w:trHeight w:val="624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2D2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9B1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F02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EFC6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AD8B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ECE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5A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2098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FA8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3D5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3BB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C8D5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202FFCA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300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A0D5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SECTOR/TRAINING:</w:t>
            </w:r>
          </w:p>
        </w:tc>
        <w:tc>
          <w:tcPr>
            <w:tcW w:w="8713" w:type="dxa"/>
            <w:gridSpan w:val="6"/>
            <w:tcBorders>
              <w:top w:val="nil"/>
              <w:left w:val="nil"/>
              <w:bottom w:val="dashed" w:color="3E3E3E" w:sz="8" w:space="0"/>
              <w:right w:val="nil"/>
            </w:tcBorders>
            <w:shd w:val="clear" w:color="000000" w:fill="9AAEAF"/>
            <w:noWrap/>
            <w:vAlign w:val="center"/>
          </w:tcPr>
          <w:p w14:paraId="501A76FE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HR/ Standard Operating Procedures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53C0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E9898A4">
        <w:trPr>
          <w:trHeight w:val="9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1BA6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0E6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61A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188A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984F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6CC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11C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860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8BA7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D7C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ED0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FD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5AE0E5B">
        <w:trPr>
          <w:trHeight w:val="68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4DA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nil"/>
            </w:tcBorders>
            <w:shd w:val="clear" w:color="000000" w:fill="3E3E3E"/>
            <w:noWrap/>
            <w:vAlign w:val="center"/>
          </w:tcPr>
          <w:p w14:paraId="03D270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ID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noWrap/>
            <w:vAlign w:val="center"/>
          </w:tcPr>
          <w:p w14:paraId="3B357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Task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vAlign w:val="center"/>
          </w:tcPr>
          <w:p w14:paraId="0E7407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Trainer/</w:t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Supervisor</w:t>
            </w:r>
          </w:p>
        </w:tc>
        <w:tc>
          <w:tcPr>
            <w:tcW w:w="1486" w:type="dxa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vAlign w:val="center"/>
          </w:tcPr>
          <w:p w14:paraId="1449FC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Expected</w:t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83" w:type="dxa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3E3E3E"/>
            <w:noWrap/>
            <w:vAlign w:val="center"/>
          </w:tcPr>
          <w:p w14:paraId="755682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Deadline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BC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7EAFFD3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973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556FA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7E0E5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Reading SOPs for dress code and time evidence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9E1A3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J. Reese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05A3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work days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5088C8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24/01/2023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883F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01FF336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6520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BAB7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C52F0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Training and test for SOPs for data loss prevention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4F1C3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J. Reese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9EC05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work days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5E8DC1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27/01/2023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52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C0D10E4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C200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18B13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F7542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07F0C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5124A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9B58E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4F7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CAC9B32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4DCB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F776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2993E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BED31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584E3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16163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C369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8AEEBF7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ACB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2F623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7C5F7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0C633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EC098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DA834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135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C278DC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F29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7BE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03E6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77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8205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072C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476B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FED5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4A28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1364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FCAC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F72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1DDE154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A357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FCF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SECTOR/TRAINING:</w:t>
            </w:r>
          </w:p>
        </w:tc>
        <w:tc>
          <w:tcPr>
            <w:tcW w:w="8713" w:type="dxa"/>
            <w:gridSpan w:val="6"/>
            <w:tcBorders>
              <w:top w:val="nil"/>
              <w:left w:val="nil"/>
              <w:bottom w:val="dashed" w:color="3E3E3E" w:sz="8" w:space="0"/>
              <w:right w:val="nil"/>
            </w:tcBorders>
            <w:shd w:val="clear" w:color="000000" w:fill="9AAEAF"/>
            <w:noWrap/>
            <w:vAlign w:val="center"/>
          </w:tcPr>
          <w:p w14:paraId="5397A0A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ADVOCACY / Court Practice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B32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88FE6D1">
        <w:trPr>
          <w:trHeight w:val="9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1A19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3E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625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6D80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7B9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9510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AEF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7CE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332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CDA7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A8C9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693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07CA36">
        <w:trPr>
          <w:trHeight w:val="68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6DB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nil"/>
            </w:tcBorders>
            <w:shd w:val="clear" w:color="000000" w:fill="3E3E3E"/>
            <w:noWrap/>
            <w:vAlign w:val="center"/>
          </w:tcPr>
          <w:p w14:paraId="0D636C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ID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noWrap/>
            <w:vAlign w:val="center"/>
          </w:tcPr>
          <w:p w14:paraId="3A3D76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Task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vAlign w:val="center"/>
          </w:tcPr>
          <w:p w14:paraId="630620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Trainer/</w:t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Supervisor</w:t>
            </w:r>
          </w:p>
        </w:tc>
        <w:tc>
          <w:tcPr>
            <w:tcW w:w="1486" w:type="dxa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vAlign w:val="center"/>
          </w:tcPr>
          <w:p w14:paraId="7D235A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Expected</w:t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83" w:type="dxa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3E3E3E"/>
            <w:noWrap/>
            <w:vAlign w:val="center"/>
          </w:tcPr>
          <w:p w14:paraId="505347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Deadline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B74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9F9FE93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E569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406DB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2.1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61F1C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 company rules regarding confidentiality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29C29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D. Barton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C037C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work days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5CBF4C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10/02/2023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1AE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95F83CD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82C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CCAFD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2.2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5270BE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Client relationship, case studying practice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A479E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D. Nicholson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8A48B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work days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1B8D28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24/02/2023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56C8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48A4AA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502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F3969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2.3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882F7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Legal case paperwork and court room appearance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3663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C.Harper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3EA35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work days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B0A62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08/03/203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6D9D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54642CC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1DB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CA17F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AADAF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42547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5454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E4257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75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F043654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D61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C022C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A6C95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29FB0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349AE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CB05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699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8CEF8AB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50B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610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0CE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692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373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43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95E6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9A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6E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E6B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4B51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E56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C24AF9B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69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098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SECTOR/TRAINING:</w:t>
            </w:r>
          </w:p>
        </w:tc>
        <w:tc>
          <w:tcPr>
            <w:tcW w:w="8713" w:type="dxa"/>
            <w:gridSpan w:val="6"/>
            <w:tcBorders>
              <w:top w:val="nil"/>
              <w:left w:val="nil"/>
              <w:bottom w:val="dashed" w:color="3E3E3E" w:sz="8" w:space="0"/>
              <w:right w:val="nil"/>
            </w:tcBorders>
            <w:shd w:val="clear" w:color="000000" w:fill="9AAEAF"/>
            <w:noWrap/>
            <w:vAlign w:val="center"/>
          </w:tcPr>
          <w:p w14:paraId="1DAA2DBF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FINANCE / Commercial proposals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9AB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FFCE7B2">
        <w:trPr>
          <w:trHeight w:val="9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194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6BAD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B54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D0E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1A0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618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C6D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679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4D2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A6A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C6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87D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99D8225">
        <w:trPr>
          <w:trHeight w:val="68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5173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nil"/>
            </w:tcBorders>
            <w:shd w:val="clear" w:color="000000" w:fill="3E3E3E"/>
            <w:noWrap/>
            <w:vAlign w:val="center"/>
          </w:tcPr>
          <w:p w14:paraId="13C130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ID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noWrap/>
            <w:vAlign w:val="center"/>
          </w:tcPr>
          <w:p w14:paraId="756BD5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Task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vAlign w:val="center"/>
          </w:tcPr>
          <w:p w14:paraId="44EBBF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Trainer/</w:t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Supervisor</w:t>
            </w:r>
          </w:p>
        </w:tc>
        <w:tc>
          <w:tcPr>
            <w:tcW w:w="1486" w:type="dxa"/>
            <w:tcBorders>
              <w:top w:val="single" w:color="3E3E3E" w:sz="4" w:space="0"/>
              <w:left w:val="nil"/>
              <w:bottom w:val="single" w:color="3E3E3E" w:sz="4" w:space="0"/>
              <w:right w:val="nil"/>
            </w:tcBorders>
            <w:shd w:val="clear" w:color="000000" w:fill="3E3E3E"/>
            <w:vAlign w:val="center"/>
          </w:tcPr>
          <w:p w14:paraId="233110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Expected</w:t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83" w:type="dxa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3E3E3E"/>
            <w:noWrap/>
            <w:vAlign w:val="center"/>
          </w:tcPr>
          <w:p w14:paraId="2C610B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Deadline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6F1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DD5AC33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968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C2D84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3.1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930A3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ERP solution and training for entering customers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A0C5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N. McDonald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77006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work days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1FAB05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10/03/2023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2E9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397C651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BFE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DAD32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3.2</w:t>
            </w: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86658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Demo of creating commercial proposals</w:t>
            </w: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19551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J. Bray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106D5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work days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E3414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17/03/2023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F93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AC1510A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FE5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713CAA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3F76DD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E16C4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5A905B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6F1DC5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3906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74B30F6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EF0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05C3A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D2A07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07F5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506A90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33D4A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CD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8BB7CEE">
        <w:trPr>
          <w:trHeight w:val="32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A23A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C9E38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1" w:type="dxa"/>
            <w:gridSpan w:val="5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4CF0E90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0" w:type="dxa"/>
            <w:gridSpan w:val="2"/>
            <w:tcBorders>
              <w:top w:val="single" w:color="3E3E3E" w:sz="4" w:space="0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5128F4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2B2D6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3E3E3E" w:sz="4" w:space="0"/>
              <w:right w:val="single" w:color="3E3E3E" w:sz="4" w:space="0"/>
            </w:tcBorders>
            <w:shd w:val="clear" w:color="000000" w:fill="FFFFFF"/>
            <w:noWrap/>
            <w:vAlign w:val="center"/>
          </w:tcPr>
          <w:p w14:paraId="087C03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ACD0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5EAB0B1">
        <w:trPr>
          <w:trHeight w:val="51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498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85C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0D9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2EC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D00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DE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F24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C2C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DD1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690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4414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295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1435DD">
        <w:trPr>
          <w:trHeight w:val="39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93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F85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INTERNSHIP REVIEW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15D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C6B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278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899E2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Grade:</w:t>
            </w:r>
          </w:p>
        </w:tc>
        <w:tc>
          <w:tcPr>
            <w:tcW w:w="1283" w:type="dxa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3E3E3E"/>
            <w:noWrap/>
            <w:vAlign w:val="center"/>
          </w:tcPr>
          <w:p w14:paraId="6D8436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9 / 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2D1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2F0A13A">
        <w:trPr>
          <w:trHeight w:val="24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6337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6F5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257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BC4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2027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87DA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9D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B8D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5D7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473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8CB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9089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0E297E9">
        <w:trPr>
          <w:trHeight w:val="9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5D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color="3E3E3E" w:sz="4" w:space="0"/>
              <w:left w:val="single" w:color="3E3E3E" w:sz="4" w:space="0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31B8DE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single" w:color="3E3E3E" w:sz="4" w:space="0"/>
              <w:left w:val="nil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1C3C1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color="3E3E3E" w:sz="4" w:space="0"/>
              <w:left w:val="nil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47EBBA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color="3E3E3E" w:sz="4" w:space="0"/>
              <w:left w:val="nil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396978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single" w:color="3E3E3E" w:sz="4" w:space="0"/>
              <w:left w:val="nil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1E466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color="3E3E3E" w:sz="4" w:space="0"/>
              <w:left w:val="nil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0E847C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color="3E3E3E" w:sz="4" w:space="0"/>
              <w:left w:val="nil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0B9CB0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color="3E3E3E" w:sz="4" w:space="0"/>
              <w:left w:val="nil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1530C1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color="3E3E3E" w:sz="4" w:space="0"/>
              <w:left w:val="nil"/>
              <w:bottom w:val="nil"/>
              <w:right w:val="nil"/>
            </w:tcBorders>
            <w:shd w:val="clear" w:color="000000" w:fill="3E3E3E"/>
            <w:noWrap/>
            <w:vAlign w:val="center"/>
          </w:tcPr>
          <w:p w14:paraId="0A819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single" w:color="3E3E3E" w:sz="4" w:space="0"/>
              <w:left w:val="nil"/>
              <w:bottom w:val="nil"/>
              <w:right w:val="single" w:color="3E3E3E" w:sz="4" w:space="0"/>
            </w:tcBorders>
            <w:shd w:val="clear" w:color="000000" w:fill="3E3E3E"/>
            <w:noWrap/>
            <w:vAlign w:val="center"/>
          </w:tcPr>
          <w:p w14:paraId="278DF2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9151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DB356C5">
        <w:trPr>
          <w:trHeight w:val="1514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AA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60" w:type="dxa"/>
            <w:gridSpan w:val="10"/>
            <w:tcBorders>
              <w:top w:val="nil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000000" w:fill="3E3E3E"/>
          </w:tcPr>
          <w:p w14:paraId="189E9695">
            <w:pPr>
              <w:spacing w:after="0" w:line="240" w:lineRule="auto"/>
              <w:ind w:left="82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John Doe already feels lika a part of the team, having the opportunity to offer colleagues his ideas and to implement them on his own. He got the opportunity to be engaged in projects and a variety of tasks (from researching court practice to preparing a commercial proposal for a client). He had his own area of responsibility, which, in my opinion, is very important for getting used to starting from the lowest positions.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389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8CEE91">
        <w:trPr>
          <w:trHeight w:val="44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14BD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FF9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10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96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05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63B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B6A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FAC60E">
            <w:pPr>
              <w:spacing w:after="0" w:line="240" w:lineRule="auto"/>
              <w:ind w:right="318"/>
              <w:jc w:val="right"/>
              <w:rPr>
                <w:rFonts w:ascii="Bahnschrift" w:hAnsi="Bahnschrift" w:eastAsia="Times New Roman" w:cs="Calibri"/>
                <w:color w:val="000000" w:themeColor="text1"/>
                <w:kern w:val="0"/>
                <w:sz w:val="20"/>
                <w:szCs w:val="20"/>
                <w:lang w:eastAsia="en-GB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683D2D3B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57"/>
    <w:rsid w:val="00440157"/>
    <w:rsid w:val="00443B44"/>
    <w:rsid w:val="00AA76A3"/>
    <w:rsid w:val="00F80882"/>
    <w:rsid w:val="BEF59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318</Words>
  <Characters>1814</Characters>
  <DocSecurity>0</DocSecurity>
  <Lines>15</Lines>
  <Paragraphs>4</Paragraphs>
  <ScaleCrop>false</ScaleCrop>
  <LinksUpToDate>false</LinksUpToDate>
  <CharactersWithSpaces>2128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