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52F2A">
      <w:pPr>
        <w:pStyle w:val="BodyText"/>
        <w:kinsoku w:val="0"/>
        <w:overflowPunct w:val="0"/>
        <w:spacing w:before="20"/>
        <w:ind w:left="1364" w:right="1620" w:firstLine="0"/>
        <w:jc w:val="center"/>
        <w:rPr>
          <w:sz w:val="28"/>
          <w:szCs w:val="28"/>
        </w:rPr>
      </w:pPr>
      <w:bookmarkStart w:id="0" w:name="_GoBack"/>
      <w:bookmarkEnd w:id="0"/>
      <w:r>
        <w:rPr>
          <w:b/>
          <w:bCs/>
          <w:sz w:val="28"/>
          <w:szCs w:val="28"/>
        </w:rPr>
        <w:t>Board of Directors Organizational Meeting</w:t>
      </w:r>
      <w:r>
        <w:rPr>
          <w:b/>
          <w:bCs/>
          <w:spacing w:val="-18"/>
          <w:sz w:val="28"/>
          <w:szCs w:val="28"/>
        </w:rPr>
        <w:t xml:space="preserve"> </w:t>
      </w:r>
      <w:r>
        <w:rPr>
          <w:b/>
          <w:bCs/>
          <w:sz w:val="28"/>
          <w:szCs w:val="28"/>
        </w:rPr>
        <w:t>Template</w:t>
      </w:r>
    </w:p>
    <w:p w:rsidR="00000000" w:rsidRDefault="00952F2A">
      <w:pPr>
        <w:pStyle w:val="BodyText"/>
        <w:kinsoku w:val="0"/>
        <w:overflowPunct w:val="0"/>
        <w:spacing w:before="236" w:line="494" w:lineRule="auto"/>
        <w:ind w:left="3650" w:right="3904" w:firstLine="0"/>
        <w:jc w:val="center"/>
      </w:pPr>
      <w:r>
        <w:t>(Academy</w:t>
      </w:r>
      <w:r>
        <w:rPr>
          <w:spacing w:val="-2"/>
        </w:rPr>
        <w:t xml:space="preserve"> </w:t>
      </w:r>
      <w:r>
        <w:t>Name) (Date)</w:t>
      </w:r>
    </w:p>
    <w:p w:rsidR="00000000" w:rsidRDefault="00952F2A">
      <w:pPr>
        <w:pStyle w:val="BodyText"/>
        <w:kinsoku w:val="0"/>
        <w:overflowPunct w:val="0"/>
        <w:spacing w:before="0"/>
        <w:ind w:left="0" w:firstLine="0"/>
      </w:pPr>
    </w:p>
    <w:p w:rsidR="00000000" w:rsidRDefault="00952F2A">
      <w:pPr>
        <w:pStyle w:val="BodyText"/>
        <w:kinsoku w:val="0"/>
        <w:overflowPunct w:val="0"/>
        <w:spacing w:before="9"/>
        <w:ind w:left="0" w:firstLine="0"/>
      </w:pPr>
    </w:p>
    <w:p w:rsidR="00000000" w:rsidRDefault="00952F2A">
      <w:pPr>
        <w:pStyle w:val="BodyText"/>
        <w:kinsoku w:val="0"/>
        <w:overflowPunct w:val="0"/>
        <w:spacing w:before="0"/>
        <w:ind w:left="1363" w:right="1620" w:firstLine="0"/>
        <w:jc w:val="center"/>
        <w:rPr>
          <w:sz w:val="24"/>
          <w:szCs w:val="24"/>
        </w:rPr>
      </w:pPr>
      <w:r>
        <w:rPr>
          <w:b/>
          <w:bCs/>
          <w:sz w:val="24"/>
          <w:szCs w:val="24"/>
        </w:rPr>
        <w:t>AGENDA</w:t>
      </w:r>
    </w:p>
    <w:p w:rsidR="00000000" w:rsidRDefault="00952F2A">
      <w:pPr>
        <w:pStyle w:val="BodyText"/>
        <w:kinsoku w:val="0"/>
        <w:overflowPunct w:val="0"/>
        <w:spacing w:before="0"/>
        <w:ind w:left="0" w:firstLine="0"/>
        <w:rPr>
          <w:b/>
          <w:bCs/>
          <w:sz w:val="24"/>
          <w:szCs w:val="24"/>
        </w:rPr>
      </w:pPr>
    </w:p>
    <w:p w:rsidR="00000000" w:rsidRDefault="00952F2A">
      <w:pPr>
        <w:pStyle w:val="BodyText"/>
        <w:kinsoku w:val="0"/>
        <w:overflowPunct w:val="0"/>
        <w:spacing w:before="0"/>
        <w:ind w:left="0" w:firstLine="0"/>
        <w:rPr>
          <w:b/>
          <w:bCs/>
          <w:sz w:val="24"/>
          <w:szCs w:val="24"/>
        </w:rPr>
      </w:pPr>
    </w:p>
    <w:p w:rsidR="00000000" w:rsidRDefault="00952F2A">
      <w:pPr>
        <w:pStyle w:val="ListParagraph"/>
        <w:numPr>
          <w:ilvl w:val="0"/>
          <w:numId w:val="1"/>
        </w:numPr>
        <w:tabs>
          <w:tab w:val="left" w:pos="821"/>
        </w:tabs>
        <w:kinsoku w:val="0"/>
        <w:overflowPunct w:val="0"/>
        <w:spacing w:before="204"/>
        <w:rPr>
          <w:rFonts w:ascii="Calibri" w:hAnsi="Calibri" w:cs="Calibri"/>
          <w:sz w:val="22"/>
          <w:szCs w:val="22"/>
        </w:rPr>
      </w:pPr>
      <w:r>
        <w:rPr>
          <w:rFonts w:ascii="Calibri" w:hAnsi="Calibri" w:cs="Calibri"/>
          <w:sz w:val="22"/>
          <w:szCs w:val="22"/>
        </w:rPr>
        <w:t>Call to</w:t>
      </w:r>
      <w:r>
        <w:rPr>
          <w:rFonts w:ascii="Calibri" w:hAnsi="Calibri" w:cs="Calibri"/>
          <w:spacing w:val="-3"/>
          <w:sz w:val="22"/>
          <w:szCs w:val="22"/>
        </w:rPr>
        <w:t xml:space="preserve"> </w:t>
      </w:r>
      <w:r>
        <w:rPr>
          <w:rFonts w:ascii="Calibri" w:hAnsi="Calibri" w:cs="Calibri"/>
          <w:sz w:val="22"/>
          <w:szCs w:val="22"/>
        </w:rPr>
        <w:t>Order</w:t>
      </w:r>
    </w:p>
    <w:p w:rsidR="00000000" w:rsidRDefault="00952F2A">
      <w:pPr>
        <w:pStyle w:val="ListParagraph"/>
        <w:numPr>
          <w:ilvl w:val="0"/>
          <w:numId w:val="1"/>
        </w:numPr>
        <w:tabs>
          <w:tab w:val="left" w:pos="821"/>
        </w:tabs>
        <w:kinsoku w:val="0"/>
        <w:overflowPunct w:val="0"/>
        <w:spacing w:before="134"/>
        <w:rPr>
          <w:rFonts w:ascii="Calibri" w:hAnsi="Calibri" w:cs="Calibri"/>
          <w:sz w:val="22"/>
          <w:szCs w:val="22"/>
        </w:rPr>
      </w:pPr>
      <w:r>
        <w:rPr>
          <w:rFonts w:ascii="Calibri" w:hAnsi="Calibri" w:cs="Calibri"/>
          <w:sz w:val="22"/>
          <w:szCs w:val="22"/>
        </w:rPr>
        <w:t>Roll</w:t>
      </w:r>
      <w:r>
        <w:rPr>
          <w:rFonts w:ascii="Calibri" w:hAnsi="Calibri" w:cs="Calibri"/>
          <w:spacing w:val="-2"/>
          <w:sz w:val="22"/>
          <w:szCs w:val="22"/>
        </w:rPr>
        <w:t xml:space="preserve"> </w:t>
      </w:r>
      <w:r>
        <w:rPr>
          <w:rFonts w:ascii="Calibri" w:hAnsi="Calibri" w:cs="Calibri"/>
          <w:sz w:val="22"/>
          <w:szCs w:val="22"/>
        </w:rPr>
        <w:t>Call</w:t>
      </w:r>
    </w:p>
    <w:p w:rsidR="00000000" w:rsidRDefault="00952F2A">
      <w:pPr>
        <w:pStyle w:val="ListParagraph"/>
        <w:numPr>
          <w:ilvl w:val="0"/>
          <w:numId w:val="1"/>
        </w:numPr>
        <w:tabs>
          <w:tab w:val="left" w:pos="821"/>
        </w:tabs>
        <w:kinsoku w:val="0"/>
        <w:overflowPunct w:val="0"/>
        <w:spacing w:before="134"/>
        <w:rPr>
          <w:rFonts w:ascii="Calibri" w:hAnsi="Calibri" w:cs="Calibri"/>
          <w:sz w:val="22"/>
          <w:szCs w:val="22"/>
        </w:rPr>
      </w:pPr>
      <w:r>
        <w:rPr>
          <w:rFonts w:ascii="Calibri" w:hAnsi="Calibri" w:cs="Calibri"/>
          <w:sz w:val="22"/>
          <w:szCs w:val="22"/>
        </w:rPr>
        <w:t>Nominate temporary</w:t>
      </w:r>
      <w:r>
        <w:rPr>
          <w:rFonts w:ascii="Calibri" w:hAnsi="Calibri" w:cs="Calibri"/>
          <w:spacing w:val="-8"/>
          <w:sz w:val="22"/>
          <w:szCs w:val="22"/>
        </w:rPr>
        <w:t xml:space="preserve"> </w:t>
      </w:r>
      <w:r>
        <w:rPr>
          <w:rFonts w:ascii="Calibri" w:hAnsi="Calibri" w:cs="Calibri"/>
          <w:sz w:val="22"/>
          <w:szCs w:val="22"/>
        </w:rPr>
        <w:t>chairperson</w:t>
      </w:r>
    </w:p>
    <w:p w:rsidR="00000000" w:rsidRDefault="00952F2A">
      <w:pPr>
        <w:pStyle w:val="ListParagraph"/>
        <w:numPr>
          <w:ilvl w:val="0"/>
          <w:numId w:val="1"/>
        </w:numPr>
        <w:tabs>
          <w:tab w:val="left" w:pos="821"/>
        </w:tabs>
        <w:kinsoku w:val="0"/>
        <w:overflowPunct w:val="0"/>
        <w:spacing w:before="132"/>
        <w:rPr>
          <w:rFonts w:ascii="Calibri" w:hAnsi="Calibri" w:cs="Calibri"/>
          <w:sz w:val="22"/>
          <w:szCs w:val="22"/>
        </w:rPr>
      </w:pPr>
      <w:r>
        <w:rPr>
          <w:rFonts w:ascii="Calibri" w:hAnsi="Calibri" w:cs="Calibri"/>
          <w:sz w:val="22"/>
          <w:szCs w:val="22"/>
        </w:rPr>
        <w:t>Hearing of the Public (limited to agenda</w:t>
      </w:r>
      <w:r>
        <w:rPr>
          <w:rFonts w:ascii="Calibri" w:hAnsi="Calibri" w:cs="Calibri"/>
          <w:spacing w:val="-13"/>
          <w:sz w:val="22"/>
          <w:szCs w:val="22"/>
        </w:rPr>
        <w:t xml:space="preserve"> </w:t>
      </w:r>
      <w:r>
        <w:rPr>
          <w:rFonts w:ascii="Calibri" w:hAnsi="Calibri" w:cs="Calibri"/>
          <w:sz w:val="22"/>
          <w:szCs w:val="22"/>
        </w:rPr>
        <w:t>items)</w:t>
      </w:r>
    </w:p>
    <w:p w:rsidR="00000000" w:rsidRDefault="00952F2A">
      <w:pPr>
        <w:pStyle w:val="ListParagraph"/>
        <w:numPr>
          <w:ilvl w:val="0"/>
          <w:numId w:val="1"/>
        </w:numPr>
        <w:tabs>
          <w:tab w:val="left" w:pos="821"/>
        </w:tabs>
        <w:kinsoku w:val="0"/>
        <w:overflowPunct w:val="0"/>
        <w:spacing w:before="134"/>
        <w:rPr>
          <w:rFonts w:ascii="Calibri" w:hAnsi="Calibri" w:cs="Calibri"/>
          <w:sz w:val="22"/>
          <w:szCs w:val="22"/>
        </w:rPr>
      </w:pPr>
      <w:r>
        <w:rPr>
          <w:rFonts w:ascii="Calibri" w:hAnsi="Calibri" w:cs="Calibri"/>
          <w:sz w:val="22"/>
          <w:szCs w:val="22"/>
        </w:rPr>
        <w:t>Business</w:t>
      </w:r>
      <w:r>
        <w:rPr>
          <w:rFonts w:ascii="Calibri" w:hAnsi="Calibri" w:cs="Calibri"/>
          <w:spacing w:val="-3"/>
          <w:sz w:val="22"/>
          <w:szCs w:val="22"/>
        </w:rPr>
        <w:t xml:space="preserve"> </w:t>
      </w:r>
      <w:r>
        <w:rPr>
          <w:rFonts w:ascii="Calibri" w:hAnsi="Calibri" w:cs="Calibri"/>
          <w:sz w:val="22"/>
          <w:szCs w:val="22"/>
        </w:rPr>
        <w:t>Items</w:t>
      </w:r>
    </w:p>
    <w:p w:rsidR="00000000" w:rsidRDefault="00952F2A">
      <w:pPr>
        <w:pStyle w:val="ListParagraph"/>
        <w:numPr>
          <w:ilvl w:val="1"/>
          <w:numId w:val="1"/>
        </w:numPr>
        <w:tabs>
          <w:tab w:val="left" w:pos="1181"/>
        </w:tabs>
        <w:kinsoku w:val="0"/>
        <w:overflowPunct w:val="0"/>
        <w:spacing w:before="134"/>
        <w:rPr>
          <w:rFonts w:ascii="Calibri" w:hAnsi="Calibri" w:cs="Calibri"/>
          <w:sz w:val="22"/>
          <w:szCs w:val="22"/>
        </w:rPr>
      </w:pPr>
      <w:r>
        <w:rPr>
          <w:rFonts w:ascii="Calibri" w:hAnsi="Calibri" w:cs="Calibri"/>
          <w:sz w:val="22"/>
          <w:szCs w:val="22"/>
        </w:rPr>
        <w:t>Administer Oath of Office and sign</w:t>
      </w:r>
      <w:r>
        <w:rPr>
          <w:rFonts w:ascii="Calibri" w:hAnsi="Calibri" w:cs="Calibri"/>
          <w:spacing w:val="-17"/>
          <w:sz w:val="22"/>
          <w:szCs w:val="22"/>
        </w:rPr>
        <w:t xml:space="preserve"> </w:t>
      </w:r>
      <w:r>
        <w:rPr>
          <w:rFonts w:ascii="Calibri" w:hAnsi="Calibri" w:cs="Calibri"/>
          <w:sz w:val="22"/>
          <w:szCs w:val="22"/>
        </w:rPr>
        <w:t>affidavit</w:t>
      </w:r>
    </w:p>
    <w:p w:rsidR="00000000" w:rsidRDefault="00952F2A">
      <w:pPr>
        <w:pStyle w:val="ListParagraph"/>
        <w:numPr>
          <w:ilvl w:val="1"/>
          <w:numId w:val="1"/>
        </w:numPr>
        <w:tabs>
          <w:tab w:val="left" w:pos="1181"/>
        </w:tabs>
        <w:kinsoku w:val="0"/>
        <w:overflowPunct w:val="0"/>
        <w:spacing w:before="135"/>
        <w:rPr>
          <w:rFonts w:ascii="Calibri" w:hAnsi="Calibri" w:cs="Calibri"/>
          <w:sz w:val="22"/>
          <w:szCs w:val="22"/>
        </w:rPr>
      </w:pPr>
      <w:r>
        <w:rPr>
          <w:rFonts w:ascii="Calibri" w:hAnsi="Calibri" w:cs="Calibri"/>
          <w:sz w:val="22"/>
          <w:szCs w:val="22"/>
        </w:rPr>
        <w:t>Approval of</w:t>
      </w:r>
      <w:r>
        <w:rPr>
          <w:rFonts w:ascii="Calibri" w:hAnsi="Calibri" w:cs="Calibri"/>
          <w:spacing w:val="-3"/>
          <w:sz w:val="22"/>
          <w:szCs w:val="22"/>
        </w:rPr>
        <w:t xml:space="preserve"> </w:t>
      </w:r>
      <w:r>
        <w:rPr>
          <w:rFonts w:ascii="Calibri" w:hAnsi="Calibri" w:cs="Calibri"/>
          <w:sz w:val="22"/>
          <w:szCs w:val="22"/>
        </w:rPr>
        <w:t>Agenda</w:t>
      </w:r>
    </w:p>
    <w:p w:rsidR="00000000" w:rsidRDefault="00952F2A">
      <w:pPr>
        <w:pStyle w:val="ListParagraph"/>
        <w:numPr>
          <w:ilvl w:val="1"/>
          <w:numId w:val="1"/>
        </w:numPr>
        <w:tabs>
          <w:tab w:val="left" w:pos="1181"/>
        </w:tabs>
        <w:kinsoku w:val="0"/>
        <w:overflowPunct w:val="0"/>
        <w:spacing w:before="134"/>
        <w:rPr>
          <w:rFonts w:ascii="Calibri" w:hAnsi="Calibri" w:cs="Calibri"/>
          <w:sz w:val="22"/>
          <w:szCs w:val="22"/>
        </w:rPr>
      </w:pPr>
      <w:r>
        <w:rPr>
          <w:rFonts w:ascii="Calibri" w:hAnsi="Calibri" w:cs="Calibri"/>
          <w:sz w:val="22"/>
          <w:szCs w:val="22"/>
        </w:rPr>
        <w:t>Nomination and election of</w:t>
      </w:r>
      <w:r>
        <w:rPr>
          <w:rFonts w:ascii="Calibri" w:hAnsi="Calibri" w:cs="Calibri"/>
          <w:spacing w:val="-9"/>
          <w:sz w:val="22"/>
          <w:szCs w:val="22"/>
        </w:rPr>
        <w:t xml:space="preserve"> </w:t>
      </w:r>
      <w:r>
        <w:rPr>
          <w:rFonts w:ascii="Calibri" w:hAnsi="Calibri" w:cs="Calibri"/>
          <w:sz w:val="22"/>
          <w:szCs w:val="22"/>
        </w:rPr>
        <w:t>Officers</w:t>
      </w:r>
    </w:p>
    <w:p w:rsidR="00000000" w:rsidRDefault="00952F2A">
      <w:pPr>
        <w:pStyle w:val="BodyText"/>
        <w:kinsoku w:val="0"/>
        <w:overflowPunct w:val="0"/>
        <w:ind w:left="1901" w:right="5900" w:firstLine="0"/>
      </w:pPr>
      <w:r>
        <w:t>President</w:t>
      </w:r>
    </w:p>
    <w:p w:rsidR="00000000" w:rsidRDefault="00952F2A">
      <w:pPr>
        <w:pStyle w:val="BodyText"/>
        <w:kinsoku w:val="0"/>
        <w:overflowPunct w:val="0"/>
        <w:spacing w:before="132" w:line="360" w:lineRule="auto"/>
        <w:ind w:left="1901" w:right="5900" w:firstLine="0"/>
      </w:pPr>
      <w:r>
        <w:t>Vice President Secretary Treasurer</w:t>
      </w:r>
    </w:p>
    <w:p w:rsidR="00000000" w:rsidRDefault="00952F2A">
      <w:pPr>
        <w:pStyle w:val="ListParagraph"/>
        <w:numPr>
          <w:ilvl w:val="1"/>
          <w:numId w:val="1"/>
        </w:numPr>
        <w:tabs>
          <w:tab w:val="left" w:pos="1181"/>
        </w:tabs>
        <w:kinsoku w:val="0"/>
        <w:overflowPunct w:val="0"/>
        <w:rPr>
          <w:rFonts w:ascii="Calibri" w:hAnsi="Calibri" w:cs="Calibri"/>
          <w:sz w:val="22"/>
          <w:szCs w:val="22"/>
        </w:rPr>
      </w:pPr>
      <w:r>
        <w:rPr>
          <w:rFonts w:ascii="Calibri" w:hAnsi="Calibri" w:cs="Calibri"/>
          <w:sz w:val="22"/>
          <w:szCs w:val="22"/>
        </w:rPr>
        <w:t>Ratify Articles of</w:t>
      </w:r>
      <w:r>
        <w:rPr>
          <w:rFonts w:ascii="Calibri" w:hAnsi="Calibri" w:cs="Calibri"/>
          <w:spacing w:val="-3"/>
          <w:sz w:val="22"/>
          <w:szCs w:val="22"/>
        </w:rPr>
        <w:t xml:space="preserve"> </w:t>
      </w:r>
      <w:r>
        <w:rPr>
          <w:rFonts w:ascii="Calibri" w:hAnsi="Calibri" w:cs="Calibri"/>
          <w:sz w:val="22"/>
          <w:szCs w:val="22"/>
        </w:rPr>
        <w:t>Incorporation</w:t>
      </w:r>
    </w:p>
    <w:p w:rsidR="00000000" w:rsidRDefault="00952F2A">
      <w:pPr>
        <w:pStyle w:val="ListParagraph"/>
        <w:numPr>
          <w:ilvl w:val="1"/>
          <w:numId w:val="1"/>
        </w:numPr>
        <w:tabs>
          <w:tab w:val="left" w:pos="1181"/>
        </w:tabs>
        <w:kinsoku w:val="0"/>
        <w:overflowPunct w:val="0"/>
        <w:spacing w:before="134"/>
        <w:rPr>
          <w:rFonts w:ascii="Calibri" w:hAnsi="Calibri" w:cs="Calibri"/>
          <w:sz w:val="22"/>
          <w:szCs w:val="22"/>
        </w:rPr>
      </w:pPr>
      <w:r>
        <w:rPr>
          <w:rFonts w:ascii="Calibri" w:hAnsi="Calibri" w:cs="Calibri"/>
          <w:sz w:val="22"/>
          <w:szCs w:val="22"/>
        </w:rPr>
        <w:t>Approval of</w:t>
      </w:r>
      <w:r>
        <w:rPr>
          <w:rFonts w:ascii="Calibri" w:hAnsi="Calibri" w:cs="Calibri"/>
          <w:spacing w:val="-3"/>
          <w:sz w:val="22"/>
          <w:szCs w:val="22"/>
        </w:rPr>
        <w:t xml:space="preserve"> </w:t>
      </w:r>
      <w:r>
        <w:rPr>
          <w:rFonts w:ascii="Calibri" w:hAnsi="Calibri" w:cs="Calibri"/>
          <w:sz w:val="22"/>
          <w:szCs w:val="22"/>
        </w:rPr>
        <w:t>Bylaws</w:t>
      </w:r>
    </w:p>
    <w:p w:rsidR="00000000" w:rsidRDefault="00952F2A">
      <w:pPr>
        <w:pStyle w:val="ListParagraph"/>
        <w:numPr>
          <w:ilvl w:val="1"/>
          <w:numId w:val="1"/>
        </w:numPr>
        <w:tabs>
          <w:tab w:val="left" w:pos="1181"/>
        </w:tabs>
        <w:kinsoku w:val="0"/>
        <w:overflowPunct w:val="0"/>
        <w:spacing w:before="135"/>
        <w:rPr>
          <w:rFonts w:ascii="Calibri" w:hAnsi="Calibri" w:cs="Calibri"/>
          <w:sz w:val="22"/>
          <w:szCs w:val="22"/>
        </w:rPr>
      </w:pPr>
      <w:r>
        <w:rPr>
          <w:rFonts w:ascii="Calibri" w:hAnsi="Calibri" w:cs="Calibri"/>
          <w:sz w:val="22"/>
          <w:szCs w:val="22"/>
        </w:rPr>
        <w:t>Resolution indicating Board will comply with all applicable laws and</w:t>
      </w:r>
      <w:r>
        <w:rPr>
          <w:rFonts w:ascii="Calibri" w:hAnsi="Calibri" w:cs="Calibri"/>
          <w:spacing w:val="-14"/>
          <w:sz w:val="22"/>
          <w:szCs w:val="22"/>
        </w:rPr>
        <w:t xml:space="preserve"> </w:t>
      </w:r>
      <w:r>
        <w:rPr>
          <w:rFonts w:ascii="Calibri" w:hAnsi="Calibri" w:cs="Calibri"/>
          <w:sz w:val="22"/>
          <w:szCs w:val="22"/>
        </w:rPr>
        <w:t>regulations</w:t>
      </w:r>
    </w:p>
    <w:p w:rsidR="00000000" w:rsidRDefault="00952F2A">
      <w:pPr>
        <w:pStyle w:val="ListParagraph"/>
        <w:numPr>
          <w:ilvl w:val="1"/>
          <w:numId w:val="1"/>
        </w:numPr>
        <w:tabs>
          <w:tab w:val="left" w:pos="1181"/>
        </w:tabs>
        <w:kinsoku w:val="0"/>
        <w:overflowPunct w:val="0"/>
        <w:spacing w:before="134" w:line="357" w:lineRule="auto"/>
        <w:ind w:right="561"/>
        <w:rPr>
          <w:rFonts w:ascii="Calibri" w:hAnsi="Calibri" w:cs="Calibri"/>
          <w:sz w:val="22"/>
          <w:szCs w:val="22"/>
        </w:rPr>
      </w:pPr>
      <w:r>
        <w:rPr>
          <w:rFonts w:ascii="Calibri" w:hAnsi="Calibri" w:cs="Calibri"/>
          <w:sz w:val="22"/>
          <w:szCs w:val="22"/>
        </w:rPr>
        <w:t>Resolution designating the person responsible for posting regularly-scheduled and special Board Meeting</w:t>
      </w:r>
      <w:r>
        <w:rPr>
          <w:rFonts w:ascii="Calibri" w:hAnsi="Calibri" w:cs="Calibri"/>
          <w:spacing w:val="-4"/>
          <w:sz w:val="22"/>
          <w:szCs w:val="22"/>
        </w:rPr>
        <w:t xml:space="preserve"> </w:t>
      </w:r>
      <w:r>
        <w:rPr>
          <w:rFonts w:ascii="Calibri" w:hAnsi="Calibri" w:cs="Calibri"/>
          <w:sz w:val="22"/>
          <w:szCs w:val="22"/>
        </w:rPr>
        <w:t>notices</w:t>
      </w:r>
    </w:p>
    <w:p w:rsidR="00000000" w:rsidRDefault="00952F2A">
      <w:pPr>
        <w:pStyle w:val="ListParagraph"/>
        <w:numPr>
          <w:ilvl w:val="1"/>
          <w:numId w:val="1"/>
        </w:numPr>
        <w:tabs>
          <w:tab w:val="left" w:pos="1181"/>
        </w:tabs>
        <w:kinsoku w:val="0"/>
        <w:overflowPunct w:val="0"/>
        <w:spacing w:before="3" w:line="360" w:lineRule="auto"/>
        <w:ind w:right="161"/>
        <w:rPr>
          <w:rFonts w:ascii="Calibri" w:hAnsi="Calibri" w:cs="Calibri"/>
          <w:sz w:val="22"/>
          <w:szCs w:val="22"/>
        </w:rPr>
      </w:pPr>
      <w:r>
        <w:rPr>
          <w:rFonts w:ascii="Calibri" w:hAnsi="Calibri" w:cs="Calibri"/>
          <w:sz w:val="22"/>
          <w:szCs w:val="22"/>
        </w:rPr>
        <w:t>Resolution designating public places to post calendar and indiv</w:t>
      </w:r>
      <w:r>
        <w:rPr>
          <w:rFonts w:ascii="Calibri" w:hAnsi="Calibri" w:cs="Calibri"/>
          <w:sz w:val="22"/>
          <w:szCs w:val="22"/>
        </w:rPr>
        <w:t>idual meeting notices of regularly-scheduled and special board meeting</w:t>
      </w:r>
      <w:r>
        <w:rPr>
          <w:rFonts w:ascii="Calibri" w:hAnsi="Calibri" w:cs="Calibri"/>
          <w:spacing w:val="31"/>
          <w:sz w:val="22"/>
          <w:szCs w:val="22"/>
        </w:rPr>
        <w:t xml:space="preserve"> </w:t>
      </w:r>
      <w:r>
        <w:rPr>
          <w:rFonts w:ascii="Calibri" w:hAnsi="Calibri" w:cs="Calibri"/>
          <w:sz w:val="22"/>
          <w:szCs w:val="22"/>
        </w:rPr>
        <w:t>notices</w:t>
      </w:r>
    </w:p>
    <w:p w:rsidR="00000000" w:rsidRDefault="00952F2A">
      <w:pPr>
        <w:pStyle w:val="ListParagraph"/>
        <w:numPr>
          <w:ilvl w:val="1"/>
          <w:numId w:val="1"/>
        </w:numPr>
        <w:tabs>
          <w:tab w:val="left" w:pos="1181"/>
        </w:tabs>
        <w:kinsoku w:val="0"/>
        <w:overflowPunct w:val="0"/>
        <w:spacing w:line="360" w:lineRule="auto"/>
        <w:ind w:right="325"/>
        <w:rPr>
          <w:rFonts w:ascii="Calibri" w:hAnsi="Calibri" w:cs="Calibri"/>
          <w:sz w:val="22"/>
          <w:szCs w:val="22"/>
        </w:rPr>
      </w:pPr>
      <w:r>
        <w:rPr>
          <w:rFonts w:ascii="Calibri" w:hAnsi="Calibri" w:cs="Calibri"/>
          <w:sz w:val="22"/>
          <w:szCs w:val="22"/>
        </w:rPr>
        <w:t>Resolution setting date, time and place of regular board meetings and annual</w:t>
      </w:r>
      <w:r>
        <w:rPr>
          <w:rFonts w:ascii="Calibri" w:hAnsi="Calibri" w:cs="Calibri"/>
          <w:spacing w:val="-24"/>
          <w:sz w:val="22"/>
          <w:szCs w:val="22"/>
        </w:rPr>
        <w:t xml:space="preserve"> </w:t>
      </w:r>
      <w:r>
        <w:rPr>
          <w:rFonts w:ascii="Calibri" w:hAnsi="Calibri" w:cs="Calibri"/>
          <w:sz w:val="22"/>
          <w:szCs w:val="22"/>
        </w:rPr>
        <w:t>budget hearing</w:t>
      </w:r>
    </w:p>
    <w:p w:rsidR="00000000" w:rsidRDefault="00952F2A">
      <w:pPr>
        <w:pStyle w:val="ListParagraph"/>
        <w:numPr>
          <w:ilvl w:val="1"/>
          <w:numId w:val="1"/>
        </w:numPr>
        <w:tabs>
          <w:tab w:val="left" w:pos="1181"/>
        </w:tabs>
        <w:kinsoku w:val="0"/>
        <w:overflowPunct w:val="0"/>
        <w:spacing w:line="357" w:lineRule="auto"/>
        <w:ind w:right="405"/>
        <w:rPr>
          <w:rFonts w:ascii="Calibri" w:hAnsi="Calibri" w:cs="Calibri"/>
          <w:sz w:val="22"/>
          <w:szCs w:val="22"/>
        </w:rPr>
      </w:pPr>
      <w:r>
        <w:rPr>
          <w:rFonts w:ascii="Calibri" w:hAnsi="Calibri" w:cs="Calibri"/>
          <w:sz w:val="22"/>
          <w:szCs w:val="22"/>
        </w:rPr>
        <w:t>Adoption of Resolution Designating Depositories for Academy Funds and authorized signatures for funds and</w:t>
      </w:r>
      <w:r>
        <w:rPr>
          <w:rFonts w:ascii="Calibri" w:hAnsi="Calibri" w:cs="Calibri"/>
          <w:spacing w:val="-7"/>
          <w:sz w:val="22"/>
          <w:szCs w:val="22"/>
        </w:rPr>
        <w:t xml:space="preserve"> </w:t>
      </w:r>
      <w:r>
        <w:rPr>
          <w:rFonts w:ascii="Calibri" w:hAnsi="Calibri" w:cs="Calibri"/>
          <w:sz w:val="22"/>
          <w:szCs w:val="22"/>
        </w:rPr>
        <w:t>accounts</w:t>
      </w:r>
    </w:p>
    <w:p w:rsidR="00000000" w:rsidRDefault="00952F2A">
      <w:pPr>
        <w:pStyle w:val="ListParagraph"/>
        <w:numPr>
          <w:ilvl w:val="1"/>
          <w:numId w:val="1"/>
        </w:numPr>
        <w:tabs>
          <w:tab w:val="left" w:pos="1181"/>
        </w:tabs>
        <w:kinsoku w:val="0"/>
        <w:overflowPunct w:val="0"/>
        <w:spacing w:before="3"/>
        <w:rPr>
          <w:rFonts w:ascii="Calibri" w:hAnsi="Calibri" w:cs="Calibri"/>
          <w:sz w:val="22"/>
          <w:szCs w:val="22"/>
        </w:rPr>
      </w:pPr>
      <w:r>
        <w:rPr>
          <w:rFonts w:ascii="Calibri" w:hAnsi="Calibri" w:cs="Calibri"/>
          <w:sz w:val="22"/>
          <w:szCs w:val="22"/>
        </w:rPr>
        <w:t>Adoption of Resolution to bond Board Treasurer and others as designated by the</w:t>
      </w:r>
      <w:r>
        <w:rPr>
          <w:rFonts w:ascii="Calibri" w:hAnsi="Calibri" w:cs="Calibri"/>
          <w:spacing w:val="-20"/>
          <w:sz w:val="22"/>
          <w:szCs w:val="22"/>
        </w:rPr>
        <w:t xml:space="preserve"> </w:t>
      </w:r>
      <w:r>
        <w:rPr>
          <w:rFonts w:ascii="Calibri" w:hAnsi="Calibri" w:cs="Calibri"/>
          <w:sz w:val="22"/>
          <w:szCs w:val="22"/>
        </w:rPr>
        <w:t>Board</w:t>
      </w:r>
    </w:p>
    <w:p w:rsidR="00000000" w:rsidRDefault="00952F2A">
      <w:pPr>
        <w:pStyle w:val="ListParagraph"/>
        <w:numPr>
          <w:ilvl w:val="1"/>
          <w:numId w:val="1"/>
        </w:numPr>
        <w:tabs>
          <w:tab w:val="left" w:pos="1181"/>
        </w:tabs>
        <w:kinsoku w:val="0"/>
        <w:overflowPunct w:val="0"/>
        <w:spacing w:before="3"/>
        <w:rPr>
          <w:rFonts w:ascii="Calibri" w:hAnsi="Calibri" w:cs="Calibri"/>
          <w:sz w:val="22"/>
          <w:szCs w:val="22"/>
        </w:rPr>
        <w:sectPr w:rsidR="00000000">
          <w:type w:val="continuous"/>
          <w:pgSz w:w="12240" w:h="15840"/>
          <w:pgMar w:top="1420" w:right="1440" w:bottom="280" w:left="1700" w:header="720" w:footer="720" w:gutter="0"/>
          <w:cols w:space="720"/>
          <w:noEndnote/>
        </w:sectPr>
      </w:pPr>
    </w:p>
    <w:p w:rsidR="00000000" w:rsidRDefault="00952F2A">
      <w:pPr>
        <w:pStyle w:val="ListParagraph"/>
        <w:numPr>
          <w:ilvl w:val="1"/>
          <w:numId w:val="1"/>
        </w:numPr>
        <w:tabs>
          <w:tab w:val="left" w:pos="1541"/>
        </w:tabs>
        <w:kinsoku w:val="0"/>
        <w:overflowPunct w:val="0"/>
        <w:spacing w:before="37"/>
        <w:ind w:left="1540"/>
        <w:rPr>
          <w:rFonts w:ascii="Calibri" w:hAnsi="Calibri" w:cs="Calibri"/>
          <w:sz w:val="22"/>
          <w:szCs w:val="22"/>
        </w:rPr>
      </w:pPr>
      <w:r>
        <w:rPr>
          <w:rFonts w:ascii="Calibri" w:hAnsi="Calibri" w:cs="Calibri"/>
          <w:sz w:val="22"/>
          <w:szCs w:val="22"/>
        </w:rPr>
        <w:lastRenderedPageBreak/>
        <w:t>Adoption of Resolution Designating Principal Print Media</w:t>
      </w:r>
      <w:r>
        <w:rPr>
          <w:rFonts w:ascii="Calibri" w:hAnsi="Calibri" w:cs="Calibri"/>
          <w:spacing w:val="-18"/>
          <w:sz w:val="22"/>
          <w:szCs w:val="22"/>
        </w:rPr>
        <w:t xml:space="preserve"> </w:t>
      </w:r>
      <w:r>
        <w:rPr>
          <w:rFonts w:ascii="Calibri" w:hAnsi="Calibri" w:cs="Calibri"/>
          <w:sz w:val="22"/>
          <w:szCs w:val="22"/>
        </w:rPr>
        <w:t>Source</w:t>
      </w:r>
    </w:p>
    <w:p w:rsidR="00000000" w:rsidRDefault="00952F2A">
      <w:pPr>
        <w:pStyle w:val="ListParagraph"/>
        <w:numPr>
          <w:ilvl w:val="1"/>
          <w:numId w:val="1"/>
        </w:numPr>
        <w:tabs>
          <w:tab w:val="left" w:pos="1541"/>
        </w:tabs>
        <w:kinsoku w:val="0"/>
        <w:overflowPunct w:val="0"/>
        <w:spacing w:before="134" w:line="360" w:lineRule="auto"/>
        <w:ind w:left="1540" w:right="564"/>
        <w:rPr>
          <w:rFonts w:ascii="Calibri" w:hAnsi="Calibri" w:cs="Calibri"/>
          <w:sz w:val="22"/>
          <w:szCs w:val="22"/>
        </w:rPr>
      </w:pPr>
      <w:r>
        <w:rPr>
          <w:rFonts w:ascii="Calibri" w:hAnsi="Calibri" w:cs="Calibri"/>
          <w:sz w:val="22"/>
          <w:szCs w:val="22"/>
        </w:rPr>
        <w:t>Adoption of Resolution Designating Board Members and Personnel Eligible to</w:t>
      </w:r>
      <w:r>
        <w:rPr>
          <w:rFonts w:ascii="Calibri" w:hAnsi="Calibri" w:cs="Calibri"/>
          <w:spacing w:val="-22"/>
          <w:sz w:val="22"/>
          <w:szCs w:val="22"/>
        </w:rPr>
        <w:t xml:space="preserve"> </w:t>
      </w:r>
      <w:r>
        <w:rPr>
          <w:rFonts w:ascii="Calibri" w:hAnsi="Calibri" w:cs="Calibri"/>
          <w:sz w:val="22"/>
          <w:szCs w:val="22"/>
        </w:rPr>
        <w:t>Sign Academy</w:t>
      </w:r>
      <w:r>
        <w:rPr>
          <w:rFonts w:ascii="Calibri" w:hAnsi="Calibri" w:cs="Calibri"/>
          <w:spacing w:val="-3"/>
          <w:sz w:val="22"/>
          <w:szCs w:val="22"/>
        </w:rPr>
        <w:t xml:space="preserve"> </w:t>
      </w:r>
      <w:r>
        <w:rPr>
          <w:rFonts w:ascii="Calibri" w:hAnsi="Calibri" w:cs="Calibri"/>
          <w:sz w:val="22"/>
          <w:szCs w:val="22"/>
        </w:rPr>
        <w:t>Checks</w:t>
      </w:r>
    </w:p>
    <w:p w:rsidR="00000000" w:rsidRDefault="00952F2A">
      <w:pPr>
        <w:pStyle w:val="ListParagraph"/>
        <w:numPr>
          <w:ilvl w:val="1"/>
          <w:numId w:val="1"/>
        </w:numPr>
        <w:tabs>
          <w:tab w:val="left" w:pos="1541"/>
        </w:tabs>
        <w:kinsoku w:val="0"/>
        <w:overflowPunct w:val="0"/>
        <w:ind w:left="1540"/>
        <w:rPr>
          <w:rFonts w:ascii="Calibri" w:hAnsi="Calibri" w:cs="Calibri"/>
          <w:sz w:val="22"/>
          <w:szCs w:val="22"/>
        </w:rPr>
      </w:pPr>
      <w:r>
        <w:rPr>
          <w:rFonts w:ascii="Calibri" w:hAnsi="Calibri" w:cs="Calibri"/>
          <w:sz w:val="22"/>
          <w:szCs w:val="22"/>
        </w:rPr>
        <w:t>Adoption of Resolution Designating Personnel Authorized to Negotiate</w:t>
      </w:r>
      <w:r>
        <w:rPr>
          <w:rFonts w:ascii="Calibri" w:hAnsi="Calibri" w:cs="Calibri"/>
          <w:spacing w:val="-9"/>
          <w:sz w:val="22"/>
          <w:szCs w:val="22"/>
        </w:rPr>
        <w:t xml:space="preserve"> </w:t>
      </w:r>
      <w:r>
        <w:rPr>
          <w:rFonts w:ascii="Calibri" w:hAnsi="Calibri" w:cs="Calibri"/>
          <w:sz w:val="22"/>
          <w:szCs w:val="22"/>
        </w:rPr>
        <w:t>and</w:t>
      </w:r>
    </w:p>
    <w:p w:rsidR="00000000" w:rsidRDefault="00952F2A">
      <w:pPr>
        <w:pStyle w:val="ListParagraph"/>
        <w:numPr>
          <w:ilvl w:val="1"/>
          <w:numId w:val="1"/>
        </w:numPr>
        <w:tabs>
          <w:tab w:val="left" w:pos="1541"/>
        </w:tabs>
        <w:kinsoku w:val="0"/>
        <w:overflowPunct w:val="0"/>
        <w:spacing w:before="132"/>
        <w:ind w:left="1540"/>
        <w:rPr>
          <w:rFonts w:ascii="Calibri" w:hAnsi="Calibri" w:cs="Calibri"/>
          <w:sz w:val="22"/>
          <w:szCs w:val="22"/>
        </w:rPr>
      </w:pPr>
      <w:r>
        <w:rPr>
          <w:rFonts w:ascii="Calibri" w:hAnsi="Calibri" w:cs="Calibri"/>
          <w:sz w:val="22"/>
          <w:szCs w:val="22"/>
        </w:rPr>
        <w:t>Implement Contracts with</w:t>
      </w:r>
      <w:r>
        <w:rPr>
          <w:rFonts w:ascii="Calibri" w:hAnsi="Calibri" w:cs="Calibri"/>
          <w:sz w:val="22"/>
          <w:szCs w:val="22"/>
        </w:rPr>
        <w:t xml:space="preserve"> Service Providers</w:t>
      </w:r>
      <w:r>
        <w:rPr>
          <w:rFonts w:ascii="Calibri" w:hAnsi="Calibri" w:cs="Calibri"/>
          <w:spacing w:val="-22"/>
          <w:sz w:val="22"/>
          <w:szCs w:val="22"/>
        </w:rPr>
        <w:t xml:space="preserve"> </w:t>
      </w:r>
      <w:r>
        <w:rPr>
          <w:rFonts w:ascii="Calibri" w:hAnsi="Calibri" w:cs="Calibri"/>
          <w:sz w:val="22"/>
          <w:szCs w:val="22"/>
        </w:rPr>
        <w:t>(Vendors)</w:t>
      </w:r>
    </w:p>
    <w:p w:rsidR="00000000" w:rsidRDefault="00952F2A">
      <w:pPr>
        <w:pStyle w:val="ListParagraph"/>
        <w:numPr>
          <w:ilvl w:val="1"/>
          <w:numId w:val="1"/>
        </w:numPr>
        <w:tabs>
          <w:tab w:val="left" w:pos="1541"/>
        </w:tabs>
        <w:kinsoku w:val="0"/>
        <w:overflowPunct w:val="0"/>
        <w:spacing w:before="134"/>
        <w:ind w:left="1540"/>
        <w:rPr>
          <w:rFonts w:ascii="Calibri" w:hAnsi="Calibri" w:cs="Calibri"/>
          <w:sz w:val="22"/>
          <w:szCs w:val="22"/>
        </w:rPr>
      </w:pPr>
      <w:r>
        <w:rPr>
          <w:rFonts w:ascii="Calibri" w:hAnsi="Calibri" w:cs="Calibri"/>
          <w:sz w:val="22"/>
          <w:szCs w:val="22"/>
        </w:rPr>
        <w:t>Adoption of 2012-2013 School Year</w:t>
      </w:r>
      <w:r>
        <w:rPr>
          <w:rFonts w:ascii="Calibri" w:hAnsi="Calibri" w:cs="Calibri"/>
          <w:spacing w:val="-14"/>
          <w:sz w:val="22"/>
          <w:szCs w:val="22"/>
        </w:rPr>
        <w:t xml:space="preserve"> </w:t>
      </w:r>
      <w:r>
        <w:rPr>
          <w:rFonts w:ascii="Calibri" w:hAnsi="Calibri" w:cs="Calibri"/>
          <w:sz w:val="22"/>
          <w:szCs w:val="22"/>
        </w:rPr>
        <w:t>Calendar</w:t>
      </w:r>
    </w:p>
    <w:p w:rsidR="00000000" w:rsidRDefault="00952F2A">
      <w:pPr>
        <w:pStyle w:val="ListParagraph"/>
        <w:numPr>
          <w:ilvl w:val="1"/>
          <w:numId w:val="1"/>
        </w:numPr>
        <w:tabs>
          <w:tab w:val="left" w:pos="1541"/>
        </w:tabs>
        <w:kinsoku w:val="0"/>
        <w:overflowPunct w:val="0"/>
        <w:spacing w:before="134" w:line="360" w:lineRule="auto"/>
        <w:ind w:left="1540" w:right="623"/>
        <w:rPr>
          <w:rFonts w:ascii="Calibri" w:hAnsi="Calibri" w:cs="Calibri"/>
          <w:sz w:val="22"/>
          <w:szCs w:val="22"/>
        </w:rPr>
      </w:pPr>
      <w:r>
        <w:rPr>
          <w:rFonts w:ascii="Calibri" w:hAnsi="Calibri" w:cs="Calibri"/>
          <w:sz w:val="22"/>
          <w:szCs w:val="22"/>
        </w:rPr>
        <w:t>Appointment of Title IX, Title VI and Section 504 contact, Freedom of Information coordinator,  and Civil Rights</w:t>
      </w:r>
      <w:r>
        <w:rPr>
          <w:rFonts w:ascii="Calibri" w:hAnsi="Calibri" w:cs="Calibri"/>
          <w:spacing w:val="-12"/>
          <w:sz w:val="22"/>
          <w:szCs w:val="22"/>
        </w:rPr>
        <w:t xml:space="preserve"> </w:t>
      </w:r>
      <w:r>
        <w:rPr>
          <w:rFonts w:ascii="Calibri" w:hAnsi="Calibri" w:cs="Calibri"/>
          <w:sz w:val="22"/>
          <w:szCs w:val="22"/>
        </w:rPr>
        <w:t>representative</w:t>
      </w:r>
    </w:p>
    <w:p w:rsidR="00000000" w:rsidRDefault="00952F2A">
      <w:pPr>
        <w:pStyle w:val="ListParagraph"/>
        <w:numPr>
          <w:ilvl w:val="1"/>
          <w:numId w:val="1"/>
        </w:numPr>
        <w:tabs>
          <w:tab w:val="left" w:pos="1541"/>
        </w:tabs>
        <w:kinsoku w:val="0"/>
        <w:overflowPunct w:val="0"/>
        <w:ind w:left="1540"/>
        <w:rPr>
          <w:rFonts w:ascii="Calibri" w:hAnsi="Calibri" w:cs="Calibri"/>
          <w:sz w:val="22"/>
          <w:szCs w:val="22"/>
        </w:rPr>
      </w:pPr>
      <w:r>
        <w:rPr>
          <w:rFonts w:ascii="Calibri" w:hAnsi="Calibri" w:cs="Calibri"/>
          <w:sz w:val="22"/>
          <w:szCs w:val="22"/>
        </w:rPr>
        <w:t>Appointment of Sexual Harassment</w:t>
      </w:r>
      <w:r>
        <w:rPr>
          <w:rFonts w:ascii="Calibri" w:hAnsi="Calibri" w:cs="Calibri"/>
          <w:spacing w:val="-10"/>
          <w:sz w:val="22"/>
          <w:szCs w:val="22"/>
        </w:rPr>
        <w:t xml:space="preserve"> </w:t>
      </w:r>
      <w:r>
        <w:rPr>
          <w:rFonts w:ascii="Calibri" w:hAnsi="Calibri" w:cs="Calibri"/>
          <w:sz w:val="22"/>
          <w:szCs w:val="22"/>
        </w:rPr>
        <w:t>contact</w:t>
      </w:r>
    </w:p>
    <w:p w:rsidR="00000000" w:rsidRDefault="00952F2A">
      <w:pPr>
        <w:pStyle w:val="ListParagraph"/>
        <w:numPr>
          <w:ilvl w:val="1"/>
          <w:numId w:val="1"/>
        </w:numPr>
        <w:tabs>
          <w:tab w:val="left" w:pos="1541"/>
        </w:tabs>
        <w:kinsoku w:val="0"/>
        <w:overflowPunct w:val="0"/>
        <w:spacing w:before="134"/>
        <w:ind w:left="1540"/>
        <w:rPr>
          <w:rFonts w:ascii="Calibri" w:hAnsi="Calibri" w:cs="Calibri"/>
          <w:sz w:val="22"/>
          <w:szCs w:val="22"/>
        </w:rPr>
      </w:pPr>
      <w:r>
        <w:rPr>
          <w:rFonts w:ascii="Calibri" w:hAnsi="Calibri" w:cs="Calibri"/>
          <w:sz w:val="22"/>
          <w:szCs w:val="22"/>
        </w:rPr>
        <w:t xml:space="preserve">Appointment of </w:t>
      </w:r>
      <w:r>
        <w:rPr>
          <w:rFonts w:ascii="Calibri" w:hAnsi="Calibri" w:cs="Calibri"/>
          <w:sz w:val="22"/>
          <w:szCs w:val="22"/>
        </w:rPr>
        <w:t>AHERA</w:t>
      </w:r>
      <w:r>
        <w:rPr>
          <w:rFonts w:ascii="Calibri" w:hAnsi="Calibri" w:cs="Calibri"/>
          <w:spacing w:val="-5"/>
          <w:sz w:val="22"/>
          <w:szCs w:val="22"/>
        </w:rPr>
        <w:t xml:space="preserve"> </w:t>
      </w:r>
      <w:r>
        <w:rPr>
          <w:rFonts w:ascii="Calibri" w:hAnsi="Calibri" w:cs="Calibri"/>
          <w:sz w:val="22"/>
          <w:szCs w:val="22"/>
        </w:rPr>
        <w:t>contact</w:t>
      </w:r>
    </w:p>
    <w:p w:rsidR="00000000" w:rsidRDefault="00952F2A">
      <w:pPr>
        <w:pStyle w:val="ListParagraph"/>
        <w:numPr>
          <w:ilvl w:val="1"/>
          <w:numId w:val="1"/>
        </w:numPr>
        <w:tabs>
          <w:tab w:val="left" w:pos="1541"/>
        </w:tabs>
        <w:kinsoku w:val="0"/>
        <w:overflowPunct w:val="0"/>
        <w:spacing w:before="132"/>
        <w:ind w:left="1540"/>
        <w:rPr>
          <w:rFonts w:ascii="Calibri" w:hAnsi="Calibri" w:cs="Calibri"/>
          <w:sz w:val="22"/>
          <w:szCs w:val="22"/>
        </w:rPr>
      </w:pPr>
      <w:r>
        <w:rPr>
          <w:rFonts w:ascii="Calibri" w:hAnsi="Calibri" w:cs="Calibri"/>
          <w:sz w:val="22"/>
          <w:szCs w:val="22"/>
        </w:rPr>
        <w:t>Appointment of Homeless Children and Youth</w:t>
      </w:r>
      <w:r>
        <w:rPr>
          <w:rFonts w:ascii="Calibri" w:hAnsi="Calibri" w:cs="Calibri"/>
          <w:spacing w:val="-8"/>
          <w:sz w:val="22"/>
          <w:szCs w:val="22"/>
        </w:rPr>
        <w:t xml:space="preserve"> </w:t>
      </w:r>
      <w:r>
        <w:rPr>
          <w:rFonts w:ascii="Calibri" w:hAnsi="Calibri" w:cs="Calibri"/>
          <w:sz w:val="22"/>
          <w:szCs w:val="22"/>
        </w:rPr>
        <w:t>Liaison</w:t>
      </w:r>
    </w:p>
    <w:p w:rsidR="00000000" w:rsidRDefault="00952F2A">
      <w:pPr>
        <w:pStyle w:val="ListParagraph"/>
        <w:numPr>
          <w:ilvl w:val="1"/>
          <w:numId w:val="1"/>
        </w:numPr>
        <w:tabs>
          <w:tab w:val="left" w:pos="1541"/>
        </w:tabs>
        <w:kinsoku w:val="0"/>
        <w:overflowPunct w:val="0"/>
        <w:spacing w:before="134"/>
        <w:ind w:left="1540"/>
        <w:rPr>
          <w:rFonts w:ascii="Calibri" w:hAnsi="Calibri" w:cs="Calibri"/>
          <w:sz w:val="22"/>
          <w:szCs w:val="22"/>
        </w:rPr>
      </w:pPr>
      <w:r>
        <w:rPr>
          <w:rFonts w:ascii="Calibri" w:hAnsi="Calibri" w:cs="Calibri"/>
          <w:sz w:val="22"/>
          <w:szCs w:val="22"/>
        </w:rPr>
        <w:t>Appointment of Legal</w:t>
      </w:r>
      <w:r>
        <w:rPr>
          <w:rFonts w:ascii="Calibri" w:hAnsi="Calibri" w:cs="Calibri"/>
          <w:spacing w:val="-7"/>
          <w:sz w:val="22"/>
          <w:szCs w:val="22"/>
        </w:rPr>
        <w:t xml:space="preserve"> </w:t>
      </w:r>
      <w:r>
        <w:rPr>
          <w:rFonts w:ascii="Calibri" w:hAnsi="Calibri" w:cs="Calibri"/>
          <w:sz w:val="22"/>
          <w:szCs w:val="22"/>
        </w:rPr>
        <w:t>Counsel</w:t>
      </w:r>
    </w:p>
    <w:p w:rsidR="00000000" w:rsidRDefault="00952F2A">
      <w:pPr>
        <w:pStyle w:val="ListParagraph"/>
        <w:numPr>
          <w:ilvl w:val="1"/>
          <w:numId w:val="1"/>
        </w:numPr>
        <w:tabs>
          <w:tab w:val="left" w:pos="1541"/>
        </w:tabs>
        <w:kinsoku w:val="0"/>
        <w:overflowPunct w:val="0"/>
        <w:spacing w:before="134"/>
        <w:ind w:left="1540"/>
        <w:rPr>
          <w:rFonts w:ascii="Calibri" w:hAnsi="Calibri" w:cs="Calibri"/>
          <w:sz w:val="22"/>
          <w:szCs w:val="22"/>
        </w:rPr>
      </w:pPr>
      <w:r>
        <w:rPr>
          <w:rFonts w:ascii="Calibri" w:hAnsi="Calibri" w:cs="Calibri"/>
          <w:sz w:val="22"/>
          <w:szCs w:val="22"/>
        </w:rPr>
        <w:t>Appointment of External</w:t>
      </w:r>
      <w:r>
        <w:rPr>
          <w:rFonts w:ascii="Calibri" w:hAnsi="Calibri" w:cs="Calibri"/>
          <w:spacing w:val="-5"/>
          <w:sz w:val="22"/>
          <w:szCs w:val="22"/>
        </w:rPr>
        <w:t xml:space="preserve"> </w:t>
      </w:r>
      <w:r>
        <w:rPr>
          <w:rFonts w:ascii="Calibri" w:hAnsi="Calibri" w:cs="Calibri"/>
          <w:sz w:val="22"/>
          <w:szCs w:val="22"/>
        </w:rPr>
        <w:t>Auditor</w:t>
      </w:r>
    </w:p>
    <w:p w:rsidR="00000000" w:rsidRDefault="00952F2A">
      <w:pPr>
        <w:pStyle w:val="ListParagraph"/>
        <w:numPr>
          <w:ilvl w:val="1"/>
          <w:numId w:val="1"/>
        </w:numPr>
        <w:tabs>
          <w:tab w:val="left" w:pos="1541"/>
        </w:tabs>
        <w:kinsoku w:val="0"/>
        <w:overflowPunct w:val="0"/>
        <w:spacing w:before="134"/>
        <w:ind w:left="1540"/>
        <w:rPr>
          <w:rFonts w:ascii="Calibri" w:hAnsi="Calibri" w:cs="Calibri"/>
          <w:sz w:val="22"/>
          <w:szCs w:val="22"/>
        </w:rPr>
      </w:pPr>
      <w:r>
        <w:rPr>
          <w:rFonts w:ascii="Calibri" w:hAnsi="Calibri" w:cs="Calibri"/>
          <w:sz w:val="22"/>
          <w:szCs w:val="22"/>
        </w:rPr>
        <w:t>Appointment of Chief Administrative</w:t>
      </w:r>
      <w:r>
        <w:rPr>
          <w:rFonts w:ascii="Calibri" w:hAnsi="Calibri" w:cs="Calibri"/>
          <w:spacing w:val="-14"/>
          <w:sz w:val="22"/>
          <w:szCs w:val="22"/>
        </w:rPr>
        <w:t xml:space="preserve"> </w:t>
      </w:r>
      <w:r>
        <w:rPr>
          <w:rFonts w:ascii="Calibri" w:hAnsi="Calibri" w:cs="Calibri"/>
          <w:sz w:val="22"/>
          <w:szCs w:val="22"/>
        </w:rPr>
        <w:t>Officer</w:t>
      </w:r>
    </w:p>
    <w:p w:rsidR="00000000" w:rsidRDefault="00952F2A">
      <w:pPr>
        <w:pStyle w:val="ListParagraph"/>
        <w:numPr>
          <w:ilvl w:val="1"/>
          <w:numId w:val="1"/>
        </w:numPr>
        <w:tabs>
          <w:tab w:val="left" w:pos="1541"/>
        </w:tabs>
        <w:kinsoku w:val="0"/>
        <w:overflowPunct w:val="0"/>
        <w:spacing w:before="134"/>
        <w:ind w:left="1540"/>
        <w:rPr>
          <w:rFonts w:ascii="Calibri" w:hAnsi="Calibri" w:cs="Calibri"/>
          <w:sz w:val="22"/>
          <w:szCs w:val="22"/>
        </w:rPr>
      </w:pPr>
      <w:r>
        <w:rPr>
          <w:rFonts w:ascii="Calibri" w:hAnsi="Calibri" w:cs="Calibri"/>
          <w:sz w:val="22"/>
          <w:szCs w:val="22"/>
        </w:rPr>
        <w:t>Appointment of Recording Secretary (if</w:t>
      </w:r>
      <w:r>
        <w:rPr>
          <w:rFonts w:ascii="Calibri" w:hAnsi="Calibri" w:cs="Calibri"/>
          <w:spacing w:val="-10"/>
          <w:sz w:val="22"/>
          <w:szCs w:val="22"/>
        </w:rPr>
        <w:t xml:space="preserve"> </w:t>
      </w:r>
      <w:r>
        <w:rPr>
          <w:rFonts w:ascii="Calibri" w:hAnsi="Calibri" w:cs="Calibri"/>
          <w:sz w:val="22"/>
          <w:szCs w:val="22"/>
        </w:rPr>
        <w:t>applicable)</w:t>
      </w:r>
    </w:p>
    <w:p w:rsidR="00000000" w:rsidRDefault="00952F2A">
      <w:pPr>
        <w:pStyle w:val="ListParagraph"/>
        <w:numPr>
          <w:ilvl w:val="1"/>
          <w:numId w:val="1"/>
        </w:numPr>
        <w:tabs>
          <w:tab w:val="left" w:pos="1541"/>
        </w:tabs>
        <w:kinsoku w:val="0"/>
        <w:overflowPunct w:val="0"/>
        <w:spacing w:before="135"/>
        <w:ind w:left="1540"/>
        <w:rPr>
          <w:rFonts w:ascii="Calibri" w:hAnsi="Calibri" w:cs="Calibri"/>
          <w:sz w:val="22"/>
          <w:szCs w:val="22"/>
        </w:rPr>
      </w:pPr>
      <w:r>
        <w:rPr>
          <w:rFonts w:ascii="Calibri" w:hAnsi="Calibri" w:cs="Calibri"/>
          <w:sz w:val="22"/>
          <w:szCs w:val="22"/>
        </w:rPr>
        <w:t>Appointment of Automatic Clearing House/Electronic Transfer Officer</w:t>
      </w:r>
      <w:r>
        <w:rPr>
          <w:rFonts w:ascii="Calibri" w:hAnsi="Calibri" w:cs="Calibri"/>
          <w:spacing w:val="17"/>
          <w:sz w:val="22"/>
          <w:szCs w:val="22"/>
        </w:rPr>
        <w:t xml:space="preserve"> </w:t>
      </w:r>
      <w:r>
        <w:rPr>
          <w:rFonts w:ascii="Calibri" w:hAnsi="Calibri" w:cs="Calibri"/>
          <w:sz w:val="22"/>
          <w:szCs w:val="22"/>
        </w:rPr>
        <w:t>(ACH/ETO)</w:t>
      </w:r>
    </w:p>
    <w:p w:rsidR="00000000" w:rsidRDefault="00952F2A">
      <w:pPr>
        <w:pStyle w:val="ListParagraph"/>
        <w:numPr>
          <w:ilvl w:val="0"/>
          <w:numId w:val="1"/>
        </w:numPr>
        <w:tabs>
          <w:tab w:val="left" w:pos="1181"/>
        </w:tabs>
        <w:kinsoku w:val="0"/>
        <w:overflowPunct w:val="0"/>
        <w:spacing w:before="134"/>
        <w:ind w:left="1180"/>
        <w:rPr>
          <w:rFonts w:ascii="Calibri" w:hAnsi="Calibri" w:cs="Calibri"/>
          <w:sz w:val="22"/>
          <w:szCs w:val="22"/>
        </w:rPr>
      </w:pPr>
      <w:r>
        <w:rPr>
          <w:rFonts w:ascii="Calibri" w:hAnsi="Calibri" w:cs="Calibri"/>
          <w:sz w:val="22"/>
          <w:szCs w:val="22"/>
        </w:rPr>
        <w:t>Hearing of the Public (related to non-agenda</w:t>
      </w:r>
      <w:r>
        <w:rPr>
          <w:rFonts w:ascii="Calibri" w:hAnsi="Calibri" w:cs="Calibri"/>
          <w:spacing w:val="-14"/>
          <w:sz w:val="22"/>
          <w:szCs w:val="22"/>
        </w:rPr>
        <w:t xml:space="preserve"> </w:t>
      </w:r>
      <w:r>
        <w:rPr>
          <w:rFonts w:ascii="Calibri" w:hAnsi="Calibri" w:cs="Calibri"/>
          <w:sz w:val="22"/>
          <w:szCs w:val="22"/>
        </w:rPr>
        <w:t>items)</w:t>
      </w:r>
    </w:p>
    <w:p w:rsidR="00000000" w:rsidRDefault="00952F2A">
      <w:pPr>
        <w:pStyle w:val="ListParagraph"/>
        <w:numPr>
          <w:ilvl w:val="0"/>
          <w:numId w:val="1"/>
        </w:numPr>
        <w:tabs>
          <w:tab w:val="left" w:pos="1181"/>
        </w:tabs>
        <w:kinsoku w:val="0"/>
        <w:overflowPunct w:val="0"/>
        <w:spacing w:before="134"/>
        <w:ind w:left="1180"/>
        <w:rPr>
          <w:rFonts w:ascii="Calibri" w:hAnsi="Calibri" w:cs="Calibri"/>
          <w:sz w:val="22"/>
          <w:szCs w:val="22"/>
        </w:rPr>
      </w:pPr>
      <w:r>
        <w:rPr>
          <w:rFonts w:ascii="Calibri" w:hAnsi="Calibri" w:cs="Calibri"/>
          <w:sz w:val="22"/>
          <w:szCs w:val="22"/>
        </w:rPr>
        <w:t>Motion to Adjourn to Regular</w:t>
      </w:r>
      <w:r>
        <w:rPr>
          <w:rFonts w:ascii="Calibri" w:hAnsi="Calibri" w:cs="Calibri"/>
          <w:spacing w:val="-9"/>
          <w:sz w:val="22"/>
          <w:szCs w:val="22"/>
        </w:rPr>
        <w:t xml:space="preserve"> </w:t>
      </w:r>
      <w:r>
        <w:rPr>
          <w:rFonts w:ascii="Calibri" w:hAnsi="Calibri" w:cs="Calibri"/>
          <w:sz w:val="22"/>
          <w:szCs w:val="22"/>
        </w:rPr>
        <w:t>Meeting</w:t>
      </w:r>
    </w:p>
    <w:p w:rsidR="00000000" w:rsidRDefault="00952F2A">
      <w:pPr>
        <w:pStyle w:val="BodyText"/>
        <w:kinsoku w:val="0"/>
        <w:overflowPunct w:val="0"/>
        <w:spacing w:before="0"/>
        <w:ind w:left="0" w:firstLine="0"/>
      </w:pPr>
    </w:p>
    <w:p w:rsidR="00000000" w:rsidRDefault="00952F2A">
      <w:pPr>
        <w:pStyle w:val="BodyText"/>
        <w:kinsoku w:val="0"/>
        <w:overflowPunct w:val="0"/>
        <w:spacing w:before="2"/>
        <w:ind w:left="0" w:firstLine="0"/>
        <w:rPr>
          <w:sz w:val="27"/>
          <w:szCs w:val="27"/>
        </w:rPr>
      </w:pPr>
    </w:p>
    <w:p w:rsidR="00000000" w:rsidRDefault="00952F2A">
      <w:pPr>
        <w:pStyle w:val="BodyText"/>
        <w:kinsoku w:val="0"/>
        <w:overflowPunct w:val="0"/>
        <w:spacing w:before="0"/>
        <w:ind w:left="100" w:right="89" w:firstLine="0"/>
      </w:pPr>
      <w:r>
        <w:t>Individuals wishing to address the Board of Directors are asked to sign in with the Boa</w:t>
      </w:r>
      <w:r>
        <w:t>rd Secretary prior to the start of the meeting. Individual comments are limited to no more than three (3) minutes each and a total time allowance not to exceed thirty (30) minutes. The Board will not verbally respond to public comments but may follow up in</w:t>
      </w:r>
      <w:r>
        <w:t xml:space="preserve"> the most appropriate and time-effective</w:t>
      </w:r>
      <w:r>
        <w:rPr>
          <w:spacing w:val="-21"/>
        </w:rPr>
        <w:t xml:space="preserve"> </w:t>
      </w:r>
      <w:r>
        <w:t>manner.</w:t>
      </w:r>
    </w:p>
    <w:p w:rsidR="00000000" w:rsidRDefault="00952F2A">
      <w:pPr>
        <w:pStyle w:val="BodyText"/>
        <w:kinsoku w:val="0"/>
        <w:overflowPunct w:val="0"/>
        <w:spacing w:before="1"/>
        <w:ind w:left="0" w:firstLine="0"/>
      </w:pPr>
    </w:p>
    <w:p w:rsidR="00000000" w:rsidRDefault="00952F2A">
      <w:pPr>
        <w:pStyle w:val="BodyText"/>
        <w:kinsoku w:val="0"/>
        <w:overflowPunct w:val="0"/>
        <w:spacing w:before="0"/>
        <w:ind w:left="100" w:right="89" w:firstLine="0"/>
      </w:pPr>
      <w:r>
        <w:t>Complaints or concerns regarding Board members or school employees shall first be addressed in writing and delivered to the Board President at least five (5) days prior to the Board meeting or such complain</w:t>
      </w:r>
      <w:r>
        <w:t>ts or concerns shall not be heard by the Board. The Board will not verbally respond to public comments but may follow up in the most appropriate and time-effective</w:t>
      </w:r>
      <w:r>
        <w:rPr>
          <w:spacing w:val="-22"/>
        </w:rPr>
        <w:t xml:space="preserve"> </w:t>
      </w:r>
      <w:r>
        <w:t>manner.</w:t>
      </w:r>
    </w:p>
    <w:p w:rsidR="00000000" w:rsidRDefault="00952F2A">
      <w:pPr>
        <w:pStyle w:val="BodyText"/>
        <w:kinsoku w:val="0"/>
        <w:overflowPunct w:val="0"/>
        <w:spacing w:before="10"/>
        <w:ind w:left="0" w:firstLine="0"/>
        <w:rPr>
          <w:sz w:val="21"/>
          <w:szCs w:val="21"/>
        </w:rPr>
      </w:pPr>
    </w:p>
    <w:p w:rsidR="00000000" w:rsidRDefault="00952F2A">
      <w:pPr>
        <w:pStyle w:val="BodyText"/>
        <w:tabs>
          <w:tab w:val="left" w:pos="4546"/>
          <w:tab w:val="left" w:pos="9210"/>
        </w:tabs>
        <w:kinsoku w:val="0"/>
        <w:overflowPunct w:val="0"/>
        <w:spacing w:before="0"/>
        <w:ind w:left="100" w:right="210" w:firstLine="0"/>
      </w:pPr>
      <w:r>
        <w:t>Proposed minutes of this meeting will be available for public inspection</w:t>
      </w:r>
      <w:r>
        <w:rPr>
          <w:spacing w:val="-28"/>
        </w:rPr>
        <w:t xml:space="preserve"> </w:t>
      </w:r>
      <w:r>
        <w:t>at</w:t>
      </w:r>
      <w:r>
        <w:rPr>
          <w:spacing w:val="-4"/>
        </w:rPr>
        <w:t xml:space="preserve"> </w:t>
      </w:r>
      <w:r>
        <w:t xml:space="preserve">the </w:t>
      </w:r>
      <w:r>
        <w:rPr>
          <w:u w:val="single"/>
        </w:rPr>
        <w:t xml:space="preserve"> </w:t>
      </w:r>
      <w:r>
        <w:rPr>
          <w:u w:val="single"/>
        </w:rPr>
        <w:tab/>
      </w:r>
      <w:r>
        <w:rPr>
          <w:w w:val="34"/>
          <w:u w:val="single"/>
        </w:rPr>
        <w:t xml:space="preserve"> </w:t>
      </w:r>
      <w:r>
        <w:t xml:space="preserve"> Charter School,</w:t>
      </w:r>
      <w:r>
        <w:rPr>
          <w:spacing w:val="-3"/>
        </w:rPr>
        <w:t xml:space="preserve"> </w:t>
      </w:r>
      <w:r>
        <w:t>located</w:t>
      </w:r>
      <w:r>
        <w:rPr>
          <w:spacing w:val="-3"/>
        </w:rPr>
        <w:t xml:space="preserve"> </w:t>
      </w:r>
      <w:r>
        <w:t>at</w:t>
      </w:r>
      <w:r>
        <w:rPr>
          <w:u w:val="single"/>
        </w:rPr>
        <w:t xml:space="preserve"> </w:t>
      </w:r>
      <w:r>
        <w:rPr>
          <w:u w:val="single"/>
        </w:rPr>
        <w:tab/>
      </w:r>
      <w:r>
        <w:t xml:space="preserve">, Detroit, </w:t>
      </w:r>
      <w:proofErr w:type="gramStart"/>
      <w:r>
        <w:t>eight</w:t>
      </w:r>
      <w:proofErr w:type="gramEnd"/>
      <w:r>
        <w:t xml:space="preserve"> (8) business days after the</w:t>
      </w:r>
      <w:r>
        <w:rPr>
          <w:spacing w:val="-18"/>
        </w:rPr>
        <w:t xml:space="preserve"> </w:t>
      </w:r>
      <w:r>
        <w:t>meeting.</w:t>
      </w:r>
    </w:p>
    <w:p w:rsidR="00000000" w:rsidRDefault="00952F2A">
      <w:pPr>
        <w:pStyle w:val="BodyText"/>
        <w:kinsoku w:val="0"/>
        <w:overflowPunct w:val="0"/>
        <w:spacing w:before="0"/>
        <w:ind w:left="0" w:firstLine="0"/>
      </w:pPr>
    </w:p>
    <w:p w:rsidR="00952F2A" w:rsidRDefault="00952F2A">
      <w:pPr>
        <w:pStyle w:val="BodyText"/>
        <w:kinsoku w:val="0"/>
        <w:overflowPunct w:val="0"/>
        <w:spacing w:before="0"/>
        <w:ind w:left="100" w:right="712" w:firstLine="0"/>
      </w:pPr>
      <w:r>
        <w:t>Approved minutes are available within five (5) business days after the meeting at which they are approved (in accordance with Open Meetings Act, Public Act</w:t>
      </w:r>
      <w:r>
        <w:rPr>
          <w:spacing w:val="-17"/>
        </w:rPr>
        <w:t xml:space="preserve"> </w:t>
      </w:r>
      <w:r>
        <w:t>267.)</w:t>
      </w:r>
    </w:p>
    <w:sectPr w:rsidR="00952F2A">
      <w:pgSz w:w="12240" w:h="15840"/>
      <w:pgMar w:top="1400" w:right="1460" w:bottom="280" w:left="1340" w:header="720" w:footer="720" w:gutter="0"/>
      <w:cols w:space="720" w:equalWidth="0">
        <w:col w:w="94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Roman"/>
      <w:lvlText w:val="%1."/>
      <w:lvlJc w:val="left"/>
      <w:pPr>
        <w:ind w:left="820" w:hanging="720"/>
      </w:pPr>
      <w:rPr>
        <w:rFonts w:ascii="Calibri" w:hAnsi="Calibri" w:cs="Calibri"/>
        <w:b w:val="0"/>
        <w:bCs w:val="0"/>
        <w:spacing w:val="-1"/>
        <w:w w:val="100"/>
        <w:sz w:val="22"/>
        <w:szCs w:val="22"/>
      </w:rPr>
    </w:lvl>
    <w:lvl w:ilvl="1">
      <w:start w:val="1"/>
      <w:numFmt w:val="lowerLetter"/>
      <w:lvlText w:val="%2."/>
      <w:lvlJc w:val="left"/>
      <w:pPr>
        <w:ind w:left="1180" w:hanging="360"/>
      </w:pPr>
      <w:rPr>
        <w:rFonts w:ascii="Calibri" w:hAnsi="Calibri" w:cs="Calibri"/>
        <w:b w:val="0"/>
        <w:bCs w:val="0"/>
        <w:spacing w:val="-1"/>
        <w:w w:val="100"/>
        <w:sz w:val="22"/>
        <w:szCs w:val="22"/>
      </w:rPr>
    </w:lvl>
    <w:lvl w:ilvl="2">
      <w:numFmt w:val="bullet"/>
      <w:lvlText w:val="•"/>
      <w:lvlJc w:val="left"/>
      <w:pPr>
        <w:ind w:left="2060" w:hanging="360"/>
      </w:pPr>
    </w:lvl>
    <w:lvl w:ilvl="3">
      <w:numFmt w:val="bullet"/>
      <w:lvlText w:val="•"/>
      <w:lvlJc w:val="left"/>
      <w:pPr>
        <w:ind w:left="2940" w:hanging="360"/>
      </w:pPr>
    </w:lvl>
    <w:lvl w:ilvl="4">
      <w:numFmt w:val="bullet"/>
      <w:lvlText w:val="•"/>
      <w:lvlJc w:val="left"/>
      <w:pPr>
        <w:ind w:left="3820" w:hanging="360"/>
      </w:pPr>
    </w:lvl>
    <w:lvl w:ilvl="5">
      <w:numFmt w:val="bullet"/>
      <w:lvlText w:val="•"/>
      <w:lvlJc w:val="left"/>
      <w:pPr>
        <w:ind w:left="4700" w:hanging="360"/>
      </w:pPr>
    </w:lvl>
    <w:lvl w:ilvl="6">
      <w:numFmt w:val="bullet"/>
      <w:lvlText w:val="•"/>
      <w:lvlJc w:val="left"/>
      <w:pPr>
        <w:ind w:left="5580" w:hanging="360"/>
      </w:pPr>
    </w:lvl>
    <w:lvl w:ilvl="7">
      <w:numFmt w:val="bullet"/>
      <w:lvlText w:val="•"/>
      <w:lvlJc w:val="left"/>
      <w:pPr>
        <w:ind w:left="6460" w:hanging="360"/>
      </w:pPr>
    </w:lvl>
    <w:lvl w:ilvl="8">
      <w:numFmt w:val="bullet"/>
      <w:lvlText w:val="•"/>
      <w:lvlJc w:val="left"/>
      <w:pPr>
        <w:ind w:left="73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AD"/>
    <w:rsid w:val="007B55AD"/>
    <w:rsid w:val="009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58BEFE-C765-4835-85F9-3E14AE7C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4"/>
      <w:ind w:left="1540" w:hanging="360"/>
    </w:pPr>
    <w:rPr>
      <w:rFonts w:ascii="Calibri" w:hAnsi="Calibri" w:cs="Calibri"/>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452</Words>
  <Characters>2578</Characters>
  <DocSecurity>0</DocSecurity>
  <Lines>21</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3024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