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3"/>
        <w:gridCol w:w="43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3"/>
        </w:trPr>
        <w:tc>
          <w:tcPr>
            <w:tcW w:w="10894" w:type="dxa"/>
            <w:gridSpan w:val="2"/>
            <w:tcBorders>
              <w:top w:val="single" w:sz="17" w:space="0" w:color="6EA8DC"/>
              <w:left w:val="nil"/>
              <w:bottom w:val="nil"/>
              <w:right w:val="nil"/>
            </w:tcBorders>
            <w:shd w:val="clear" w:color="auto" w:fill="CFE1F3"/>
          </w:tcPr>
          <w:p w:rsidR="00000000" w:rsidRDefault="0065347E">
            <w:pPr>
              <w:pStyle w:val="TableParagraph"/>
              <w:kinsoku w:val="0"/>
              <w:overflowPunct w:val="0"/>
              <w:spacing w:before="71"/>
              <w:ind w:left="3548" w:right="35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Andover Board of</w:t>
            </w:r>
            <w:r>
              <w:rPr>
                <w:rFonts w:ascii="Arial" w:hAnsi="Arial" w:cs="Arial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Education Regular</w:t>
            </w:r>
            <w:r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Meeting</w:t>
            </w:r>
          </w:p>
          <w:p w:rsidR="00000000" w:rsidRDefault="0065347E">
            <w:pPr>
              <w:pStyle w:val="TableParagraph"/>
              <w:kinsoku w:val="0"/>
              <w:overflowPunct w:val="0"/>
              <w:spacing w:line="322" w:lineRule="exact"/>
              <w:ind w:left="79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Agenda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9"/>
        </w:trPr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00000" w:rsidRDefault="0065347E">
            <w:pPr>
              <w:pStyle w:val="TableParagraph"/>
              <w:tabs>
                <w:tab w:val="left" w:pos="1541"/>
              </w:tabs>
              <w:kinsoku w:val="0"/>
              <w:overflowPunct w:val="0"/>
              <w:spacing w:before="68"/>
              <w:ind w:left="742"/>
            </w:pPr>
            <w:r>
              <w:rPr>
                <w:rFonts w:ascii="Arial" w:hAnsi="Arial" w:cs="Arial"/>
                <w:b/>
                <w:bCs/>
                <w:color w:val="666666"/>
                <w:spacing w:val="-1"/>
              </w:rPr>
              <w:t>Date:</w:t>
            </w:r>
            <w:r>
              <w:rPr>
                <w:rFonts w:ascii="Arial" w:hAnsi="Arial" w:cs="Arial"/>
                <w:b/>
                <w:bCs/>
                <w:color w:val="666666"/>
                <w:spacing w:val="-1"/>
              </w:rPr>
              <w:tab/>
            </w:r>
            <w:r>
              <w:rPr>
                <w:rFonts w:ascii="Arial" w:hAnsi="Arial" w:cs="Arial"/>
                <w:color w:val="666666"/>
                <w:spacing w:val="-1"/>
              </w:rPr>
              <w:t>April</w:t>
            </w:r>
            <w:r>
              <w:rPr>
                <w:rFonts w:ascii="Arial" w:hAnsi="Arial" w:cs="Arial"/>
                <w:color w:val="666666"/>
              </w:rPr>
              <w:t xml:space="preserve"> 8,</w:t>
            </w:r>
            <w:r>
              <w:rPr>
                <w:rFonts w:ascii="Arial" w:hAnsi="Arial" w:cs="Arial"/>
                <w:color w:val="666666"/>
                <w:spacing w:val="4"/>
              </w:rPr>
              <w:t xml:space="preserve"> </w:t>
            </w:r>
            <w:r>
              <w:rPr>
                <w:rFonts w:ascii="Arial" w:hAnsi="Arial" w:cs="Arial"/>
                <w:color w:val="666666"/>
                <w:spacing w:val="-1"/>
              </w:rPr>
              <w:t>2020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00000" w:rsidRDefault="0065347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00000" w:rsidRDefault="0065347E">
            <w:pPr>
              <w:pStyle w:val="TableParagraph"/>
              <w:tabs>
                <w:tab w:val="left" w:pos="1526"/>
              </w:tabs>
              <w:kinsoku w:val="0"/>
              <w:overflowPunct w:val="0"/>
              <w:spacing w:before="59"/>
              <w:ind w:left="72"/>
            </w:pPr>
            <w:r>
              <w:rPr>
                <w:rFonts w:ascii="Arial" w:hAnsi="Arial" w:cs="Arial"/>
                <w:b/>
                <w:bCs/>
                <w:color w:val="666666"/>
              </w:rPr>
              <w:t>Start</w:t>
            </w:r>
            <w:r>
              <w:rPr>
                <w:rFonts w:ascii="Arial" w:hAnsi="Arial" w:cs="Arial"/>
                <w:b/>
                <w:bCs/>
                <w:color w:val="666666"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66666"/>
              </w:rPr>
              <w:t>Time:</w:t>
            </w:r>
            <w:r>
              <w:rPr>
                <w:rFonts w:ascii="Arial" w:hAnsi="Arial" w:cs="Arial"/>
                <w:b/>
                <w:bCs/>
                <w:color w:val="666666"/>
              </w:rPr>
              <w:tab/>
            </w:r>
            <w:r>
              <w:rPr>
                <w:rFonts w:ascii="Arial" w:hAnsi="Arial" w:cs="Arial"/>
                <w:color w:val="666666"/>
              </w:rPr>
              <w:t>7:00</w:t>
            </w:r>
            <w:r>
              <w:rPr>
                <w:rFonts w:ascii="Arial" w:hAnsi="Arial" w:cs="Arial"/>
                <w:color w:val="666666"/>
                <w:spacing w:val="-3"/>
              </w:rPr>
              <w:t xml:space="preserve"> </w:t>
            </w:r>
            <w:r>
              <w:rPr>
                <w:rFonts w:ascii="Arial" w:hAnsi="Arial" w:cs="Arial"/>
                <w:color w:val="666666"/>
              </w:rPr>
              <w:t>pm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</w:tcPr>
          <w:p w:rsidR="00000000" w:rsidRDefault="0065347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10894" w:type="dxa"/>
            <w:gridSpan w:val="2"/>
            <w:tcBorders>
              <w:top w:val="nil"/>
              <w:left w:val="nil"/>
              <w:bottom w:val="single" w:sz="7" w:space="0" w:color="999999"/>
              <w:right w:val="nil"/>
            </w:tcBorders>
            <w:shd w:val="clear" w:color="auto" w:fill="D9D9D9"/>
          </w:tcPr>
          <w:p w:rsidR="00000000" w:rsidRDefault="0065347E">
            <w:pPr>
              <w:pStyle w:val="TableParagraph"/>
              <w:tabs>
                <w:tab w:val="left" w:pos="1553"/>
              </w:tabs>
              <w:kinsoku w:val="0"/>
              <w:overflowPunct w:val="0"/>
              <w:spacing w:before="67"/>
              <w:ind w:left="273"/>
            </w:pPr>
            <w:r>
              <w:rPr>
                <w:rFonts w:ascii="Arial" w:hAnsi="Arial" w:cs="Arial"/>
                <w:b/>
                <w:bCs/>
                <w:color w:val="666666"/>
                <w:spacing w:val="-1"/>
              </w:rPr>
              <w:t>Location:</w:t>
            </w:r>
            <w:r>
              <w:rPr>
                <w:rFonts w:ascii="Arial" w:hAnsi="Arial" w:cs="Arial"/>
                <w:b/>
                <w:bCs/>
                <w:color w:val="666666"/>
                <w:spacing w:val="-1"/>
              </w:rPr>
              <w:tab/>
            </w:r>
            <w:r>
              <w:rPr>
                <w:rFonts w:ascii="Arial" w:hAnsi="Arial" w:cs="Arial"/>
                <w:color w:val="666666"/>
                <w:spacing w:val="-1"/>
              </w:rPr>
              <w:t>Virtual</w:t>
            </w:r>
            <w:r>
              <w:rPr>
                <w:rFonts w:ascii="Arial" w:hAnsi="Arial" w:cs="Arial"/>
                <w:color w:val="666666"/>
                <w:spacing w:val="9"/>
              </w:rPr>
              <w:t xml:space="preserve"> </w:t>
            </w:r>
            <w:r>
              <w:rPr>
                <w:rFonts w:ascii="Arial" w:hAnsi="Arial" w:cs="Arial"/>
                <w:color w:val="666666"/>
                <w:spacing w:val="-1"/>
              </w:rPr>
              <w:t>Meeting*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1"/>
        </w:trPr>
        <w:tc>
          <w:tcPr>
            <w:tcW w:w="6573" w:type="dxa"/>
            <w:tcBorders>
              <w:top w:val="single" w:sz="7" w:space="0" w:color="999999"/>
              <w:left w:val="nil"/>
              <w:bottom w:val="single" w:sz="7" w:space="0" w:color="B7B7B7"/>
              <w:right w:val="single" w:sz="7" w:space="0" w:color="B7B7B7"/>
            </w:tcBorders>
            <w:shd w:val="clear" w:color="auto" w:fill="666666"/>
          </w:tcPr>
          <w:p w:rsidR="00000000" w:rsidRDefault="0065347E">
            <w:pPr>
              <w:pStyle w:val="TableParagraph"/>
              <w:kinsoku w:val="0"/>
              <w:overflowPunct w:val="0"/>
              <w:spacing w:before="71"/>
              <w:ind w:left="77"/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Agenda</w:t>
            </w:r>
            <w:r>
              <w:rPr>
                <w:rFonts w:ascii="Arial" w:hAnsi="Arial" w:cs="Arial"/>
                <w:b/>
                <w:bCs/>
                <w:color w:val="FFFFFF"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Item</w:t>
            </w:r>
          </w:p>
        </w:tc>
        <w:tc>
          <w:tcPr>
            <w:tcW w:w="4321" w:type="dxa"/>
            <w:tcBorders>
              <w:top w:val="single" w:sz="7" w:space="0" w:color="999999"/>
              <w:left w:val="single" w:sz="7" w:space="0" w:color="B7B7B7"/>
              <w:bottom w:val="single" w:sz="7" w:space="0" w:color="B7B7B7"/>
              <w:right w:val="nil"/>
            </w:tcBorders>
            <w:shd w:val="clear" w:color="auto" w:fill="666666"/>
          </w:tcPr>
          <w:p w:rsidR="00000000" w:rsidRDefault="0065347E">
            <w:pPr>
              <w:pStyle w:val="TableParagraph"/>
              <w:kinsoku w:val="0"/>
              <w:overflowPunct w:val="0"/>
              <w:spacing w:before="71"/>
              <w:ind w:right="8"/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573" w:type="dxa"/>
            <w:tcBorders>
              <w:top w:val="single" w:sz="7" w:space="0" w:color="B7B7B7"/>
              <w:left w:val="nil"/>
              <w:bottom w:val="single" w:sz="7" w:space="0" w:color="B7B7B7"/>
              <w:right w:val="single" w:sz="7" w:space="0" w:color="B7B7B7"/>
            </w:tcBorders>
          </w:tcPr>
          <w:p w:rsidR="00000000" w:rsidRDefault="0065347E">
            <w:pPr>
              <w:pStyle w:val="TableParagraph"/>
              <w:kinsoku w:val="0"/>
              <w:overflowPunct w:val="0"/>
              <w:spacing w:before="69"/>
              <w:ind w:left="72"/>
            </w:pPr>
            <w:r>
              <w:rPr>
                <w:rFonts w:ascii="Arial" w:hAnsi="Arial" w:cs="Arial"/>
                <w:sz w:val="22"/>
                <w:szCs w:val="22"/>
              </w:rPr>
              <w:t>1.   Call to Order/Pledge of</w:t>
            </w:r>
            <w:r>
              <w:rPr>
                <w:rFonts w:ascii="Arial" w:hAnsi="Arial" w:cs="Arial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Allegiance</w:t>
            </w:r>
          </w:p>
        </w:tc>
        <w:tc>
          <w:tcPr>
            <w:tcW w:w="4321" w:type="dxa"/>
            <w:tcBorders>
              <w:top w:val="single" w:sz="7" w:space="0" w:color="B7B7B7"/>
              <w:left w:val="single" w:sz="7" w:space="0" w:color="B7B7B7"/>
              <w:bottom w:val="single" w:sz="7" w:space="0" w:color="B7B7B7"/>
              <w:right w:val="nil"/>
            </w:tcBorders>
          </w:tcPr>
          <w:p w:rsidR="00000000" w:rsidRDefault="0065347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1"/>
        </w:trPr>
        <w:tc>
          <w:tcPr>
            <w:tcW w:w="6573" w:type="dxa"/>
            <w:tcBorders>
              <w:top w:val="single" w:sz="7" w:space="0" w:color="B7B7B7"/>
              <w:left w:val="nil"/>
              <w:bottom w:val="single" w:sz="7" w:space="0" w:color="B7B7B7"/>
              <w:right w:val="single" w:sz="7" w:space="0" w:color="B7B7B7"/>
            </w:tcBorders>
          </w:tcPr>
          <w:p w:rsidR="00000000" w:rsidRDefault="0065347E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kinsoku w:val="0"/>
              <w:overflowPunct w:val="0"/>
              <w:spacing w:before="69" w:line="252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 from the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Public</w:t>
            </w:r>
          </w:p>
          <w:p w:rsidR="00000000" w:rsidRDefault="0065347E">
            <w:pPr>
              <w:pStyle w:val="TableParagraph"/>
              <w:numPr>
                <w:ilvl w:val="1"/>
                <w:numId w:val="4"/>
              </w:numPr>
              <w:tabs>
                <w:tab w:val="left" w:pos="793"/>
              </w:tabs>
              <w:kinsoku w:val="0"/>
              <w:overflowPunct w:val="0"/>
              <w:ind w:right="241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Board Motion to Suspend Public Comments per Andover Board of Education Bylaw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9314</w:t>
            </w:r>
          </w:p>
          <w:p w:rsidR="00000000" w:rsidRDefault="0065347E">
            <w:pPr>
              <w:pStyle w:val="TableParagraph"/>
              <w:kinsoku w:val="0"/>
              <w:overflowPunct w:val="0"/>
              <w:ind w:left="792" w:right="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Action: Move to Suspend the Public Comments Section for the April 8, 2020 Board of Education Meeting due to virtual meeting</w:t>
            </w:r>
            <w:r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limitations</w:t>
            </w:r>
          </w:p>
          <w:p w:rsidR="00000000" w:rsidRDefault="0065347E">
            <w:pPr>
              <w:pStyle w:val="TableParagraph"/>
              <w:kinsoku w:val="0"/>
              <w:overflowPunct w:val="0"/>
              <w:ind w:left="792" w:right="4120"/>
            </w:pPr>
            <w:r>
              <w:rPr>
                <w:rFonts w:ascii="Arial" w:hAnsi="Arial" w:cs="Arial"/>
                <w:sz w:val="22"/>
                <w:szCs w:val="22"/>
              </w:rPr>
              <w:t>Motion Made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By: Seconded By: VOTE:</w:t>
            </w:r>
          </w:p>
        </w:tc>
        <w:tc>
          <w:tcPr>
            <w:tcW w:w="4321" w:type="dxa"/>
            <w:tcBorders>
              <w:top w:val="single" w:sz="7" w:space="0" w:color="B7B7B7"/>
              <w:left w:val="single" w:sz="7" w:space="0" w:color="B7B7B7"/>
              <w:bottom w:val="single" w:sz="7" w:space="0" w:color="B7B7B7"/>
              <w:right w:val="nil"/>
            </w:tcBorders>
          </w:tcPr>
          <w:p w:rsidR="00000000" w:rsidRDefault="0065347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6573" w:type="dxa"/>
            <w:tcBorders>
              <w:top w:val="single" w:sz="7" w:space="0" w:color="B7B7B7"/>
              <w:left w:val="nil"/>
              <w:bottom w:val="single" w:sz="7" w:space="0" w:color="B7B7B7"/>
              <w:right w:val="single" w:sz="7" w:space="0" w:color="B7B7B7"/>
            </w:tcBorders>
          </w:tcPr>
          <w:p w:rsidR="00000000" w:rsidRDefault="0065347E">
            <w:pPr>
              <w:pStyle w:val="TableParagraph"/>
              <w:kinsoku w:val="0"/>
              <w:overflowPunct w:val="0"/>
              <w:spacing w:before="69"/>
              <w:ind w:left="72"/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Communications</w:t>
            </w:r>
          </w:p>
        </w:tc>
        <w:tc>
          <w:tcPr>
            <w:tcW w:w="4321" w:type="dxa"/>
            <w:tcBorders>
              <w:top w:val="single" w:sz="7" w:space="0" w:color="B7B7B7"/>
              <w:left w:val="single" w:sz="7" w:space="0" w:color="B7B7B7"/>
              <w:bottom w:val="single" w:sz="7" w:space="0" w:color="B7B7B7"/>
              <w:right w:val="nil"/>
            </w:tcBorders>
          </w:tcPr>
          <w:p w:rsidR="00000000" w:rsidRDefault="0065347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7"/>
        </w:trPr>
        <w:tc>
          <w:tcPr>
            <w:tcW w:w="6573" w:type="dxa"/>
            <w:tcBorders>
              <w:top w:val="single" w:sz="7" w:space="0" w:color="B7B7B7"/>
              <w:left w:val="nil"/>
              <w:bottom w:val="single" w:sz="7" w:space="0" w:color="B7B7B7"/>
              <w:right w:val="single" w:sz="7" w:space="0" w:color="B7B7B7"/>
            </w:tcBorders>
          </w:tcPr>
          <w:p w:rsidR="00000000" w:rsidRDefault="0065347E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kinsoku w:val="0"/>
              <w:overflowPunct w:val="0"/>
              <w:spacing w:before="72" w:line="252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 of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  <w:p w:rsidR="00000000" w:rsidRDefault="0065347E">
            <w:pPr>
              <w:pStyle w:val="TableParagraph"/>
              <w:numPr>
                <w:ilvl w:val="1"/>
                <w:numId w:val="3"/>
              </w:numPr>
              <w:tabs>
                <w:tab w:val="left" w:pos="793"/>
              </w:tabs>
              <w:kinsoku w:val="0"/>
              <w:overflowPunct w:val="0"/>
              <w:spacing w:line="252" w:lineRule="exact"/>
              <w:ind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Regular Meeting of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3/11/2020</w:t>
            </w:r>
          </w:p>
          <w:p w:rsidR="00000000" w:rsidRDefault="0065347E">
            <w:pPr>
              <w:pStyle w:val="TableParagraph"/>
              <w:kinsoku w:val="0"/>
              <w:overflowPunct w:val="0"/>
              <w:spacing w:before="1"/>
              <w:ind w:left="792" w:right="6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Action: Move to Approve the Minutes of the Regular Board of Education Meeting of March 11. 2020 Motion Made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By:</w:t>
            </w:r>
          </w:p>
          <w:p w:rsidR="00000000" w:rsidRDefault="0065347E">
            <w:pPr>
              <w:pStyle w:val="TableParagraph"/>
              <w:kinsoku w:val="0"/>
              <w:overflowPunct w:val="0"/>
              <w:spacing w:before="1"/>
              <w:ind w:left="792" w:right="4399"/>
            </w:pPr>
            <w:r>
              <w:rPr>
                <w:rFonts w:ascii="Arial" w:hAnsi="Arial" w:cs="Arial"/>
                <w:sz w:val="22"/>
                <w:szCs w:val="22"/>
              </w:rPr>
              <w:t>Seconded By: VOTE:</w:t>
            </w:r>
          </w:p>
        </w:tc>
        <w:tc>
          <w:tcPr>
            <w:tcW w:w="4321" w:type="dxa"/>
            <w:tcBorders>
              <w:top w:val="single" w:sz="7" w:space="0" w:color="B7B7B7"/>
              <w:left w:val="single" w:sz="7" w:space="0" w:color="B7B7B7"/>
              <w:bottom w:val="single" w:sz="7" w:space="0" w:color="B7B7B7"/>
              <w:right w:val="nil"/>
            </w:tcBorders>
          </w:tcPr>
          <w:p w:rsidR="00000000" w:rsidRDefault="0065347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6573" w:type="dxa"/>
            <w:tcBorders>
              <w:top w:val="single" w:sz="7" w:space="0" w:color="B7B7B7"/>
              <w:left w:val="nil"/>
              <w:bottom w:val="single" w:sz="7" w:space="0" w:color="B7B7B7"/>
              <w:right w:val="single" w:sz="7" w:space="0" w:color="B7B7B7"/>
            </w:tcBorders>
          </w:tcPr>
          <w:p w:rsidR="00000000" w:rsidRDefault="0065347E">
            <w:pPr>
              <w:pStyle w:val="TableParagraph"/>
              <w:kinsoku w:val="0"/>
              <w:overflowPunct w:val="0"/>
              <w:spacing w:before="69"/>
              <w:ind w:left="72"/>
            </w:pPr>
            <w:r>
              <w:rPr>
                <w:rFonts w:ascii="Arial" w:hAnsi="Arial" w:cs="Arial"/>
                <w:sz w:val="22"/>
                <w:szCs w:val="22"/>
              </w:rPr>
              <w:t>5.   Opportunity to Add or Delete Agenda</w:t>
            </w:r>
            <w:r>
              <w:rPr>
                <w:rFonts w:ascii="Arial" w:hAnsi="Arial" w:cs="Arial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Items</w:t>
            </w:r>
          </w:p>
        </w:tc>
        <w:tc>
          <w:tcPr>
            <w:tcW w:w="4321" w:type="dxa"/>
            <w:tcBorders>
              <w:top w:val="single" w:sz="7" w:space="0" w:color="B7B7B7"/>
              <w:left w:val="single" w:sz="7" w:space="0" w:color="B7B7B7"/>
              <w:bottom w:val="single" w:sz="7" w:space="0" w:color="B7B7B7"/>
              <w:right w:val="nil"/>
            </w:tcBorders>
          </w:tcPr>
          <w:p w:rsidR="00000000" w:rsidRDefault="0065347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8"/>
        </w:trPr>
        <w:tc>
          <w:tcPr>
            <w:tcW w:w="6573" w:type="dxa"/>
            <w:tcBorders>
              <w:top w:val="single" w:sz="7" w:space="0" w:color="B7B7B7"/>
              <w:left w:val="nil"/>
              <w:bottom w:val="single" w:sz="7" w:space="0" w:color="B7B7B7"/>
              <w:right w:val="single" w:sz="7" w:space="0" w:color="B7B7B7"/>
            </w:tcBorders>
          </w:tcPr>
          <w:p w:rsidR="00000000" w:rsidRDefault="0065347E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kinsoku w:val="0"/>
              <w:overflowPunct w:val="0"/>
              <w:spacing w:before="72" w:line="252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Reports</w:t>
            </w:r>
          </w:p>
          <w:p w:rsidR="00000000" w:rsidRDefault="0065347E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kinsoku w:val="0"/>
              <w:overflowPunct w:val="0"/>
              <w:spacing w:line="252" w:lineRule="exact"/>
              <w:ind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Chairperson’s Oral Report – No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Report</w:t>
            </w:r>
          </w:p>
          <w:p w:rsidR="00000000" w:rsidRDefault="0065347E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kinsoku w:val="0"/>
              <w:overflowPunct w:val="0"/>
              <w:spacing w:line="252" w:lineRule="exact"/>
              <w:ind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Principal’s Report – No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Report</w:t>
            </w:r>
          </w:p>
          <w:p w:rsidR="00000000" w:rsidRDefault="0065347E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kinsoku w:val="0"/>
              <w:overflowPunct w:val="0"/>
              <w:spacing w:before="1" w:line="252" w:lineRule="exact"/>
              <w:ind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Superintendent’s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Report</w:t>
            </w:r>
          </w:p>
          <w:p w:rsidR="00000000" w:rsidRDefault="0065347E">
            <w:pPr>
              <w:pStyle w:val="TableParagraph"/>
              <w:numPr>
                <w:ilvl w:val="2"/>
                <w:numId w:val="2"/>
              </w:numPr>
              <w:tabs>
                <w:tab w:val="left" w:pos="1153"/>
              </w:tabs>
              <w:kinsoku w:val="0"/>
              <w:overflowPunct w:val="0"/>
              <w:spacing w:line="252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Updates</w:t>
            </w:r>
          </w:p>
          <w:p w:rsidR="00000000" w:rsidRDefault="0065347E">
            <w:pPr>
              <w:pStyle w:val="TableParagraph"/>
              <w:numPr>
                <w:ilvl w:val="2"/>
                <w:numId w:val="2"/>
              </w:numPr>
              <w:tabs>
                <w:tab w:val="left" w:pos="1153"/>
              </w:tabs>
              <w:kinsoku w:val="0"/>
              <w:overflowPunct w:val="0"/>
              <w:spacing w:before="1" w:line="252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Items for Discussion &amp;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Actions</w:t>
            </w:r>
          </w:p>
          <w:p w:rsidR="00000000" w:rsidRDefault="0065347E">
            <w:pPr>
              <w:pStyle w:val="TableParagraph"/>
              <w:numPr>
                <w:ilvl w:val="3"/>
                <w:numId w:val="2"/>
              </w:numPr>
              <w:tabs>
                <w:tab w:val="left" w:pos="1513"/>
              </w:tabs>
              <w:kinsoku w:val="0"/>
              <w:overflowPunct w:val="0"/>
              <w:ind w:right="1967" w:hanging="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Remote Teaching 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Learning Action:</w:t>
            </w:r>
            <w:r>
              <w:rPr>
                <w:rFonts w:ascii="Arial" w:hAnsi="Arial" w:cs="Arial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  <w:p w:rsidR="00000000" w:rsidRDefault="0065347E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kinsoku w:val="0"/>
              <w:overflowPunct w:val="0"/>
              <w:spacing w:line="252" w:lineRule="exact"/>
              <w:ind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Enrollment Report – No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Report</w:t>
            </w:r>
          </w:p>
          <w:p w:rsidR="00000000" w:rsidRDefault="0065347E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kinsoku w:val="0"/>
              <w:overflowPunct w:val="0"/>
              <w:spacing w:line="252" w:lineRule="exact"/>
              <w:ind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Report – No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Report</w:t>
            </w:r>
          </w:p>
          <w:p w:rsidR="00000000" w:rsidRDefault="0065347E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kinsoku w:val="0"/>
              <w:overflowPunct w:val="0"/>
              <w:spacing w:before="2"/>
              <w:ind w:hanging="360"/>
            </w:pPr>
            <w:r>
              <w:rPr>
                <w:rFonts w:ascii="Arial" w:hAnsi="Arial" w:cs="Arial"/>
                <w:sz w:val="22"/>
                <w:szCs w:val="22"/>
              </w:rPr>
              <w:t>Health Room Report – No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Report</w:t>
            </w:r>
          </w:p>
        </w:tc>
        <w:tc>
          <w:tcPr>
            <w:tcW w:w="4321" w:type="dxa"/>
            <w:tcBorders>
              <w:top w:val="single" w:sz="7" w:space="0" w:color="B7B7B7"/>
              <w:left w:val="single" w:sz="7" w:space="0" w:color="B7B7B7"/>
              <w:bottom w:val="single" w:sz="7" w:space="0" w:color="B7B7B7"/>
              <w:right w:val="nil"/>
            </w:tcBorders>
          </w:tcPr>
          <w:p w:rsidR="00000000" w:rsidRDefault="0065347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573" w:type="dxa"/>
            <w:tcBorders>
              <w:top w:val="single" w:sz="7" w:space="0" w:color="B7B7B7"/>
              <w:left w:val="nil"/>
              <w:bottom w:val="single" w:sz="7" w:space="0" w:color="B7B7B7"/>
              <w:right w:val="single" w:sz="7" w:space="0" w:color="B7B7B7"/>
            </w:tcBorders>
          </w:tcPr>
          <w:p w:rsidR="00000000" w:rsidRDefault="0065347E">
            <w:pPr>
              <w:pStyle w:val="TableParagraph"/>
              <w:kinsoku w:val="0"/>
              <w:overflowPunct w:val="0"/>
              <w:spacing w:before="72"/>
              <w:ind w:left="72"/>
            </w:pPr>
            <w:r>
              <w:rPr>
                <w:rFonts w:ascii="Arial" w:hAnsi="Arial" w:cs="Arial"/>
                <w:sz w:val="22"/>
                <w:szCs w:val="22"/>
              </w:rPr>
              <w:t>7.   Other Action</w:t>
            </w:r>
            <w:r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Items</w:t>
            </w:r>
          </w:p>
        </w:tc>
        <w:tc>
          <w:tcPr>
            <w:tcW w:w="4321" w:type="dxa"/>
            <w:tcBorders>
              <w:top w:val="single" w:sz="7" w:space="0" w:color="B7B7B7"/>
              <w:left w:val="single" w:sz="7" w:space="0" w:color="B7B7B7"/>
              <w:bottom w:val="single" w:sz="7" w:space="0" w:color="B7B7B7"/>
              <w:right w:val="nil"/>
            </w:tcBorders>
          </w:tcPr>
          <w:p w:rsidR="00000000" w:rsidRDefault="0065347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3"/>
        </w:trPr>
        <w:tc>
          <w:tcPr>
            <w:tcW w:w="6573" w:type="dxa"/>
            <w:tcBorders>
              <w:top w:val="single" w:sz="7" w:space="0" w:color="B7B7B7"/>
              <w:left w:val="nil"/>
              <w:bottom w:val="single" w:sz="7" w:space="0" w:color="B7B7B7"/>
              <w:right w:val="single" w:sz="7" w:space="0" w:color="B7B7B7"/>
            </w:tcBorders>
          </w:tcPr>
          <w:p w:rsidR="00000000" w:rsidRDefault="0065347E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kinsoku w:val="0"/>
              <w:overflowPunct w:val="0"/>
              <w:spacing w:before="6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Upcoming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Meetings</w:t>
            </w:r>
          </w:p>
          <w:p w:rsidR="00000000" w:rsidRDefault="0065347E">
            <w:pPr>
              <w:pStyle w:val="TableParagraph"/>
              <w:numPr>
                <w:ilvl w:val="1"/>
                <w:numId w:val="1"/>
              </w:numPr>
              <w:tabs>
                <w:tab w:val="left" w:pos="1153"/>
              </w:tabs>
              <w:kinsoku w:val="0"/>
              <w:overflowPunct w:val="0"/>
              <w:spacing w:before="1" w:line="26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Regular Board Meeting – May 13,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  <w:p w:rsidR="00000000" w:rsidRDefault="0065347E">
            <w:pPr>
              <w:pStyle w:val="TableParagraph"/>
              <w:numPr>
                <w:ilvl w:val="1"/>
                <w:numId w:val="1"/>
              </w:numPr>
              <w:tabs>
                <w:tab w:val="left" w:pos="1153"/>
              </w:tabs>
              <w:kinsoku w:val="0"/>
              <w:overflowPunct w:val="0"/>
              <w:spacing w:line="268" w:lineRule="exact"/>
            </w:pPr>
            <w:r>
              <w:rPr>
                <w:rFonts w:ascii="Arial" w:hAnsi="Arial" w:cs="Arial"/>
                <w:sz w:val="22"/>
                <w:szCs w:val="22"/>
              </w:rPr>
              <w:t>Items for Next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Meeting</w:t>
            </w:r>
          </w:p>
        </w:tc>
        <w:tc>
          <w:tcPr>
            <w:tcW w:w="4321" w:type="dxa"/>
            <w:tcBorders>
              <w:top w:val="single" w:sz="7" w:space="0" w:color="B7B7B7"/>
              <w:left w:val="single" w:sz="7" w:space="0" w:color="B7B7B7"/>
              <w:bottom w:val="single" w:sz="7" w:space="0" w:color="B7B7B7"/>
              <w:right w:val="nil"/>
            </w:tcBorders>
          </w:tcPr>
          <w:p w:rsidR="00000000" w:rsidRDefault="0065347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6573" w:type="dxa"/>
            <w:tcBorders>
              <w:top w:val="single" w:sz="7" w:space="0" w:color="B7B7B7"/>
              <w:left w:val="nil"/>
              <w:bottom w:val="single" w:sz="7" w:space="0" w:color="B7B7B7"/>
              <w:right w:val="single" w:sz="7" w:space="0" w:color="B7B7B7"/>
            </w:tcBorders>
          </w:tcPr>
          <w:p w:rsidR="00000000" w:rsidRDefault="0065347E">
            <w:pPr>
              <w:pStyle w:val="TableParagraph"/>
              <w:kinsoku w:val="0"/>
              <w:overflowPunct w:val="0"/>
              <w:spacing w:before="69"/>
              <w:ind w:left="72"/>
            </w:pPr>
            <w:r>
              <w:rPr>
                <w:rFonts w:ascii="Arial" w:hAnsi="Arial" w:cs="Arial"/>
                <w:sz w:val="22"/>
                <w:szCs w:val="22"/>
              </w:rPr>
              <w:t xml:space="preserve">9. </w:t>
            </w:r>
            <w:r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Adjournment</w:t>
            </w:r>
          </w:p>
        </w:tc>
        <w:tc>
          <w:tcPr>
            <w:tcW w:w="4321" w:type="dxa"/>
            <w:tcBorders>
              <w:top w:val="single" w:sz="7" w:space="0" w:color="B7B7B7"/>
              <w:left w:val="single" w:sz="7" w:space="0" w:color="B7B7B7"/>
              <w:bottom w:val="single" w:sz="7" w:space="0" w:color="B7B7B7"/>
              <w:right w:val="nil"/>
            </w:tcBorders>
          </w:tcPr>
          <w:p w:rsidR="00000000" w:rsidRDefault="0065347E"/>
        </w:tc>
      </w:tr>
    </w:tbl>
    <w:p w:rsidR="00000000" w:rsidRDefault="0065347E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7"/>
          <w:szCs w:val="17"/>
        </w:rPr>
      </w:pPr>
    </w:p>
    <w:p w:rsidR="006641D7" w:rsidRDefault="006641D7" w:rsidP="006641D7">
      <w:pPr>
        <w:pStyle w:val="BodyText"/>
        <w:kinsoku w:val="0"/>
        <w:overflowPunct w:val="0"/>
        <w:ind w:left="0" w:right="1756"/>
        <w:rPr>
          <w:color w:val="000000"/>
        </w:rPr>
      </w:pPr>
      <w:bookmarkStart w:id="0" w:name="_GoBack"/>
      <w:bookmarkEnd w:id="0"/>
    </w:p>
    <w:p w:rsidR="0065347E" w:rsidRDefault="0065347E">
      <w:pPr>
        <w:pStyle w:val="BodyText"/>
        <w:tabs>
          <w:tab w:val="left" w:pos="6621"/>
        </w:tabs>
        <w:kinsoku w:val="0"/>
        <w:overflowPunct w:val="0"/>
        <w:spacing w:before="1"/>
        <w:rPr>
          <w:color w:val="000000"/>
        </w:rPr>
      </w:pPr>
    </w:p>
    <w:sectPr w:rsidR="0065347E">
      <w:type w:val="continuous"/>
      <w:pgSz w:w="12240" w:h="15840"/>
      <w:pgMar w:top="500" w:right="48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43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792" w:hanging="361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440" w:hanging="361"/>
      </w:pPr>
    </w:lvl>
    <w:lvl w:ilvl="3">
      <w:numFmt w:val="bullet"/>
      <w:lvlText w:val="•"/>
      <w:lvlJc w:val="left"/>
      <w:pPr>
        <w:ind w:left="2080" w:hanging="361"/>
      </w:pPr>
    </w:lvl>
    <w:lvl w:ilvl="4">
      <w:numFmt w:val="bullet"/>
      <w:lvlText w:val="•"/>
      <w:lvlJc w:val="left"/>
      <w:pPr>
        <w:ind w:left="2721" w:hanging="361"/>
      </w:pPr>
    </w:lvl>
    <w:lvl w:ilvl="5">
      <w:numFmt w:val="bullet"/>
      <w:lvlText w:val="•"/>
      <w:lvlJc w:val="left"/>
      <w:pPr>
        <w:ind w:left="3361" w:hanging="361"/>
      </w:pPr>
    </w:lvl>
    <w:lvl w:ilvl="6">
      <w:numFmt w:val="bullet"/>
      <w:lvlText w:val="•"/>
      <w:lvlJc w:val="left"/>
      <w:pPr>
        <w:ind w:left="4001" w:hanging="361"/>
      </w:pPr>
    </w:lvl>
    <w:lvl w:ilvl="7">
      <w:numFmt w:val="bullet"/>
      <w:lvlText w:val="•"/>
      <w:lvlJc w:val="left"/>
      <w:pPr>
        <w:ind w:left="4642" w:hanging="361"/>
      </w:pPr>
    </w:lvl>
    <w:lvl w:ilvl="8">
      <w:numFmt w:val="bullet"/>
      <w:lvlText w:val="•"/>
      <w:lvlJc w:val="left"/>
      <w:pPr>
        <w:ind w:left="5282" w:hanging="361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43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792" w:hanging="361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440" w:hanging="361"/>
      </w:pPr>
    </w:lvl>
    <w:lvl w:ilvl="3">
      <w:numFmt w:val="bullet"/>
      <w:lvlText w:val="•"/>
      <w:lvlJc w:val="left"/>
      <w:pPr>
        <w:ind w:left="2080" w:hanging="361"/>
      </w:pPr>
    </w:lvl>
    <w:lvl w:ilvl="4">
      <w:numFmt w:val="bullet"/>
      <w:lvlText w:val="•"/>
      <w:lvlJc w:val="left"/>
      <w:pPr>
        <w:ind w:left="2721" w:hanging="361"/>
      </w:pPr>
    </w:lvl>
    <w:lvl w:ilvl="5">
      <w:numFmt w:val="bullet"/>
      <w:lvlText w:val="•"/>
      <w:lvlJc w:val="left"/>
      <w:pPr>
        <w:ind w:left="3361" w:hanging="361"/>
      </w:pPr>
    </w:lvl>
    <w:lvl w:ilvl="6">
      <w:numFmt w:val="bullet"/>
      <w:lvlText w:val="•"/>
      <w:lvlJc w:val="left"/>
      <w:pPr>
        <w:ind w:left="4001" w:hanging="361"/>
      </w:pPr>
    </w:lvl>
    <w:lvl w:ilvl="7">
      <w:numFmt w:val="bullet"/>
      <w:lvlText w:val="•"/>
      <w:lvlJc w:val="left"/>
      <w:pPr>
        <w:ind w:left="4642" w:hanging="361"/>
      </w:pPr>
    </w:lvl>
    <w:lvl w:ilvl="8">
      <w:numFmt w:val="bullet"/>
      <w:lvlText w:val="•"/>
      <w:lvlJc w:val="left"/>
      <w:pPr>
        <w:ind w:left="5282" w:hanging="361"/>
      </w:pPr>
    </w:lvl>
  </w:abstractNum>
  <w:abstractNum w:abstractNumId="2">
    <w:nsid w:val="00000404"/>
    <w:multiLevelType w:val="multilevel"/>
    <w:tmpl w:val="00000887"/>
    <w:lvl w:ilvl="0">
      <w:start w:val="6"/>
      <w:numFmt w:val="decimal"/>
      <w:lvlText w:val="%1."/>
      <w:lvlJc w:val="left"/>
      <w:pPr>
        <w:ind w:left="43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792" w:hanging="361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115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158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291" w:hanging="360"/>
      </w:pPr>
    </w:lvl>
    <w:lvl w:ilvl="5">
      <w:numFmt w:val="bullet"/>
      <w:lvlText w:val="•"/>
      <w:lvlJc w:val="left"/>
      <w:pPr>
        <w:ind w:left="3003" w:hanging="360"/>
      </w:pPr>
    </w:lvl>
    <w:lvl w:ilvl="6">
      <w:numFmt w:val="bullet"/>
      <w:lvlText w:val="•"/>
      <w:lvlJc w:val="left"/>
      <w:pPr>
        <w:ind w:left="3715" w:hanging="360"/>
      </w:pPr>
    </w:lvl>
    <w:lvl w:ilvl="7">
      <w:numFmt w:val="bullet"/>
      <w:lvlText w:val="•"/>
      <w:lvlJc w:val="left"/>
      <w:pPr>
        <w:ind w:left="4427" w:hanging="360"/>
      </w:pPr>
    </w:lvl>
    <w:lvl w:ilvl="8">
      <w:numFmt w:val="bullet"/>
      <w:lvlText w:val="•"/>
      <w:lvlJc w:val="left"/>
      <w:pPr>
        <w:ind w:left="5139" w:hanging="360"/>
      </w:pPr>
    </w:lvl>
  </w:abstractNum>
  <w:abstractNum w:abstractNumId="3">
    <w:nsid w:val="00000405"/>
    <w:multiLevelType w:val="multilevel"/>
    <w:tmpl w:val="00000888"/>
    <w:lvl w:ilvl="0">
      <w:start w:val="8"/>
      <w:numFmt w:val="decimal"/>
      <w:lvlText w:val="%1."/>
      <w:lvlJc w:val="left"/>
      <w:pPr>
        <w:ind w:left="43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"/>
      <w:lvlJc w:val="left"/>
      <w:pPr>
        <w:ind w:left="1152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60" w:hanging="360"/>
      </w:pPr>
    </w:lvl>
    <w:lvl w:ilvl="3">
      <w:numFmt w:val="bullet"/>
      <w:lvlText w:val="•"/>
      <w:lvlJc w:val="left"/>
      <w:pPr>
        <w:ind w:left="2360" w:hanging="360"/>
      </w:pPr>
    </w:lvl>
    <w:lvl w:ilvl="4">
      <w:numFmt w:val="bullet"/>
      <w:lvlText w:val="•"/>
      <w:lvlJc w:val="left"/>
      <w:pPr>
        <w:ind w:left="296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161" w:hanging="360"/>
      </w:pPr>
    </w:lvl>
    <w:lvl w:ilvl="7">
      <w:numFmt w:val="bullet"/>
      <w:lvlText w:val="•"/>
      <w:lvlJc w:val="left"/>
      <w:pPr>
        <w:ind w:left="4762" w:hanging="360"/>
      </w:pPr>
    </w:lvl>
    <w:lvl w:ilvl="8">
      <w:numFmt w:val="bullet"/>
      <w:lvlText w:val="•"/>
      <w:lvlJc w:val="left"/>
      <w:pPr>
        <w:ind w:left="5362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D7"/>
    <w:rsid w:val="0065347E"/>
    <w:rsid w:val="006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528A002-4885-40A1-8E4D-680F4306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4"/>
      <w:ind w:left="14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951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