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15180">
      <w:pPr>
        <w:pStyle w:val="BodyText"/>
        <w:kinsoku w:val="0"/>
        <w:overflowPunct w:val="0"/>
        <w:spacing w:before="24"/>
        <w:ind w:left="2341" w:right="3"/>
        <w:rPr>
          <w:sz w:val="31"/>
          <w:szCs w:val="31"/>
        </w:rPr>
      </w:pPr>
      <w:r>
        <w:rPr>
          <w:b/>
          <w:bCs/>
          <w:sz w:val="31"/>
          <w:szCs w:val="31"/>
        </w:rPr>
        <w:t>Sample  Board  Meeting</w:t>
      </w:r>
      <w:r>
        <w:rPr>
          <w:b/>
          <w:bCs/>
          <w:spacing w:val="-37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Agenda</w:t>
      </w:r>
    </w:p>
    <w:p w:rsidR="00000000" w:rsidRDefault="00D15180">
      <w:pPr>
        <w:pStyle w:val="Heading1"/>
        <w:tabs>
          <w:tab w:val="left" w:pos="2284"/>
          <w:tab w:val="left" w:pos="6410"/>
        </w:tabs>
        <w:kinsoku w:val="0"/>
        <w:overflowPunct w:val="0"/>
        <w:spacing w:before="248"/>
        <w:ind w:left="125" w:right="3"/>
        <w:rPr>
          <w:b w:val="0"/>
          <w:bCs w:val="0"/>
        </w:rPr>
      </w:pPr>
      <w:r>
        <w:t>Organization: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00000" w:rsidRDefault="00D15180">
      <w:pPr>
        <w:pStyle w:val="BodyText"/>
        <w:tabs>
          <w:tab w:val="left" w:pos="2284"/>
        </w:tabs>
        <w:kinsoku w:val="0"/>
        <w:overflowPunct w:val="0"/>
        <w:spacing w:before="142"/>
        <w:ind w:left="125" w:right="3"/>
      </w:pPr>
      <w:r>
        <w:rPr>
          <w:b/>
          <w:bCs/>
          <w:spacing w:val="-1"/>
        </w:rPr>
        <w:t>Date:</w:t>
      </w:r>
      <w:r>
        <w:rPr>
          <w:b/>
          <w:bCs/>
          <w:spacing w:val="-1"/>
        </w:rPr>
        <w:tab/>
      </w:r>
      <w:r>
        <w:rPr>
          <w:spacing w:val="-1"/>
        </w:rPr>
        <w:t>circulate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agenda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1-2 weeks prior to the</w:t>
      </w:r>
      <w:r>
        <w:rPr>
          <w:spacing w:val="5"/>
        </w:rPr>
        <w:t xml:space="preserve"> </w:t>
      </w:r>
      <w:r>
        <w:t>meeting</w:t>
      </w:r>
    </w:p>
    <w:p w:rsidR="00000000" w:rsidRDefault="00D15180">
      <w:pPr>
        <w:pStyle w:val="BodyText"/>
        <w:tabs>
          <w:tab w:val="left" w:pos="2284"/>
        </w:tabs>
        <w:kinsoku w:val="0"/>
        <w:overflowPunct w:val="0"/>
        <w:spacing w:before="147"/>
        <w:ind w:left="125" w:right="3"/>
      </w:pPr>
      <w:r>
        <w:rPr>
          <w:b/>
          <w:bCs/>
          <w:spacing w:val="-1"/>
        </w:rPr>
        <w:t>Time:</w:t>
      </w:r>
      <w:r>
        <w:rPr>
          <w:b/>
          <w:bCs/>
          <w:spacing w:val="-1"/>
        </w:rPr>
        <w:tab/>
      </w:r>
      <w:r>
        <w:t>indicate projected end time as well as the start time</w:t>
      </w:r>
    </w:p>
    <w:p w:rsidR="00000000" w:rsidRDefault="00D15180">
      <w:pPr>
        <w:pStyle w:val="BodyText"/>
        <w:tabs>
          <w:tab w:val="left" w:pos="2284"/>
        </w:tabs>
        <w:kinsoku w:val="0"/>
        <w:overflowPunct w:val="0"/>
        <w:spacing w:before="142"/>
        <w:ind w:left="2285" w:right="161" w:hanging="2160"/>
      </w:pPr>
      <w:r>
        <w:rPr>
          <w:b/>
          <w:bCs/>
          <w:spacing w:val="-1"/>
        </w:rPr>
        <w:t>Location:</w:t>
      </w:r>
      <w:r>
        <w:rPr>
          <w:b/>
          <w:bCs/>
          <w:spacing w:val="-1"/>
        </w:rPr>
        <w:tab/>
      </w:r>
      <w:r>
        <w:t xml:space="preserve">indicate whether members can attend by </w:t>
      </w:r>
      <w:r>
        <w:rPr>
          <w:spacing w:val="-1"/>
        </w:rPr>
        <w:t>conference</w:t>
      </w:r>
      <w:r>
        <w:t xml:space="preserve"> </w:t>
      </w:r>
      <w:r>
        <w:rPr>
          <w:spacing w:val="-1"/>
        </w:rPr>
        <w:t>call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either </w:t>
      </w:r>
      <w:r>
        <w:t>the teleconference # and codes or whom to make arrangements with if this option is being offered</w:t>
      </w:r>
    </w:p>
    <w:p w:rsidR="00000000" w:rsidRDefault="00D15180">
      <w:pPr>
        <w:pStyle w:val="BodyText"/>
        <w:kinsoku w:val="0"/>
        <w:overflowPunct w:val="0"/>
        <w:spacing w:before="1"/>
        <w:ind w:left="0"/>
      </w:pPr>
    </w:p>
    <w:p w:rsidR="00000000" w:rsidRDefault="00D15180">
      <w:pPr>
        <w:pStyle w:val="BodyText"/>
        <w:tabs>
          <w:tab w:val="left" w:pos="6244"/>
          <w:tab w:val="left" w:pos="9389"/>
        </w:tabs>
        <w:kinsoku w:val="0"/>
        <w:overflowPunct w:val="0"/>
        <w:ind w:left="2285" w:right="191" w:hanging="2160"/>
      </w:pPr>
      <w:r>
        <w:rPr>
          <w:b/>
          <w:bCs/>
        </w:rPr>
        <w:t xml:space="preserve">Type of meeting:  </w:t>
      </w:r>
      <w:r>
        <w:t>Regular</w:t>
      </w:r>
      <w:r>
        <w:rPr>
          <w:spacing w:val="-18"/>
        </w:rPr>
        <w:t xml:space="preserve"> </w:t>
      </w:r>
      <w:r>
        <w:t>board meeting</w:t>
      </w:r>
      <w:r>
        <w:tab/>
        <w:t>Special meeting of the board Annual meeting of the members</w:t>
      </w:r>
      <w:r>
        <w:tab/>
        <w:t xml:space="preserve">Other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:rsidR="00000000" w:rsidRDefault="00D15180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000000" w:rsidRDefault="00D15180">
      <w:pPr>
        <w:pStyle w:val="BodyText"/>
        <w:kinsoku w:val="0"/>
        <w:overflowPunct w:val="0"/>
        <w:spacing w:before="59"/>
        <w:ind w:left="2285" w:right="3" w:hanging="2160"/>
      </w:pPr>
      <w:r>
        <w:rPr>
          <w:b/>
          <w:bCs/>
        </w:rPr>
        <w:t>Vision &amp; Mission</w:t>
      </w:r>
      <w:r>
        <w:t>: keep your Vision &amp; Mission vis</w:t>
      </w:r>
      <w:r>
        <w:t xml:space="preserve">ible and “top of mind” by recording these key statements on board agendas. Also, agenda items might be raised for each </w:t>
      </w:r>
      <w:r>
        <w:rPr>
          <w:u w:val="single"/>
        </w:rPr>
        <w:t xml:space="preserve">Strategic Priority </w:t>
      </w:r>
      <w:r>
        <w:t>so the focus of the organization doesn’t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lost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hoc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“what’s</w:t>
      </w:r>
      <w:r>
        <w:rPr>
          <w:spacing w:val="-11"/>
        </w:rPr>
        <w:t xml:space="preserve"> </w:t>
      </w:r>
      <w:r>
        <w:t>urgent?”</w:t>
      </w:r>
      <w:r>
        <w:rPr>
          <w:spacing w:val="-11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agenda preparation.</w:t>
      </w:r>
    </w:p>
    <w:p w:rsidR="00000000" w:rsidRDefault="00D15180">
      <w:pPr>
        <w:pStyle w:val="BodyText"/>
        <w:kinsoku w:val="0"/>
        <w:overflowPunct w:val="0"/>
        <w:spacing w:before="1"/>
        <w:ind w:left="0"/>
      </w:pPr>
    </w:p>
    <w:p w:rsidR="00000000" w:rsidRDefault="002341D1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5665" cy="12700"/>
                <wp:effectExtent l="6350" t="7620" r="635" b="825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2700"/>
                          <a:chOff x="0" y="0"/>
                          <a:chExt cx="9379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20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E803A" id="Group 4" o:spid="_x0000_s1026" style="width:468.95pt;height:1pt;mso-position-horizontal-relative:char;mso-position-vertical-relative:line" coordsize="93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">
                <v:shape id="Freeform 5" o:spid="_x0000_s1027" style="position:absolute;left:9;top:9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KrVsIA&#10;AADaAAAADwAAAGRycy9kb3ducmV2LnhtbESPQWvCQBSE74L/YXlCb7oxh2qjq1SxIkIRrXh+ZJ9J&#10;aPZt2F1j+u9doeBxmJlvmPmyM7VoyfnKsoLxKAFBnFtdcaHg/PM1nILwAVljbZkU/JGH5aLfm2Om&#10;7Z2P1J5CISKEfYYKyhCaTEqfl2TQj2xDHL2rdQZDlK6Q2uE9wk0t0yR5lwYrjgslNrQuKf893YwC&#10;d0nNvvjYjSeH+jts81W7tZtWqbdB9zkDEagLr/B/e6cVpP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gqtWwgAAANoAAAAPAAAAAAAAAAAAAAAAAJgCAABkcnMvZG93&#10;bnJldi54bWxQSwUGAAAAAAQABAD1AAAAhwMAAAAA&#10;" path="m,l9360,e" filled="f" strokeweight=".33511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00000" w:rsidRDefault="00D15180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000000" w:rsidRDefault="00D15180">
      <w:pPr>
        <w:pStyle w:val="Heading1"/>
        <w:kinsoku w:val="0"/>
        <w:overflowPunct w:val="0"/>
        <w:ind w:right="178"/>
        <w:jc w:val="right"/>
        <w:rPr>
          <w:b w:val="0"/>
          <w:bCs w:val="0"/>
          <w:spacing w:val="-1"/>
        </w:rPr>
      </w:pPr>
      <w:r>
        <w:rPr>
          <w:spacing w:val="-1"/>
        </w:rPr>
        <w:t>Time</w:t>
      </w:r>
    </w:p>
    <w:p w:rsidR="00000000" w:rsidRDefault="00D15180">
      <w:pPr>
        <w:pStyle w:val="BodyText"/>
        <w:kinsoku w:val="0"/>
        <w:overflowPunct w:val="0"/>
        <w:spacing w:before="1"/>
        <w:ind w:left="0" w:right="139"/>
        <w:jc w:val="right"/>
        <w:rPr>
          <w:sz w:val="16"/>
          <w:szCs w:val="16"/>
        </w:rPr>
      </w:pPr>
      <w:r>
        <w:rPr>
          <w:w w:val="95"/>
          <w:sz w:val="16"/>
          <w:szCs w:val="16"/>
        </w:rPr>
        <w:t>(Minutes)</w:t>
      </w:r>
    </w:p>
    <w:p w:rsidR="00000000" w:rsidRDefault="00D15180">
      <w:pPr>
        <w:pStyle w:val="ListParagraph"/>
        <w:numPr>
          <w:ilvl w:val="0"/>
          <w:numId w:val="2"/>
        </w:numPr>
        <w:tabs>
          <w:tab w:val="left" w:pos="552"/>
          <w:tab w:val="right" w:pos="9189"/>
        </w:tabs>
        <w:kinsoku w:val="0"/>
        <w:overflowPunct w:val="0"/>
        <w:ind w:hanging="406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Welcome</w:t>
      </w:r>
      <w:r>
        <w:rPr>
          <w:rFonts w:ascii="Tahoma" w:hAnsi="Tahoma" w:cs="Tahoma"/>
        </w:rPr>
        <w:tab/>
        <w:t>2</w:t>
      </w:r>
    </w:p>
    <w:p w:rsidR="00000000" w:rsidRDefault="00D15180">
      <w:pPr>
        <w:pStyle w:val="ListParagraph"/>
        <w:numPr>
          <w:ilvl w:val="0"/>
          <w:numId w:val="2"/>
        </w:numPr>
        <w:tabs>
          <w:tab w:val="left" w:pos="552"/>
          <w:tab w:val="right" w:pos="9255"/>
        </w:tabs>
        <w:kinsoku w:val="0"/>
        <w:overflowPunct w:val="0"/>
        <w:spacing w:before="286"/>
        <w:ind w:left="55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Check-In and/or Reflection </w:t>
      </w:r>
      <w:r>
        <w:rPr>
          <w:rFonts w:ascii="Tahoma" w:hAnsi="Tahoma" w:cs="Tahoma"/>
        </w:rPr>
        <w:t>– Check-in activities allow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intentionally</w:t>
      </w:r>
      <w:r>
        <w:rPr>
          <w:rFonts w:ascii="Tahoma" w:hAnsi="Tahoma" w:cs="Tahoma"/>
        </w:rPr>
        <w:tab/>
        <w:t>15</w:t>
      </w:r>
    </w:p>
    <w:p w:rsidR="00000000" w:rsidRDefault="00D15180">
      <w:pPr>
        <w:pStyle w:val="BodyText"/>
        <w:kinsoku w:val="0"/>
        <w:overflowPunct w:val="0"/>
        <w:spacing w:before="3"/>
        <w:ind w:left="551" w:right="950"/>
      </w:pPr>
      <w:r>
        <w:t>building</w:t>
      </w:r>
      <w:r>
        <w:rPr>
          <w:spacing w:val="-15"/>
        </w:rPr>
        <w:t xml:space="preserve"> </w:t>
      </w:r>
      <w:r>
        <w:t>relationships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board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encouraging</w:t>
      </w:r>
      <w:r>
        <w:rPr>
          <w:spacing w:val="-15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share </w:t>
      </w:r>
      <w:r>
        <w:t>what is going on in their worlds beyond the board table. Reflection is for focussing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stories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people were</w:t>
      </w:r>
      <w:r>
        <w:rPr>
          <w:spacing w:val="-8"/>
        </w:rPr>
        <w:t xml:space="preserve"> </w:t>
      </w:r>
      <w:r>
        <w:t>impacted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re-charging</w:t>
      </w:r>
      <w:r>
        <w:rPr>
          <w:spacing w:val="-8"/>
        </w:rPr>
        <w:t xml:space="preserve"> </w:t>
      </w:r>
      <w:r>
        <w:t>passion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 purpose (this task may be as</w:t>
      </w:r>
      <w:r>
        <w:t>signed on a rotating basis).</w:t>
      </w:r>
    </w:p>
    <w:p w:rsidR="00000000" w:rsidRDefault="00D15180">
      <w:pPr>
        <w:pStyle w:val="BodyText"/>
        <w:kinsoku w:val="0"/>
        <w:overflowPunct w:val="0"/>
        <w:spacing w:before="1"/>
        <w:ind w:left="0"/>
      </w:pPr>
    </w:p>
    <w:p w:rsidR="00000000" w:rsidRDefault="00D15180">
      <w:pPr>
        <w:pStyle w:val="ListParagraph"/>
        <w:numPr>
          <w:ilvl w:val="0"/>
          <w:numId w:val="2"/>
        </w:numPr>
        <w:tabs>
          <w:tab w:val="left" w:pos="552"/>
          <w:tab w:val="left" w:pos="9058"/>
        </w:tabs>
        <w:kinsoku w:val="0"/>
        <w:overflowPunct w:val="0"/>
        <w:spacing w:line="289" w:lineRule="exact"/>
        <w:ind w:left="55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Approval of Agenda </w:t>
      </w:r>
      <w:r>
        <w:rPr>
          <w:rFonts w:ascii="Tahoma" w:hAnsi="Tahoma" w:cs="Tahoma"/>
        </w:rPr>
        <w:t>– The draft agenda should be prepared by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chair,</w:t>
      </w:r>
      <w:r>
        <w:rPr>
          <w:rFonts w:ascii="Tahoma" w:hAnsi="Tahoma" w:cs="Tahoma"/>
        </w:rPr>
        <w:tab/>
        <w:t>2</w:t>
      </w:r>
    </w:p>
    <w:p w:rsidR="00000000" w:rsidRDefault="00D15180">
      <w:pPr>
        <w:pStyle w:val="BodyText"/>
        <w:kinsoku w:val="0"/>
        <w:overflowPunct w:val="0"/>
        <w:ind w:left="551" w:right="1300"/>
      </w:pPr>
      <w:r>
        <w:t>in consultation with the senior staff person. The chair has the final say in which items are put on the draft agenda. Then, the board as a whole determin</w:t>
      </w:r>
      <w:r>
        <w:t>es whether to approve the draft agenda as circulated in</w:t>
      </w:r>
      <w:r>
        <w:rPr>
          <w:spacing w:val="-18"/>
        </w:rPr>
        <w:t xml:space="preserve"> </w:t>
      </w:r>
      <w:r>
        <w:t>the</w:t>
      </w:r>
    </w:p>
    <w:p w:rsidR="00000000" w:rsidRDefault="00D15180">
      <w:pPr>
        <w:pStyle w:val="BodyText"/>
        <w:kinsoku w:val="0"/>
        <w:overflowPunct w:val="0"/>
        <w:spacing w:line="288" w:lineRule="exact"/>
        <w:ind w:left="551" w:right="3"/>
      </w:pPr>
      <w:r>
        <w:t>pre-meeting</w:t>
      </w:r>
      <w:r>
        <w:rPr>
          <w:spacing w:val="-1"/>
        </w:rPr>
        <w:t xml:space="preserve"> </w:t>
      </w:r>
      <w:r>
        <w:t>package.</w:t>
      </w:r>
    </w:p>
    <w:p w:rsidR="00000000" w:rsidRDefault="00D15180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000000" w:rsidRDefault="00D15180">
      <w:pPr>
        <w:pStyle w:val="ListParagraph"/>
        <w:numPr>
          <w:ilvl w:val="0"/>
          <w:numId w:val="2"/>
        </w:numPr>
        <w:tabs>
          <w:tab w:val="left" w:pos="552"/>
          <w:tab w:val="right" w:pos="9189"/>
        </w:tabs>
        <w:kinsoku w:val="0"/>
        <w:overflowPunct w:val="0"/>
        <w:spacing w:before="59" w:line="289" w:lineRule="exact"/>
        <w:ind w:left="55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Declaration of Potential Conflicts </w:t>
      </w:r>
      <w:r>
        <w:rPr>
          <w:rFonts w:ascii="Tahoma" w:hAnsi="Tahoma" w:cs="Tahoma"/>
        </w:rPr>
        <w:t>– Individual board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members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indicate</w:t>
      </w:r>
      <w:r>
        <w:rPr>
          <w:rFonts w:ascii="Tahoma" w:hAnsi="Tahoma" w:cs="Tahoma"/>
        </w:rPr>
        <w:tab/>
        <w:t>2</w:t>
      </w:r>
    </w:p>
    <w:p w:rsidR="00000000" w:rsidRDefault="00D15180">
      <w:pPr>
        <w:pStyle w:val="BodyText"/>
        <w:kinsoku w:val="0"/>
        <w:overflowPunct w:val="0"/>
        <w:ind w:left="551" w:right="1144"/>
      </w:pPr>
      <w:r>
        <w:t>whether they will be excusing th</w:t>
      </w:r>
      <w:r>
        <w:t>emselves from the discussion of particular agenda items due to a possible or perceived conflict of interest. The declaration of potential conflicts is a fiduciary duty of all board members.</w:t>
      </w:r>
    </w:p>
    <w:p w:rsidR="00000000" w:rsidRDefault="00D15180">
      <w:pPr>
        <w:pStyle w:val="ListParagraph"/>
        <w:numPr>
          <w:ilvl w:val="0"/>
          <w:numId w:val="2"/>
        </w:numPr>
        <w:tabs>
          <w:tab w:val="left" w:pos="552"/>
          <w:tab w:val="right" w:pos="9189"/>
        </w:tabs>
        <w:kinsoku w:val="0"/>
        <w:overflowPunct w:val="0"/>
        <w:spacing w:before="291" w:line="289" w:lineRule="exact"/>
        <w:ind w:left="551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Consent Agenda </w:t>
      </w:r>
      <w:r>
        <w:rPr>
          <w:rFonts w:ascii="Tahoma" w:hAnsi="Tahoma" w:cs="Tahoma"/>
        </w:rPr>
        <w:t>– Use one or two motions to deal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expediently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with</w:t>
      </w:r>
      <w:r>
        <w:rPr>
          <w:rFonts w:ascii="Tahoma" w:hAnsi="Tahoma" w:cs="Tahoma"/>
        </w:rPr>
        <w:tab/>
        <w:t>5</w:t>
      </w:r>
    </w:p>
    <w:p w:rsidR="00000000" w:rsidRDefault="00D15180">
      <w:pPr>
        <w:pStyle w:val="BodyText"/>
        <w:kinsoku w:val="0"/>
        <w:overflowPunct w:val="0"/>
        <w:spacing w:line="289" w:lineRule="exact"/>
        <w:ind w:left="551" w:right="3"/>
      </w:pPr>
      <w:r>
        <w:t>routine, non-controversial items.</w:t>
      </w:r>
    </w:p>
    <w:p w:rsidR="00000000" w:rsidRDefault="00D15180">
      <w:pPr>
        <w:pStyle w:val="BodyText"/>
        <w:kinsoku w:val="0"/>
        <w:overflowPunct w:val="0"/>
        <w:spacing w:line="289" w:lineRule="exact"/>
        <w:ind w:left="551" w:right="3"/>
        <w:sectPr w:rsidR="00000000">
          <w:footerReference w:type="default" r:id="rId7"/>
          <w:pgSz w:w="12240" w:h="15840"/>
          <w:pgMar w:top="1120" w:right="1320" w:bottom="1420" w:left="1320" w:header="0" w:footer="1231" w:gutter="0"/>
          <w:pgNumType w:start="1"/>
          <w:cols w:space="720"/>
          <w:noEndnote/>
        </w:sectPr>
      </w:pPr>
    </w:p>
    <w:p w:rsidR="00000000" w:rsidRDefault="00D15180">
      <w:pPr>
        <w:pStyle w:val="BodyText"/>
        <w:tabs>
          <w:tab w:val="left" w:pos="2264"/>
        </w:tabs>
        <w:kinsoku w:val="0"/>
        <w:overflowPunct w:val="0"/>
        <w:spacing w:before="45" w:line="289" w:lineRule="exact"/>
        <w:ind w:right="953"/>
      </w:pPr>
      <w:r>
        <w:rPr>
          <w:i/>
          <w:iCs/>
        </w:rPr>
        <w:lastRenderedPageBreak/>
        <w:t>For approval:</w:t>
      </w:r>
      <w:r>
        <w:rPr>
          <w:i/>
          <w:iCs/>
        </w:rPr>
        <w:tab/>
      </w:r>
      <w:r>
        <w:t>- minutes of previous</w:t>
      </w:r>
      <w:r>
        <w:rPr>
          <w:spacing w:val="-2"/>
        </w:rPr>
        <w:t xml:space="preserve"> </w:t>
      </w:r>
      <w:r>
        <w:t>meeting(s)</w:t>
      </w:r>
    </w:p>
    <w:p w:rsidR="00000000" w:rsidRDefault="00D15180">
      <w:pPr>
        <w:pStyle w:val="ListParagraph"/>
        <w:numPr>
          <w:ilvl w:val="1"/>
          <w:numId w:val="2"/>
        </w:numPr>
        <w:tabs>
          <w:tab w:val="left" w:pos="2428"/>
        </w:tabs>
        <w:kinsoku w:val="0"/>
        <w:overflowPunct w:val="0"/>
        <w:spacing w:line="289" w:lineRule="exact"/>
        <w:ind w:hanging="162"/>
        <w:rPr>
          <w:rFonts w:ascii="Tahoma" w:hAnsi="Tahoma" w:cs="Tahoma"/>
        </w:rPr>
      </w:pPr>
      <w:r>
        <w:rPr>
          <w:rFonts w:ascii="Tahoma" w:hAnsi="Tahoma" w:cs="Tahoma"/>
        </w:rPr>
        <w:t>straight-forward committee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recommendations</w:t>
      </w:r>
    </w:p>
    <w:p w:rsidR="00000000" w:rsidRDefault="00D15180">
      <w:pPr>
        <w:pStyle w:val="BodyText"/>
        <w:tabs>
          <w:tab w:val="left" w:pos="2264"/>
        </w:tabs>
        <w:kinsoku w:val="0"/>
        <w:overflowPunct w:val="0"/>
        <w:spacing w:before="3" w:line="289" w:lineRule="exact"/>
        <w:ind w:right="953"/>
      </w:pPr>
      <w:r>
        <w:rPr>
          <w:i/>
          <w:iCs/>
        </w:rPr>
        <w:t>To receive:</w:t>
      </w:r>
      <w:r>
        <w:rPr>
          <w:i/>
          <w:iCs/>
        </w:rPr>
        <w:tab/>
      </w:r>
      <w:r>
        <w:t>- interim financial</w:t>
      </w:r>
      <w:r>
        <w:rPr>
          <w:spacing w:val="-6"/>
        </w:rPr>
        <w:t xml:space="preserve"> </w:t>
      </w:r>
      <w:r>
        <w:t>statements</w:t>
      </w:r>
    </w:p>
    <w:p w:rsidR="00000000" w:rsidRDefault="00D15180">
      <w:pPr>
        <w:pStyle w:val="ListParagraph"/>
        <w:numPr>
          <w:ilvl w:val="1"/>
          <w:numId w:val="2"/>
        </w:numPr>
        <w:tabs>
          <w:tab w:val="left" w:pos="2428"/>
        </w:tabs>
        <w:kinsoku w:val="0"/>
        <w:overflowPunct w:val="0"/>
        <w:spacing w:line="288" w:lineRule="exact"/>
        <w:ind w:hanging="162"/>
        <w:rPr>
          <w:rFonts w:ascii="Tahoma" w:hAnsi="Tahoma" w:cs="Tahoma"/>
        </w:rPr>
      </w:pPr>
      <w:r>
        <w:rPr>
          <w:rFonts w:ascii="Tahoma" w:hAnsi="Tahoma" w:cs="Tahoma"/>
        </w:rPr>
        <w:t>the results of any board inspections</w:t>
      </w:r>
    </w:p>
    <w:p w:rsidR="00000000" w:rsidRDefault="00D15180">
      <w:pPr>
        <w:pStyle w:val="ListParagraph"/>
        <w:numPr>
          <w:ilvl w:val="1"/>
          <w:numId w:val="2"/>
        </w:numPr>
        <w:tabs>
          <w:tab w:val="left" w:pos="2428"/>
        </w:tabs>
        <w:kinsoku w:val="0"/>
        <w:overflowPunct w:val="0"/>
        <w:spacing w:line="289" w:lineRule="exact"/>
        <w:ind w:hanging="162"/>
        <w:rPr>
          <w:rFonts w:ascii="Tahoma" w:hAnsi="Tahoma" w:cs="Tahoma"/>
        </w:rPr>
      </w:pPr>
      <w:r>
        <w:rPr>
          <w:rFonts w:ascii="Tahoma" w:hAnsi="Tahoma" w:cs="Tahoma"/>
        </w:rPr>
        <w:t>committee reports</w:t>
      </w:r>
    </w:p>
    <w:p w:rsidR="00000000" w:rsidRDefault="00D15180">
      <w:pPr>
        <w:pStyle w:val="ListParagraph"/>
        <w:numPr>
          <w:ilvl w:val="1"/>
          <w:numId w:val="2"/>
        </w:numPr>
        <w:tabs>
          <w:tab w:val="left" w:pos="2428"/>
        </w:tabs>
        <w:kinsoku w:val="0"/>
        <w:overflowPunct w:val="0"/>
        <w:spacing w:before="3"/>
        <w:ind w:hanging="162"/>
        <w:rPr>
          <w:rFonts w:ascii="Tahoma" w:hAnsi="Tahoma" w:cs="Tahoma"/>
        </w:rPr>
      </w:pPr>
      <w:r>
        <w:rPr>
          <w:rFonts w:ascii="Tahoma" w:hAnsi="Tahoma" w:cs="Tahoma"/>
        </w:rPr>
        <w:t>information</w:t>
      </w:r>
      <w:r>
        <w:rPr>
          <w:rFonts w:ascii="Tahoma" w:hAnsi="Tahoma" w:cs="Tahoma"/>
        </w:rPr>
        <w:t xml:space="preserve"> only items</w:t>
      </w:r>
    </w:p>
    <w:p w:rsidR="00000000" w:rsidRDefault="00D15180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000000" w:rsidRDefault="00D15180">
      <w:pPr>
        <w:pStyle w:val="ListParagraph"/>
        <w:numPr>
          <w:ilvl w:val="0"/>
          <w:numId w:val="2"/>
        </w:numPr>
        <w:tabs>
          <w:tab w:val="left" w:pos="532"/>
          <w:tab w:val="right" w:pos="9235"/>
        </w:tabs>
        <w:kinsoku w:val="0"/>
        <w:overflowPunct w:val="0"/>
        <w:spacing w:before="59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Business Arising from the Minutes </w:t>
      </w:r>
      <w:r>
        <w:rPr>
          <w:rFonts w:ascii="Tahoma" w:hAnsi="Tahoma" w:cs="Tahoma"/>
        </w:rPr>
        <w:t>– List items from the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last meeting</w:t>
      </w:r>
      <w:r>
        <w:rPr>
          <w:rFonts w:ascii="Tahoma" w:hAnsi="Tahoma" w:cs="Tahoma"/>
        </w:rPr>
        <w:tab/>
        <w:t>10</w:t>
      </w:r>
    </w:p>
    <w:p w:rsidR="00000000" w:rsidRDefault="00D15180">
      <w:pPr>
        <w:pStyle w:val="BodyText"/>
        <w:kinsoku w:val="0"/>
        <w:overflowPunct w:val="0"/>
        <w:spacing w:before="3"/>
        <w:ind w:right="953"/>
      </w:pPr>
      <w:r>
        <w:t>that still require a board discussion or decision.</w:t>
      </w:r>
    </w:p>
    <w:p w:rsidR="00000000" w:rsidRDefault="00D15180">
      <w:pPr>
        <w:pStyle w:val="ListParagraph"/>
        <w:numPr>
          <w:ilvl w:val="0"/>
          <w:numId w:val="2"/>
        </w:numPr>
        <w:tabs>
          <w:tab w:val="left" w:pos="532"/>
          <w:tab w:val="right" w:pos="9235"/>
        </w:tabs>
        <w:kinsoku w:val="0"/>
        <w:overflowPunct w:val="0"/>
        <w:spacing w:before="291" w:line="289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Discussion and Decision Items </w:t>
      </w:r>
      <w:r>
        <w:rPr>
          <w:rFonts w:ascii="Tahoma" w:hAnsi="Tahoma" w:cs="Tahoma"/>
        </w:rPr>
        <w:t>– List in order of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importance.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By</w:t>
      </w:r>
      <w:r>
        <w:rPr>
          <w:rFonts w:ascii="Tahoma" w:hAnsi="Tahoma" w:cs="Tahoma"/>
        </w:rPr>
        <w:tab/>
        <w:t>45</w:t>
      </w:r>
    </w:p>
    <w:p w:rsidR="00000000" w:rsidRDefault="00D15180">
      <w:pPr>
        <w:pStyle w:val="BodyText"/>
        <w:kinsoku w:val="0"/>
        <w:overflowPunct w:val="0"/>
        <w:ind w:right="953"/>
      </w:pPr>
      <w:r>
        <w:t>organizing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way,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critical issues when they are fresh. There should likely be only two to five items so they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dealt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adequate</w:t>
      </w:r>
      <w:r>
        <w:rPr>
          <w:spacing w:val="-14"/>
        </w:rPr>
        <w:t xml:space="preserve"> </w:t>
      </w:r>
      <w:r>
        <w:t>depth.</w:t>
      </w:r>
      <w:r>
        <w:rPr>
          <w:spacing w:val="-14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background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 all these items in the pre-meeting</w:t>
      </w:r>
      <w:r>
        <w:rPr>
          <w:spacing w:val="-4"/>
        </w:rPr>
        <w:t xml:space="preserve"> </w:t>
      </w:r>
      <w:r>
        <w:t>package.</w:t>
      </w:r>
    </w:p>
    <w:p w:rsidR="00000000" w:rsidRDefault="00D15180">
      <w:pPr>
        <w:pStyle w:val="ListParagraph"/>
        <w:numPr>
          <w:ilvl w:val="0"/>
          <w:numId w:val="2"/>
        </w:numPr>
        <w:tabs>
          <w:tab w:val="left" w:pos="532"/>
          <w:tab w:val="right" w:pos="9235"/>
        </w:tabs>
        <w:kinsoku w:val="0"/>
        <w:overflowPunct w:val="0"/>
        <w:spacing w:before="291" w:line="289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Reports </w:t>
      </w:r>
      <w:r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Time should be allocated for discussion about reports</w:t>
      </w:r>
      <w:r>
        <w:rPr>
          <w:rFonts w:ascii="Tahoma" w:hAnsi="Tahoma" w:cs="Tahoma"/>
          <w:spacing w:val="2"/>
        </w:rPr>
        <w:t xml:space="preserve"> </w:t>
      </w:r>
      <w:r>
        <w:rPr>
          <w:rFonts w:ascii="Tahoma" w:hAnsi="Tahoma" w:cs="Tahoma"/>
        </w:rPr>
        <w:t>that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are</w:t>
      </w:r>
      <w:r>
        <w:rPr>
          <w:rFonts w:ascii="Tahoma" w:hAnsi="Tahoma" w:cs="Tahoma"/>
        </w:rPr>
        <w:tab/>
        <w:t>35</w:t>
      </w:r>
    </w:p>
    <w:p w:rsidR="00000000" w:rsidRDefault="00D15180">
      <w:pPr>
        <w:pStyle w:val="BodyText"/>
        <w:kinsoku w:val="0"/>
        <w:overflowPunct w:val="0"/>
        <w:ind w:right="956"/>
      </w:pPr>
      <w:r>
        <w:t>expected to prompt strategic or risk management discussions. For example: the</w:t>
      </w:r>
      <w:r>
        <w:rPr>
          <w:spacing w:val="-10"/>
        </w:rPr>
        <w:t xml:space="preserve"> </w:t>
      </w:r>
      <w:r>
        <w:t>CEO’s</w:t>
      </w:r>
      <w:r>
        <w:rPr>
          <w:spacing w:val="-10"/>
        </w:rPr>
        <w:t xml:space="preserve"> </w:t>
      </w:r>
      <w:r>
        <w:t>Strategic</w:t>
      </w:r>
      <w:r>
        <w:rPr>
          <w:spacing w:val="-10"/>
        </w:rPr>
        <w:t xml:space="preserve"> </w:t>
      </w:r>
      <w:r>
        <w:t>Priority</w:t>
      </w:r>
      <w:r>
        <w:rPr>
          <w:spacing w:val="-10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interim</w:t>
      </w:r>
      <w:r>
        <w:rPr>
          <w:spacing w:val="-10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statements</w:t>
      </w:r>
      <w:r>
        <w:rPr>
          <w:spacing w:val="-10"/>
        </w:rPr>
        <w:t xml:space="preserve"> </w:t>
      </w:r>
      <w:r>
        <w:t>that display unexpected and significant</w:t>
      </w:r>
      <w:r>
        <w:t xml:space="preserve"> negative variances. We caution that report authors should not present an oral report but simply be prepared to answer questions from others directors to clarify the report</w:t>
      </w:r>
      <w:r>
        <w:rPr>
          <w:spacing w:val="-1"/>
        </w:rPr>
        <w:t xml:space="preserve"> </w:t>
      </w:r>
      <w:r>
        <w:t>contents.</w:t>
      </w:r>
    </w:p>
    <w:p w:rsidR="00000000" w:rsidRDefault="00D15180">
      <w:pPr>
        <w:pStyle w:val="BodyText"/>
        <w:kinsoku w:val="0"/>
        <w:overflowPunct w:val="0"/>
        <w:spacing w:before="1"/>
        <w:ind w:left="0"/>
      </w:pPr>
    </w:p>
    <w:p w:rsidR="00000000" w:rsidRDefault="00D15180">
      <w:pPr>
        <w:pStyle w:val="ListParagraph"/>
        <w:numPr>
          <w:ilvl w:val="0"/>
          <w:numId w:val="2"/>
        </w:numPr>
        <w:tabs>
          <w:tab w:val="left" w:pos="532"/>
          <w:tab w:val="left" w:pos="8973"/>
        </w:tabs>
        <w:kinsoku w:val="0"/>
        <w:overflowPunct w:val="0"/>
        <w:ind w:right="342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Other Business </w:t>
      </w:r>
      <w:r>
        <w:rPr>
          <w:rFonts w:ascii="Tahoma" w:hAnsi="Tahoma" w:cs="Tahoma"/>
        </w:rPr>
        <w:t>– Items that are appropriately considered in</w:t>
      </w:r>
      <w:r>
        <w:rPr>
          <w:rFonts w:ascii="Tahoma" w:hAnsi="Tahoma" w:cs="Tahoma"/>
          <w:spacing w:val="4"/>
        </w:rPr>
        <w:t xml:space="preserve"> </w:t>
      </w:r>
      <w:r>
        <w:rPr>
          <w:rFonts w:ascii="Tahoma" w:hAnsi="Tahoma" w:cs="Tahoma"/>
        </w:rPr>
        <w:t>this categor</w:t>
      </w:r>
      <w:r>
        <w:rPr>
          <w:rFonts w:ascii="Tahoma" w:hAnsi="Tahoma" w:cs="Tahoma"/>
        </w:rPr>
        <w:t>y</w:t>
      </w:r>
      <w:r>
        <w:rPr>
          <w:rFonts w:ascii="Tahoma" w:hAnsi="Tahoma" w:cs="Tahoma"/>
        </w:rPr>
        <w:tab/>
        <w:t>10 are:</w:t>
      </w:r>
    </w:p>
    <w:p w:rsidR="00000000" w:rsidRDefault="00D15180">
      <w:pPr>
        <w:pStyle w:val="ListParagraph"/>
        <w:numPr>
          <w:ilvl w:val="0"/>
          <w:numId w:val="1"/>
        </w:numPr>
        <w:tabs>
          <w:tab w:val="left" w:pos="826"/>
        </w:tabs>
        <w:kinsoku w:val="0"/>
        <w:overflowPunct w:val="0"/>
        <w:spacing w:before="3" w:line="289" w:lineRule="exact"/>
        <w:rPr>
          <w:rFonts w:ascii="Tahoma" w:hAnsi="Tahoma" w:cs="Tahoma"/>
        </w:rPr>
      </w:pPr>
      <w:r>
        <w:rPr>
          <w:rFonts w:ascii="Tahoma" w:hAnsi="Tahoma" w:cs="Tahoma"/>
        </w:rPr>
        <w:t>expressions of appreciation or congratulations to board or staff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members</w:t>
      </w:r>
    </w:p>
    <w:p w:rsidR="00000000" w:rsidRDefault="00D15180">
      <w:pPr>
        <w:pStyle w:val="ListParagraph"/>
        <w:numPr>
          <w:ilvl w:val="0"/>
          <w:numId w:val="1"/>
        </w:numPr>
        <w:tabs>
          <w:tab w:val="left" w:pos="826"/>
        </w:tabs>
        <w:kinsoku w:val="0"/>
        <w:overflowPunct w:val="0"/>
        <w:spacing w:line="288" w:lineRule="exact"/>
        <w:rPr>
          <w:rFonts w:ascii="Tahoma" w:hAnsi="Tahoma" w:cs="Tahoma"/>
        </w:rPr>
      </w:pPr>
      <w:r>
        <w:rPr>
          <w:rFonts w:ascii="Tahoma" w:hAnsi="Tahoma" w:cs="Tahoma"/>
        </w:rPr>
        <w:t>request for an in-camera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meeting</w:t>
      </w:r>
    </w:p>
    <w:p w:rsidR="00000000" w:rsidRDefault="00D15180">
      <w:pPr>
        <w:pStyle w:val="ListParagraph"/>
        <w:numPr>
          <w:ilvl w:val="0"/>
          <w:numId w:val="1"/>
        </w:numPr>
        <w:tabs>
          <w:tab w:val="left" w:pos="826"/>
        </w:tabs>
        <w:kinsoku w:val="0"/>
        <w:overflowPunct w:val="0"/>
        <w:spacing w:line="242" w:lineRule="auto"/>
        <w:ind w:right="1355"/>
        <w:rPr>
          <w:rFonts w:ascii="Tahoma" w:hAnsi="Tahoma" w:cs="Tahoma"/>
        </w:rPr>
      </w:pPr>
      <w:r>
        <w:rPr>
          <w:rFonts w:ascii="Tahoma" w:hAnsi="Tahoma" w:cs="Tahoma"/>
        </w:rPr>
        <w:t>environmental scan information – news or articles that may suggest a change in the risk affecting the organization</w:t>
      </w:r>
    </w:p>
    <w:p w:rsidR="00000000" w:rsidRDefault="00D15180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D15180">
      <w:pPr>
        <w:pStyle w:val="ListParagraph"/>
        <w:numPr>
          <w:ilvl w:val="0"/>
          <w:numId w:val="2"/>
        </w:numPr>
        <w:tabs>
          <w:tab w:val="left" w:pos="532"/>
          <w:tab w:val="right" w:pos="9169"/>
        </w:tabs>
        <w:kinsoku w:val="0"/>
        <w:overflowPunct w:val="0"/>
        <w:spacing w:before="59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Adjourn</w:t>
      </w:r>
      <w:r>
        <w:rPr>
          <w:rFonts w:ascii="Tahoma" w:hAnsi="Tahoma" w:cs="Tahoma"/>
        </w:rPr>
        <w:tab/>
        <w:t>1</w:t>
      </w:r>
    </w:p>
    <w:p w:rsidR="00000000" w:rsidRDefault="00D15180">
      <w:pPr>
        <w:pStyle w:val="BodyText"/>
        <w:kinsoku w:val="0"/>
        <w:overflowPunct w:val="0"/>
        <w:ind w:left="0"/>
      </w:pPr>
    </w:p>
    <w:p w:rsidR="00000000" w:rsidRDefault="00D15180">
      <w:pPr>
        <w:pStyle w:val="BodyText"/>
        <w:kinsoku w:val="0"/>
        <w:overflowPunct w:val="0"/>
        <w:spacing w:before="12"/>
        <w:ind w:left="0"/>
        <w:rPr>
          <w:sz w:val="23"/>
          <w:szCs w:val="23"/>
        </w:rPr>
      </w:pPr>
    </w:p>
    <w:p w:rsidR="00000000" w:rsidRDefault="00D15180">
      <w:pPr>
        <w:pStyle w:val="BodyText"/>
        <w:kinsoku w:val="0"/>
        <w:overflowPunct w:val="0"/>
        <w:ind w:left="105" w:right="144"/>
      </w:pPr>
      <w:r>
        <w:rPr>
          <w:b/>
          <w:bCs/>
          <w:i/>
          <w:iCs/>
        </w:rPr>
        <w:t xml:space="preserve">Note: </w:t>
      </w:r>
      <w:r>
        <w:rPr>
          <w:i/>
          <w:iCs/>
        </w:rPr>
        <w:t>Many organizations regularly have two agenda items that are not included in this agenda planner: Business Arising from the Minutes, and New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Business.</w:t>
      </w:r>
    </w:p>
    <w:p w:rsidR="00000000" w:rsidRDefault="00D15180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000000" w:rsidRDefault="00D15180">
      <w:pPr>
        <w:pStyle w:val="BodyText"/>
        <w:kinsoku w:val="0"/>
        <w:overflowPunct w:val="0"/>
        <w:ind w:left="105" w:right="514"/>
        <w:jc w:val="both"/>
      </w:pPr>
      <w:r>
        <w:rPr>
          <w:i/>
          <w:iCs/>
        </w:rPr>
        <w:t xml:space="preserve">Regarding </w:t>
      </w:r>
      <w:r>
        <w:rPr>
          <w:b/>
          <w:bCs/>
          <w:i/>
          <w:iCs/>
        </w:rPr>
        <w:t>Business Arising from the Minutes</w:t>
      </w:r>
      <w:r>
        <w:rPr>
          <w:i/>
          <w:iCs/>
        </w:rPr>
        <w:t>, we recommend that matters that have been dealt with be repor</w:t>
      </w:r>
      <w:r>
        <w:rPr>
          <w:i/>
          <w:iCs/>
        </w:rPr>
        <w:t>ted in the pre-meeting package and matt</w:t>
      </w:r>
      <w:bookmarkStart w:id="0" w:name="_GoBack"/>
      <w:bookmarkEnd w:id="0"/>
      <w:r>
        <w:rPr>
          <w:i/>
          <w:iCs/>
        </w:rPr>
        <w:t>ers that need further board attention be listed as board discussion or decision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items.</w:t>
      </w:r>
    </w:p>
    <w:p w:rsidR="00000000" w:rsidRDefault="00D15180">
      <w:pPr>
        <w:pStyle w:val="BodyText"/>
        <w:kinsoku w:val="0"/>
        <w:overflowPunct w:val="0"/>
        <w:spacing w:before="1"/>
        <w:ind w:left="0"/>
        <w:rPr>
          <w:i/>
          <w:iCs/>
        </w:rPr>
      </w:pPr>
    </w:p>
    <w:p w:rsidR="00D15180" w:rsidRDefault="00D15180">
      <w:pPr>
        <w:pStyle w:val="BodyText"/>
        <w:kinsoku w:val="0"/>
        <w:overflowPunct w:val="0"/>
        <w:ind w:left="105" w:right="111"/>
      </w:pPr>
      <w:r>
        <w:rPr>
          <w:i/>
          <w:iCs/>
        </w:rPr>
        <w:t xml:space="preserve">Regarding </w:t>
      </w:r>
      <w:r>
        <w:rPr>
          <w:b/>
          <w:bCs/>
          <w:i/>
          <w:iCs/>
        </w:rPr>
        <w:t>New Business</w:t>
      </w:r>
      <w:r>
        <w:rPr>
          <w:i/>
          <w:iCs/>
        </w:rPr>
        <w:t>, all important new business items should have been brought to the attention of the chair in advance of the</w:t>
      </w:r>
      <w:r>
        <w:rPr>
          <w:i/>
          <w:iCs/>
        </w:rPr>
        <w:t xml:space="preserve"> meeting and relevant background information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should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have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been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distributed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pre-meeting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package.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this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way,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board members can prepare to effectively deal with the item.</w:t>
      </w:r>
    </w:p>
    <w:sectPr w:rsidR="00D15180">
      <w:pgSz w:w="12240" w:h="15840"/>
      <w:pgMar w:top="1400" w:right="1320" w:bottom="1420" w:left="1340" w:header="0" w:footer="1231" w:gutter="0"/>
      <w:cols w:space="720" w:equalWidth="0">
        <w:col w:w="95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80" w:rsidRDefault="00D15180">
      <w:r>
        <w:separator/>
      </w:r>
    </w:p>
  </w:endnote>
  <w:endnote w:type="continuationSeparator" w:id="0">
    <w:p w:rsidR="00D15180" w:rsidRDefault="00D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15180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80" w:rsidRDefault="00D15180">
      <w:r>
        <w:separator/>
      </w:r>
    </w:p>
  </w:footnote>
  <w:footnote w:type="continuationSeparator" w:id="0">
    <w:p w:rsidR="00D15180" w:rsidRDefault="00D1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31" w:hanging="426"/>
      </w:pPr>
      <w:rPr>
        <w:rFonts w:ascii="Tahoma" w:hAnsi="Tahoma" w:cs="Tahoma"/>
        <w:b/>
        <w:bCs/>
        <w:spacing w:val="-13"/>
        <w:w w:val="100"/>
        <w:sz w:val="24"/>
        <w:szCs w:val="24"/>
      </w:rPr>
    </w:lvl>
    <w:lvl w:ilvl="1">
      <w:numFmt w:val="bullet"/>
      <w:lvlText w:val="-"/>
      <w:lvlJc w:val="left"/>
      <w:pPr>
        <w:ind w:left="2427" w:hanging="163"/>
      </w:pPr>
      <w:rPr>
        <w:rFonts w:ascii="Tahoma" w:hAnsi="Tahoma" w:cs="Tahoma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215" w:hanging="163"/>
      </w:pPr>
    </w:lvl>
    <w:lvl w:ilvl="3">
      <w:numFmt w:val="bullet"/>
      <w:lvlText w:val="•"/>
      <w:lvlJc w:val="left"/>
      <w:pPr>
        <w:ind w:left="4011" w:hanging="163"/>
      </w:pPr>
    </w:lvl>
    <w:lvl w:ilvl="4">
      <w:numFmt w:val="bullet"/>
      <w:lvlText w:val="•"/>
      <w:lvlJc w:val="left"/>
      <w:pPr>
        <w:ind w:left="4806" w:hanging="163"/>
      </w:pPr>
    </w:lvl>
    <w:lvl w:ilvl="5">
      <w:numFmt w:val="bullet"/>
      <w:lvlText w:val="•"/>
      <w:lvlJc w:val="left"/>
      <w:pPr>
        <w:ind w:left="5602" w:hanging="163"/>
      </w:pPr>
    </w:lvl>
    <w:lvl w:ilvl="6">
      <w:numFmt w:val="bullet"/>
      <w:lvlText w:val="•"/>
      <w:lvlJc w:val="left"/>
      <w:pPr>
        <w:ind w:left="6397" w:hanging="163"/>
      </w:pPr>
    </w:lvl>
    <w:lvl w:ilvl="7">
      <w:numFmt w:val="bullet"/>
      <w:lvlText w:val="•"/>
      <w:lvlJc w:val="left"/>
      <w:pPr>
        <w:ind w:left="7193" w:hanging="163"/>
      </w:pPr>
    </w:lvl>
    <w:lvl w:ilvl="8">
      <w:numFmt w:val="bullet"/>
      <w:lvlText w:val="•"/>
      <w:lvlJc w:val="left"/>
      <w:pPr>
        <w:ind w:left="7988" w:hanging="163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825" w:hanging="294"/>
      </w:pPr>
      <w:rPr>
        <w:rFonts w:ascii="Tahoma" w:hAnsi="Tahoma" w:cs="Tahoma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6" w:hanging="294"/>
      </w:pPr>
    </w:lvl>
    <w:lvl w:ilvl="2">
      <w:numFmt w:val="bullet"/>
      <w:lvlText w:val="•"/>
      <w:lvlJc w:val="left"/>
      <w:pPr>
        <w:ind w:left="2572" w:hanging="294"/>
      </w:pPr>
    </w:lvl>
    <w:lvl w:ilvl="3">
      <w:numFmt w:val="bullet"/>
      <w:lvlText w:val="•"/>
      <w:lvlJc w:val="left"/>
      <w:pPr>
        <w:ind w:left="3448" w:hanging="294"/>
      </w:pPr>
    </w:lvl>
    <w:lvl w:ilvl="4">
      <w:numFmt w:val="bullet"/>
      <w:lvlText w:val="•"/>
      <w:lvlJc w:val="left"/>
      <w:pPr>
        <w:ind w:left="4324" w:hanging="294"/>
      </w:pPr>
    </w:lvl>
    <w:lvl w:ilvl="5">
      <w:numFmt w:val="bullet"/>
      <w:lvlText w:val="•"/>
      <w:lvlJc w:val="left"/>
      <w:pPr>
        <w:ind w:left="5200" w:hanging="294"/>
      </w:pPr>
    </w:lvl>
    <w:lvl w:ilvl="6">
      <w:numFmt w:val="bullet"/>
      <w:lvlText w:val="•"/>
      <w:lvlJc w:val="left"/>
      <w:pPr>
        <w:ind w:left="6076" w:hanging="294"/>
      </w:pPr>
    </w:lvl>
    <w:lvl w:ilvl="7">
      <w:numFmt w:val="bullet"/>
      <w:lvlText w:val="•"/>
      <w:lvlJc w:val="left"/>
      <w:pPr>
        <w:ind w:left="6952" w:hanging="294"/>
      </w:pPr>
    </w:lvl>
    <w:lvl w:ilvl="8">
      <w:numFmt w:val="bullet"/>
      <w:lvlText w:val="•"/>
      <w:lvlJc w:val="left"/>
      <w:pPr>
        <w:ind w:left="7828" w:hanging="29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D1"/>
    <w:rsid w:val="002341D1"/>
    <w:rsid w:val="00D1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A594B01-8D35-4787-9B3F-0067E179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31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41D1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2341D1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2341D1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2341D1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606</Words>
  <Characters>3457</Characters>
  <DocSecurity>0</DocSecurity>
  <Lines>28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