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A3C8" w14:textId="5BB3B277" w:rsidR="00DC14E9" w:rsidRDefault="00A174BF">
      <w:pPr>
        <w:pStyle w:val="Heading1"/>
        <w:spacing w:before="78"/>
        <w:ind w:left="3031" w:right="3049"/>
        <w:jc w:val="center"/>
      </w:pPr>
      <w:r>
        <w:t xml:space="preserve">BUSINESS </w:t>
      </w:r>
      <w:r w:rsidR="00000000">
        <w:t>ASSET PURCHASE AGREEMENT</w:t>
      </w:r>
    </w:p>
    <w:p w14:paraId="04FE2479" w14:textId="77777777" w:rsidR="00DC14E9" w:rsidRDefault="00DC14E9">
      <w:pPr>
        <w:pStyle w:val="BodyText"/>
        <w:rPr>
          <w:b/>
          <w:sz w:val="24"/>
        </w:rPr>
      </w:pPr>
    </w:p>
    <w:p w14:paraId="24C9F054" w14:textId="77777777" w:rsidR="00DC14E9" w:rsidRDefault="00DC14E9">
      <w:pPr>
        <w:pStyle w:val="BodyText"/>
        <w:spacing w:before="7"/>
        <w:rPr>
          <w:b/>
          <w:sz w:val="19"/>
        </w:rPr>
      </w:pPr>
    </w:p>
    <w:p w14:paraId="72158D18" w14:textId="77777777" w:rsidR="00DC14E9" w:rsidRDefault="00000000">
      <w:pPr>
        <w:pStyle w:val="BodyText"/>
        <w:ind w:left="100" w:right="114" w:firstLine="719"/>
        <w:jc w:val="both"/>
      </w:pPr>
      <w:r>
        <w:rPr>
          <w:b/>
        </w:rPr>
        <w:t xml:space="preserve">THIS ASSET PURCHASE AGREEMENT </w:t>
      </w:r>
      <w:r>
        <w:t xml:space="preserve">(the “Agreement”) is made on [ INSERT </w:t>
      </w:r>
      <w:proofErr w:type="gramStart"/>
      <w:r>
        <w:t>DATE ]</w:t>
      </w:r>
      <w:proofErr w:type="gramEnd"/>
      <w:r>
        <w:t xml:space="preserve"> by and between P</w:t>
      </w:r>
      <w:r>
        <w:rPr>
          <w:sz w:val="18"/>
        </w:rPr>
        <w:t xml:space="preserve">ARTY </w:t>
      </w:r>
      <w:r>
        <w:t>A, a [ INSERT STATE AND TYPE OF ENTITY ] (the “Seller”) and P</w:t>
      </w:r>
      <w:r>
        <w:rPr>
          <w:sz w:val="18"/>
        </w:rPr>
        <w:t xml:space="preserve">ARTY </w:t>
      </w:r>
      <w:r>
        <w:t>B, a [</w:t>
      </w:r>
      <w:r>
        <w:rPr>
          <w:spacing w:val="42"/>
        </w:rPr>
        <w:t xml:space="preserve"> </w:t>
      </w:r>
      <w:r>
        <w:t>INSERT</w:t>
      </w:r>
      <w:r>
        <w:rPr>
          <w:spacing w:val="43"/>
        </w:rPr>
        <w:t xml:space="preserve"> </w:t>
      </w:r>
      <w:r>
        <w:t>STATE</w:t>
      </w:r>
      <w:r>
        <w:rPr>
          <w:spacing w:val="40"/>
        </w:rPr>
        <w:t xml:space="preserve"> </w:t>
      </w:r>
      <w:r>
        <w:t>AND</w:t>
      </w:r>
      <w:r>
        <w:rPr>
          <w:spacing w:val="38"/>
        </w:rPr>
        <w:t xml:space="preserve"> </w:t>
      </w:r>
      <w:r>
        <w:t>TYPE</w:t>
      </w:r>
      <w:r>
        <w:rPr>
          <w:spacing w:val="40"/>
        </w:rPr>
        <w:t xml:space="preserve"> </w:t>
      </w:r>
      <w:r>
        <w:t>OF</w:t>
      </w:r>
      <w:r>
        <w:rPr>
          <w:spacing w:val="40"/>
        </w:rPr>
        <w:t xml:space="preserve"> </w:t>
      </w:r>
      <w:r>
        <w:t>ENTITY</w:t>
      </w:r>
      <w:r>
        <w:rPr>
          <w:spacing w:val="43"/>
        </w:rPr>
        <w:t xml:space="preserve"> </w:t>
      </w:r>
      <w:r>
        <w:t>]</w:t>
      </w:r>
      <w:r>
        <w:rPr>
          <w:spacing w:val="40"/>
        </w:rPr>
        <w:t xml:space="preserve"> </w:t>
      </w:r>
      <w:r>
        <w:t>(the</w:t>
      </w:r>
      <w:r>
        <w:rPr>
          <w:spacing w:val="39"/>
        </w:rPr>
        <w:t xml:space="preserve"> </w:t>
      </w:r>
      <w:r>
        <w:t>"Purchaser"),</w:t>
      </w:r>
      <w:r>
        <w:rPr>
          <w:spacing w:val="41"/>
        </w:rPr>
        <w:t xml:space="preserve"> </w:t>
      </w:r>
      <w:r>
        <w:t>and</w:t>
      </w:r>
      <w:r>
        <w:rPr>
          <w:spacing w:val="41"/>
        </w:rPr>
        <w:t xml:space="preserve"> </w:t>
      </w:r>
      <w:r>
        <w:t>[</w:t>
      </w:r>
      <w:r>
        <w:rPr>
          <w:spacing w:val="40"/>
        </w:rPr>
        <w:t xml:space="preserve"> </w:t>
      </w:r>
      <w:r>
        <w:t>INSERT</w:t>
      </w:r>
      <w:r>
        <w:rPr>
          <w:spacing w:val="43"/>
        </w:rPr>
        <w:t xml:space="preserve"> </w:t>
      </w:r>
      <w:r>
        <w:t>NAME</w:t>
      </w:r>
      <w:r>
        <w:rPr>
          <w:spacing w:val="38"/>
        </w:rPr>
        <w:t xml:space="preserve"> </w:t>
      </w:r>
      <w:r>
        <w:t>]</w:t>
      </w:r>
      <w:r>
        <w:rPr>
          <w:spacing w:val="39"/>
        </w:rPr>
        <w:t xml:space="preserve"> </w:t>
      </w:r>
      <w:r>
        <w:t>(“Selling</w:t>
      </w:r>
    </w:p>
    <w:p w14:paraId="3FD2D5F8" w14:textId="77777777" w:rsidR="00DC14E9" w:rsidRDefault="00000000">
      <w:pPr>
        <w:pStyle w:val="BodyText"/>
        <w:spacing w:line="252" w:lineRule="exact"/>
        <w:ind w:left="100"/>
      </w:pPr>
      <w:r>
        <w:t>Shareholder”). The parties are referred to singularly as “Party” and collectively as the “Parties.”</w:t>
      </w:r>
    </w:p>
    <w:p w14:paraId="16675580" w14:textId="77777777" w:rsidR="00DC14E9" w:rsidRDefault="00DC14E9">
      <w:pPr>
        <w:pStyle w:val="BodyText"/>
        <w:spacing w:before="5"/>
      </w:pPr>
    </w:p>
    <w:p w14:paraId="1547D124" w14:textId="77777777" w:rsidR="00DC14E9" w:rsidRDefault="00000000">
      <w:pPr>
        <w:pStyle w:val="Heading1"/>
        <w:ind w:left="3029" w:right="3049"/>
        <w:jc w:val="center"/>
      </w:pPr>
      <w:r>
        <w:t>RECITALS</w:t>
      </w:r>
    </w:p>
    <w:p w14:paraId="7F2F0A0C" w14:textId="77777777" w:rsidR="00DC14E9" w:rsidRDefault="00DC14E9">
      <w:pPr>
        <w:pStyle w:val="BodyText"/>
        <w:spacing w:before="7"/>
        <w:rPr>
          <w:b/>
          <w:sz w:val="21"/>
        </w:rPr>
      </w:pPr>
    </w:p>
    <w:p w14:paraId="4AA1627F" w14:textId="77777777" w:rsidR="00DC14E9" w:rsidRDefault="00000000">
      <w:pPr>
        <w:pStyle w:val="BodyText"/>
        <w:ind w:left="820"/>
      </w:pPr>
      <w:proofErr w:type="gramStart"/>
      <w:r>
        <w:rPr>
          <w:b/>
        </w:rPr>
        <w:t>WHEREAS</w:t>
      </w:r>
      <w:r>
        <w:t>,</w:t>
      </w:r>
      <w:proofErr w:type="gramEnd"/>
      <w:r>
        <w:t xml:space="preserve"> Seller owns and operates [a business…] (the “Business”);</w:t>
      </w:r>
    </w:p>
    <w:p w14:paraId="2C4C90F5" w14:textId="77777777" w:rsidR="00DC14E9" w:rsidRDefault="00DC14E9">
      <w:pPr>
        <w:pStyle w:val="BodyText"/>
        <w:spacing w:before="1"/>
      </w:pPr>
    </w:p>
    <w:p w14:paraId="1061D349" w14:textId="77777777" w:rsidR="00DC14E9" w:rsidRDefault="00000000">
      <w:pPr>
        <w:pStyle w:val="BodyText"/>
        <w:ind w:left="100" w:right="116" w:firstLine="719"/>
        <w:jc w:val="both"/>
      </w:pPr>
      <w:proofErr w:type="gramStart"/>
      <w:r>
        <w:rPr>
          <w:b/>
        </w:rPr>
        <w:t>WHEREAS</w:t>
      </w:r>
      <w:r>
        <w:t>,</w:t>
      </w:r>
      <w:proofErr w:type="gramEnd"/>
      <w:r>
        <w:t xml:space="preserve"> Seller has agreed to sell and Purchaser has agreed to purchase substantially all of the assets of the Business, upon the terms and conditions contained in this</w:t>
      </w:r>
      <w:r>
        <w:rPr>
          <w:spacing w:val="-13"/>
        </w:rPr>
        <w:t xml:space="preserve"> </w:t>
      </w:r>
      <w:r>
        <w:t>Agreement.</w:t>
      </w:r>
    </w:p>
    <w:p w14:paraId="13F3478D" w14:textId="77777777" w:rsidR="00DC14E9" w:rsidRDefault="00DC14E9">
      <w:pPr>
        <w:pStyle w:val="BodyText"/>
      </w:pPr>
    </w:p>
    <w:p w14:paraId="770CB041" w14:textId="77777777" w:rsidR="00DC14E9" w:rsidRDefault="00000000">
      <w:pPr>
        <w:pStyle w:val="BodyText"/>
        <w:ind w:left="100" w:right="113" w:firstLine="719"/>
        <w:jc w:val="both"/>
      </w:pPr>
      <w:r>
        <w:rPr>
          <w:b/>
        </w:rPr>
        <w:t>NOW, THEREFORE</w:t>
      </w:r>
      <w:r>
        <w:t>, in consideration of the mutual covenants and agreements contained in this Agreement, and other good and valuable consideration, the receipt and sufficiency of which are hereby acknowledged, the parties agree as</w:t>
      </w:r>
      <w:r>
        <w:rPr>
          <w:spacing w:val="-9"/>
        </w:rPr>
        <w:t xml:space="preserve"> </w:t>
      </w:r>
      <w:r>
        <w:t>follows:</w:t>
      </w:r>
    </w:p>
    <w:p w14:paraId="3CD2AB1E" w14:textId="77777777" w:rsidR="00DC14E9" w:rsidRDefault="00DC14E9">
      <w:pPr>
        <w:pStyle w:val="BodyText"/>
        <w:spacing w:before="5"/>
      </w:pPr>
    </w:p>
    <w:p w14:paraId="78FB8153" w14:textId="77777777" w:rsidR="00DC14E9" w:rsidRDefault="00000000">
      <w:pPr>
        <w:pStyle w:val="Heading1"/>
        <w:ind w:left="3031" w:right="3047"/>
        <w:jc w:val="center"/>
      </w:pPr>
      <w:r>
        <w:t>TERMS AND CONDITIONS</w:t>
      </w:r>
    </w:p>
    <w:p w14:paraId="639D4EC7" w14:textId="77777777" w:rsidR="00DC14E9" w:rsidRDefault="00DC14E9">
      <w:pPr>
        <w:pStyle w:val="BodyText"/>
        <w:spacing w:before="1"/>
        <w:rPr>
          <w:b/>
        </w:rPr>
      </w:pPr>
    </w:p>
    <w:p w14:paraId="24E40B6D" w14:textId="77777777" w:rsidR="00DC14E9" w:rsidRDefault="00000000">
      <w:pPr>
        <w:tabs>
          <w:tab w:val="left" w:pos="1540"/>
        </w:tabs>
        <w:ind w:left="100"/>
        <w:rPr>
          <w:b/>
        </w:rPr>
      </w:pPr>
      <w:r>
        <w:rPr>
          <w:b/>
        </w:rPr>
        <w:t>SECTION</w:t>
      </w:r>
      <w:r>
        <w:rPr>
          <w:b/>
          <w:spacing w:val="-1"/>
        </w:rPr>
        <w:t xml:space="preserve"> </w:t>
      </w:r>
      <w:r>
        <w:rPr>
          <w:b/>
        </w:rPr>
        <w:t>1.</w:t>
      </w:r>
      <w:r>
        <w:rPr>
          <w:b/>
        </w:rPr>
        <w:tab/>
      </w:r>
      <w:r>
        <w:rPr>
          <w:b/>
          <w:u w:val="thick"/>
        </w:rPr>
        <w:t>Sale Of Assets</w:t>
      </w:r>
    </w:p>
    <w:p w14:paraId="5B9713FC" w14:textId="77777777" w:rsidR="00DC14E9" w:rsidRDefault="00DC14E9">
      <w:pPr>
        <w:pStyle w:val="BodyText"/>
        <w:spacing w:before="5"/>
        <w:rPr>
          <w:b/>
          <w:sz w:val="13"/>
        </w:rPr>
      </w:pPr>
    </w:p>
    <w:p w14:paraId="4DE69E03" w14:textId="77777777" w:rsidR="00DC14E9" w:rsidRDefault="00000000">
      <w:pPr>
        <w:pStyle w:val="BodyText"/>
        <w:spacing w:before="92"/>
        <w:ind w:left="100" w:right="124"/>
        <w:jc w:val="both"/>
      </w:pPr>
      <w:r>
        <w:t>THERE ARE SEVERAL METHODS FOR PURCHASING ASSETS INCLUDING (1) PURCHASING ONLY CERTAIN ASSETS LISTED IN AN EXHIBIT OR (2) PURCHASING ALL ASSETS EXCEPT THOSE RETAINED ASSETS LISTED IN AN EXHIBIT.</w:t>
      </w:r>
    </w:p>
    <w:p w14:paraId="2348AF69" w14:textId="77777777" w:rsidR="00DC14E9" w:rsidRDefault="00DC14E9">
      <w:pPr>
        <w:pStyle w:val="BodyText"/>
      </w:pPr>
    </w:p>
    <w:p w14:paraId="367E0C36" w14:textId="77777777" w:rsidR="00DC14E9" w:rsidRDefault="00000000">
      <w:pPr>
        <w:pStyle w:val="ListParagraph"/>
        <w:numPr>
          <w:ilvl w:val="1"/>
          <w:numId w:val="13"/>
        </w:numPr>
        <w:tabs>
          <w:tab w:val="left" w:pos="1541"/>
        </w:tabs>
        <w:spacing w:before="1"/>
        <w:ind w:firstLine="719"/>
        <w:jc w:val="both"/>
      </w:pPr>
      <w:r>
        <w:rPr>
          <w:u w:val="single"/>
        </w:rPr>
        <w:t>Assets</w:t>
      </w:r>
      <w:r>
        <w:t xml:space="preserve">. Subject to the other provisions of this Agreement, as of the Closing Date, defined in Section 2, Seller shall sell, convey, transfer and assign to Purchaser, free and clear of all liens, charges, encumbrances, debts, obligations and liabilities whatsoever, all of the Seller's right, title and interest in and to the assets of the Business, as set forth on </w:t>
      </w:r>
      <w:r>
        <w:rPr>
          <w:u w:val="single"/>
        </w:rPr>
        <w:t>Exhibit A</w:t>
      </w:r>
      <w:r>
        <w:t>, attached hereto and made a part of this Agreement, which includes but is not limited to [assets such as furniture, fixtures, inventory, customer lists, equipment, telephone numbers, all intangible rights, including but not limited to all goodwill in or arising from the Business as a going concern] (collectively, the</w:t>
      </w:r>
      <w:r>
        <w:rPr>
          <w:spacing w:val="-13"/>
        </w:rPr>
        <w:t xml:space="preserve"> </w:t>
      </w:r>
      <w:r>
        <w:t>“Assets”).</w:t>
      </w:r>
    </w:p>
    <w:p w14:paraId="1CA74EE2" w14:textId="77777777" w:rsidR="00DC14E9" w:rsidRDefault="00DC14E9">
      <w:pPr>
        <w:pStyle w:val="BodyText"/>
        <w:spacing w:before="11"/>
        <w:rPr>
          <w:sz w:val="21"/>
        </w:rPr>
      </w:pPr>
    </w:p>
    <w:p w14:paraId="5989F0B8" w14:textId="77777777" w:rsidR="00DC14E9" w:rsidRDefault="00000000">
      <w:pPr>
        <w:pStyle w:val="BodyText"/>
        <w:ind w:left="100" w:right="120"/>
        <w:jc w:val="both"/>
      </w:pPr>
      <w:r>
        <w:t>THE FOLLOWING PROVISIONS IS SAMPLE LANGUAGE WHEN INVENTORY IS INVOLVED. CONSIDER WHAT INVENTORY WILL BE PURCHASED. HOW OLD IS IT?  WILL THE PRICE BE ADJUSTED FOR</w:t>
      </w:r>
      <w:r>
        <w:rPr>
          <w:spacing w:val="-4"/>
        </w:rPr>
        <w:t xml:space="preserve"> </w:t>
      </w:r>
      <w:r>
        <w:t>AGE?</w:t>
      </w:r>
    </w:p>
    <w:p w14:paraId="1BE49AAA" w14:textId="77777777" w:rsidR="00DC14E9" w:rsidRDefault="00DC14E9">
      <w:pPr>
        <w:pStyle w:val="BodyText"/>
      </w:pPr>
    </w:p>
    <w:p w14:paraId="2C0E1ABD" w14:textId="77777777" w:rsidR="00DC14E9" w:rsidRDefault="00000000">
      <w:pPr>
        <w:pStyle w:val="BodyText"/>
        <w:tabs>
          <w:tab w:val="left" w:pos="1540"/>
        </w:tabs>
        <w:spacing w:before="1"/>
        <w:ind w:left="820"/>
      </w:pPr>
      <w:r>
        <w:t>[</w:t>
      </w:r>
      <w:r>
        <w:rPr>
          <w:spacing w:val="1"/>
        </w:rPr>
        <w:t xml:space="preserve"> </w:t>
      </w:r>
      <w:r>
        <w:t>1.2</w:t>
      </w:r>
      <w:r>
        <w:tab/>
      </w:r>
      <w:r>
        <w:rPr>
          <w:u w:val="single"/>
        </w:rPr>
        <w:t>Inventory</w:t>
      </w:r>
      <w:r>
        <w:t>.</w:t>
      </w:r>
    </w:p>
    <w:p w14:paraId="34249A3B" w14:textId="77777777" w:rsidR="00DC14E9" w:rsidRDefault="00DC14E9">
      <w:pPr>
        <w:pStyle w:val="BodyText"/>
        <w:spacing w:before="1"/>
        <w:rPr>
          <w:sz w:val="14"/>
        </w:rPr>
      </w:pPr>
    </w:p>
    <w:p w14:paraId="7B3D8D8A" w14:textId="77777777" w:rsidR="00DC14E9" w:rsidRDefault="00000000">
      <w:pPr>
        <w:pStyle w:val="ListParagraph"/>
        <w:numPr>
          <w:ilvl w:val="2"/>
          <w:numId w:val="13"/>
        </w:numPr>
        <w:tabs>
          <w:tab w:val="left" w:pos="1850"/>
        </w:tabs>
        <w:spacing w:before="91"/>
        <w:ind w:firstLine="1439"/>
        <w:jc w:val="both"/>
      </w:pPr>
      <w:r>
        <w:t xml:space="preserve">Immediately before Closing, the Seller and Purchaser will take a closing inventory </w:t>
      </w:r>
      <w:r>
        <w:rPr>
          <w:spacing w:val="3"/>
        </w:rPr>
        <w:t xml:space="preserve">of </w:t>
      </w:r>
      <w:r>
        <w:t>merchandise and supplies. The purchase price for the Seller’s inventory of merchandise and supplies, computed at Seller’s cost, will be the actual cost as reflected in the Seller’s invoice records of inventories on hand at Closing, as adjusted below (the “Inventory Cost”). Purchaser will only purchase inventory three (3) years old and younger, except for those items sold in the ordinary course of business before Closing or inventory not desired by Purchaser, for the following</w:t>
      </w:r>
      <w:r>
        <w:rPr>
          <w:spacing w:val="-16"/>
        </w:rPr>
        <w:t xml:space="preserve"> </w:t>
      </w:r>
      <w:r>
        <w:t>amount:</w:t>
      </w:r>
    </w:p>
    <w:p w14:paraId="036BEB9C" w14:textId="77777777" w:rsidR="00DC14E9" w:rsidRDefault="00DC14E9">
      <w:pPr>
        <w:pStyle w:val="BodyText"/>
        <w:spacing w:before="1"/>
      </w:pPr>
    </w:p>
    <w:p w14:paraId="5E3A788A" w14:textId="77777777" w:rsidR="00DC14E9" w:rsidRDefault="00000000">
      <w:pPr>
        <w:pStyle w:val="ListParagraph"/>
        <w:numPr>
          <w:ilvl w:val="3"/>
          <w:numId w:val="13"/>
        </w:numPr>
        <w:tabs>
          <w:tab w:val="left" w:pos="2525"/>
        </w:tabs>
        <w:ind w:right="0" w:hanging="265"/>
      </w:pPr>
      <w:r>
        <w:t>inventory 0-1 years old at 100% of Seller’s actual</w:t>
      </w:r>
      <w:r>
        <w:rPr>
          <w:spacing w:val="-6"/>
        </w:rPr>
        <w:t xml:space="preserve"> </w:t>
      </w:r>
      <w:proofErr w:type="gramStart"/>
      <w:r>
        <w:t>cost;</w:t>
      </w:r>
      <w:proofErr w:type="gramEnd"/>
    </w:p>
    <w:p w14:paraId="042F412B" w14:textId="77777777" w:rsidR="00DC14E9" w:rsidRDefault="00DC14E9">
      <w:pPr>
        <w:pStyle w:val="BodyText"/>
        <w:spacing w:before="9"/>
        <w:rPr>
          <w:sz w:val="21"/>
        </w:rPr>
      </w:pPr>
    </w:p>
    <w:p w14:paraId="23E3CBD7" w14:textId="77777777" w:rsidR="00DC14E9" w:rsidRDefault="00000000">
      <w:pPr>
        <w:pStyle w:val="ListParagraph"/>
        <w:numPr>
          <w:ilvl w:val="3"/>
          <w:numId w:val="13"/>
        </w:numPr>
        <w:tabs>
          <w:tab w:val="left" w:pos="2584"/>
        </w:tabs>
        <w:spacing w:before="1"/>
        <w:ind w:left="2583" w:right="0" w:hanging="324"/>
      </w:pPr>
      <w:r>
        <w:t>inventory 1-2 years old at 90% of Seller’s actual cost;</w:t>
      </w:r>
      <w:r>
        <w:rPr>
          <w:spacing w:val="-9"/>
        </w:rPr>
        <w:t xml:space="preserve"> </w:t>
      </w:r>
      <w:r>
        <w:t>and</w:t>
      </w:r>
    </w:p>
    <w:p w14:paraId="750FB9F0" w14:textId="77777777" w:rsidR="00DC14E9" w:rsidRDefault="00DC14E9">
      <w:pPr>
        <w:sectPr w:rsidR="00DC14E9">
          <w:footerReference w:type="default" r:id="rId7"/>
          <w:type w:val="continuous"/>
          <w:pgSz w:w="12240" w:h="15840"/>
          <w:pgMar w:top="1360" w:right="1320" w:bottom="920" w:left="1340" w:header="720" w:footer="723" w:gutter="0"/>
          <w:pgNumType w:start="1"/>
          <w:cols w:space="720"/>
        </w:sectPr>
      </w:pPr>
    </w:p>
    <w:p w14:paraId="775D2D49" w14:textId="77777777" w:rsidR="00DC14E9" w:rsidRDefault="00000000">
      <w:pPr>
        <w:pStyle w:val="ListParagraph"/>
        <w:numPr>
          <w:ilvl w:val="3"/>
          <w:numId w:val="13"/>
        </w:numPr>
        <w:tabs>
          <w:tab w:val="left" w:pos="2647"/>
        </w:tabs>
        <w:spacing w:before="186"/>
        <w:ind w:left="2646" w:right="0" w:hanging="387"/>
      </w:pPr>
      <w:r>
        <w:lastRenderedPageBreak/>
        <w:t>inventory 2-3 years old at 80% of Seller’s actual</w:t>
      </w:r>
      <w:r>
        <w:rPr>
          <w:spacing w:val="-6"/>
        </w:rPr>
        <w:t xml:space="preserve"> </w:t>
      </w:r>
      <w:r>
        <w:t>cost.</w:t>
      </w:r>
    </w:p>
    <w:p w14:paraId="4C9F4886" w14:textId="77777777" w:rsidR="00DC14E9" w:rsidRDefault="00DC14E9">
      <w:pPr>
        <w:pStyle w:val="BodyText"/>
      </w:pPr>
    </w:p>
    <w:p w14:paraId="15AE1207" w14:textId="77777777" w:rsidR="00DC14E9" w:rsidRDefault="00000000">
      <w:pPr>
        <w:pStyle w:val="ListParagraph"/>
        <w:numPr>
          <w:ilvl w:val="2"/>
          <w:numId w:val="13"/>
        </w:numPr>
        <w:tabs>
          <w:tab w:val="left" w:pos="1879"/>
        </w:tabs>
        <w:ind w:firstLine="1439"/>
        <w:jc w:val="both"/>
      </w:pPr>
      <w:r>
        <w:t>Any inventory not purchased by Purchaser that is less than three (3) years old may remain at the Business for up to six (6) months following the Closing on consignment with Purchaser (“Consigned Inventory”). Upon the sale of any Consigned Inventory, Purchaser will retain twenty five percent (25%) of the proceeds, and will pay Seller, within thirty (30) days of collection of such proceeds, the remaining seventy five percent (75%). Purchaser shall have no liability to Seller for the loss, damage or destruction of Consigned Inventory, and Seller shall collect any remaining Consigned Inventory from Purchaser at the expiration of the six (6) months following Closing</w:t>
      </w:r>
      <w:proofErr w:type="gramStart"/>
      <w:r>
        <w:t>.</w:t>
      </w:r>
      <w:r>
        <w:rPr>
          <w:spacing w:val="-8"/>
        </w:rPr>
        <w:t xml:space="preserve"> </w:t>
      </w:r>
      <w:r>
        <w:t>]</w:t>
      </w:r>
      <w:proofErr w:type="gramEnd"/>
    </w:p>
    <w:p w14:paraId="51F645BF" w14:textId="77777777" w:rsidR="00DC14E9" w:rsidRDefault="00DC14E9">
      <w:pPr>
        <w:pStyle w:val="BodyText"/>
      </w:pPr>
    </w:p>
    <w:p w14:paraId="6FDE9ADB" w14:textId="77777777" w:rsidR="00DC14E9" w:rsidRDefault="00000000">
      <w:pPr>
        <w:pStyle w:val="BodyText"/>
        <w:ind w:left="100" w:right="120"/>
        <w:jc w:val="both"/>
      </w:pPr>
      <w:r>
        <w:t xml:space="preserve">ACCOUNTS RECEIVEABLE MAY ALSO BE A PART OF THE DEAL. BELOW IS </w:t>
      </w:r>
      <w:proofErr w:type="gramStart"/>
      <w:r>
        <w:t>BASIC  SAMPLE</w:t>
      </w:r>
      <w:proofErr w:type="gramEnd"/>
      <w:r>
        <w:t xml:space="preserve"> LANGUAGE. ASK YOURSELF, WHAT ARE WE PURCHASING. CONSIDER DISCOUNTING THE PURCHASE PRICE FOR OLDER A/R. WHO IS COLLECTING THE OUTSTANDING AMOUNT? WILL SOME OF THAT COLLECTED AMOUNT BE TURNED OVER TO THE OTHER PARTY? HOW LONG WILL THAT OBLIGATION</w:t>
      </w:r>
      <w:r>
        <w:rPr>
          <w:spacing w:val="-13"/>
        </w:rPr>
        <w:t xml:space="preserve"> </w:t>
      </w:r>
      <w:r>
        <w:t>LAST?</w:t>
      </w:r>
    </w:p>
    <w:p w14:paraId="49E7C808" w14:textId="77777777" w:rsidR="00DC14E9" w:rsidRDefault="00DC14E9">
      <w:pPr>
        <w:pStyle w:val="BodyText"/>
        <w:spacing w:before="1"/>
      </w:pPr>
    </w:p>
    <w:p w14:paraId="5BF1BA24" w14:textId="77777777" w:rsidR="00DC14E9" w:rsidRDefault="00000000">
      <w:pPr>
        <w:pStyle w:val="BodyText"/>
        <w:tabs>
          <w:tab w:val="left" w:pos="1540"/>
        </w:tabs>
        <w:spacing w:before="1"/>
        <w:ind w:left="820"/>
      </w:pPr>
      <w:r>
        <w:t>[</w:t>
      </w:r>
      <w:r>
        <w:rPr>
          <w:spacing w:val="1"/>
        </w:rPr>
        <w:t xml:space="preserve"> </w:t>
      </w:r>
      <w:r>
        <w:t>1.3</w:t>
      </w:r>
      <w:r>
        <w:tab/>
      </w:r>
      <w:r>
        <w:rPr>
          <w:u w:val="single"/>
        </w:rPr>
        <w:t>Account</w:t>
      </w:r>
      <w:r>
        <w:rPr>
          <w:spacing w:val="-1"/>
          <w:u w:val="single"/>
        </w:rPr>
        <w:t xml:space="preserve"> </w:t>
      </w:r>
      <w:r>
        <w:rPr>
          <w:u w:val="single"/>
        </w:rPr>
        <w:t>Receivables</w:t>
      </w:r>
      <w:r>
        <w:t>.</w:t>
      </w:r>
    </w:p>
    <w:p w14:paraId="637ECBBF" w14:textId="77777777" w:rsidR="00DC14E9" w:rsidRDefault="00DC14E9">
      <w:pPr>
        <w:pStyle w:val="BodyText"/>
        <w:spacing w:before="1"/>
        <w:rPr>
          <w:sz w:val="14"/>
        </w:rPr>
      </w:pPr>
    </w:p>
    <w:p w14:paraId="125B41F8" w14:textId="77777777" w:rsidR="00DC14E9" w:rsidRDefault="00000000">
      <w:pPr>
        <w:pStyle w:val="BodyText"/>
        <w:spacing w:before="91"/>
        <w:ind w:left="100" w:right="117" w:firstLine="1439"/>
        <w:jc w:val="both"/>
      </w:pPr>
      <w:r>
        <w:t>(a) Seller will retain and be responsible for collecting on all account receivables for products delivered and services provided to customers prior to and at Closing (“Retained A/R”). Purchaser will purchase and be responsible for collecting on all account receivables for products delivered and services provided to customers after</w:t>
      </w:r>
      <w:r>
        <w:rPr>
          <w:spacing w:val="-4"/>
        </w:rPr>
        <w:t xml:space="preserve"> </w:t>
      </w:r>
      <w:r>
        <w:t>Closing.</w:t>
      </w:r>
    </w:p>
    <w:p w14:paraId="51FE89EE" w14:textId="77777777" w:rsidR="00DC14E9" w:rsidRDefault="00DC14E9">
      <w:pPr>
        <w:pStyle w:val="BodyText"/>
      </w:pPr>
    </w:p>
    <w:p w14:paraId="2CFE4A33" w14:textId="77777777" w:rsidR="00DC14E9" w:rsidRDefault="00000000">
      <w:pPr>
        <w:pStyle w:val="BodyText"/>
        <w:ind w:left="100" w:right="114" w:firstLine="1439"/>
        <w:jc w:val="both"/>
      </w:pPr>
      <w:r>
        <w:t xml:space="preserve">(c) All account receivables for products sold but not yet delivered and services partially provided to customers prior to and at Closing will be prorated between Seller and Purchaser. </w:t>
      </w:r>
      <w:proofErr w:type="gramStart"/>
      <w:r>
        <w:t>The  prorated</w:t>
      </w:r>
      <w:proofErr w:type="gramEnd"/>
      <w:r>
        <w:t xml:space="preserve"> amount between Seller and Purchaser will be calculated by Purchaser based on the percentage of work completed by Seller and Purchaser, respectively, in connection with the product sold and delivered, and the services rendered. Each party will be responsible for collection the portion of the account receivables allocated to that party. Seller’s prorated portion of the account receivables is included in the definition of “Retained A/R”</w:t>
      </w:r>
      <w:proofErr w:type="gramStart"/>
      <w:r>
        <w:t>.</w:t>
      </w:r>
      <w:r>
        <w:rPr>
          <w:spacing w:val="54"/>
        </w:rPr>
        <w:t xml:space="preserve"> </w:t>
      </w:r>
      <w:r>
        <w:t>]</w:t>
      </w:r>
      <w:proofErr w:type="gramEnd"/>
    </w:p>
    <w:p w14:paraId="32715F18" w14:textId="77777777" w:rsidR="00DC14E9" w:rsidRDefault="00DC14E9">
      <w:pPr>
        <w:pStyle w:val="BodyText"/>
        <w:spacing w:before="4"/>
      </w:pPr>
    </w:p>
    <w:p w14:paraId="4259EA05" w14:textId="77777777" w:rsidR="00DC14E9" w:rsidRDefault="00000000">
      <w:pPr>
        <w:pStyle w:val="Heading1"/>
        <w:tabs>
          <w:tab w:val="left" w:pos="1540"/>
        </w:tabs>
        <w:spacing w:before="1"/>
      </w:pPr>
      <w:r>
        <w:t>SECTION</w:t>
      </w:r>
      <w:r>
        <w:rPr>
          <w:spacing w:val="-1"/>
        </w:rPr>
        <w:t xml:space="preserve"> </w:t>
      </w:r>
      <w:r>
        <w:t>2.</w:t>
      </w:r>
      <w:r>
        <w:tab/>
      </w:r>
      <w:r>
        <w:rPr>
          <w:u w:val="thick"/>
        </w:rPr>
        <w:t>Closing Date</w:t>
      </w:r>
    </w:p>
    <w:p w14:paraId="0E73948A" w14:textId="77777777" w:rsidR="00DC14E9" w:rsidRDefault="00DC14E9">
      <w:pPr>
        <w:pStyle w:val="BodyText"/>
        <w:spacing w:before="7"/>
        <w:rPr>
          <w:b/>
          <w:sz w:val="13"/>
        </w:rPr>
      </w:pPr>
    </w:p>
    <w:p w14:paraId="031639FE" w14:textId="77777777" w:rsidR="00DC14E9" w:rsidRDefault="00000000">
      <w:pPr>
        <w:pStyle w:val="BodyText"/>
        <w:spacing w:before="92"/>
        <w:ind w:left="100" w:right="116" w:firstLine="719"/>
        <w:jc w:val="both"/>
      </w:pPr>
      <w:r>
        <w:t xml:space="preserve">The closing of the purchase and sale provided for herein (the "Closing Date") will take place at any location agreed to by the parties on [ INSERT </w:t>
      </w:r>
      <w:proofErr w:type="gramStart"/>
      <w:r>
        <w:t>DATE ]</w:t>
      </w:r>
      <w:proofErr w:type="gramEnd"/>
      <w:r>
        <w:t>. Administrative costs associated with Closing this transaction will be shared equally between the Seller and Purchaser. The Parties will be responsible for their respective legal and professional fees associated with this purchase and sale unless otherwise indicated in this Agreement.</w:t>
      </w:r>
    </w:p>
    <w:p w14:paraId="06BB802C" w14:textId="77777777" w:rsidR="00DC14E9" w:rsidRDefault="00DC14E9">
      <w:pPr>
        <w:pStyle w:val="BodyText"/>
        <w:spacing w:before="3"/>
      </w:pPr>
    </w:p>
    <w:p w14:paraId="6230C29F" w14:textId="77777777" w:rsidR="00DC14E9" w:rsidRDefault="00000000">
      <w:pPr>
        <w:pStyle w:val="Heading1"/>
        <w:tabs>
          <w:tab w:val="left" w:pos="1540"/>
        </w:tabs>
      </w:pPr>
      <w:r>
        <w:t>SECTION</w:t>
      </w:r>
      <w:r>
        <w:rPr>
          <w:spacing w:val="-1"/>
        </w:rPr>
        <w:t xml:space="preserve"> </w:t>
      </w:r>
      <w:r>
        <w:t>3.</w:t>
      </w:r>
      <w:r>
        <w:tab/>
      </w:r>
      <w:r>
        <w:rPr>
          <w:u w:val="thick"/>
        </w:rPr>
        <w:t>Consideration And</w:t>
      </w:r>
      <w:r>
        <w:rPr>
          <w:spacing w:val="-4"/>
          <w:u w:val="thick"/>
        </w:rPr>
        <w:t xml:space="preserve"> </w:t>
      </w:r>
      <w:r>
        <w:rPr>
          <w:u w:val="thick"/>
        </w:rPr>
        <w:t>Payment</w:t>
      </w:r>
    </w:p>
    <w:p w14:paraId="03A725CC" w14:textId="77777777" w:rsidR="00DC14E9" w:rsidRDefault="00DC14E9">
      <w:pPr>
        <w:pStyle w:val="BodyText"/>
        <w:spacing w:before="9"/>
        <w:rPr>
          <w:b/>
          <w:sz w:val="13"/>
        </w:rPr>
      </w:pPr>
    </w:p>
    <w:p w14:paraId="3E61B7B6" w14:textId="77777777" w:rsidR="00DC14E9" w:rsidRDefault="00000000">
      <w:pPr>
        <w:pStyle w:val="BodyText"/>
        <w:spacing w:before="91"/>
        <w:ind w:left="100"/>
      </w:pPr>
      <w:r>
        <w:t>WORK WITH AN ACCOUNTANT TO DETERMINE HOW THE PURCHASE PRICE WILL BE ALLOCATED TO THE ASSETS PURCHASED.</w:t>
      </w:r>
    </w:p>
    <w:p w14:paraId="45D18839" w14:textId="77777777" w:rsidR="00DC14E9" w:rsidRDefault="00DC14E9">
      <w:pPr>
        <w:pStyle w:val="BodyText"/>
        <w:spacing w:before="11"/>
        <w:rPr>
          <w:sz w:val="21"/>
        </w:rPr>
      </w:pPr>
    </w:p>
    <w:p w14:paraId="1263DB03" w14:textId="77777777" w:rsidR="00DC14E9" w:rsidRDefault="00000000">
      <w:pPr>
        <w:pStyle w:val="ListParagraph"/>
        <w:numPr>
          <w:ilvl w:val="1"/>
          <w:numId w:val="12"/>
        </w:numPr>
        <w:tabs>
          <w:tab w:val="left" w:pos="1541"/>
        </w:tabs>
        <w:ind w:firstLine="719"/>
        <w:jc w:val="both"/>
      </w:pPr>
      <w:r>
        <w:rPr>
          <w:u w:val="single"/>
        </w:rPr>
        <w:t>Purchase Price</w:t>
      </w:r>
      <w:r>
        <w:t xml:space="preserve">. The total purchase price (the "Purchase Price") for the Assets shall be [ INSERT </w:t>
      </w:r>
      <w:proofErr w:type="gramStart"/>
      <w:r>
        <w:t>AMOUNT ]</w:t>
      </w:r>
      <w:proofErr w:type="gramEnd"/>
      <w:r>
        <w:t xml:space="preserve">, allocated as set forth in </w:t>
      </w:r>
      <w:r>
        <w:rPr>
          <w:u w:val="single"/>
        </w:rPr>
        <w:t>Exhibit B</w:t>
      </w:r>
      <w:r>
        <w:t>. [ The total purchase price will be the Base Purchase Price plus the total Inventory Cost (the “Purchase Price”)</w:t>
      </w:r>
      <w:proofErr w:type="gramStart"/>
      <w:r>
        <w:t>.</w:t>
      </w:r>
      <w:r>
        <w:rPr>
          <w:spacing w:val="-10"/>
        </w:rPr>
        <w:t xml:space="preserve"> </w:t>
      </w:r>
      <w:r>
        <w:t>]</w:t>
      </w:r>
      <w:proofErr w:type="gramEnd"/>
    </w:p>
    <w:p w14:paraId="1BD5AF93" w14:textId="77777777" w:rsidR="00DC14E9" w:rsidRDefault="00DC14E9">
      <w:pPr>
        <w:jc w:val="both"/>
        <w:sectPr w:rsidR="00DC14E9">
          <w:pgSz w:w="12240" w:h="15840"/>
          <w:pgMar w:top="1500" w:right="1320" w:bottom="920" w:left="1340" w:header="0" w:footer="723" w:gutter="0"/>
          <w:cols w:space="720"/>
        </w:sectPr>
      </w:pPr>
    </w:p>
    <w:p w14:paraId="6FBD57B1" w14:textId="77777777" w:rsidR="00DC14E9" w:rsidRDefault="00000000">
      <w:pPr>
        <w:pStyle w:val="BodyText"/>
        <w:spacing w:before="74"/>
        <w:ind w:left="100" w:right="378"/>
      </w:pPr>
      <w:r>
        <w:lastRenderedPageBreak/>
        <w:t>EARNEST MONEY PROVIDES SOME SKIN IN THE GAME AND ALSO PROVIDES A SAFETY NET WHEN THERE IS A DELAY BETWEEN EXECUTION OF THIS AGREEMENT AND THE CLOSE.</w:t>
      </w:r>
    </w:p>
    <w:p w14:paraId="4DDA1178" w14:textId="77777777" w:rsidR="00DC14E9" w:rsidRDefault="00DC14E9">
      <w:pPr>
        <w:pStyle w:val="BodyText"/>
        <w:spacing w:before="1"/>
      </w:pPr>
    </w:p>
    <w:p w14:paraId="41DCFF49" w14:textId="77777777" w:rsidR="00DC14E9" w:rsidRDefault="00000000">
      <w:pPr>
        <w:pStyle w:val="BodyText"/>
        <w:tabs>
          <w:tab w:val="left" w:pos="1540"/>
        </w:tabs>
        <w:ind w:left="100" w:right="378" w:firstLine="719"/>
      </w:pPr>
      <w:r>
        <w:t>[ 3.2</w:t>
      </w:r>
      <w:r>
        <w:tab/>
      </w:r>
      <w:r>
        <w:rPr>
          <w:u w:val="single"/>
        </w:rPr>
        <w:t>Earnest Money</w:t>
      </w:r>
      <w:r>
        <w:t xml:space="preserve">. Contemporaneously with the signing and delivery of this Agreement, Purchaser will deliver to Seller the sum of [ INSERT </w:t>
      </w:r>
      <w:proofErr w:type="gramStart"/>
      <w:r>
        <w:t>AMOUNT ]</w:t>
      </w:r>
      <w:proofErr w:type="gramEnd"/>
      <w:r>
        <w:t xml:space="preserve"> (the “Earnest Money”).</w:t>
      </w:r>
      <w:r>
        <w:rPr>
          <w:spacing w:val="-10"/>
        </w:rPr>
        <w:t xml:space="preserve"> </w:t>
      </w:r>
      <w:r>
        <w:t>]</w:t>
      </w:r>
    </w:p>
    <w:p w14:paraId="563A736D" w14:textId="77777777" w:rsidR="00DC14E9" w:rsidRDefault="00DC14E9">
      <w:pPr>
        <w:pStyle w:val="BodyText"/>
        <w:spacing w:before="11"/>
        <w:rPr>
          <w:sz w:val="21"/>
        </w:rPr>
      </w:pPr>
    </w:p>
    <w:p w14:paraId="1B6B099F" w14:textId="77777777" w:rsidR="00DC14E9" w:rsidRDefault="00000000">
      <w:pPr>
        <w:pStyle w:val="BodyText"/>
        <w:ind w:left="100"/>
      </w:pPr>
      <w:r>
        <w:t>THIS IS LANGUAGE INCORPORATES THE IDEA OF A NOTE AND EARNEST MONEY.</w:t>
      </w:r>
    </w:p>
    <w:p w14:paraId="745CD740" w14:textId="77777777" w:rsidR="00DC14E9" w:rsidRDefault="00DC14E9">
      <w:pPr>
        <w:pStyle w:val="BodyText"/>
      </w:pPr>
    </w:p>
    <w:p w14:paraId="28BA9ED3" w14:textId="77777777" w:rsidR="00DC14E9" w:rsidRDefault="00000000">
      <w:pPr>
        <w:pStyle w:val="BodyText"/>
        <w:tabs>
          <w:tab w:val="left" w:pos="1540"/>
        </w:tabs>
        <w:ind w:left="820"/>
      </w:pPr>
      <w:r>
        <w:t>[</w:t>
      </w:r>
      <w:r>
        <w:rPr>
          <w:spacing w:val="1"/>
        </w:rPr>
        <w:t xml:space="preserve"> </w:t>
      </w:r>
      <w:r>
        <w:t>3.3</w:t>
      </w:r>
      <w:r>
        <w:tab/>
      </w:r>
      <w:r>
        <w:rPr>
          <w:u w:val="single"/>
        </w:rPr>
        <w:t>Payment of Purchase Price</w:t>
      </w:r>
      <w:r>
        <w:t>. At Closing, Purchaser</w:t>
      </w:r>
      <w:r>
        <w:rPr>
          <w:spacing w:val="-1"/>
        </w:rPr>
        <w:t xml:space="preserve"> </w:t>
      </w:r>
      <w:r>
        <w:t>will</w:t>
      </w:r>
    </w:p>
    <w:p w14:paraId="1A6BBFC6" w14:textId="77777777" w:rsidR="00DC14E9" w:rsidRDefault="00DC14E9">
      <w:pPr>
        <w:pStyle w:val="BodyText"/>
        <w:spacing w:before="10"/>
        <w:rPr>
          <w:sz w:val="13"/>
        </w:rPr>
      </w:pPr>
    </w:p>
    <w:p w14:paraId="32A8CE78" w14:textId="77777777" w:rsidR="00DC14E9" w:rsidRDefault="00000000">
      <w:pPr>
        <w:pStyle w:val="ListParagraph"/>
        <w:numPr>
          <w:ilvl w:val="2"/>
          <w:numId w:val="12"/>
        </w:numPr>
        <w:tabs>
          <w:tab w:val="left" w:pos="1845"/>
        </w:tabs>
        <w:spacing w:before="92"/>
        <w:ind w:right="123" w:firstLine="1439"/>
        <w:jc w:val="both"/>
      </w:pPr>
      <w:r>
        <w:t>pay forty percent (40%) of the Base Purchase Price plus ten percent (10%) of the total Inventory Cost, minus the Earnest Money, to Seller in cash or cashier’s check (the “Cash Payment”);</w:t>
      </w:r>
      <w:r>
        <w:rPr>
          <w:spacing w:val="-29"/>
        </w:rPr>
        <w:t xml:space="preserve"> </w:t>
      </w:r>
      <w:r>
        <w:t>and</w:t>
      </w:r>
    </w:p>
    <w:p w14:paraId="1105ACA3" w14:textId="77777777" w:rsidR="00DC14E9" w:rsidRDefault="00DC14E9">
      <w:pPr>
        <w:pStyle w:val="BodyText"/>
        <w:spacing w:before="1"/>
      </w:pPr>
    </w:p>
    <w:p w14:paraId="21BC90EE" w14:textId="77777777" w:rsidR="00DC14E9" w:rsidRDefault="00000000">
      <w:pPr>
        <w:pStyle w:val="ListParagraph"/>
        <w:numPr>
          <w:ilvl w:val="2"/>
          <w:numId w:val="12"/>
        </w:numPr>
        <w:tabs>
          <w:tab w:val="left" w:pos="1881"/>
        </w:tabs>
        <w:spacing w:before="1"/>
        <w:ind w:firstLine="1439"/>
        <w:jc w:val="both"/>
      </w:pPr>
      <w:r>
        <w:t>deliver an executed promissory note for the benefit of Seller equal to sixty percent (60%) of the Purchase Price and ninety percent (90%) of the total Inventory Cost (the “Promissory Note”)</w:t>
      </w:r>
      <w:proofErr w:type="gramStart"/>
      <w:r>
        <w:t>. ]</w:t>
      </w:r>
      <w:proofErr w:type="gramEnd"/>
    </w:p>
    <w:p w14:paraId="5A10B847" w14:textId="77777777" w:rsidR="00DC14E9" w:rsidRDefault="00DC14E9">
      <w:pPr>
        <w:pStyle w:val="BodyText"/>
        <w:spacing w:before="3"/>
      </w:pPr>
    </w:p>
    <w:p w14:paraId="4E7A5003" w14:textId="77777777" w:rsidR="00DC14E9" w:rsidRDefault="00000000">
      <w:pPr>
        <w:pStyle w:val="Heading1"/>
        <w:tabs>
          <w:tab w:val="left" w:pos="1540"/>
        </w:tabs>
      </w:pPr>
      <w:r>
        <w:t>SECTION</w:t>
      </w:r>
      <w:r>
        <w:rPr>
          <w:spacing w:val="-1"/>
        </w:rPr>
        <w:t xml:space="preserve"> </w:t>
      </w:r>
      <w:r>
        <w:t>4.</w:t>
      </w:r>
      <w:r>
        <w:tab/>
      </w:r>
      <w:r>
        <w:rPr>
          <w:u w:val="thick"/>
        </w:rPr>
        <w:t>Assumption Of</w:t>
      </w:r>
      <w:r>
        <w:rPr>
          <w:spacing w:val="-4"/>
          <w:u w:val="thick"/>
        </w:rPr>
        <w:t xml:space="preserve"> </w:t>
      </w:r>
      <w:r>
        <w:rPr>
          <w:u w:val="thick"/>
        </w:rPr>
        <w:t>Liabilities</w:t>
      </w:r>
    </w:p>
    <w:p w14:paraId="455C6339" w14:textId="77777777" w:rsidR="00DC14E9" w:rsidRDefault="00DC14E9">
      <w:pPr>
        <w:pStyle w:val="BodyText"/>
        <w:spacing w:before="8"/>
        <w:rPr>
          <w:b/>
          <w:sz w:val="13"/>
        </w:rPr>
      </w:pPr>
    </w:p>
    <w:p w14:paraId="04575D46" w14:textId="77777777" w:rsidR="00DC14E9" w:rsidRDefault="00000000">
      <w:pPr>
        <w:pStyle w:val="ListParagraph"/>
        <w:numPr>
          <w:ilvl w:val="1"/>
          <w:numId w:val="11"/>
        </w:numPr>
        <w:tabs>
          <w:tab w:val="left" w:pos="1541"/>
        </w:tabs>
        <w:spacing w:before="92"/>
        <w:ind w:right="115" w:firstLine="719"/>
        <w:jc w:val="both"/>
      </w:pPr>
      <w:r>
        <w:t xml:space="preserve">Seller agrees [do these certain things, pay certain </w:t>
      </w:r>
      <w:proofErr w:type="gramStart"/>
      <w:r>
        <w:t>amounts</w:t>
      </w:r>
      <w:proofErr w:type="gramEnd"/>
      <w:r>
        <w:t xml:space="preserve"> or prorate certain amounts based on the date of close and negotiations between the parties. Any proration that cannot be done before the closing date will be done as soon as possible after the closing date]. On and after the Closing Date, Purchaser shall assume and agrees to pay and perform on </w:t>
      </w:r>
      <w:proofErr w:type="gramStart"/>
      <w:r>
        <w:t>any and all</w:t>
      </w:r>
      <w:proofErr w:type="gramEnd"/>
      <w:r>
        <w:t xml:space="preserve"> liabilities incurred by the Business after the Closing Date that the Purchaser has assumed (“Assumed</w:t>
      </w:r>
      <w:r>
        <w:rPr>
          <w:spacing w:val="-5"/>
        </w:rPr>
        <w:t xml:space="preserve"> </w:t>
      </w:r>
      <w:r>
        <w:t>Liabilities”).</w:t>
      </w:r>
    </w:p>
    <w:p w14:paraId="26A1F88F" w14:textId="77777777" w:rsidR="00DC14E9" w:rsidRDefault="00DC14E9">
      <w:pPr>
        <w:pStyle w:val="BodyText"/>
        <w:spacing w:before="1"/>
      </w:pPr>
    </w:p>
    <w:p w14:paraId="2EC94D48" w14:textId="77777777" w:rsidR="00DC14E9" w:rsidRDefault="00000000">
      <w:pPr>
        <w:pStyle w:val="ListParagraph"/>
        <w:numPr>
          <w:ilvl w:val="1"/>
          <w:numId w:val="11"/>
        </w:numPr>
        <w:tabs>
          <w:tab w:val="left" w:pos="1541"/>
        </w:tabs>
        <w:ind w:firstLine="719"/>
        <w:jc w:val="both"/>
      </w:pPr>
      <w:r>
        <w:t>All other liabilities and obligations shall be discharged and promptly paid by Seller as they become due. This includes [whatever the Purchaser has not expressly assumed per the APA. This may include information regarding employees and Purchaser obligations regarding those employees – that Purchaser will be successor employer &amp; assume liability for payroll, etc on an after the closing date (but not any liabilities preceding the closing date</w:t>
      </w:r>
      <w:proofErr w:type="gramStart"/>
      <w:r>
        <w:t>), but</w:t>
      </w:r>
      <w:proofErr w:type="gramEnd"/>
      <w:r>
        <w:t xml:space="preserve"> does not guarantee continued employment – this should also be in the employment agreement, which may be attached as an</w:t>
      </w:r>
      <w:r>
        <w:rPr>
          <w:spacing w:val="-10"/>
        </w:rPr>
        <w:t xml:space="preserve"> </w:t>
      </w:r>
      <w:r>
        <w:t>exhibit].</w:t>
      </w:r>
    </w:p>
    <w:p w14:paraId="7BA699FF" w14:textId="77777777" w:rsidR="00DC14E9" w:rsidRDefault="00DC14E9">
      <w:pPr>
        <w:pStyle w:val="BodyText"/>
        <w:spacing w:before="3"/>
      </w:pPr>
    </w:p>
    <w:p w14:paraId="416EB97B" w14:textId="77777777" w:rsidR="00DC14E9" w:rsidRDefault="00000000">
      <w:pPr>
        <w:pStyle w:val="Heading1"/>
        <w:tabs>
          <w:tab w:val="left" w:pos="1540"/>
        </w:tabs>
      </w:pPr>
      <w:r>
        <w:t>SECTION</w:t>
      </w:r>
      <w:r>
        <w:rPr>
          <w:spacing w:val="-1"/>
        </w:rPr>
        <w:t xml:space="preserve"> </w:t>
      </w:r>
      <w:r>
        <w:t>5.</w:t>
      </w:r>
      <w:r>
        <w:tab/>
      </w:r>
      <w:r>
        <w:rPr>
          <w:u w:val="thick"/>
        </w:rPr>
        <w:t xml:space="preserve">Documents And Other Instruments </w:t>
      </w:r>
      <w:proofErr w:type="gramStart"/>
      <w:r>
        <w:rPr>
          <w:u w:val="thick"/>
        </w:rPr>
        <w:t>To</w:t>
      </w:r>
      <w:proofErr w:type="gramEnd"/>
      <w:r>
        <w:rPr>
          <w:u w:val="thick"/>
        </w:rPr>
        <w:t xml:space="preserve"> Be Delivered On The Closing</w:t>
      </w:r>
      <w:r>
        <w:rPr>
          <w:spacing w:val="-9"/>
          <w:u w:val="thick"/>
        </w:rPr>
        <w:t xml:space="preserve"> </w:t>
      </w:r>
      <w:r>
        <w:rPr>
          <w:u w:val="thick"/>
        </w:rPr>
        <w:t>Date</w:t>
      </w:r>
    </w:p>
    <w:p w14:paraId="4FCE889D" w14:textId="77777777" w:rsidR="00DC14E9" w:rsidRDefault="00DC14E9">
      <w:pPr>
        <w:pStyle w:val="BodyText"/>
        <w:spacing w:before="8"/>
        <w:rPr>
          <w:b/>
          <w:sz w:val="13"/>
        </w:rPr>
      </w:pPr>
    </w:p>
    <w:p w14:paraId="415BBC36" w14:textId="77777777" w:rsidR="00DC14E9" w:rsidRDefault="00000000">
      <w:pPr>
        <w:pStyle w:val="ListParagraph"/>
        <w:numPr>
          <w:ilvl w:val="1"/>
          <w:numId w:val="10"/>
        </w:numPr>
        <w:tabs>
          <w:tab w:val="left" w:pos="1540"/>
          <w:tab w:val="left" w:pos="1541"/>
        </w:tabs>
        <w:spacing w:before="91"/>
        <w:ind w:right="117" w:firstLine="719"/>
      </w:pPr>
      <w:r>
        <w:rPr>
          <w:spacing w:val="-56"/>
          <w:u w:val="single"/>
        </w:rPr>
        <w:t xml:space="preserve"> </w:t>
      </w:r>
      <w:r>
        <w:rPr>
          <w:u w:val="single"/>
        </w:rPr>
        <w:t>Seller’s Obligations</w:t>
      </w:r>
      <w:r>
        <w:t xml:space="preserve">. Seller agrees to deliver (or cause to be delivered) to Purchaser </w:t>
      </w:r>
      <w:proofErr w:type="gramStart"/>
      <w:r>
        <w:rPr>
          <w:spacing w:val="-3"/>
        </w:rPr>
        <w:t xml:space="preserve">on  </w:t>
      </w:r>
      <w:r>
        <w:t>the</w:t>
      </w:r>
      <w:proofErr w:type="gramEnd"/>
      <w:r>
        <w:t xml:space="preserve"> Closing</w:t>
      </w:r>
      <w:r>
        <w:rPr>
          <w:spacing w:val="-3"/>
        </w:rPr>
        <w:t xml:space="preserve"> </w:t>
      </w:r>
      <w:r>
        <w:t>Date:</w:t>
      </w:r>
    </w:p>
    <w:p w14:paraId="775040E6" w14:textId="77777777" w:rsidR="00DC14E9" w:rsidRDefault="00DC14E9">
      <w:pPr>
        <w:pStyle w:val="BodyText"/>
        <w:spacing w:before="11"/>
        <w:rPr>
          <w:sz w:val="21"/>
        </w:rPr>
      </w:pPr>
    </w:p>
    <w:p w14:paraId="5CD6BD3A" w14:textId="77777777" w:rsidR="00DC14E9" w:rsidRDefault="00000000">
      <w:pPr>
        <w:pStyle w:val="ListParagraph"/>
        <w:numPr>
          <w:ilvl w:val="2"/>
          <w:numId w:val="10"/>
        </w:numPr>
        <w:tabs>
          <w:tab w:val="left" w:pos="1841"/>
        </w:tabs>
        <w:ind w:right="0" w:hanging="301"/>
      </w:pPr>
      <w:r>
        <w:t>a duly executed Bill of Sale conveying the Assets to</w:t>
      </w:r>
      <w:r>
        <w:rPr>
          <w:spacing w:val="-12"/>
        </w:rPr>
        <w:t xml:space="preserve"> </w:t>
      </w:r>
      <w:proofErr w:type="gramStart"/>
      <w:r>
        <w:t>Purchaser;</w:t>
      </w:r>
      <w:proofErr w:type="gramEnd"/>
    </w:p>
    <w:p w14:paraId="352635B5" w14:textId="77777777" w:rsidR="00DC14E9" w:rsidRDefault="00DC14E9">
      <w:pPr>
        <w:pStyle w:val="BodyText"/>
      </w:pPr>
    </w:p>
    <w:p w14:paraId="15E74037" w14:textId="77777777" w:rsidR="00DC14E9" w:rsidRDefault="00000000">
      <w:pPr>
        <w:pStyle w:val="ListParagraph"/>
        <w:numPr>
          <w:ilvl w:val="2"/>
          <w:numId w:val="10"/>
        </w:numPr>
        <w:tabs>
          <w:tab w:val="left" w:pos="1865"/>
        </w:tabs>
        <w:spacing w:before="1"/>
        <w:ind w:left="820" w:right="117" w:firstLine="720"/>
        <w:jc w:val="both"/>
      </w:pPr>
      <w:r>
        <w:t>a duly executed Affidavit of Title that such Assets are being conveyed free and clear of all liens, charges, encumbrances, debts, obligations and liabilities</w:t>
      </w:r>
      <w:r>
        <w:rPr>
          <w:spacing w:val="-14"/>
        </w:rPr>
        <w:t xml:space="preserve"> </w:t>
      </w:r>
      <w:proofErr w:type="gramStart"/>
      <w:r>
        <w:t>whatsoever;</w:t>
      </w:r>
      <w:proofErr w:type="gramEnd"/>
    </w:p>
    <w:p w14:paraId="63974130" w14:textId="77777777" w:rsidR="00DC14E9" w:rsidRDefault="00DC14E9">
      <w:pPr>
        <w:pStyle w:val="BodyText"/>
        <w:spacing w:before="2"/>
      </w:pPr>
    </w:p>
    <w:p w14:paraId="3CACCC05" w14:textId="77777777" w:rsidR="00DC14E9" w:rsidRDefault="00000000">
      <w:pPr>
        <w:pStyle w:val="ListParagraph"/>
        <w:numPr>
          <w:ilvl w:val="2"/>
          <w:numId w:val="10"/>
        </w:numPr>
        <w:tabs>
          <w:tab w:val="left" w:pos="1896"/>
        </w:tabs>
        <w:ind w:left="820" w:right="115" w:firstLine="720"/>
        <w:jc w:val="both"/>
      </w:pPr>
      <w:proofErr w:type="gramStart"/>
      <w:r>
        <w:t>any and all</w:t>
      </w:r>
      <w:proofErr w:type="gramEnd"/>
      <w:r>
        <w:t xml:space="preserve"> assignments, certificates and other instruments of transfer, with full warranty of title, as may be necessary or desirable to transfer all of Seller's right, title and interest in and to all of the Assets to Purchaser, free of all liens or claims;</w:t>
      </w:r>
      <w:r>
        <w:rPr>
          <w:spacing w:val="-11"/>
        </w:rPr>
        <w:t xml:space="preserve"> </w:t>
      </w:r>
      <w:r>
        <w:t>and</w:t>
      </w:r>
    </w:p>
    <w:p w14:paraId="4C1B9FC7" w14:textId="77777777" w:rsidR="00DC14E9" w:rsidRDefault="00DC14E9">
      <w:pPr>
        <w:pStyle w:val="BodyText"/>
        <w:spacing w:before="10"/>
        <w:rPr>
          <w:sz w:val="21"/>
        </w:rPr>
      </w:pPr>
    </w:p>
    <w:p w14:paraId="5ACD6577" w14:textId="77777777" w:rsidR="00DC14E9" w:rsidRDefault="00000000">
      <w:pPr>
        <w:pStyle w:val="ListParagraph"/>
        <w:numPr>
          <w:ilvl w:val="2"/>
          <w:numId w:val="10"/>
        </w:numPr>
        <w:tabs>
          <w:tab w:val="left" w:pos="1853"/>
        </w:tabs>
        <w:ind w:left="1852" w:right="0" w:hanging="313"/>
      </w:pPr>
      <w:r>
        <w:t>[any other documents that may need to be delivered, such as a lease</w:t>
      </w:r>
      <w:r>
        <w:rPr>
          <w:spacing w:val="-13"/>
        </w:rPr>
        <w:t xml:space="preserve"> </w:t>
      </w:r>
      <w:r>
        <w:t>assignment].</w:t>
      </w:r>
    </w:p>
    <w:p w14:paraId="14BA6DB6" w14:textId="77777777" w:rsidR="00DC14E9" w:rsidRDefault="00DC14E9">
      <w:pPr>
        <w:pStyle w:val="BodyText"/>
      </w:pPr>
    </w:p>
    <w:p w14:paraId="4F0F8CAC" w14:textId="77777777" w:rsidR="00DC14E9" w:rsidRDefault="00000000">
      <w:pPr>
        <w:pStyle w:val="ListParagraph"/>
        <w:numPr>
          <w:ilvl w:val="1"/>
          <w:numId w:val="10"/>
        </w:numPr>
        <w:tabs>
          <w:tab w:val="left" w:pos="1540"/>
          <w:tab w:val="left" w:pos="1541"/>
        </w:tabs>
        <w:ind w:left="1540" w:right="0" w:hanging="721"/>
      </w:pPr>
      <w:r>
        <w:rPr>
          <w:spacing w:val="-56"/>
          <w:u w:val="single"/>
        </w:rPr>
        <w:t xml:space="preserve"> </w:t>
      </w:r>
      <w:r>
        <w:rPr>
          <w:u w:val="single"/>
        </w:rPr>
        <w:t>Purchaser’s Obligations</w:t>
      </w:r>
      <w:r>
        <w:t>. Purchaser agrees to deliver to Seller on the Closing</w:t>
      </w:r>
      <w:r>
        <w:rPr>
          <w:spacing w:val="-14"/>
        </w:rPr>
        <w:t xml:space="preserve"> </w:t>
      </w:r>
      <w:r>
        <w:t>Date:</w:t>
      </w:r>
    </w:p>
    <w:p w14:paraId="22948D1C" w14:textId="77777777" w:rsidR="00DC14E9" w:rsidRDefault="00DC14E9">
      <w:pPr>
        <w:sectPr w:rsidR="00DC14E9">
          <w:pgSz w:w="12240" w:h="15840"/>
          <w:pgMar w:top="1360" w:right="1320" w:bottom="920" w:left="1340" w:header="0" w:footer="723" w:gutter="0"/>
          <w:cols w:space="720"/>
        </w:sectPr>
      </w:pPr>
    </w:p>
    <w:p w14:paraId="37F630DB" w14:textId="77777777" w:rsidR="00DC14E9" w:rsidRDefault="00000000">
      <w:pPr>
        <w:pStyle w:val="ListParagraph"/>
        <w:numPr>
          <w:ilvl w:val="2"/>
          <w:numId w:val="10"/>
        </w:numPr>
        <w:tabs>
          <w:tab w:val="left" w:pos="1841"/>
        </w:tabs>
        <w:spacing w:before="74"/>
        <w:ind w:right="0" w:hanging="301"/>
      </w:pPr>
      <w:r>
        <w:lastRenderedPageBreak/>
        <w:t>a cashier’s check in the amount of [purchase</w:t>
      </w:r>
      <w:r>
        <w:rPr>
          <w:spacing w:val="-7"/>
        </w:rPr>
        <w:t xml:space="preserve"> </w:t>
      </w:r>
      <w:r>
        <w:t>price].</w:t>
      </w:r>
    </w:p>
    <w:p w14:paraId="7ABD188C" w14:textId="77777777" w:rsidR="00DC14E9" w:rsidRDefault="00DC14E9">
      <w:pPr>
        <w:pStyle w:val="BodyText"/>
      </w:pPr>
    </w:p>
    <w:p w14:paraId="4363AEA4" w14:textId="77777777" w:rsidR="00DC14E9" w:rsidRDefault="00000000">
      <w:pPr>
        <w:pStyle w:val="ListParagraph"/>
        <w:numPr>
          <w:ilvl w:val="2"/>
          <w:numId w:val="10"/>
        </w:numPr>
        <w:tabs>
          <w:tab w:val="left" w:pos="1855"/>
        </w:tabs>
        <w:ind w:left="820" w:right="117" w:firstLine="720"/>
      </w:pPr>
      <w:r>
        <w:t>[any documents that require Purchaser’s signature as well, such as a lease assignment, promissory note, and/or security</w:t>
      </w:r>
      <w:r>
        <w:rPr>
          <w:spacing w:val="-7"/>
        </w:rPr>
        <w:t xml:space="preserve"> </w:t>
      </w:r>
      <w:r>
        <w:t>agreement].</w:t>
      </w:r>
    </w:p>
    <w:p w14:paraId="622FA61D" w14:textId="77777777" w:rsidR="00DC14E9" w:rsidRDefault="00DC14E9">
      <w:pPr>
        <w:pStyle w:val="BodyText"/>
      </w:pPr>
    </w:p>
    <w:p w14:paraId="59048CE3" w14:textId="77777777" w:rsidR="00DC14E9" w:rsidRDefault="00000000">
      <w:pPr>
        <w:pStyle w:val="BodyText"/>
        <w:ind w:left="100" w:right="116"/>
        <w:jc w:val="both"/>
      </w:pPr>
      <w:r>
        <w:t>THE FOLLOWING ARE VERY BASIC REPS AND WARRANTS. CONSIDER MORE ROBUST PROVISIONS IN THE ATTACHMENT. AS THE BUYER, YOU MAY WANT TO ALSO INCORPORATE REPS AND WARRANTIES FOR THE SELLING SHAREHOLDER.</w:t>
      </w:r>
    </w:p>
    <w:p w14:paraId="1E9DBEF4" w14:textId="77777777" w:rsidR="00DC14E9" w:rsidRDefault="00DC14E9">
      <w:pPr>
        <w:pStyle w:val="BodyText"/>
        <w:spacing w:before="5"/>
      </w:pPr>
    </w:p>
    <w:p w14:paraId="24B34BFE" w14:textId="77777777" w:rsidR="00DC14E9" w:rsidRDefault="00000000">
      <w:pPr>
        <w:pStyle w:val="Heading1"/>
        <w:spacing w:before="1"/>
        <w:jc w:val="both"/>
      </w:pPr>
      <w:r>
        <w:t xml:space="preserve">SECTION 6. </w:t>
      </w:r>
      <w:r>
        <w:rPr>
          <w:u w:val="thick"/>
        </w:rPr>
        <w:t xml:space="preserve">Seller's Representations </w:t>
      </w:r>
      <w:proofErr w:type="gramStart"/>
      <w:r>
        <w:rPr>
          <w:u w:val="thick"/>
        </w:rPr>
        <w:t>And</w:t>
      </w:r>
      <w:proofErr w:type="gramEnd"/>
      <w:r>
        <w:rPr>
          <w:u w:val="thick"/>
        </w:rPr>
        <w:t xml:space="preserve"> Warranties</w:t>
      </w:r>
    </w:p>
    <w:p w14:paraId="0D770F57" w14:textId="77777777" w:rsidR="00DC14E9" w:rsidRDefault="00DC14E9">
      <w:pPr>
        <w:pStyle w:val="BodyText"/>
        <w:spacing w:before="5"/>
        <w:rPr>
          <w:b/>
          <w:sz w:val="13"/>
        </w:rPr>
      </w:pPr>
    </w:p>
    <w:p w14:paraId="2B943BB2" w14:textId="77777777" w:rsidR="00DC14E9" w:rsidRDefault="00000000">
      <w:pPr>
        <w:pStyle w:val="BodyText"/>
        <w:spacing w:before="91"/>
        <w:ind w:left="100" w:right="378" w:firstLine="719"/>
      </w:pPr>
      <w:r>
        <w:t>Seller hereby represents and warrants as follows, which representations and warranties shall survive the Closing Date:</w:t>
      </w:r>
    </w:p>
    <w:p w14:paraId="70C2F341" w14:textId="77777777" w:rsidR="00DC14E9" w:rsidRDefault="00DC14E9">
      <w:pPr>
        <w:pStyle w:val="BodyText"/>
        <w:spacing w:before="2"/>
      </w:pPr>
    </w:p>
    <w:p w14:paraId="01FAEB6B" w14:textId="77777777" w:rsidR="00DC14E9" w:rsidRDefault="00000000">
      <w:pPr>
        <w:pStyle w:val="ListParagraph"/>
        <w:numPr>
          <w:ilvl w:val="1"/>
          <w:numId w:val="9"/>
        </w:numPr>
        <w:tabs>
          <w:tab w:val="left" w:pos="1541"/>
        </w:tabs>
        <w:ind w:right="117" w:firstLine="719"/>
        <w:jc w:val="both"/>
      </w:pPr>
      <w:r>
        <w:rPr>
          <w:u w:val="single"/>
        </w:rPr>
        <w:t>Organization and Good Standing</w:t>
      </w:r>
      <w:r>
        <w:t>. Seller is a limited liability company duly organized, validly existing and in good standing under the laws of the State of Oregon and is qualified to transact business in the State of</w:t>
      </w:r>
      <w:r>
        <w:rPr>
          <w:spacing w:val="-4"/>
        </w:rPr>
        <w:t xml:space="preserve"> </w:t>
      </w:r>
      <w:r>
        <w:t>Oregon.</w:t>
      </w:r>
    </w:p>
    <w:p w14:paraId="12262371" w14:textId="77777777" w:rsidR="00DC14E9" w:rsidRDefault="00DC14E9">
      <w:pPr>
        <w:pStyle w:val="BodyText"/>
        <w:spacing w:before="10"/>
        <w:rPr>
          <w:sz w:val="21"/>
        </w:rPr>
      </w:pPr>
    </w:p>
    <w:p w14:paraId="5C2A690A" w14:textId="77777777" w:rsidR="00DC14E9" w:rsidRDefault="00000000">
      <w:pPr>
        <w:pStyle w:val="ListParagraph"/>
        <w:numPr>
          <w:ilvl w:val="1"/>
          <w:numId w:val="9"/>
        </w:numPr>
        <w:tabs>
          <w:tab w:val="left" w:pos="1541"/>
        </w:tabs>
        <w:spacing w:before="1"/>
        <w:ind w:right="118" w:firstLine="719"/>
        <w:jc w:val="both"/>
      </w:pPr>
      <w:r>
        <w:rPr>
          <w:u w:val="single"/>
        </w:rPr>
        <w:t>Authority Relative to this Agreement</w:t>
      </w:r>
      <w:r>
        <w:t>. Seller has full power and authority to execute and deliver this Agreement and to consummate the transactions contemplated in this</w:t>
      </w:r>
      <w:r>
        <w:rPr>
          <w:spacing w:val="-11"/>
        </w:rPr>
        <w:t xml:space="preserve"> </w:t>
      </w:r>
      <w:r>
        <w:t>Agreement.</w:t>
      </w:r>
    </w:p>
    <w:p w14:paraId="620C7DF2" w14:textId="77777777" w:rsidR="00DC14E9" w:rsidRDefault="00DC14E9">
      <w:pPr>
        <w:pStyle w:val="BodyText"/>
        <w:spacing w:before="1"/>
      </w:pPr>
    </w:p>
    <w:p w14:paraId="14489A8A" w14:textId="77777777" w:rsidR="00DC14E9" w:rsidRDefault="00000000">
      <w:pPr>
        <w:pStyle w:val="ListParagraph"/>
        <w:numPr>
          <w:ilvl w:val="1"/>
          <w:numId w:val="9"/>
        </w:numPr>
        <w:tabs>
          <w:tab w:val="left" w:pos="1541"/>
        </w:tabs>
        <w:spacing w:before="1"/>
        <w:ind w:right="119" w:firstLine="719"/>
        <w:jc w:val="both"/>
      </w:pPr>
      <w:r>
        <w:rPr>
          <w:u w:val="single"/>
        </w:rPr>
        <w:t>Binding Obligation</w:t>
      </w:r>
      <w:r>
        <w:t>. This Agreement is the legal, valid, and binding obligation of Seller, enforceable against Seller in accordance with its</w:t>
      </w:r>
      <w:r>
        <w:rPr>
          <w:spacing w:val="-5"/>
        </w:rPr>
        <w:t xml:space="preserve"> </w:t>
      </w:r>
      <w:r>
        <w:t>terms.</w:t>
      </w:r>
    </w:p>
    <w:p w14:paraId="405D49A5" w14:textId="77777777" w:rsidR="00DC14E9" w:rsidRDefault="00DC14E9">
      <w:pPr>
        <w:pStyle w:val="BodyText"/>
        <w:spacing w:before="10"/>
        <w:rPr>
          <w:sz w:val="21"/>
        </w:rPr>
      </w:pPr>
    </w:p>
    <w:p w14:paraId="55DF0A8B" w14:textId="77777777" w:rsidR="00DC14E9" w:rsidRDefault="00000000">
      <w:pPr>
        <w:pStyle w:val="ListParagraph"/>
        <w:numPr>
          <w:ilvl w:val="1"/>
          <w:numId w:val="9"/>
        </w:numPr>
        <w:tabs>
          <w:tab w:val="left" w:pos="1541"/>
        </w:tabs>
        <w:spacing w:before="1"/>
        <w:ind w:right="123" w:firstLine="719"/>
        <w:jc w:val="both"/>
      </w:pPr>
      <w:r>
        <w:rPr>
          <w:u w:val="single"/>
        </w:rPr>
        <w:t>No Conflict</w:t>
      </w:r>
      <w:r>
        <w:t>. The signing and delivery of this Agreement by Seller and the performance by Seller of all of Seller’s obligations under this Agreement will</w:t>
      </w:r>
      <w:r>
        <w:rPr>
          <w:spacing w:val="-10"/>
        </w:rPr>
        <w:t xml:space="preserve"> </w:t>
      </w:r>
      <w:r>
        <w:t>not:</w:t>
      </w:r>
    </w:p>
    <w:p w14:paraId="68A45AE6" w14:textId="77777777" w:rsidR="00DC14E9" w:rsidRDefault="00DC14E9">
      <w:pPr>
        <w:pStyle w:val="BodyText"/>
        <w:rPr>
          <w:sz w:val="24"/>
        </w:rPr>
      </w:pPr>
    </w:p>
    <w:p w14:paraId="044012AF" w14:textId="77777777" w:rsidR="00DC14E9" w:rsidRDefault="00DC14E9">
      <w:pPr>
        <w:pStyle w:val="BodyText"/>
        <w:spacing w:before="10"/>
        <w:rPr>
          <w:sz w:val="19"/>
        </w:rPr>
      </w:pPr>
    </w:p>
    <w:p w14:paraId="291970FC" w14:textId="77777777" w:rsidR="00DC14E9" w:rsidRDefault="00000000">
      <w:pPr>
        <w:pStyle w:val="ListParagraph"/>
        <w:numPr>
          <w:ilvl w:val="2"/>
          <w:numId w:val="9"/>
        </w:numPr>
        <w:tabs>
          <w:tab w:val="left" w:pos="1860"/>
        </w:tabs>
        <w:ind w:right="112" w:firstLine="1439"/>
      </w:pPr>
      <w:r>
        <w:t>conflict with Seller’s [articles of organization / articles of incorporation or operating agreement /</w:t>
      </w:r>
      <w:r>
        <w:rPr>
          <w:spacing w:val="2"/>
        </w:rPr>
        <w:t xml:space="preserve"> </w:t>
      </w:r>
      <w:r>
        <w:t>bylaws</w:t>
      </w:r>
      <w:proofErr w:type="gramStart"/>
      <w:r>
        <w:t>];</w:t>
      </w:r>
      <w:proofErr w:type="gramEnd"/>
    </w:p>
    <w:p w14:paraId="501029DF" w14:textId="77777777" w:rsidR="00DC14E9" w:rsidRDefault="00DC14E9">
      <w:pPr>
        <w:pStyle w:val="BodyText"/>
        <w:spacing w:before="2"/>
      </w:pPr>
    </w:p>
    <w:p w14:paraId="17231DF1" w14:textId="77777777" w:rsidR="00DC14E9" w:rsidRDefault="00000000">
      <w:pPr>
        <w:pStyle w:val="ListParagraph"/>
        <w:numPr>
          <w:ilvl w:val="2"/>
          <w:numId w:val="9"/>
        </w:numPr>
        <w:tabs>
          <w:tab w:val="left" w:pos="1896"/>
        </w:tabs>
        <w:ind w:left="820" w:right="122" w:firstLine="720"/>
      </w:pPr>
      <w:r>
        <w:t>breach any agreement to which Seller is a party, or give any person the right to accelerate any obligation of</w:t>
      </w:r>
      <w:r>
        <w:rPr>
          <w:spacing w:val="-6"/>
        </w:rPr>
        <w:t xml:space="preserve"> </w:t>
      </w:r>
      <w:proofErr w:type="gramStart"/>
      <w:r>
        <w:t>Seller;</w:t>
      </w:r>
      <w:proofErr w:type="gramEnd"/>
    </w:p>
    <w:p w14:paraId="3940566E" w14:textId="77777777" w:rsidR="00DC14E9" w:rsidRDefault="00DC14E9">
      <w:pPr>
        <w:pStyle w:val="BodyText"/>
        <w:spacing w:before="11"/>
        <w:rPr>
          <w:sz w:val="21"/>
        </w:rPr>
      </w:pPr>
    </w:p>
    <w:p w14:paraId="7440966B" w14:textId="77777777" w:rsidR="00DC14E9" w:rsidRDefault="00000000">
      <w:pPr>
        <w:pStyle w:val="ListParagraph"/>
        <w:numPr>
          <w:ilvl w:val="2"/>
          <w:numId w:val="9"/>
        </w:numPr>
        <w:tabs>
          <w:tab w:val="left" w:pos="1843"/>
        </w:tabs>
        <w:ind w:left="1842" w:right="0" w:hanging="303"/>
      </w:pPr>
      <w:r>
        <w:t>violate any law, judgment, or order to which Seller is subject;</w:t>
      </w:r>
      <w:r>
        <w:rPr>
          <w:spacing w:val="-15"/>
        </w:rPr>
        <w:t xml:space="preserve"> </w:t>
      </w:r>
      <w:r>
        <w:t>or</w:t>
      </w:r>
    </w:p>
    <w:p w14:paraId="6CD78C9E" w14:textId="77777777" w:rsidR="00DC14E9" w:rsidRDefault="00DC14E9">
      <w:pPr>
        <w:pStyle w:val="BodyText"/>
      </w:pPr>
    </w:p>
    <w:p w14:paraId="243A6C15" w14:textId="77777777" w:rsidR="00DC14E9" w:rsidRDefault="00000000">
      <w:pPr>
        <w:pStyle w:val="ListParagraph"/>
        <w:numPr>
          <w:ilvl w:val="2"/>
          <w:numId w:val="9"/>
        </w:numPr>
        <w:tabs>
          <w:tab w:val="left" w:pos="1853"/>
        </w:tabs>
        <w:ind w:left="820" w:right="117" w:firstLine="720"/>
      </w:pPr>
      <w:r>
        <w:t>require the consent, authorization, or approval of any person, including but not limited to any governmental</w:t>
      </w:r>
      <w:r>
        <w:rPr>
          <w:spacing w:val="-2"/>
        </w:rPr>
        <w:t xml:space="preserve"> </w:t>
      </w:r>
      <w:r>
        <w:t>body.</w:t>
      </w:r>
    </w:p>
    <w:p w14:paraId="70511DA5" w14:textId="77777777" w:rsidR="00DC14E9" w:rsidRDefault="00DC14E9">
      <w:pPr>
        <w:pStyle w:val="BodyText"/>
        <w:spacing w:before="11"/>
        <w:rPr>
          <w:sz w:val="21"/>
        </w:rPr>
      </w:pPr>
    </w:p>
    <w:p w14:paraId="72EB2FBC" w14:textId="77777777" w:rsidR="00DC14E9" w:rsidRDefault="00000000">
      <w:pPr>
        <w:pStyle w:val="ListParagraph"/>
        <w:numPr>
          <w:ilvl w:val="1"/>
          <w:numId w:val="9"/>
        </w:numPr>
        <w:tabs>
          <w:tab w:val="left" w:pos="1541"/>
        </w:tabs>
        <w:ind w:firstLine="719"/>
        <w:jc w:val="both"/>
      </w:pPr>
      <w:r>
        <w:rPr>
          <w:spacing w:val="-56"/>
          <w:u w:val="single"/>
        </w:rPr>
        <w:t xml:space="preserve"> </w:t>
      </w:r>
      <w:r>
        <w:rPr>
          <w:u w:val="single"/>
        </w:rPr>
        <w:t>Broker or Finder’s Fee</w:t>
      </w:r>
      <w:r>
        <w:t>. Seller has not incurred any liability or obligation – whether contingent or otherwise – for a brokerage commission, a finder’s fee, or any other similar payment in connection with this Agreement or the transaction. If Seller has incurred or will incur such a broker or finder’s fee, the parties agree that Seller will be solely responsible for payment of any such fee or commission.</w:t>
      </w:r>
    </w:p>
    <w:p w14:paraId="4393359C" w14:textId="77777777" w:rsidR="00DC14E9" w:rsidRDefault="00DC14E9">
      <w:pPr>
        <w:pStyle w:val="BodyText"/>
        <w:spacing w:before="11"/>
        <w:rPr>
          <w:sz w:val="21"/>
        </w:rPr>
      </w:pPr>
    </w:p>
    <w:p w14:paraId="017C7452" w14:textId="77777777" w:rsidR="00DC14E9" w:rsidRDefault="00000000">
      <w:pPr>
        <w:pStyle w:val="ListParagraph"/>
        <w:numPr>
          <w:ilvl w:val="1"/>
          <w:numId w:val="9"/>
        </w:numPr>
        <w:tabs>
          <w:tab w:val="left" w:pos="1541"/>
        </w:tabs>
        <w:ind w:right="113" w:firstLine="719"/>
        <w:jc w:val="both"/>
      </w:pPr>
      <w:r>
        <w:rPr>
          <w:u w:val="single"/>
        </w:rPr>
        <w:t>Title</w:t>
      </w:r>
      <w:r>
        <w:t>. Seller has good and marketable title to all the Assets, free and clear of any liens, mortgages, pledges, security interests, and other encumbrances of any</w:t>
      </w:r>
      <w:r>
        <w:rPr>
          <w:spacing w:val="-10"/>
        </w:rPr>
        <w:t xml:space="preserve"> </w:t>
      </w:r>
      <w:r>
        <w:t>kind.</w:t>
      </w:r>
    </w:p>
    <w:p w14:paraId="1E872EAE" w14:textId="77777777" w:rsidR="00DC14E9" w:rsidRDefault="00DC14E9">
      <w:pPr>
        <w:pStyle w:val="BodyText"/>
        <w:spacing w:before="2"/>
      </w:pPr>
    </w:p>
    <w:p w14:paraId="4316883A" w14:textId="77777777" w:rsidR="00DC14E9" w:rsidRDefault="00000000">
      <w:pPr>
        <w:pStyle w:val="ListParagraph"/>
        <w:numPr>
          <w:ilvl w:val="1"/>
          <w:numId w:val="9"/>
        </w:numPr>
        <w:tabs>
          <w:tab w:val="left" w:pos="1541"/>
        </w:tabs>
        <w:ind w:right="116" w:firstLine="719"/>
        <w:jc w:val="both"/>
      </w:pPr>
      <w:r>
        <w:rPr>
          <w:u w:val="single"/>
        </w:rPr>
        <w:t>Compliance with Laws</w:t>
      </w:r>
      <w:r>
        <w:t>. Seller has complied with all applicable city, state, and federal laws, ordinances, regulations, and rules with respect to the conduct of its operations, and has not</w:t>
      </w:r>
      <w:r>
        <w:rPr>
          <w:spacing w:val="2"/>
        </w:rPr>
        <w:t xml:space="preserve"> </w:t>
      </w:r>
      <w:r>
        <w:t>received</w:t>
      </w:r>
    </w:p>
    <w:p w14:paraId="5274F532" w14:textId="77777777" w:rsidR="00DC14E9" w:rsidRDefault="00DC14E9">
      <w:pPr>
        <w:jc w:val="both"/>
        <w:sectPr w:rsidR="00DC14E9">
          <w:pgSz w:w="12240" w:h="15840"/>
          <w:pgMar w:top="1360" w:right="1320" w:bottom="920" w:left="1340" w:header="0" w:footer="723" w:gutter="0"/>
          <w:cols w:space="720"/>
        </w:sectPr>
      </w:pPr>
    </w:p>
    <w:p w14:paraId="6BEF5255" w14:textId="77777777" w:rsidR="00DC14E9" w:rsidRDefault="00000000">
      <w:pPr>
        <w:pStyle w:val="BodyText"/>
        <w:spacing w:before="74"/>
        <w:ind w:left="100"/>
      </w:pPr>
      <w:r>
        <w:lastRenderedPageBreak/>
        <w:t>any notice or notices (whether written or oral) of violations of any such statutes or regulations which have not been cured.</w:t>
      </w:r>
    </w:p>
    <w:p w14:paraId="5736788B" w14:textId="77777777" w:rsidR="00DC14E9" w:rsidRDefault="00DC14E9">
      <w:pPr>
        <w:pStyle w:val="BodyText"/>
        <w:spacing w:before="11"/>
        <w:rPr>
          <w:sz w:val="21"/>
        </w:rPr>
      </w:pPr>
    </w:p>
    <w:p w14:paraId="5FBB5B77" w14:textId="77777777" w:rsidR="00DC14E9" w:rsidRDefault="00000000">
      <w:pPr>
        <w:pStyle w:val="ListParagraph"/>
        <w:numPr>
          <w:ilvl w:val="1"/>
          <w:numId w:val="9"/>
        </w:numPr>
        <w:tabs>
          <w:tab w:val="left" w:pos="1541"/>
        </w:tabs>
        <w:ind w:right="116" w:firstLine="719"/>
        <w:jc w:val="both"/>
      </w:pPr>
      <w:r>
        <w:rPr>
          <w:u w:val="single"/>
        </w:rPr>
        <w:t>Litigation</w:t>
      </w:r>
      <w:r>
        <w:t xml:space="preserve">. There are no actions, suits, </w:t>
      </w:r>
      <w:proofErr w:type="gramStart"/>
      <w:r>
        <w:t>proceedings</w:t>
      </w:r>
      <w:proofErr w:type="gramEnd"/>
      <w:r>
        <w:t xml:space="preserve"> or investigations pending or threatened against or affecting Seller, the Assets, or the</w:t>
      </w:r>
      <w:r>
        <w:rPr>
          <w:spacing w:val="-12"/>
        </w:rPr>
        <w:t xml:space="preserve"> </w:t>
      </w:r>
      <w:r>
        <w:t>Business.</w:t>
      </w:r>
    </w:p>
    <w:p w14:paraId="31B0BE72" w14:textId="77777777" w:rsidR="00DC14E9" w:rsidRDefault="00DC14E9">
      <w:pPr>
        <w:pStyle w:val="BodyText"/>
        <w:spacing w:before="11"/>
        <w:rPr>
          <w:sz w:val="21"/>
        </w:rPr>
      </w:pPr>
    </w:p>
    <w:p w14:paraId="6486E990" w14:textId="77777777" w:rsidR="00DC14E9" w:rsidRDefault="00000000">
      <w:pPr>
        <w:pStyle w:val="ListParagraph"/>
        <w:numPr>
          <w:ilvl w:val="1"/>
          <w:numId w:val="9"/>
        </w:numPr>
        <w:tabs>
          <w:tab w:val="left" w:pos="1541"/>
        </w:tabs>
        <w:ind w:firstLine="719"/>
        <w:jc w:val="both"/>
      </w:pPr>
      <w:r>
        <w:t>[</w:t>
      </w:r>
      <w:r>
        <w:rPr>
          <w:u w:val="single"/>
        </w:rPr>
        <w:t>Employees</w:t>
      </w:r>
      <w:r>
        <w:t xml:space="preserve">. Seller understands that Purchaser will retain only Seller’s employees set forth on </w:t>
      </w:r>
      <w:r>
        <w:rPr>
          <w:u w:val="single"/>
        </w:rPr>
        <w:t>Exhibit C</w:t>
      </w:r>
      <w:r>
        <w:t xml:space="preserve"> after the Closing Date. Each of Seller's employees will sign an at-will employment agreement with Purchaser on or before the Closing Date. Prior to the Closing Date, Seller will not, without Purchaser’s prior written authorization, materially change any employee’s employment agreement, increase the rate of compensation, or terminate employment. – This clause is dependent on employees being part of the</w:t>
      </w:r>
      <w:r>
        <w:rPr>
          <w:spacing w:val="-5"/>
        </w:rPr>
        <w:t xml:space="preserve"> </w:t>
      </w:r>
      <w:r>
        <w:t>deal]</w:t>
      </w:r>
    </w:p>
    <w:p w14:paraId="26BB2476" w14:textId="77777777" w:rsidR="00DC14E9" w:rsidRDefault="00DC14E9">
      <w:pPr>
        <w:pStyle w:val="BodyText"/>
      </w:pPr>
    </w:p>
    <w:p w14:paraId="747292F6" w14:textId="77777777" w:rsidR="00DC14E9" w:rsidRDefault="00000000">
      <w:pPr>
        <w:pStyle w:val="ListParagraph"/>
        <w:numPr>
          <w:ilvl w:val="1"/>
          <w:numId w:val="9"/>
        </w:numPr>
        <w:tabs>
          <w:tab w:val="left" w:pos="1541"/>
        </w:tabs>
        <w:ind w:firstLine="719"/>
        <w:jc w:val="both"/>
      </w:pPr>
      <w:r>
        <w:rPr>
          <w:u w:val="single"/>
        </w:rPr>
        <w:t>Finances</w:t>
      </w:r>
      <w:r>
        <w:t xml:space="preserve">. The financing statements for the Business, including but not limited to statements and balance sheets, fairly present the results of operation and the financial condition of the Business, and have been prepared in accordance with generally accepted accounting principles, consistently applied. The financial statements properly reflect all assets and liabilities as then </w:t>
      </w:r>
      <w:proofErr w:type="gramStart"/>
      <w:r>
        <w:t>in  existence</w:t>
      </w:r>
      <w:proofErr w:type="gramEnd"/>
      <w:r>
        <w:t>, including but not limited to any accounts</w:t>
      </w:r>
      <w:r>
        <w:rPr>
          <w:spacing w:val="-17"/>
        </w:rPr>
        <w:t xml:space="preserve"> </w:t>
      </w:r>
      <w:r>
        <w:t>receivable.</w:t>
      </w:r>
    </w:p>
    <w:p w14:paraId="6A7CEE3C" w14:textId="77777777" w:rsidR="00DC14E9" w:rsidRDefault="00DC14E9">
      <w:pPr>
        <w:pStyle w:val="BodyText"/>
        <w:spacing w:before="2"/>
      </w:pPr>
    </w:p>
    <w:p w14:paraId="55CC7233" w14:textId="77777777" w:rsidR="00DC14E9" w:rsidRDefault="00000000">
      <w:pPr>
        <w:pStyle w:val="ListParagraph"/>
        <w:numPr>
          <w:ilvl w:val="1"/>
          <w:numId w:val="9"/>
        </w:numPr>
        <w:tabs>
          <w:tab w:val="left" w:pos="1541"/>
        </w:tabs>
        <w:ind w:firstLine="719"/>
        <w:jc w:val="both"/>
      </w:pPr>
      <w:r>
        <w:rPr>
          <w:u w:val="single"/>
        </w:rPr>
        <w:t>Contracts</w:t>
      </w:r>
      <w:r>
        <w:t xml:space="preserve">. Seller has canceled any and all contracts between it and any other </w:t>
      </w:r>
      <w:proofErr w:type="gramStart"/>
      <w:r>
        <w:t>party, and</w:t>
      </w:r>
      <w:proofErr w:type="gramEnd"/>
      <w:r>
        <w:t xml:space="preserve"> has delivered proof of those cancellations to Purchaser. Seller warrants that there are no contracts, agreements, licenses, or other commitments and arrangements in effect as of the Closing Date, including but not limited to all customer contracts. There are no existing disputes or grounds for dispute under any such cancelled contracts and no act, event, or omission has occurred that, whether with or without notice, lapse of time, or both, would constitute a material default under such cancelled</w:t>
      </w:r>
      <w:r>
        <w:rPr>
          <w:spacing w:val="-9"/>
        </w:rPr>
        <w:t xml:space="preserve"> </w:t>
      </w:r>
      <w:r>
        <w:t>contracts.</w:t>
      </w:r>
    </w:p>
    <w:p w14:paraId="1F45F8C7" w14:textId="77777777" w:rsidR="00DC14E9" w:rsidRDefault="00DC14E9">
      <w:pPr>
        <w:pStyle w:val="BodyText"/>
      </w:pPr>
    </w:p>
    <w:p w14:paraId="5A65B37F" w14:textId="77777777" w:rsidR="00DC14E9" w:rsidRDefault="00000000">
      <w:pPr>
        <w:pStyle w:val="ListParagraph"/>
        <w:numPr>
          <w:ilvl w:val="1"/>
          <w:numId w:val="9"/>
        </w:numPr>
        <w:tabs>
          <w:tab w:val="left" w:pos="1541"/>
        </w:tabs>
        <w:ind w:firstLine="719"/>
        <w:jc w:val="both"/>
        <w:rPr>
          <w:sz w:val="24"/>
        </w:rPr>
      </w:pPr>
      <w:r>
        <w:t>[</w:t>
      </w:r>
      <w:r>
        <w:rPr>
          <w:u w:val="single"/>
        </w:rPr>
        <w:t>Assets; Inventory</w:t>
      </w:r>
      <w:r>
        <w:t xml:space="preserve">. As of the Closing Date, </w:t>
      </w:r>
      <w:proofErr w:type="gramStart"/>
      <w:r>
        <w:t>all of</w:t>
      </w:r>
      <w:proofErr w:type="gramEnd"/>
      <w:r>
        <w:t xml:space="preserve"> the tangible Assets are in good operating order, condition, and repair, ordinary wear and tear excepted, and are suitable for use in the ordinary course of the Business. All inventory is of usable and saleable quality and includes no material amount of obsolete or discontinued items or items that cannot be used by Purchaser in the ordinary course of the Business. </w:t>
      </w:r>
      <w:r>
        <w:rPr>
          <w:sz w:val="24"/>
        </w:rPr>
        <w:t>–This clause may change based on the assets and whether there is</w:t>
      </w:r>
      <w:r>
        <w:rPr>
          <w:spacing w:val="-11"/>
          <w:sz w:val="24"/>
        </w:rPr>
        <w:t xml:space="preserve"> </w:t>
      </w:r>
      <w:r>
        <w:rPr>
          <w:sz w:val="24"/>
        </w:rPr>
        <w:t>inventory].</w:t>
      </w:r>
    </w:p>
    <w:p w14:paraId="0AA3FABD" w14:textId="77777777" w:rsidR="00DC14E9" w:rsidRDefault="00DC14E9">
      <w:pPr>
        <w:pStyle w:val="BodyText"/>
        <w:spacing w:before="1"/>
      </w:pPr>
    </w:p>
    <w:p w14:paraId="4FD6D1D7" w14:textId="77777777" w:rsidR="00DC14E9" w:rsidRDefault="00000000">
      <w:pPr>
        <w:pStyle w:val="ListParagraph"/>
        <w:numPr>
          <w:ilvl w:val="1"/>
          <w:numId w:val="9"/>
        </w:numPr>
        <w:tabs>
          <w:tab w:val="left" w:pos="1541"/>
        </w:tabs>
        <w:ind w:right="115" w:firstLine="719"/>
        <w:jc w:val="both"/>
      </w:pPr>
      <w:r>
        <w:rPr>
          <w:u w:val="single"/>
        </w:rPr>
        <w:t>Conduct of Business</w:t>
      </w:r>
      <w:r>
        <w:t>. Seller has operated the Business in the ordinary course consistent with past practices and there has been no adverse material change in the Business. Seller has not accrued debts on behalf of the Business or disposed of any assets of the Business, other than those debts accrued in the ordinary course of</w:t>
      </w:r>
      <w:r>
        <w:rPr>
          <w:spacing w:val="-3"/>
        </w:rPr>
        <w:t xml:space="preserve"> </w:t>
      </w:r>
      <w:r>
        <w:t>business.</w:t>
      </w:r>
    </w:p>
    <w:p w14:paraId="7F3D133F" w14:textId="77777777" w:rsidR="00DC14E9" w:rsidRDefault="00DC14E9">
      <w:pPr>
        <w:pStyle w:val="BodyText"/>
      </w:pPr>
    </w:p>
    <w:p w14:paraId="65185889" w14:textId="77777777" w:rsidR="00DC14E9" w:rsidRDefault="00000000">
      <w:pPr>
        <w:pStyle w:val="ListParagraph"/>
        <w:numPr>
          <w:ilvl w:val="1"/>
          <w:numId w:val="9"/>
        </w:numPr>
        <w:tabs>
          <w:tab w:val="left" w:pos="1541"/>
        </w:tabs>
        <w:ind w:right="113" w:firstLine="719"/>
        <w:jc w:val="both"/>
      </w:pPr>
      <w:r>
        <w:rPr>
          <w:u w:val="single"/>
        </w:rPr>
        <w:t>Taxes</w:t>
      </w:r>
      <w:r>
        <w:t xml:space="preserve">. All tax returns of every kind (including returns of real and personal </w:t>
      </w:r>
      <w:proofErr w:type="gramStart"/>
      <w:r>
        <w:t>property  taxes</w:t>
      </w:r>
      <w:proofErr w:type="gramEnd"/>
      <w:r>
        <w:t>, intangible taxes, withholding taxes, and unemployment compensation taxes) relating to the Business that Seller was required to file in accordance with any applicable law have been duly filed, and all taxes shown to be due on such returns have been paid in</w:t>
      </w:r>
      <w:r>
        <w:rPr>
          <w:spacing w:val="-9"/>
        </w:rPr>
        <w:t xml:space="preserve"> </w:t>
      </w:r>
      <w:r>
        <w:t>full.</w:t>
      </w:r>
    </w:p>
    <w:p w14:paraId="72097B53" w14:textId="77777777" w:rsidR="00DC14E9" w:rsidRDefault="00DC14E9">
      <w:pPr>
        <w:pStyle w:val="BodyText"/>
      </w:pPr>
    </w:p>
    <w:p w14:paraId="70CD0D25" w14:textId="77777777" w:rsidR="00DC14E9" w:rsidRDefault="00000000">
      <w:pPr>
        <w:pStyle w:val="ListParagraph"/>
        <w:numPr>
          <w:ilvl w:val="1"/>
          <w:numId w:val="9"/>
        </w:numPr>
        <w:tabs>
          <w:tab w:val="left" w:pos="1541"/>
        </w:tabs>
        <w:ind w:right="113" w:firstLine="719"/>
        <w:jc w:val="both"/>
      </w:pPr>
      <w:r>
        <w:rPr>
          <w:u w:val="single"/>
        </w:rPr>
        <w:t>Disclosure</w:t>
      </w:r>
      <w:r>
        <w:t>. No representation, warranty, or statement made by Seller in this Agreement or in any Exhibit to this Agreement contains or will contain any untrue statement or omits or will omit any fact necessary to make the statements contained herein or therein not misleading. Seller has disclosed to Purchaser all facts that are material to the financial condition, operation, or prospects of the Business, the Assets, and the Assumed</w:t>
      </w:r>
      <w:r>
        <w:rPr>
          <w:spacing w:val="-4"/>
        </w:rPr>
        <w:t xml:space="preserve"> </w:t>
      </w:r>
      <w:r>
        <w:t>Liabilities.</w:t>
      </w:r>
    </w:p>
    <w:p w14:paraId="057E3729" w14:textId="77777777" w:rsidR="00DC14E9" w:rsidRDefault="00DC14E9">
      <w:pPr>
        <w:pStyle w:val="BodyText"/>
        <w:spacing w:before="4"/>
      </w:pPr>
    </w:p>
    <w:p w14:paraId="5616D6F7" w14:textId="77777777" w:rsidR="00DC14E9" w:rsidRDefault="00000000">
      <w:pPr>
        <w:pStyle w:val="Heading1"/>
        <w:tabs>
          <w:tab w:val="left" w:pos="1540"/>
        </w:tabs>
      </w:pPr>
      <w:r>
        <w:t>SECTION</w:t>
      </w:r>
      <w:r>
        <w:rPr>
          <w:spacing w:val="-1"/>
        </w:rPr>
        <w:t xml:space="preserve"> </w:t>
      </w:r>
      <w:r>
        <w:t>7.</w:t>
      </w:r>
      <w:r>
        <w:tab/>
      </w:r>
      <w:r>
        <w:rPr>
          <w:u w:val="thick"/>
        </w:rPr>
        <w:t xml:space="preserve">Purchaser's Representations </w:t>
      </w:r>
      <w:proofErr w:type="gramStart"/>
      <w:r>
        <w:rPr>
          <w:u w:val="thick"/>
        </w:rPr>
        <w:t>And</w:t>
      </w:r>
      <w:proofErr w:type="gramEnd"/>
      <w:r>
        <w:rPr>
          <w:spacing w:val="-2"/>
          <w:u w:val="thick"/>
        </w:rPr>
        <w:t xml:space="preserve"> </w:t>
      </w:r>
      <w:r>
        <w:rPr>
          <w:u w:val="thick"/>
        </w:rPr>
        <w:t>Warranties</w:t>
      </w:r>
    </w:p>
    <w:p w14:paraId="4541AEFA" w14:textId="77777777" w:rsidR="00DC14E9" w:rsidRDefault="00DC14E9">
      <w:pPr>
        <w:sectPr w:rsidR="00DC14E9">
          <w:pgSz w:w="12240" w:h="15840"/>
          <w:pgMar w:top="1360" w:right="1320" w:bottom="920" w:left="1340" w:header="0" w:footer="723" w:gutter="0"/>
          <w:cols w:space="720"/>
        </w:sectPr>
      </w:pPr>
    </w:p>
    <w:p w14:paraId="03E28038" w14:textId="77777777" w:rsidR="00DC14E9" w:rsidRDefault="00000000">
      <w:pPr>
        <w:pStyle w:val="BodyText"/>
        <w:spacing w:before="74"/>
        <w:ind w:left="100" w:firstLine="719"/>
      </w:pPr>
      <w:r>
        <w:lastRenderedPageBreak/>
        <w:t>Purchaser hereby represents and warrants as follows, which representations and warranties shall survive the Closing Date:</w:t>
      </w:r>
    </w:p>
    <w:p w14:paraId="235D9E31" w14:textId="77777777" w:rsidR="00DC14E9" w:rsidRDefault="00DC14E9">
      <w:pPr>
        <w:pStyle w:val="BodyText"/>
        <w:spacing w:before="11"/>
        <w:rPr>
          <w:sz w:val="21"/>
        </w:rPr>
      </w:pPr>
    </w:p>
    <w:p w14:paraId="598A79F8" w14:textId="77777777" w:rsidR="00DC14E9" w:rsidRDefault="00000000">
      <w:pPr>
        <w:pStyle w:val="ListParagraph"/>
        <w:numPr>
          <w:ilvl w:val="1"/>
          <w:numId w:val="8"/>
        </w:numPr>
        <w:tabs>
          <w:tab w:val="left" w:pos="1540"/>
          <w:tab w:val="left" w:pos="1541"/>
          <w:tab w:val="left" w:pos="4743"/>
        </w:tabs>
        <w:ind w:right="111" w:firstLine="719"/>
      </w:pPr>
      <w:r>
        <w:rPr>
          <w:u w:val="single"/>
        </w:rPr>
        <w:t>Organization and Good Standing</w:t>
      </w:r>
      <w:r>
        <w:t>. Purchaser is [company] duly organized and validly existing under the laws of [</w:t>
      </w:r>
      <w:proofErr w:type="gramStart"/>
      <w:r>
        <w:t>the  State</w:t>
      </w:r>
      <w:proofErr w:type="gramEnd"/>
      <w:r>
        <w:rPr>
          <w:spacing w:val="9"/>
        </w:rPr>
        <w:t xml:space="preserve"> </w:t>
      </w:r>
      <w:r>
        <w:t>of</w:t>
      </w:r>
      <w:r>
        <w:rPr>
          <w:u w:val="single"/>
        </w:rPr>
        <w:t xml:space="preserve"> </w:t>
      </w:r>
      <w:r>
        <w:rPr>
          <w:u w:val="single"/>
        </w:rPr>
        <w:tab/>
      </w:r>
      <w:r>
        <w:t>]</w:t>
      </w:r>
      <w:r>
        <w:rPr>
          <w:spacing w:val="13"/>
        </w:rPr>
        <w:t xml:space="preserve"> </w:t>
      </w:r>
      <w:r>
        <w:t>and</w:t>
      </w:r>
      <w:r>
        <w:rPr>
          <w:spacing w:val="9"/>
        </w:rPr>
        <w:t xml:space="preserve"> </w:t>
      </w:r>
      <w:r>
        <w:t>is</w:t>
      </w:r>
      <w:r>
        <w:rPr>
          <w:spacing w:val="9"/>
        </w:rPr>
        <w:t xml:space="preserve"> </w:t>
      </w:r>
      <w:r>
        <w:t>qualified</w:t>
      </w:r>
      <w:r>
        <w:rPr>
          <w:spacing w:val="6"/>
        </w:rPr>
        <w:t xml:space="preserve"> </w:t>
      </w:r>
      <w:r>
        <w:t>to</w:t>
      </w:r>
      <w:r>
        <w:rPr>
          <w:spacing w:val="9"/>
        </w:rPr>
        <w:t xml:space="preserve"> </w:t>
      </w:r>
      <w:r>
        <w:t>transact</w:t>
      </w:r>
      <w:r>
        <w:rPr>
          <w:spacing w:val="9"/>
        </w:rPr>
        <w:t xml:space="preserve"> </w:t>
      </w:r>
      <w:r>
        <w:t>business</w:t>
      </w:r>
      <w:r>
        <w:rPr>
          <w:spacing w:val="10"/>
        </w:rPr>
        <w:t xml:space="preserve"> </w:t>
      </w:r>
      <w:r>
        <w:t>in</w:t>
      </w:r>
      <w:r>
        <w:rPr>
          <w:spacing w:val="13"/>
        </w:rPr>
        <w:t xml:space="preserve"> </w:t>
      </w:r>
      <w:r>
        <w:t>[the</w:t>
      </w:r>
      <w:r>
        <w:rPr>
          <w:spacing w:val="8"/>
        </w:rPr>
        <w:t xml:space="preserve"> </w:t>
      </w:r>
      <w:r>
        <w:t>State</w:t>
      </w:r>
      <w:r>
        <w:rPr>
          <w:spacing w:val="9"/>
        </w:rPr>
        <w:t xml:space="preserve"> </w:t>
      </w:r>
      <w:r>
        <w:t>of</w:t>
      </w:r>
    </w:p>
    <w:p w14:paraId="3075F377" w14:textId="77777777" w:rsidR="00DC14E9" w:rsidRDefault="00000000">
      <w:pPr>
        <w:pStyle w:val="BodyText"/>
        <w:tabs>
          <w:tab w:val="left" w:pos="1201"/>
        </w:tabs>
        <w:ind w:left="100"/>
      </w:pPr>
      <w:r>
        <w:rPr>
          <w:u w:val="single"/>
        </w:rPr>
        <w:t xml:space="preserve"> </w:t>
      </w:r>
      <w:r>
        <w:rPr>
          <w:u w:val="single"/>
        </w:rPr>
        <w:tab/>
      </w:r>
      <w:r>
        <w:t>].</w:t>
      </w:r>
    </w:p>
    <w:p w14:paraId="3809E3F0" w14:textId="77777777" w:rsidR="00DC14E9" w:rsidRDefault="00DC14E9">
      <w:pPr>
        <w:pStyle w:val="BodyText"/>
        <w:spacing w:before="1"/>
      </w:pPr>
    </w:p>
    <w:p w14:paraId="6E7A4181" w14:textId="77777777" w:rsidR="00DC14E9" w:rsidRDefault="00000000">
      <w:pPr>
        <w:pStyle w:val="ListParagraph"/>
        <w:numPr>
          <w:ilvl w:val="1"/>
          <w:numId w:val="8"/>
        </w:numPr>
        <w:tabs>
          <w:tab w:val="left" w:pos="1541"/>
        </w:tabs>
        <w:ind w:right="119" w:firstLine="719"/>
        <w:jc w:val="both"/>
      </w:pPr>
      <w:r>
        <w:rPr>
          <w:u w:val="single"/>
        </w:rPr>
        <w:t>Authority Relative to this Agreement</w:t>
      </w:r>
      <w:r>
        <w:t>. The execution and performance of this Agreement by Purchaser has been duly and validly authorized by all necessary action on the part of Purchaser. Purchaser has full power and authority to execute and deliver this Agreement and to consummate the transactions contemplated</w:t>
      </w:r>
      <w:r>
        <w:rPr>
          <w:spacing w:val="-5"/>
        </w:rPr>
        <w:t xml:space="preserve"> </w:t>
      </w:r>
      <w:r>
        <w:t>hereby.</w:t>
      </w:r>
    </w:p>
    <w:p w14:paraId="632FF177" w14:textId="77777777" w:rsidR="00DC14E9" w:rsidRDefault="00DC14E9">
      <w:pPr>
        <w:pStyle w:val="BodyText"/>
        <w:spacing w:before="11"/>
        <w:rPr>
          <w:sz w:val="21"/>
        </w:rPr>
      </w:pPr>
    </w:p>
    <w:p w14:paraId="414F48F5" w14:textId="77777777" w:rsidR="00DC14E9" w:rsidRDefault="00000000">
      <w:pPr>
        <w:pStyle w:val="ListParagraph"/>
        <w:numPr>
          <w:ilvl w:val="1"/>
          <w:numId w:val="8"/>
        </w:numPr>
        <w:tabs>
          <w:tab w:val="left" w:pos="1541"/>
        </w:tabs>
        <w:ind w:right="121" w:firstLine="719"/>
        <w:jc w:val="both"/>
      </w:pPr>
      <w:r>
        <w:rPr>
          <w:u w:val="single"/>
        </w:rPr>
        <w:t>Binding Obligation</w:t>
      </w:r>
      <w:r>
        <w:t>. This Agreement is the legal, valid, and binding obligation of Purchaser, enforceable against Purchaser in accordance with its terms, except as enforceability may be limited by bankruptcy, insolvency, or other similar laws of general application or by general principles of equity.</w:t>
      </w:r>
    </w:p>
    <w:p w14:paraId="19AEB9F8" w14:textId="77777777" w:rsidR="00DC14E9" w:rsidRDefault="00DC14E9">
      <w:pPr>
        <w:pStyle w:val="BodyText"/>
      </w:pPr>
    </w:p>
    <w:p w14:paraId="5F212633" w14:textId="77777777" w:rsidR="00DC14E9" w:rsidRDefault="00000000">
      <w:pPr>
        <w:pStyle w:val="ListParagraph"/>
        <w:numPr>
          <w:ilvl w:val="1"/>
          <w:numId w:val="8"/>
        </w:numPr>
        <w:tabs>
          <w:tab w:val="left" w:pos="1541"/>
        </w:tabs>
        <w:spacing w:before="1"/>
        <w:ind w:firstLine="719"/>
        <w:jc w:val="both"/>
      </w:pPr>
      <w:r>
        <w:rPr>
          <w:spacing w:val="-56"/>
          <w:u w:val="single"/>
        </w:rPr>
        <w:t xml:space="preserve"> </w:t>
      </w:r>
      <w:r>
        <w:rPr>
          <w:u w:val="single"/>
        </w:rPr>
        <w:t>Broker or Finder’s Fee</w:t>
      </w:r>
      <w:r>
        <w:t xml:space="preserve">. Purchaser has not incurred any liability or obligation – whether contingent or otherwise – for a brokerage commission, a finder’s fee, or any other similar payment in connection with this Agreement or the transaction. If Purchaser has incurred or will incur such a </w:t>
      </w:r>
      <w:proofErr w:type="gramStart"/>
      <w:r>
        <w:t>broker  or</w:t>
      </w:r>
      <w:proofErr w:type="gramEnd"/>
      <w:r>
        <w:t xml:space="preserve"> finder’s fee, the parties agree that Purchaser will be solely responsible for payment of any such fee or commission. [This clause may or may not be included depending on the deal, and whether one side or another used a</w:t>
      </w:r>
      <w:r>
        <w:rPr>
          <w:spacing w:val="-3"/>
        </w:rPr>
        <w:t xml:space="preserve"> </w:t>
      </w:r>
      <w:r>
        <w:t>broker].</w:t>
      </w:r>
    </w:p>
    <w:p w14:paraId="15C35AD5" w14:textId="77777777" w:rsidR="00DC14E9" w:rsidRDefault="00DC14E9">
      <w:pPr>
        <w:pStyle w:val="BodyText"/>
        <w:spacing w:before="5"/>
      </w:pPr>
    </w:p>
    <w:p w14:paraId="02804ADD" w14:textId="77777777" w:rsidR="00DC14E9" w:rsidRDefault="00000000">
      <w:pPr>
        <w:pStyle w:val="Heading1"/>
        <w:tabs>
          <w:tab w:val="left" w:pos="1540"/>
        </w:tabs>
      </w:pPr>
      <w:r>
        <w:t>SECTION</w:t>
      </w:r>
      <w:r>
        <w:rPr>
          <w:spacing w:val="-1"/>
        </w:rPr>
        <w:t xml:space="preserve"> </w:t>
      </w:r>
      <w:r>
        <w:t>8.</w:t>
      </w:r>
      <w:r>
        <w:tab/>
      </w:r>
      <w:r>
        <w:rPr>
          <w:u w:val="thick"/>
        </w:rPr>
        <w:t>Covenants of Seller Prior to the Closing</w:t>
      </w:r>
      <w:r>
        <w:rPr>
          <w:spacing w:val="-3"/>
          <w:u w:val="thick"/>
        </w:rPr>
        <w:t xml:space="preserve"> </w:t>
      </w:r>
      <w:r>
        <w:rPr>
          <w:u w:val="thick"/>
        </w:rPr>
        <w:t>Date</w:t>
      </w:r>
    </w:p>
    <w:p w14:paraId="0EC4BD94" w14:textId="77777777" w:rsidR="00DC14E9" w:rsidRDefault="00DC14E9">
      <w:pPr>
        <w:pStyle w:val="BodyText"/>
        <w:spacing w:before="7"/>
        <w:rPr>
          <w:b/>
          <w:sz w:val="13"/>
        </w:rPr>
      </w:pPr>
    </w:p>
    <w:p w14:paraId="2CA9A093" w14:textId="77777777" w:rsidR="00DC14E9" w:rsidRDefault="00000000">
      <w:pPr>
        <w:pStyle w:val="BodyText"/>
        <w:spacing w:before="92"/>
        <w:ind w:left="820"/>
      </w:pPr>
      <w:r>
        <w:t>Seller agrees that prior to the Closing Date, Seller will:</w:t>
      </w:r>
    </w:p>
    <w:p w14:paraId="0281EEAA" w14:textId="77777777" w:rsidR="00DC14E9" w:rsidRDefault="00DC14E9">
      <w:pPr>
        <w:pStyle w:val="BodyText"/>
        <w:spacing w:before="10"/>
        <w:rPr>
          <w:sz w:val="21"/>
        </w:rPr>
      </w:pPr>
    </w:p>
    <w:p w14:paraId="4DAD9945" w14:textId="77777777" w:rsidR="00DC14E9" w:rsidRDefault="00000000">
      <w:pPr>
        <w:pStyle w:val="ListParagraph"/>
        <w:numPr>
          <w:ilvl w:val="1"/>
          <w:numId w:val="7"/>
        </w:numPr>
        <w:tabs>
          <w:tab w:val="left" w:pos="1541"/>
        </w:tabs>
        <w:ind w:firstLine="719"/>
        <w:jc w:val="both"/>
      </w:pPr>
      <w:r>
        <w:t>continue to operate the Business in its usual and ordinary course and in substantially the same manner as presently conducted and consistent with the past practices of Seller, in accordance with all applicable city, state, and federal laws, ordinances, regulations, and rules, and will use its best efforts to preserve its business organization and continued operation of its business with its customers, suppliers, and others having a business relationship with</w:t>
      </w:r>
      <w:r>
        <w:rPr>
          <w:spacing w:val="-5"/>
        </w:rPr>
        <w:t xml:space="preserve"> </w:t>
      </w:r>
      <w:proofErr w:type="gramStart"/>
      <w:r>
        <w:t>Seller;</w:t>
      </w:r>
      <w:proofErr w:type="gramEnd"/>
    </w:p>
    <w:p w14:paraId="17DDB7AD" w14:textId="77777777" w:rsidR="00DC14E9" w:rsidRDefault="00DC14E9">
      <w:pPr>
        <w:pStyle w:val="BodyText"/>
        <w:spacing w:before="1"/>
      </w:pPr>
    </w:p>
    <w:p w14:paraId="2FDC1688" w14:textId="77777777" w:rsidR="00DC14E9" w:rsidRDefault="00000000">
      <w:pPr>
        <w:pStyle w:val="ListParagraph"/>
        <w:numPr>
          <w:ilvl w:val="1"/>
          <w:numId w:val="7"/>
        </w:numPr>
        <w:tabs>
          <w:tab w:val="left" w:pos="1540"/>
          <w:tab w:val="left" w:pos="1541"/>
        </w:tabs>
        <w:ind w:right="378" w:firstLine="719"/>
      </w:pPr>
      <w:r>
        <w:t xml:space="preserve">not assign, sell, lease, or otherwise transfer or dispose of any of the Assets used in the performance of its business, whether now owned or hereafter acquired, except in the ordinary course of </w:t>
      </w:r>
      <w:proofErr w:type="gramStart"/>
      <w:r>
        <w:t>business;</w:t>
      </w:r>
      <w:proofErr w:type="gramEnd"/>
    </w:p>
    <w:p w14:paraId="2959191A" w14:textId="77777777" w:rsidR="00DC14E9" w:rsidRDefault="00DC14E9">
      <w:pPr>
        <w:pStyle w:val="BodyText"/>
        <w:spacing w:before="10"/>
        <w:rPr>
          <w:sz w:val="21"/>
        </w:rPr>
      </w:pPr>
    </w:p>
    <w:p w14:paraId="5A24CF0A" w14:textId="77777777" w:rsidR="00DC14E9" w:rsidRDefault="00000000">
      <w:pPr>
        <w:pStyle w:val="ListParagraph"/>
        <w:numPr>
          <w:ilvl w:val="1"/>
          <w:numId w:val="7"/>
        </w:numPr>
        <w:tabs>
          <w:tab w:val="left" w:pos="1540"/>
          <w:tab w:val="left" w:pos="1541"/>
        </w:tabs>
        <w:ind w:right="122" w:firstLine="719"/>
      </w:pPr>
      <w:r>
        <w:t>maintain all the Assets in their present condition, reasonable wear and tear excepted, and maintain the inventory at levels as normally maintained in the ordinary course of</w:t>
      </w:r>
      <w:r>
        <w:rPr>
          <w:spacing w:val="-21"/>
        </w:rPr>
        <w:t xml:space="preserve"> </w:t>
      </w:r>
      <w:proofErr w:type="gramStart"/>
      <w:r>
        <w:t>business;</w:t>
      </w:r>
      <w:proofErr w:type="gramEnd"/>
    </w:p>
    <w:p w14:paraId="51278F3E" w14:textId="77777777" w:rsidR="00DC14E9" w:rsidRDefault="00DC14E9">
      <w:pPr>
        <w:pStyle w:val="BodyText"/>
        <w:spacing w:before="2"/>
      </w:pPr>
    </w:p>
    <w:p w14:paraId="75AF2AD7" w14:textId="77777777" w:rsidR="00DC14E9" w:rsidRDefault="00000000">
      <w:pPr>
        <w:pStyle w:val="ListParagraph"/>
        <w:numPr>
          <w:ilvl w:val="1"/>
          <w:numId w:val="7"/>
        </w:numPr>
        <w:tabs>
          <w:tab w:val="left" w:pos="1540"/>
          <w:tab w:val="left" w:pos="1541"/>
        </w:tabs>
        <w:ind w:right="115" w:firstLine="719"/>
      </w:pPr>
      <w:r>
        <w:t>notify Purchaser promptly of any material change or loss in the business prospects, financial condition, assets, liabilities, or operations of the</w:t>
      </w:r>
      <w:r>
        <w:rPr>
          <w:spacing w:val="-13"/>
        </w:rPr>
        <w:t xml:space="preserve"> </w:t>
      </w:r>
      <w:proofErr w:type="gramStart"/>
      <w:r>
        <w:t>Business;</w:t>
      </w:r>
      <w:proofErr w:type="gramEnd"/>
    </w:p>
    <w:p w14:paraId="5C0B7AD5" w14:textId="77777777" w:rsidR="00DC14E9" w:rsidRDefault="00DC14E9">
      <w:pPr>
        <w:pStyle w:val="BodyText"/>
      </w:pPr>
    </w:p>
    <w:p w14:paraId="3F74199E" w14:textId="77777777" w:rsidR="00DC14E9" w:rsidRDefault="00000000">
      <w:pPr>
        <w:pStyle w:val="ListParagraph"/>
        <w:numPr>
          <w:ilvl w:val="1"/>
          <w:numId w:val="7"/>
        </w:numPr>
        <w:tabs>
          <w:tab w:val="left" w:pos="1541"/>
        </w:tabs>
        <w:ind w:right="113" w:firstLine="719"/>
        <w:jc w:val="both"/>
      </w:pPr>
      <w:r>
        <w:t xml:space="preserve">provide reasonable access for Purchaser and Purchaser’s representatives to the Business, including but not limited to the property, personnel, books, papers, records, clients, and suppliers relating to its operations, assets, and liabilities, on an as needed basis in order to complete a due diligence investigation (but only for this purpose) to the sole satisfaction of the Purchaser and Purchaser’s </w:t>
      </w:r>
      <w:proofErr w:type="gramStart"/>
      <w:r>
        <w:t>representatives;</w:t>
      </w:r>
      <w:proofErr w:type="gramEnd"/>
    </w:p>
    <w:p w14:paraId="64078CE0" w14:textId="77777777" w:rsidR="00DC14E9" w:rsidRDefault="00DC14E9">
      <w:pPr>
        <w:jc w:val="both"/>
        <w:sectPr w:rsidR="00DC14E9">
          <w:pgSz w:w="12240" w:h="15840"/>
          <w:pgMar w:top="1360" w:right="1320" w:bottom="920" w:left="1340" w:header="0" w:footer="723" w:gutter="0"/>
          <w:cols w:space="720"/>
        </w:sectPr>
      </w:pPr>
    </w:p>
    <w:p w14:paraId="10B45C59" w14:textId="77777777" w:rsidR="00DC14E9" w:rsidRDefault="00000000">
      <w:pPr>
        <w:pStyle w:val="ListParagraph"/>
        <w:numPr>
          <w:ilvl w:val="1"/>
          <w:numId w:val="7"/>
        </w:numPr>
        <w:tabs>
          <w:tab w:val="left" w:pos="1540"/>
          <w:tab w:val="left" w:pos="1541"/>
        </w:tabs>
        <w:spacing w:before="74"/>
        <w:ind w:firstLine="719"/>
      </w:pPr>
      <w:r>
        <w:lastRenderedPageBreak/>
        <w:t>remove any assets from the premises not purchased under this Agreement, although Seller may take up to thirty (30) days following the Closing Date to fully comply with this Section</w:t>
      </w:r>
      <w:r>
        <w:rPr>
          <w:spacing w:val="-32"/>
        </w:rPr>
        <w:t xml:space="preserve"> </w:t>
      </w:r>
      <w:proofErr w:type="gramStart"/>
      <w:r>
        <w:t>8.6;</w:t>
      </w:r>
      <w:proofErr w:type="gramEnd"/>
    </w:p>
    <w:p w14:paraId="7247762E" w14:textId="77777777" w:rsidR="00DC14E9" w:rsidRDefault="00DC14E9">
      <w:pPr>
        <w:pStyle w:val="BodyText"/>
        <w:rPr>
          <w:sz w:val="14"/>
        </w:rPr>
      </w:pPr>
    </w:p>
    <w:p w14:paraId="3A8DB73A" w14:textId="77777777" w:rsidR="00DC14E9" w:rsidRDefault="00000000">
      <w:pPr>
        <w:pStyle w:val="ListParagraph"/>
        <w:numPr>
          <w:ilvl w:val="1"/>
          <w:numId w:val="7"/>
        </w:numPr>
        <w:tabs>
          <w:tab w:val="left" w:pos="1540"/>
          <w:tab w:val="left" w:pos="1541"/>
        </w:tabs>
        <w:spacing w:before="91"/>
        <w:ind w:left="1540" w:right="0" w:hanging="721"/>
      </w:pPr>
      <w:r>
        <w:t>perform</w:t>
      </w:r>
      <w:r>
        <w:rPr>
          <w:spacing w:val="13"/>
        </w:rPr>
        <w:t xml:space="preserve"> </w:t>
      </w:r>
      <w:r>
        <w:t>all</w:t>
      </w:r>
      <w:r>
        <w:rPr>
          <w:spacing w:val="18"/>
        </w:rPr>
        <w:t xml:space="preserve"> </w:t>
      </w:r>
      <w:r>
        <w:t>of</w:t>
      </w:r>
      <w:r>
        <w:rPr>
          <w:spacing w:val="18"/>
        </w:rPr>
        <w:t xml:space="preserve"> </w:t>
      </w:r>
      <w:r>
        <w:t>Seller’s</w:t>
      </w:r>
      <w:r>
        <w:rPr>
          <w:spacing w:val="17"/>
        </w:rPr>
        <w:t xml:space="preserve"> </w:t>
      </w:r>
      <w:r>
        <w:t>liabilities</w:t>
      </w:r>
      <w:r>
        <w:rPr>
          <w:spacing w:val="16"/>
        </w:rPr>
        <w:t xml:space="preserve"> </w:t>
      </w:r>
      <w:r>
        <w:t>and</w:t>
      </w:r>
      <w:r>
        <w:rPr>
          <w:spacing w:val="17"/>
        </w:rPr>
        <w:t xml:space="preserve"> </w:t>
      </w:r>
      <w:r>
        <w:t>obligations</w:t>
      </w:r>
      <w:r>
        <w:rPr>
          <w:spacing w:val="18"/>
        </w:rPr>
        <w:t xml:space="preserve"> </w:t>
      </w:r>
      <w:r>
        <w:t>under</w:t>
      </w:r>
      <w:r>
        <w:rPr>
          <w:spacing w:val="17"/>
        </w:rPr>
        <w:t xml:space="preserve"> </w:t>
      </w:r>
      <w:r>
        <w:t>all</w:t>
      </w:r>
      <w:r>
        <w:rPr>
          <w:spacing w:val="19"/>
        </w:rPr>
        <w:t xml:space="preserve"> </w:t>
      </w:r>
      <w:r>
        <w:t>contracts</w:t>
      </w:r>
      <w:r>
        <w:rPr>
          <w:spacing w:val="15"/>
        </w:rPr>
        <w:t xml:space="preserve"> </w:t>
      </w:r>
      <w:r>
        <w:t>to</w:t>
      </w:r>
      <w:r>
        <w:rPr>
          <w:spacing w:val="18"/>
        </w:rPr>
        <w:t xml:space="preserve"> </w:t>
      </w:r>
      <w:r>
        <w:t>which</w:t>
      </w:r>
      <w:r>
        <w:rPr>
          <w:spacing w:val="17"/>
        </w:rPr>
        <w:t xml:space="preserve"> </w:t>
      </w:r>
      <w:r>
        <w:t>Seller</w:t>
      </w:r>
      <w:r>
        <w:rPr>
          <w:spacing w:val="15"/>
        </w:rPr>
        <w:t xml:space="preserve"> </w:t>
      </w:r>
      <w:r>
        <w:t>is</w:t>
      </w:r>
      <w:r>
        <w:rPr>
          <w:spacing w:val="16"/>
        </w:rPr>
        <w:t xml:space="preserve"> </w:t>
      </w:r>
      <w:r>
        <w:t>a</w:t>
      </w:r>
    </w:p>
    <w:p w14:paraId="69BAF0ED" w14:textId="77777777" w:rsidR="00DC14E9" w:rsidRDefault="00000000">
      <w:pPr>
        <w:pStyle w:val="BodyText"/>
        <w:spacing w:before="2"/>
        <w:ind w:left="100"/>
      </w:pPr>
      <w:proofErr w:type="gramStart"/>
      <w:r>
        <w:t>party;</w:t>
      </w:r>
      <w:proofErr w:type="gramEnd"/>
    </w:p>
    <w:p w14:paraId="43B9B187" w14:textId="77777777" w:rsidR="00DC14E9" w:rsidRDefault="00DC14E9">
      <w:pPr>
        <w:pStyle w:val="BodyText"/>
        <w:spacing w:before="10"/>
        <w:rPr>
          <w:sz w:val="13"/>
        </w:rPr>
      </w:pPr>
    </w:p>
    <w:p w14:paraId="45DC646E" w14:textId="77777777" w:rsidR="00DC14E9" w:rsidRDefault="00000000">
      <w:pPr>
        <w:pStyle w:val="ListParagraph"/>
        <w:numPr>
          <w:ilvl w:val="1"/>
          <w:numId w:val="7"/>
        </w:numPr>
        <w:tabs>
          <w:tab w:val="left" w:pos="1541"/>
        </w:tabs>
        <w:spacing w:before="91"/>
        <w:ind w:right="111" w:firstLine="719"/>
        <w:jc w:val="both"/>
      </w:pPr>
      <w:r>
        <w:t>refrain, and will cause the Seller’s officers, members, managers, or employees, and any banker, lawyer, accountant, or other agent to refrain from initiating negotiations with third parties relating to the purchase and sale contemplated in this</w:t>
      </w:r>
      <w:r>
        <w:rPr>
          <w:spacing w:val="-5"/>
        </w:rPr>
        <w:t xml:space="preserve"> </w:t>
      </w:r>
      <w:proofErr w:type="gramStart"/>
      <w:r>
        <w:t>Agreement;</w:t>
      </w:r>
      <w:proofErr w:type="gramEnd"/>
    </w:p>
    <w:p w14:paraId="3305A861" w14:textId="77777777" w:rsidR="00DC14E9" w:rsidRDefault="00DC14E9">
      <w:pPr>
        <w:pStyle w:val="BodyText"/>
        <w:spacing w:before="1"/>
      </w:pPr>
    </w:p>
    <w:p w14:paraId="7B195199" w14:textId="77777777" w:rsidR="00DC14E9" w:rsidRDefault="00000000">
      <w:pPr>
        <w:pStyle w:val="ListParagraph"/>
        <w:numPr>
          <w:ilvl w:val="1"/>
          <w:numId w:val="7"/>
        </w:numPr>
        <w:tabs>
          <w:tab w:val="left" w:pos="1540"/>
          <w:tab w:val="left" w:pos="1541"/>
        </w:tabs>
        <w:ind w:left="1540" w:right="0" w:hanging="721"/>
      </w:pPr>
      <w:r>
        <w:t>cancel all existing contracts and agreements with any parties;</w:t>
      </w:r>
      <w:r>
        <w:rPr>
          <w:spacing w:val="-7"/>
        </w:rPr>
        <w:t xml:space="preserve"> </w:t>
      </w:r>
      <w:r>
        <w:t>and</w:t>
      </w:r>
    </w:p>
    <w:p w14:paraId="155C5BE9" w14:textId="77777777" w:rsidR="00DC14E9" w:rsidRDefault="00DC14E9">
      <w:pPr>
        <w:pStyle w:val="BodyText"/>
      </w:pPr>
    </w:p>
    <w:p w14:paraId="133EC0E8" w14:textId="77777777" w:rsidR="00DC14E9" w:rsidRDefault="00000000">
      <w:pPr>
        <w:pStyle w:val="ListParagraph"/>
        <w:numPr>
          <w:ilvl w:val="1"/>
          <w:numId w:val="7"/>
        </w:numPr>
        <w:tabs>
          <w:tab w:val="left" w:pos="1541"/>
        </w:tabs>
        <w:spacing w:before="1"/>
        <w:ind w:right="115" w:firstLine="719"/>
        <w:jc w:val="both"/>
      </w:pPr>
      <w:r>
        <w:t>notify Purchaser of any breach by Seller of any representation, warranty, or covenant in this</w:t>
      </w:r>
      <w:r>
        <w:rPr>
          <w:spacing w:val="-1"/>
        </w:rPr>
        <w:t xml:space="preserve"> </w:t>
      </w:r>
      <w:r>
        <w:t>Agreement.</w:t>
      </w:r>
    </w:p>
    <w:p w14:paraId="697B2DCA" w14:textId="77777777" w:rsidR="00DC14E9" w:rsidRDefault="00DC14E9">
      <w:pPr>
        <w:pStyle w:val="BodyText"/>
        <w:spacing w:before="4"/>
      </w:pPr>
    </w:p>
    <w:p w14:paraId="3598905A" w14:textId="77777777" w:rsidR="00DC14E9" w:rsidRDefault="00000000">
      <w:pPr>
        <w:pStyle w:val="Heading1"/>
        <w:tabs>
          <w:tab w:val="left" w:pos="1540"/>
        </w:tabs>
        <w:spacing w:before="1"/>
      </w:pPr>
      <w:r>
        <w:t>SECTION</w:t>
      </w:r>
      <w:r>
        <w:rPr>
          <w:spacing w:val="-1"/>
        </w:rPr>
        <w:t xml:space="preserve"> </w:t>
      </w:r>
      <w:r>
        <w:t>9.</w:t>
      </w:r>
      <w:r>
        <w:tab/>
      </w:r>
      <w:r>
        <w:rPr>
          <w:u w:val="thick"/>
        </w:rPr>
        <w:t>Covenants of Seller After the Closing Date</w:t>
      </w:r>
    </w:p>
    <w:p w14:paraId="38E68ABD" w14:textId="77777777" w:rsidR="00DC14E9" w:rsidRDefault="00DC14E9">
      <w:pPr>
        <w:pStyle w:val="BodyText"/>
        <w:spacing w:before="7"/>
        <w:rPr>
          <w:b/>
          <w:sz w:val="13"/>
        </w:rPr>
      </w:pPr>
    </w:p>
    <w:p w14:paraId="7F65376B" w14:textId="77777777" w:rsidR="00DC14E9" w:rsidRDefault="00000000">
      <w:pPr>
        <w:pStyle w:val="BodyText"/>
        <w:spacing w:before="92"/>
        <w:ind w:left="820"/>
      </w:pPr>
      <w:r>
        <w:t>Seller agrees that after the Closing Date, Seller will:</w:t>
      </w:r>
    </w:p>
    <w:p w14:paraId="690BFE01" w14:textId="77777777" w:rsidR="00DC14E9" w:rsidRDefault="00DC14E9">
      <w:pPr>
        <w:pStyle w:val="BodyText"/>
      </w:pPr>
    </w:p>
    <w:p w14:paraId="0C1C4934" w14:textId="77777777" w:rsidR="00DC14E9" w:rsidRDefault="00000000">
      <w:pPr>
        <w:pStyle w:val="ListParagraph"/>
        <w:numPr>
          <w:ilvl w:val="1"/>
          <w:numId w:val="6"/>
        </w:numPr>
        <w:tabs>
          <w:tab w:val="left" w:pos="1541"/>
        </w:tabs>
        <w:ind w:firstLine="719"/>
        <w:jc w:val="both"/>
      </w:pPr>
      <w:r>
        <w:t>will make all filings, give all notices, and transfer all accounts that Purchaser is required to make and give to close the transaction contemplated in this Agreement (understanding however that all accounts receivable of the Business prior to the Closing Date shall be retained by</w:t>
      </w:r>
      <w:r>
        <w:rPr>
          <w:spacing w:val="-13"/>
        </w:rPr>
        <w:t xml:space="preserve"> </w:t>
      </w:r>
      <w:r>
        <w:t>Seller</w:t>
      </w:r>
      <w:proofErr w:type="gramStart"/>
      <w:r>
        <w:t>);</w:t>
      </w:r>
      <w:proofErr w:type="gramEnd"/>
    </w:p>
    <w:p w14:paraId="34310564" w14:textId="77777777" w:rsidR="00DC14E9" w:rsidRDefault="00DC14E9">
      <w:pPr>
        <w:pStyle w:val="BodyText"/>
        <w:spacing w:before="10"/>
        <w:rPr>
          <w:sz w:val="21"/>
        </w:rPr>
      </w:pPr>
    </w:p>
    <w:p w14:paraId="57A89B54" w14:textId="77777777" w:rsidR="00DC14E9" w:rsidRDefault="00000000">
      <w:pPr>
        <w:pStyle w:val="ListParagraph"/>
        <w:numPr>
          <w:ilvl w:val="1"/>
          <w:numId w:val="6"/>
        </w:numPr>
        <w:tabs>
          <w:tab w:val="left" w:pos="1540"/>
          <w:tab w:val="left" w:pos="1541"/>
        </w:tabs>
        <w:ind w:left="1540" w:right="0" w:hanging="721"/>
      </w:pPr>
      <w:r>
        <w:t>assist in transferring the [accounts that may need to be transferred] to Purchaser;</w:t>
      </w:r>
      <w:r>
        <w:rPr>
          <w:spacing w:val="-19"/>
        </w:rPr>
        <w:t xml:space="preserve"> </w:t>
      </w:r>
      <w:r>
        <w:t>and</w:t>
      </w:r>
    </w:p>
    <w:p w14:paraId="7A5BC2B9" w14:textId="77777777" w:rsidR="00DC14E9" w:rsidRDefault="00DC14E9">
      <w:pPr>
        <w:pStyle w:val="BodyText"/>
      </w:pPr>
    </w:p>
    <w:p w14:paraId="2D4A31EA" w14:textId="77777777" w:rsidR="00DC14E9" w:rsidRDefault="00000000">
      <w:pPr>
        <w:pStyle w:val="ListParagraph"/>
        <w:numPr>
          <w:ilvl w:val="1"/>
          <w:numId w:val="6"/>
        </w:numPr>
        <w:tabs>
          <w:tab w:val="left" w:pos="1541"/>
        </w:tabs>
        <w:spacing w:before="1"/>
        <w:ind w:firstLine="719"/>
        <w:jc w:val="both"/>
      </w:pPr>
      <w:r>
        <w:t>[terminate all of Seller’s employees and will pay each employee all wages, commissions, and accrued vacation pay earned up to the time of termination (so that Purchaser can employ the employees</w:t>
      </w:r>
      <w:proofErr w:type="gramStart"/>
      <w:r>
        <w:t>), and</w:t>
      </w:r>
      <w:proofErr w:type="gramEnd"/>
      <w:r>
        <w:t xml:space="preserve"> perform such other consulting tasks as outlined in this Agreement to ensure the smooth transition of ownership and continued successful operation of the [business]. For the purposes of this Agreement, the Seller shall terminate all employees on the Closing Date, and the effective date of all employee agreements with the Purchaser shall be the next day following the Closing Date. – this clause contingent on employees being part of the</w:t>
      </w:r>
      <w:r>
        <w:rPr>
          <w:spacing w:val="-7"/>
        </w:rPr>
        <w:t xml:space="preserve"> </w:t>
      </w:r>
      <w:r>
        <w:t>deal].</w:t>
      </w:r>
    </w:p>
    <w:p w14:paraId="1269977B" w14:textId="77777777" w:rsidR="00DC14E9" w:rsidRDefault="00DC14E9">
      <w:pPr>
        <w:pStyle w:val="BodyText"/>
        <w:spacing w:before="4"/>
      </w:pPr>
    </w:p>
    <w:p w14:paraId="77E5095F" w14:textId="77777777" w:rsidR="00DC14E9" w:rsidRDefault="00000000">
      <w:pPr>
        <w:pStyle w:val="Heading1"/>
      </w:pPr>
      <w:r>
        <w:t xml:space="preserve">SECTION 10. </w:t>
      </w:r>
      <w:r>
        <w:rPr>
          <w:u w:val="thick"/>
        </w:rPr>
        <w:t>Conditions to Purchaser’s Closing Date Obligations</w:t>
      </w:r>
    </w:p>
    <w:p w14:paraId="28A56A7D" w14:textId="77777777" w:rsidR="00DC14E9" w:rsidRDefault="00DC14E9">
      <w:pPr>
        <w:pStyle w:val="BodyText"/>
        <w:spacing w:before="8"/>
        <w:rPr>
          <w:b/>
          <w:sz w:val="13"/>
        </w:rPr>
      </w:pPr>
    </w:p>
    <w:p w14:paraId="6CF30351" w14:textId="77777777" w:rsidR="00DC14E9" w:rsidRDefault="00000000">
      <w:pPr>
        <w:pStyle w:val="BodyText"/>
        <w:spacing w:before="91"/>
        <w:ind w:left="100" w:right="122" w:firstLine="719"/>
      </w:pPr>
      <w:r>
        <w:t>Purchaser’s obligation to close this transaction and purchase the Assets is subject to satisfaction, in Purchaser’s reasonable discretion, of the following conditions:</w:t>
      </w:r>
    </w:p>
    <w:p w14:paraId="41D32653" w14:textId="77777777" w:rsidR="00DC14E9" w:rsidRDefault="00DC14E9">
      <w:pPr>
        <w:pStyle w:val="BodyText"/>
        <w:spacing w:before="11"/>
        <w:rPr>
          <w:sz w:val="21"/>
        </w:rPr>
      </w:pPr>
    </w:p>
    <w:p w14:paraId="5C720735" w14:textId="77777777" w:rsidR="00DC14E9" w:rsidRDefault="00000000">
      <w:pPr>
        <w:pStyle w:val="ListParagraph"/>
        <w:numPr>
          <w:ilvl w:val="1"/>
          <w:numId w:val="5"/>
        </w:numPr>
        <w:tabs>
          <w:tab w:val="left" w:pos="1540"/>
          <w:tab w:val="left" w:pos="1541"/>
        </w:tabs>
        <w:ind w:right="115" w:firstLine="719"/>
      </w:pPr>
      <w:r>
        <w:t>Purchaser obtaining all licenses, approvals, permits, and waivers from the public authorities necessary to authorize the ownership and operation of the</w:t>
      </w:r>
      <w:r>
        <w:rPr>
          <w:spacing w:val="-14"/>
        </w:rPr>
        <w:t xml:space="preserve"> </w:t>
      </w:r>
      <w:proofErr w:type="gramStart"/>
      <w:r>
        <w:t>Business;</w:t>
      </w:r>
      <w:proofErr w:type="gramEnd"/>
    </w:p>
    <w:p w14:paraId="1D8B59EB" w14:textId="77777777" w:rsidR="00DC14E9" w:rsidRDefault="00DC14E9">
      <w:pPr>
        <w:pStyle w:val="BodyText"/>
        <w:spacing w:before="2"/>
      </w:pPr>
    </w:p>
    <w:p w14:paraId="060541CD" w14:textId="77777777" w:rsidR="00DC14E9" w:rsidRDefault="00000000">
      <w:pPr>
        <w:pStyle w:val="ListParagraph"/>
        <w:numPr>
          <w:ilvl w:val="1"/>
          <w:numId w:val="5"/>
        </w:numPr>
        <w:tabs>
          <w:tab w:val="left" w:pos="1540"/>
          <w:tab w:val="left" w:pos="1541"/>
        </w:tabs>
        <w:ind w:left="1540" w:right="0" w:hanging="721"/>
      </w:pPr>
      <w:r>
        <w:t>[other documents that need to be successfully</w:t>
      </w:r>
      <w:r>
        <w:rPr>
          <w:spacing w:val="-9"/>
        </w:rPr>
        <w:t xml:space="preserve"> </w:t>
      </w:r>
      <w:r>
        <w:t>negotiated]</w:t>
      </w:r>
    </w:p>
    <w:p w14:paraId="12B9F625" w14:textId="77777777" w:rsidR="00DC14E9" w:rsidRDefault="00DC14E9">
      <w:pPr>
        <w:pStyle w:val="BodyText"/>
        <w:spacing w:before="1"/>
      </w:pPr>
    </w:p>
    <w:p w14:paraId="0324A46A" w14:textId="77777777" w:rsidR="00DC14E9" w:rsidRDefault="00000000">
      <w:pPr>
        <w:pStyle w:val="ListParagraph"/>
        <w:numPr>
          <w:ilvl w:val="1"/>
          <w:numId w:val="5"/>
        </w:numPr>
        <w:tabs>
          <w:tab w:val="left" w:pos="1540"/>
          <w:tab w:val="left" w:pos="1541"/>
        </w:tabs>
        <w:ind w:left="1540" w:right="0" w:hanging="721"/>
      </w:pPr>
      <w:r>
        <w:t>[other documents that Seller must give to</w:t>
      </w:r>
      <w:r>
        <w:rPr>
          <w:spacing w:val="-1"/>
        </w:rPr>
        <w:t xml:space="preserve"> </w:t>
      </w:r>
      <w:r>
        <w:t>Purchaser]</w:t>
      </w:r>
    </w:p>
    <w:p w14:paraId="2FC4281D" w14:textId="77777777" w:rsidR="00DC14E9" w:rsidRDefault="00DC14E9">
      <w:pPr>
        <w:pStyle w:val="BodyText"/>
        <w:spacing w:before="9"/>
        <w:rPr>
          <w:sz w:val="21"/>
        </w:rPr>
      </w:pPr>
    </w:p>
    <w:p w14:paraId="13439D75" w14:textId="77777777" w:rsidR="00DC14E9" w:rsidRDefault="00000000">
      <w:pPr>
        <w:pStyle w:val="ListParagraph"/>
        <w:numPr>
          <w:ilvl w:val="1"/>
          <w:numId w:val="5"/>
        </w:numPr>
        <w:tabs>
          <w:tab w:val="left" w:pos="1540"/>
          <w:tab w:val="left" w:pos="1541"/>
        </w:tabs>
        <w:spacing w:before="1"/>
        <w:ind w:right="116" w:firstLine="719"/>
      </w:pPr>
      <w:r>
        <w:t>[employees accepting employment &amp; signing employment agreements, if required to close the</w:t>
      </w:r>
      <w:r>
        <w:rPr>
          <w:spacing w:val="-1"/>
        </w:rPr>
        <w:t xml:space="preserve"> </w:t>
      </w:r>
      <w:r>
        <w:t>deal]</w:t>
      </w:r>
    </w:p>
    <w:p w14:paraId="23FC4F79" w14:textId="77777777" w:rsidR="00DC14E9" w:rsidRDefault="00DC14E9">
      <w:pPr>
        <w:pStyle w:val="BodyText"/>
        <w:spacing w:before="1"/>
      </w:pPr>
    </w:p>
    <w:p w14:paraId="218190C1" w14:textId="77777777" w:rsidR="00DC14E9" w:rsidRDefault="00000000">
      <w:pPr>
        <w:pStyle w:val="ListParagraph"/>
        <w:numPr>
          <w:ilvl w:val="1"/>
          <w:numId w:val="5"/>
        </w:numPr>
        <w:tabs>
          <w:tab w:val="left" w:pos="1540"/>
          <w:tab w:val="left" w:pos="1541"/>
        </w:tabs>
        <w:spacing w:before="1"/>
        <w:ind w:right="116" w:firstLine="719"/>
      </w:pPr>
      <w:r>
        <w:t>a satisfactory completion, in the sole discretion of Purchaser and Purchaser’s accountants, attorneys, and other representatives, of a due diligence review and/or audit of the</w:t>
      </w:r>
      <w:r>
        <w:rPr>
          <w:spacing w:val="-14"/>
        </w:rPr>
        <w:t xml:space="preserve"> </w:t>
      </w:r>
      <w:proofErr w:type="gramStart"/>
      <w:r>
        <w:t>Business;</w:t>
      </w:r>
      <w:proofErr w:type="gramEnd"/>
    </w:p>
    <w:p w14:paraId="029AEDA5" w14:textId="77777777" w:rsidR="00DC14E9" w:rsidRDefault="00DC14E9">
      <w:pPr>
        <w:sectPr w:rsidR="00DC14E9">
          <w:pgSz w:w="12240" w:h="15840"/>
          <w:pgMar w:top="1360" w:right="1320" w:bottom="920" w:left="1340" w:header="0" w:footer="723" w:gutter="0"/>
          <w:cols w:space="720"/>
        </w:sectPr>
      </w:pPr>
    </w:p>
    <w:p w14:paraId="0C9B88E5" w14:textId="77777777" w:rsidR="00DC14E9" w:rsidRDefault="00000000">
      <w:pPr>
        <w:pStyle w:val="ListParagraph"/>
        <w:numPr>
          <w:ilvl w:val="1"/>
          <w:numId w:val="5"/>
        </w:numPr>
        <w:tabs>
          <w:tab w:val="left" w:pos="1540"/>
          <w:tab w:val="left" w:pos="1541"/>
        </w:tabs>
        <w:spacing w:before="74"/>
        <w:ind w:firstLine="719"/>
      </w:pPr>
      <w:r>
        <w:lastRenderedPageBreak/>
        <w:t>the Business has not suffered any material adverse change, in Purchaser’s sole discretion, in the business prospects, financial condition, assets, liabilities, or</w:t>
      </w:r>
      <w:r>
        <w:rPr>
          <w:spacing w:val="-12"/>
        </w:rPr>
        <w:t xml:space="preserve"> </w:t>
      </w:r>
      <w:r>
        <w:t>operations.</w:t>
      </w:r>
    </w:p>
    <w:p w14:paraId="45DF6447" w14:textId="77777777" w:rsidR="00DC14E9" w:rsidRDefault="00DC14E9">
      <w:pPr>
        <w:pStyle w:val="BodyText"/>
        <w:spacing w:before="4"/>
      </w:pPr>
    </w:p>
    <w:p w14:paraId="2616D346" w14:textId="77777777" w:rsidR="00DC14E9" w:rsidRDefault="00000000">
      <w:pPr>
        <w:pStyle w:val="Heading1"/>
      </w:pPr>
      <w:r>
        <w:t xml:space="preserve">SECTION 11. </w:t>
      </w:r>
      <w:r>
        <w:rPr>
          <w:u w:val="thick"/>
        </w:rPr>
        <w:t>Best Efforts</w:t>
      </w:r>
    </w:p>
    <w:p w14:paraId="54B3E6AA" w14:textId="77777777" w:rsidR="00DC14E9" w:rsidRDefault="00DC14E9">
      <w:pPr>
        <w:pStyle w:val="BodyText"/>
        <w:spacing w:before="8"/>
        <w:rPr>
          <w:b/>
          <w:sz w:val="13"/>
        </w:rPr>
      </w:pPr>
    </w:p>
    <w:p w14:paraId="14A4F77B" w14:textId="77777777" w:rsidR="00DC14E9" w:rsidRDefault="00000000">
      <w:pPr>
        <w:pStyle w:val="BodyText"/>
        <w:spacing w:before="91"/>
        <w:ind w:left="100" w:right="114" w:firstLine="719"/>
        <w:jc w:val="both"/>
      </w:pPr>
      <w:r>
        <w:t xml:space="preserve">Each party shall use its best reasonable efforts to take all action and to do all things necessary, proper, and advisable, including obtaining all necessary approvals required to authorize the execution and delivery of this Agreement, </w:t>
      </w:r>
      <w:proofErr w:type="gramStart"/>
      <w:r>
        <w:t>in order to</w:t>
      </w:r>
      <w:proofErr w:type="gramEnd"/>
      <w:r>
        <w:t xml:space="preserve"> consummate and make effective the transactions contemplated by this Agreement. [be careful about best efforts when obligating both parties – ensure ‘reasonable’ is part of the phrase].</w:t>
      </w:r>
    </w:p>
    <w:p w14:paraId="17B6D67E" w14:textId="77777777" w:rsidR="00DC14E9" w:rsidRDefault="00DC14E9">
      <w:pPr>
        <w:pStyle w:val="BodyText"/>
        <w:spacing w:before="4"/>
      </w:pPr>
    </w:p>
    <w:p w14:paraId="5C4F6B13" w14:textId="77777777" w:rsidR="00DC14E9" w:rsidRDefault="00000000">
      <w:pPr>
        <w:pStyle w:val="Heading1"/>
      </w:pPr>
      <w:r>
        <w:t xml:space="preserve">SECTION 12. </w:t>
      </w:r>
      <w:r>
        <w:rPr>
          <w:u w:val="thick"/>
        </w:rPr>
        <w:t>Taxes</w:t>
      </w:r>
    </w:p>
    <w:p w14:paraId="6DCBA6CB" w14:textId="77777777" w:rsidR="00DC14E9" w:rsidRDefault="00DC14E9">
      <w:pPr>
        <w:pStyle w:val="BodyText"/>
        <w:spacing w:before="8"/>
        <w:rPr>
          <w:b/>
          <w:sz w:val="13"/>
        </w:rPr>
      </w:pPr>
    </w:p>
    <w:p w14:paraId="38CAB35B" w14:textId="77777777" w:rsidR="00DC14E9" w:rsidRDefault="00000000">
      <w:pPr>
        <w:pStyle w:val="BodyText"/>
        <w:spacing w:before="91"/>
        <w:ind w:left="100" w:right="114" w:firstLine="719"/>
        <w:jc w:val="both"/>
      </w:pPr>
      <w:r>
        <w:t xml:space="preserve">Seller shall be responsible for and pay </w:t>
      </w:r>
      <w:proofErr w:type="gramStart"/>
      <w:r>
        <w:t>any and all</w:t>
      </w:r>
      <w:proofErr w:type="gramEnd"/>
      <w:r>
        <w:t xml:space="preserve"> sales, use, real property transfer taxes, or other taxes due and payable on and after the Closing Date arising in connection with the sale by Seller of the Assets and the acquisition thereof by Purchaser, including without limitation taxes imposed in connection with Seller, the Business, or the Assets for all taxable periods (or portions thereof) ending on or prior to the Closing Date. Seller shall remit and file such taxes, including </w:t>
      </w:r>
      <w:proofErr w:type="gramStart"/>
      <w:r>
        <w:t>any and all</w:t>
      </w:r>
      <w:proofErr w:type="gramEnd"/>
      <w:r>
        <w:t xml:space="preserve"> necessary returns and reports, to the appropriate governmental agency in a timely</w:t>
      </w:r>
      <w:r>
        <w:rPr>
          <w:spacing w:val="-11"/>
        </w:rPr>
        <w:t xml:space="preserve"> </w:t>
      </w:r>
      <w:r>
        <w:t>manner.</w:t>
      </w:r>
    </w:p>
    <w:p w14:paraId="534F7C67" w14:textId="77777777" w:rsidR="00DC14E9" w:rsidRDefault="00DC14E9">
      <w:pPr>
        <w:pStyle w:val="BodyText"/>
        <w:spacing w:before="6"/>
      </w:pPr>
    </w:p>
    <w:p w14:paraId="2B646D29" w14:textId="77777777" w:rsidR="00DC14E9" w:rsidRDefault="00000000">
      <w:pPr>
        <w:pStyle w:val="Heading1"/>
      </w:pPr>
      <w:r>
        <w:t xml:space="preserve">SECTION 13. </w:t>
      </w:r>
      <w:r>
        <w:rPr>
          <w:u w:val="thick"/>
        </w:rPr>
        <w:t>Termination</w:t>
      </w:r>
    </w:p>
    <w:p w14:paraId="46BC8D65" w14:textId="77777777" w:rsidR="00DC14E9" w:rsidRDefault="00DC14E9">
      <w:pPr>
        <w:pStyle w:val="BodyText"/>
        <w:spacing w:before="7"/>
        <w:rPr>
          <w:b/>
          <w:sz w:val="13"/>
        </w:rPr>
      </w:pPr>
    </w:p>
    <w:p w14:paraId="4A892AD1" w14:textId="77777777" w:rsidR="00DC14E9" w:rsidRDefault="00000000">
      <w:pPr>
        <w:pStyle w:val="ListParagraph"/>
        <w:numPr>
          <w:ilvl w:val="1"/>
          <w:numId w:val="4"/>
        </w:numPr>
        <w:tabs>
          <w:tab w:val="left" w:pos="1541"/>
        </w:tabs>
        <w:spacing w:before="92"/>
        <w:ind w:right="119" w:firstLine="719"/>
        <w:jc w:val="both"/>
      </w:pPr>
      <w:r>
        <w:rPr>
          <w:u w:val="single"/>
        </w:rPr>
        <w:t>Termination</w:t>
      </w:r>
      <w:r>
        <w:t>. This Agreement may be terminated by written notice at any time prior to or on the Closing</w:t>
      </w:r>
      <w:r>
        <w:rPr>
          <w:spacing w:val="-4"/>
        </w:rPr>
        <w:t xml:space="preserve"> </w:t>
      </w:r>
      <w:r>
        <w:t>Date:</w:t>
      </w:r>
    </w:p>
    <w:p w14:paraId="0B3C6693" w14:textId="77777777" w:rsidR="00DC14E9" w:rsidRDefault="00DC14E9">
      <w:pPr>
        <w:pStyle w:val="BodyText"/>
        <w:spacing w:before="11"/>
        <w:rPr>
          <w:sz w:val="21"/>
        </w:rPr>
      </w:pPr>
    </w:p>
    <w:p w14:paraId="2737D64B" w14:textId="77777777" w:rsidR="00DC14E9" w:rsidRDefault="00000000">
      <w:pPr>
        <w:pStyle w:val="ListParagraph"/>
        <w:numPr>
          <w:ilvl w:val="2"/>
          <w:numId w:val="4"/>
        </w:numPr>
        <w:tabs>
          <w:tab w:val="left" w:pos="1843"/>
        </w:tabs>
        <w:ind w:right="0"/>
      </w:pPr>
      <w:r>
        <w:t>by mutual written agreement of Seller and</w:t>
      </w:r>
      <w:r>
        <w:rPr>
          <w:spacing w:val="-1"/>
        </w:rPr>
        <w:t xml:space="preserve"> </w:t>
      </w:r>
      <w:proofErr w:type="gramStart"/>
      <w:r>
        <w:t>Purchaser;</w:t>
      </w:r>
      <w:proofErr w:type="gramEnd"/>
    </w:p>
    <w:p w14:paraId="2424BA43" w14:textId="77777777" w:rsidR="00DC14E9" w:rsidRDefault="00DC14E9">
      <w:pPr>
        <w:pStyle w:val="BodyText"/>
      </w:pPr>
    </w:p>
    <w:p w14:paraId="300A6CF7" w14:textId="77777777" w:rsidR="00DC14E9" w:rsidRDefault="00000000">
      <w:pPr>
        <w:pStyle w:val="ListParagraph"/>
        <w:numPr>
          <w:ilvl w:val="2"/>
          <w:numId w:val="4"/>
        </w:numPr>
        <w:tabs>
          <w:tab w:val="left" w:pos="1889"/>
        </w:tabs>
        <w:ind w:left="820" w:right="115" w:firstLine="720"/>
        <w:jc w:val="both"/>
      </w:pPr>
      <w:r>
        <w:t xml:space="preserve">by Purchaser, </w:t>
      </w:r>
      <w:proofErr w:type="gramStart"/>
      <w:r>
        <w:t>in the event that</w:t>
      </w:r>
      <w:proofErr w:type="gramEnd"/>
      <w:r>
        <w:t xml:space="preserve"> there has been a material misrepresentation in this Agreement by Seller, or a material breach of any of Seller’s representations, warranties or covenants set forth herein;</w:t>
      </w:r>
      <w:r>
        <w:rPr>
          <w:spacing w:val="-4"/>
        </w:rPr>
        <w:t xml:space="preserve"> </w:t>
      </w:r>
      <w:r>
        <w:t>or</w:t>
      </w:r>
    </w:p>
    <w:p w14:paraId="1B03044B" w14:textId="77777777" w:rsidR="00DC14E9" w:rsidRDefault="00DC14E9">
      <w:pPr>
        <w:pStyle w:val="BodyText"/>
        <w:spacing w:before="2"/>
      </w:pPr>
    </w:p>
    <w:p w14:paraId="5DC86C70" w14:textId="77777777" w:rsidR="00DC14E9" w:rsidRDefault="00000000">
      <w:pPr>
        <w:pStyle w:val="ListParagraph"/>
        <w:numPr>
          <w:ilvl w:val="2"/>
          <w:numId w:val="4"/>
        </w:numPr>
        <w:tabs>
          <w:tab w:val="left" w:pos="1903"/>
        </w:tabs>
        <w:ind w:left="820" w:firstLine="720"/>
        <w:jc w:val="both"/>
      </w:pPr>
      <w:r>
        <w:t xml:space="preserve">by Seller, </w:t>
      </w:r>
      <w:proofErr w:type="gramStart"/>
      <w:r>
        <w:t>in the event that</w:t>
      </w:r>
      <w:proofErr w:type="gramEnd"/>
      <w:r>
        <w:t xml:space="preserve"> there has been a material misrepresentation in this Agreement by Purchaser, or a material breach of any of Purchaser’s representations, warranties or covenants set forth</w:t>
      </w:r>
      <w:r>
        <w:rPr>
          <w:spacing w:val="-2"/>
        </w:rPr>
        <w:t xml:space="preserve"> </w:t>
      </w:r>
      <w:r>
        <w:t>herein.</w:t>
      </w:r>
    </w:p>
    <w:p w14:paraId="6CF4F18E" w14:textId="77777777" w:rsidR="00DC14E9" w:rsidRDefault="00DC14E9">
      <w:pPr>
        <w:pStyle w:val="BodyText"/>
        <w:spacing w:before="10"/>
        <w:rPr>
          <w:sz w:val="21"/>
        </w:rPr>
      </w:pPr>
    </w:p>
    <w:p w14:paraId="0BE3D1DF" w14:textId="77777777" w:rsidR="00DC14E9" w:rsidRDefault="00000000">
      <w:pPr>
        <w:pStyle w:val="BodyText"/>
        <w:ind w:left="100" w:right="119" w:firstLine="719"/>
        <w:jc w:val="both"/>
      </w:pPr>
      <w:r>
        <w:t xml:space="preserve">[ 13.2 </w:t>
      </w:r>
      <w:r>
        <w:rPr>
          <w:u w:val="single"/>
        </w:rPr>
        <w:t>Earnest Money Payment</w:t>
      </w:r>
      <w:r>
        <w:t xml:space="preserve">. If this Agreement is </w:t>
      </w:r>
      <w:proofErr w:type="gramStart"/>
      <w:r>
        <w:t>terminated  by</w:t>
      </w:r>
      <w:proofErr w:type="gramEnd"/>
      <w:r>
        <w:t xml:space="preserve">  Seller  under  Section 13.1(c), Seller will retain the Earnest Money. If Purchaser is unable to satisfy the conditions in </w:t>
      </w:r>
      <w:proofErr w:type="gramStart"/>
      <w:r>
        <w:t>Section  10</w:t>
      </w:r>
      <w:proofErr w:type="gramEnd"/>
      <w:r>
        <w:t xml:space="preserve"> through no fault of Purchaser, this Agreement is terminated under Section 13.1(a), or this Agreement is terminated by Purchaser under Section 13.1(b), Seller will return the Earnest Money to Purchaser.</w:t>
      </w:r>
      <w:r>
        <w:rPr>
          <w:spacing w:val="-20"/>
        </w:rPr>
        <w:t xml:space="preserve"> </w:t>
      </w:r>
      <w:r>
        <w:t>]</w:t>
      </w:r>
    </w:p>
    <w:p w14:paraId="3DF70019" w14:textId="77777777" w:rsidR="00DC14E9" w:rsidRDefault="00DC14E9">
      <w:pPr>
        <w:pStyle w:val="BodyText"/>
        <w:spacing w:before="11"/>
        <w:rPr>
          <w:sz w:val="21"/>
        </w:rPr>
      </w:pPr>
    </w:p>
    <w:p w14:paraId="47CB9FBD" w14:textId="77777777" w:rsidR="00DC14E9" w:rsidRDefault="00000000">
      <w:pPr>
        <w:pStyle w:val="BodyText"/>
        <w:ind w:left="100" w:right="122" w:firstLine="719"/>
        <w:jc w:val="both"/>
      </w:pPr>
      <w:proofErr w:type="gramStart"/>
      <w:r>
        <w:t xml:space="preserve">13.3  </w:t>
      </w:r>
      <w:r>
        <w:rPr>
          <w:u w:val="single"/>
        </w:rPr>
        <w:t>Effect</w:t>
      </w:r>
      <w:proofErr w:type="gramEnd"/>
      <w:r>
        <w:rPr>
          <w:u w:val="single"/>
        </w:rPr>
        <w:t xml:space="preserve"> of Termination</w:t>
      </w:r>
      <w:r>
        <w:t>.  In the event of termination of this Agreement as provided in   Section 13.1, this Agreement shall become void and of no further force and effect, without any liability or obligations on the part of Purchaser or</w:t>
      </w:r>
      <w:r>
        <w:rPr>
          <w:spacing w:val="1"/>
        </w:rPr>
        <w:t xml:space="preserve"> </w:t>
      </w:r>
      <w:r>
        <w:t>Seller.</w:t>
      </w:r>
    </w:p>
    <w:p w14:paraId="69BBFBA3" w14:textId="77777777" w:rsidR="00DC14E9" w:rsidRDefault="00DC14E9">
      <w:pPr>
        <w:pStyle w:val="BodyText"/>
        <w:spacing w:before="6"/>
      </w:pPr>
    </w:p>
    <w:p w14:paraId="6BB17E38" w14:textId="77777777" w:rsidR="00DC14E9" w:rsidRDefault="00000000">
      <w:pPr>
        <w:pStyle w:val="Heading1"/>
      </w:pPr>
      <w:r>
        <w:t xml:space="preserve">SECTION 14. </w:t>
      </w:r>
      <w:r>
        <w:rPr>
          <w:u w:val="thick"/>
        </w:rPr>
        <w:t>Transition Following the Closing Date</w:t>
      </w:r>
    </w:p>
    <w:p w14:paraId="13441AAA" w14:textId="77777777" w:rsidR="00DC14E9" w:rsidRDefault="00DC14E9">
      <w:pPr>
        <w:pStyle w:val="BodyText"/>
        <w:spacing w:before="8"/>
        <w:rPr>
          <w:b/>
          <w:sz w:val="13"/>
        </w:rPr>
      </w:pPr>
    </w:p>
    <w:p w14:paraId="36BFAA06" w14:textId="77777777" w:rsidR="00DC14E9" w:rsidRDefault="00000000">
      <w:pPr>
        <w:pStyle w:val="BodyText"/>
        <w:spacing w:before="92"/>
        <w:ind w:left="100" w:right="115" w:firstLine="719"/>
        <w:jc w:val="both"/>
      </w:pPr>
      <w:r>
        <w:t xml:space="preserve">[ </w:t>
      </w:r>
      <w:proofErr w:type="gramStart"/>
      <w:r>
        <w:t>Depending on the nature of the business, there</w:t>
      </w:r>
      <w:proofErr w:type="gramEnd"/>
      <w:r>
        <w:t xml:space="preserve"> may be a transition period where Seller is assisting Buyer with taking over the business / accounts. This is where you want to obligate Seller to assist Purchaser for a particular amount of time</w:t>
      </w:r>
      <w:proofErr w:type="gramStart"/>
      <w:r>
        <w:t>.</w:t>
      </w:r>
      <w:r>
        <w:rPr>
          <w:spacing w:val="-3"/>
        </w:rPr>
        <w:t xml:space="preserve"> </w:t>
      </w:r>
      <w:r>
        <w:t>]</w:t>
      </w:r>
      <w:proofErr w:type="gramEnd"/>
    </w:p>
    <w:p w14:paraId="71EA7FD8" w14:textId="77777777" w:rsidR="00DC14E9" w:rsidRDefault="00DC14E9">
      <w:pPr>
        <w:pStyle w:val="BodyText"/>
        <w:spacing w:before="3"/>
      </w:pPr>
    </w:p>
    <w:p w14:paraId="4C376F3D" w14:textId="77777777" w:rsidR="00DC14E9" w:rsidRDefault="00000000">
      <w:pPr>
        <w:pStyle w:val="Heading1"/>
      </w:pPr>
      <w:r>
        <w:t xml:space="preserve">SECTION 15. </w:t>
      </w:r>
      <w:r>
        <w:rPr>
          <w:u w:val="thick"/>
        </w:rPr>
        <w:t>Press Release</w:t>
      </w:r>
    </w:p>
    <w:p w14:paraId="05B3550D" w14:textId="77777777" w:rsidR="00DC14E9" w:rsidRDefault="00DC14E9">
      <w:pPr>
        <w:sectPr w:rsidR="00DC14E9">
          <w:pgSz w:w="12240" w:h="15840"/>
          <w:pgMar w:top="1360" w:right="1320" w:bottom="920" w:left="1340" w:header="0" w:footer="723" w:gutter="0"/>
          <w:cols w:space="720"/>
        </w:sectPr>
      </w:pPr>
    </w:p>
    <w:p w14:paraId="4BD277B0" w14:textId="77777777" w:rsidR="00DC14E9" w:rsidRDefault="00000000">
      <w:pPr>
        <w:pStyle w:val="BodyText"/>
        <w:spacing w:before="186"/>
        <w:ind w:left="100" w:right="117" w:firstLine="719"/>
        <w:jc w:val="both"/>
      </w:pPr>
      <w:r>
        <w:lastRenderedPageBreak/>
        <w:t xml:space="preserve">Purchaser and Seller will draft a press release regarding the transaction contemplated in this Agreement for distribution to customers, suppliers, and the </w:t>
      </w:r>
      <w:proofErr w:type="gramStart"/>
      <w:r>
        <w:t>general public</w:t>
      </w:r>
      <w:proofErr w:type="gramEnd"/>
      <w:r>
        <w:t xml:space="preserve"> that introduces and endorses Purchaser, which will be signed on the Closing Date by the parties. Any news release pertaining to the transaction contemplated in this Agreement shall be reviewed and approved by both parties prior to its release.</w:t>
      </w:r>
    </w:p>
    <w:p w14:paraId="64467BF8" w14:textId="77777777" w:rsidR="00DC14E9" w:rsidRDefault="00DC14E9">
      <w:pPr>
        <w:pStyle w:val="BodyText"/>
        <w:spacing w:before="6"/>
      </w:pPr>
    </w:p>
    <w:p w14:paraId="7F0EBB8C" w14:textId="77777777" w:rsidR="00DC14E9" w:rsidRDefault="00000000">
      <w:pPr>
        <w:pStyle w:val="Heading1"/>
      </w:pPr>
      <w:r>
        <w:t xml:space="preserve">SECTION 16. </w:t>
      </w:r>
      <w:r>
        <w:rPr>
          <w:u w:val="thick"/>
        </w:rPr>
        <w:t>Non-Competition; Non-Solicitation</w:t>
      </w:r>
    </w:p>
    <w:p w14:paraId="733DDD9F" w14:textId="77777777" w:rsidR="00DC14E9" w:rsidRDefault="00DC14E9">
      <w:pPr>
        <w:pStyle w:val="BodyText"/>
        <w:spacing w:before="8"/>
        <w:rPr>
          <w:b/>
          <w:sz w:val="13"/>
        </w:rPr>
      </w:pPr>
    </w:p>
    <w:p w14:paraId="276C0F07" w14:textId="77777777" w:rsidR="00DC14E9" w:rsidRDefault="00000000">
      <w:pPr>
        <w:pStyle w:val="BodyText"/>
        <w:spacing w:before="91"/>
        <w:ind w:left="100" w:firstLine="719"/>
      </w:pPr>
      <w:r>
        <w:t>For a period of three (3) years from the Closing Date, provided Purchaser is not in default, Seller, [Seller’s owners], or any other entity owned in full or part by [Seller or Seller’s owners] shall</w:t>
      </w:r>
      <w:r>
        <w:rPr>
          <w:spacing w:val="-29"/>
        </w:rPr>
        <w:t xml:space="preserve"> </w:t>
      </w:r>
      <w:r>
        <w:t>not:</w:t>
      </w:r>
    </w:p>
    <w:p w14:paraId="77895987" w14:textId="77777777" w:rsidR="00DC14E9" w:rsidRDefault="00DC14E9">
      <w:pPr>
        <w:pStyle w:val="BodyText"/>
        <w:spacing w:before="11"/>
        <w:rPr>
          <w:sz w:val="21"/>
        </w:rPr>
      </w:pPr>
    </w:p>
    <w:p w14:paraId="6B3C9603" w14:textId="77777777" w:rsidR="00DC14E9" w:rsidRDefault="00000000">
      <w:pPr>
        <w:pStyle w:val="ListParagraph"/>
        <w:numPr>
          <w:ilvl w:val="1"/>
          <w:numId w:val="3"/>
        </w:numPr>
        <w:tabs>
          <w:tab w:val="left" w:pos="1541"/>
        </w:tabs>
        <w:ind w:right="116" w:firstLine="719"/>
        <w:jc w:val="both"/>
      </w:pPr>
      <w:r>
        <w:t xml:space="preserve">directly or indirectly advise, invest in, own, manage, operate, control, be employed by, provide services to, lend money to, guarantee any obligation of, lend [Seller’s or Seller’s owners] name to, or otherwise assist any person engaged </w:t>
      </w:r>
      <w:r>
        <w:rPr>
          <w:spacing w:val="2"/>
        </w:rPr>
        <w:t xml:space="preserve">in </w:t>
      </w:r>
      <w:r>
        <w:t>or planning to be engaged in any business whose products, services, or activities compete or will compete in whole or in part with Purchaser’s products, services, or activities in the State of [State]; [be sure to limit non-competes geographically to help ensure they are enforceable].</w:t>
      </w:r>
    </w:p>
    <w:p w14:paraId="0E53E89B" w14:textId="77777777" w:rsidR="00DC14E9" w:rsidRDefault="00DC14E9">
      <w:pPr>
        <w:pStyle w:val="BodyText"/>
        <w:spacing w:before="1"/>
      </w:pPr>
    </w:p>
    <w:p w14:paraId="440F2AFF" w14:textId="77777777" w:rsidR="00DC14E9" w:rsidRDefault="00000000">
      <w:pPr>
        <w:pStyle w:val="ListParagraph"/>
        <w:numPr>
          <w:ilvl w:val="1"/>
          <w:numId w:val="3"/>
        </w:numPr>
        <w:tabs>
          <w:tab w:val="left" w:pos="1541"/>
        </w:tabs>
        <w:ind w:right="117" w:firstLine="719"/>
        <w:jc w:val="both"/>
      </w:pPr>
      <w:r>
        <w:t>solicit any employee of Purchaser to become an employee or independent contractor of Seller or any other person or entity, or suggest to any employee that they should reduce or terminate their employment relationship with Purchaser;</w:t>
      </w:r>
      <w:r>
        <w:rPr>
          <w:spacing w:val="-2"/>
        </w:rPr>
        <w:t xml:space="preserve"> </w:t>
      </w:r>
      <w:r>
        <w:t>and</w:t>
      </w:r>
    </w:p>
    <w:p w14:paraId="14F14451" w14:textId="77777777" w:rsidR="00DC14E9" w:rsidRDefault="00DC14E9">
      <w:pPr>
        <w:pStyle w:val="BodyText"/>
        <w:spacing w:before="10"/>
        <w:rPr>
          <w:sz w:val="21"/>
        </w:rPr>
      </w:pPr>
    </w:p>
    <w:p w14:paraId="06D69C70" w14:textId="77777777" w:rsidR="00DC14E9" w:rsidRDefault="00000000">
      <w:pPr>
        <w:pStyle w:val="ListParagraph"/>
        <w:numPr>
          <w:ilvl w:val="1"/>
          <w:numId w:val="3"/>
        </w:numPr>
        <w:tabs>
          <w:tab w:val="left" w:pos="1541"/>
        </w:tabs>
        <w:ind w:right="116" w:firstLine="719"/>
        <w:jc w:val="both"/>
      </w:pPr>
      <w:r>
        <w:t>solicit any supplier, customer, or other business relationship of Purchaser to become a business relation of Seller or [Seller’s owners</w:t>
      </w:r>
      <w:proofErr w:type="gramStart"/>
      <w:r>
        <w:t>], or</w:t>
      </w:r>
      <w:proofErr w:type="gramEnd"/>
      <w:r>
        <w:t xml:space="preserve"> suggest to a business relationship of Purchaser that the business relation should reduce or terminate the business relation’s business or relationship with Purchaser.</w:t>
      </w:r>
    </w:p>
    <w:p w14:paraId="723C3353" w14:textId="77777777" w:rsidR="00DC14E9" w:rsidRDefault="00DC14E9">
      <w:pPr>
        <w:pStyle w:val="BodyText"/>
        <w:spacing w:before="5"/>
      </w:pPr>
    </w:p>
    <w:p w14:paraId="0A89F1AA" w14:textId="77777777" w:rsidR="00DC14E9" w:rsidRDefault="00000000">
      <w:pPr>
        <w:pStyle w:val="Heading1"/>
      </w:pPr>
      <w:r>
        <w:t xml:space="preserve">SECTION 17. </w:t>
      </w:r>
      <w:r>
        <w:rPr>
          <w:u w:val="thick"/>
        </w:rPr>
        <w:t>Indemnification</w:t>
      </w:r>
    </w:p>
    <w:p w14:paraId="6908B9A2" w14:textId="77777777" w:rsidR="00DC14E9" w:rsidRDefault="00DC14E9">
      <w:pPr>
        <w:pStyle w:val="BodyText"/>
        <w:spacing w:before="8"/>
        <w:rPr>
          <w:b/>
          <w:sz w:val="13"/>
        </w:rPr>
      </w:pPr>
    </w:p>
    <w:p w14:paraId="0EC66282" w14:textId="77777777" w:rsidR="00DC14E9" w:rsidRDefault="00000000">
      <w:pPr>
        <w:pStyle w:val="ListParagraph"/>
        <w:numPr>
          <w:ilvl w:val="1"/>
          <w:numId w:val="2"/>
        </w:numPr>
        <w:tabs>
          <w:tab w:val="left" w:pos="1541"/>
        </w:tabs>
        <w:spacing w:before="91"/>
        <w:ind w:firstLine="719"/>
        <w:jc w:val="both"/>
      </w:pPr>
      <w:r>
        <w:rPr>
          <w:spacing w:val="-56"/>
          <w:u w:val="single"/>
        </w:rPr>
        <w:t xml:space="preserve"> </w:t>
      </w:r>
      <w:r>
        <w:rPr>
          <w:u w:val="single"/>
        </w:rPr>
        <w:t>Seller’s Indemnification</w:t>
      </w:r>
      <w:r>
        <w:t xml:space="preserve">. Seller hereby agrees to indemnify, defend, and hold Purchaser and its assigns, directors, members, managers, partners, officers, and authorized representatives harmless from and against </w:t>
      </w:r>
      <w:proofErr w:type="gramStart"/>
      <w:r>
        <w:t>any and all</w:t>
      </w:r>
      <w:proofErr w:type="gramEnd"/>
      <w:r>
        <w:t xml:space="preserve"> claims, liabilities, obligations, costs, taxes, fees, wages, financial obligations, and expenses of every kind, including reasonable attorney fees, whether known or unknown, arising out of or related</w:t>
      </w:r>
      <w:r>
        <w:rPr>
          <w:spacing w:val="-4"/>
        </w:rPr>
        <w:t xml:space="preserve"> </w:t>
      </w:r>
      <w:r>
        <w:t>to:</w:t>
      </w:r>
    </w:p>
    <w:p w14:paraId="6BBDC2DB" w14:textId="77777777" w:rsidR="00DC14E9" w:rsidRDefault="00000000">
      <w:pPr>
        <w:pStyle w:val="ListParagraph"/>
        <w:numPr>
          <w:ilvl w:val="2"/>
          <w:numId w:val="2"/>
        </w:numPr>
        <w:tabs>
          <w:tab w:val="left" w:pos="1867"/>
        </w:tabs>
        <w:ind w:right="120" w:firstLine="720"/>
        <w:jc w:val="both"/>
      </w:pPr>
      <w:r>
        <w:t>Seller’s breach of the representations, warranties, covenants, or other obligations of Seller made in this Agreement or any other agreement or document relating to this</w:t>
      </w:r>
      <w:r>
        <w:rPr>
          <w:spacing w:val="-20"/>
        </w:rPr>
        <w:t xml:space="preserve"> </w:t>
      </w:r>
      <w:proofErr w:type="gramStart"/>
      <w:r>
        <w:t>transaction;</w:t>
      </w:r>
      <w:proofErr w:type="gramEnd"/>
    </w:p>
    <w:p w14:paraId="69E93D26" w14:textId="77777777" w:rsidR="00DC14E9" w:rsidRDefault="00DC14E9">
      <w:pPr>
        <w:pStyle w:val="BodyText"/>
        <w:spacing w:before="11"/>
        <w:rPr>
          <w:sz w:val="21"/>
        </w:rPr>
      </w:pPr>
    </w:p>
    <w:p w14:paraId="33DBC2BB" w14:textId="77777777" w:rsidR="00DC14E9" w:rsidRDefault="00000000">
      <w:pPr>
        <w:pStyle w:val="ListParagraph"/>
        <w:numPr>
          <w:ilvl w:val="2"/>
          <w:numId w:val="2"/>
        </w:numPr>
        <w:tabs>
          <w:tab w:val="left" w:pos="1877"/>
        </w:tabs>
        <w:ind w:right="116" w:firstLine="720"/>
        <w:jc w:val="both"/>
      </w:pPr>
      <w:r>
        <w:t>Seller’s breach of any liabilities or obligations of Seller in connection with the use, ownership, condition, maintenance, or operation of the Business or the Assets by Seller or its members on or before the Closing</w:t>
      </w:r>
      <w:r>
        <w:rPr>
          <w:spacing w:val="-5"/>
        </w:rPr>
        <w:t xml:space="preserve"> </w:t>
      </w:r>
      <w:r>
        <w:t>Date.</w:t>
      </w:r>
    </w:p>
    <w:p w14:paraId="10CA574E" w14:textId="77777777" w:rsidR="00DC14E9" w:rsidRDefault="00DC14E9">
      <w:pPr>
        <w:pStyle w:val="BodyText"/>
        <w:spacing w:before="1"/>
      </w:pPr>
    </w:p>
    <w:p w14:paraId="3D83F6DF" w14:textId="77777777" w:rsidR="00DC14E9" w:rsidRDefault="00000000">
      <w:pPr>
        <w:pStyle w:val="ListParagraph"/>
        <w:numPr>
          <w:ilvl w:val="1"/>
          <w:numId w:val="2"/>
        </w:numPr>
        <w:tabs>
          <w:tab w:val="left" w:pos="1541"/>
        </w:tabs>
        <w:spacing w:before="1"/>
        <w:ind w:firstLine="719"/>
        <w:jc w:val="both"/>
      </w:pPr>
      <w:r>
        <w:rPr>
          <w:spacing w:val="-56"/>
          <w:u w:val="single"/>
        </w:rPr>
        <w:t xml:space="preserve"> </w:t>
      </w:r>
      <w:r>
        <w:rPr>
          <w:u w:val="single"/>
        </w:rPr>
        <w:t>Purchaser’s Indemnification</w:t>
      </w:r>
      <w:r>
        <w:t xml:space="preserve">. Purchaser hereby agrees to indemnify, defend, and hold Seller and its assigns, directors, members, managers, partners, officers, and authorized representatives harmless from and against </w:t>
      </w:r>
      <w:proofErr w:type="gramStart"/>
      <w:r>
        <w:t>any and all</w:t>
      </w:r>
      <w:proofErr w:type="gramEnd"/>
      <w:r>
        <w:t xml:space="preserve"> claims, liabilities, obligations, costs, taxes, fees, wages, financial obligations, and expenses of every kind, including reasonable attorney fees, whether known or unknown, arising out of or related</w:t>
      </w:r>
      <w:r>
        <w:rPr>
          <w:spacing w:val="-5"/>
        </w:rPr>
        <w:t xml:space="preserve"> </w:t>
      </w:r>
      <w:r>
        <w:t>to:</w:t>
      </w:r>
    </w:p>
    <w:p w14:paraId="0AA290F2" w14:textId="77777777" w:rsidR="00DC14E9" w:rsidRDefault="00DC14E9">
      <w:pPr>
        <w:pStyle w:val="BodyText"/>
        <w:spacing w:before="1"/>
      </w:pPr>
    </w:p>
    <w:p w14:paraId="199F55C7" w14:textId="77777777" w:rsidR="00DC14E9" w:rsidRDefault="00000000">
      <w:pPr>
        <w:pStyle w:val="ListParagraph"/>
        <w:numPr>
          <w:ilvl w:val="2"/>
          <w:numId w:val="2"/>
        </w:numPr>
        <w:tabs>
          <w:tab w:val="left" w:pos="1862"/>
        </w:tabs>
        <w:ind w:right="116" w:firstLine="720"/>
        <w:jc w:val="both"/>
      </w:pPr>
      <w:r>
        <w:t xml:space="preserve">Purchaser’s breach of the representations, warranties, covenants or other obligations of Purchaser made in this Agreement or any other agreement or document relating to this </w:t>
      </w:r>
      <w:proofErr w:type="gramStart"/>
      <w:r>
        <w:t>transaction;</w:t>
      </w:r>
      <w:proofErr w:type="gramEnd"/>
    </w:p>
    <w:p w14:paraId="10AA802C" w14:textId="77777777" w:rsidR="00DC14E9" w:rsidRDefault="00DC14E9">
      <w:pPr>
        <w:jc w:val="both"/>
        <w:sectPr w:rsidR="00DC14E9">
          <w:pgSz w:w="12240" w:h="15840"/>
          <w:pgMar w:top="1500" w:right="1320" w:bottom="920" w:left="1340" w:header="0" w:footer="723" w:gutter="0"/>
          <w:cols w:space="720"/>
        </w:sectPr>
      </w:pPr>
    </w:p>
    <w:p w14:paraId="7803D965" w14:textId="77777777" w:rsidR="00DC14E9" w:rsidRDefault="00000000">
      <w:pPr>
        <w:pStyle w:val="ListParagraph"/>
        <w:numPr>
          <w:ilvl w:val="2"/>
          <w:numId w:val="2"/>
        </w:numPr>
        <w:tabs>
          <w:tab w:val="left" w:pos="1906"/>
        </w:tabs>
        <w:spacing w:before="186"/>
        <w:ind w:right="113" w:firstLine="720"/>
        <w:jc w:val="both"/>
      </w:pPr>
      <w:r>
        <w:lastRenderedPageBreak/>
        <w:t>Any liabilities or obligations of Purchaser, including the Assumed Liabilities, in connection with the use, ownership, condition, maintenance, or operation of the Business or the Assets by Purchaser after the Closing</w:t>
      </w:r>
      <w:r>
        <w:rPr>
          <w:spacing w:val="-2"/>
        </w:rPr>
        <w:t xml:space="preserve"> </w:t>
      </w:r>
      <w:r>
        <w:t>Date.</w:t>
      </w:r>
    </w:p>
    <w:p w14:paraId="46B7E77C" w14:textId="77777777" w:rsidR="00DC14E9" w:rsidRDefault="00DC14E9">
      <w:pPr>
        <w:pStyle w:val="BodyText"/>
        <w:spacing w:before="1"/>
      </w:pPr>
    </w:p>
    <w:p w14:paraId="18385A30" w14:textId="77777777" w:rsidR="00DC14E9" w:rsidRDefault="00000000">
      <w:pPr>
        <w:pStyle w:val="ListParagraph"/>
        <w:numPr>
          <w:ilvl w:val="1"/>
          <w:numId w:val="2"/>
        </w:numPr>
        <w:tabs>
          <w:tab w:val="left" w:pos="1541"/>
        </w:tabs>
        <w:ind w:firstLine="719"/>
        <w:jc w:val="both"/>
      </w:pPr>
      <w:r>
        <w:rPr>
          <w:u w:val="single"/>
        </w:rPr>
        <w:t>Notice of Claim</w:t>
      </w:r>
      <w:r>
        <w:t xml:space="preserve">. If any claim is asserted against a party that would give rise to a </w:t>
      </w:r>
      <w:proofErr w:type="gramStart"/>
      <w:r>
        <w:t>claim  by</w:t>
      </w:r>
      <w:proofErr w:type="gramEnd"/>
      <w:r>
        <w:t xml:space="preserve"> that party against the other party for indemnification under the provisions of this Section, then the party to be indemnified will promptly give written notice to the indemnifying party concerning such claim and the indemnifying party will, at no expense to the indemnified party, defend the</w:t>
      </w:r>
      <w:r>
        <w:rPr>
          <w:spacing w:val="-23"/>
        </w:rPr>
        <w:t xml:space="preserve"> </w:t>
      </w:r>
      <w:r>
        <w:t>claim.</w:t>
      </w:r>
    </w:p>
    <w:p w14:paraId="44E8AA9F" w14:textId="77777777" w:rsidR="00DC14E9" w:rsidRDefault="00DC14E9">
      <w:pPr>
        <w:pStyle w:val="BodyText"/>
        <w:spacing w:before="4"/>
      </w:pPr>
    </w:p>
    <w:p w14:paraId="2CE65EAB" w14:textId="77777777" w:rsidR="00DC14E9" w:rsidRDefault="00000000">
      <w:pPr>
        <w:pStyle w:val="Heading1"/>
        <w:spacing w:before="1"/>
      </w:pPr>
      <w:r>
        <w:t xml:space="preserve">SECTION 18. </w:t>
      </w:r>
      <w:r>
        <w:rPr>
          <w:u w:val="thick"/>
        </w:rPr>
        <w:t>Equitable Relief</w:t>
      </w:r>
    </w:p>
    <w:p w14:paraId="1CCA95D9" w14:textId="77777777" w:rsidR="00DC14E9" w:rsidRDefault="00DC14E9">
      <w:pPr>
        <w:pStyle w:val="BodyText"/>
        <w:rPr>
          <w:b/>
          <w:sz w:val="14"/>
        </w:rPr>
      </w:pPr>
    </w:p>
    <w:p w14:paraId="22E36380" w14:textId="77777777" w:rsidR="00DC14E9" w:rsidRDefault="00000000">
      <w:pPr>
        <w:spacing w:before="92"/>
        <w:ind w:left="100" w:right="112" w:firstLine="719"/>
        <w:jc w:val="both"/>
        <w:rPr>
          <w:b/>
        </w:rPr>
      </w:pPr>
      <w:r>
        <w:rPr>
          <w:b/>
        </w:rPr>
        <w:t>The parties acknowledge that the remedies available at law for any breach of this Agreement by a breaching party will, by their nature, be inadequate. Accordingly, the non- breaching party may obtain injunctive relief or other equitable relief to restrain a breach or threatened breach of this Agreement or to specifically enforce this Agreement, without proving that any monetary damages have been sustained. Neither party shall require the posting of a bond prior to obtaining such equitable</w:t>
      </w:r>
      <w:r>
        <w:rPr>
          <w:b/>
          <w:spacing w:val="-1"/>
        </w:rPr>
        <w:t xml:space="preserve"> </w:t>
      </w:r>
      <w:r>
        <w:rPr>
          <w:b/>
        </w:rPr>
        <w:t>relief.</w:t>
      </w:r>
    </w:p>
    <w:p w14:paraId="086CEBC9" w14:textId="77777777" w:rsidR="00DC14E9" w:rsidRDefault="00DC14E9">
      <w:pPr>
        <w:pStyle w:val="BodyText"/>
        <w:spacing w:before="1"/>
        <w:rPr>
          <w:b/>
        </w:rPr>
      </w:pPr>
    </w:p>
    <w:p w14:paraId="559E4008" w14:textId="77777777" w:rsidR="00DC14E9" w:rsidRDefault="00000000">
      <w:pPr>
        <w:pStyle w:val="Heading1"/>
      </w:pPr>
      <w:r>
        <w:t xml:space="preserve">SECTION 19. </w:t>
      </w:r>
      <w:r>
        <w:rPr>
          <w:u w:val="thick"/>
        </w:rPr>
        <w:t>General Provisions</w:t>
      </w:r>
    </w:p>
    <w:p w14:paraId="330B4DB8" w14:textId="77777777" w:rsidR="00DC14E9" w:rsidRDefault="00DC14E9">
      <w:pPr>
        <w:pStyle w:val="BodyText"/>
        <w:spacing w:before="7"/>
        <w:rPr>
          <w:b/>
          <w:sz w:val="13"/>
        </w:rPr>
      </w:pPr>
    </w:p>
    <w:p w14:paraId="53B16B60" w14:textId="77777777" w:rsidR="00DC14E9" w:rsidRDefault="00000000">
      <w:pPr>
        <w:pStyle w:val="ListParagraph"/>
        <w:numPr>
          <w:ilvl w:val="1"/>
          <w:numId w:val="1"/>
        </w:numPr>
        <w:tabs>
          <w:tab w:val="left" w:pos="1541"/>
        </w:tabs>
        <w:spacing w:before="92"/>
        <w:ind w:right="111" w:firstLine="719"/>
        <w:jc w:val="both"/>
      </w:pPr>
      <w:r>
        <w:rPr>
          <w:u w:val="single"/>
        </w:rPr>
        <w:t>Notices</w:t>
      </w:r>
      <w:r>
        <w:t>. All notices required under this Agreement shall be in writing, and shall be deemed duly given (a) when delivered, if delivered personally, (b) at the end of the day after deposit if sent by overnight express courier service, or (c) at the end of the third business day after deposit if sent by registered or certified mail, return receipt requested and postage prepaid, to the parties as set forth in the signature page below, or at such other address as may be supplied by similar written notice, or (d) when sent, if by</w:t>
      </w:r>
      <w:r>
        <w:rPr>
          <w:spacing w:val="-8"/>
        </w:rPr>
        <w:t xml:space="preserve"> </w:t>
      </w:r>
      <w:r>
        <w:t>email.</w:t>
      </w:r>
    </w:p>
    <w:p w14:paraId="5871326B" w14:textId="77777777" w:rsidR="00DC14E9" w:rsidRDefault="00DC14E9">
      <w:pPr>
        <w:pStyle w:val="BodyText"/>
        <w:spacing w:before="10"/>
        <w:rPr>
          <w:sz w:val="21"/>
        </w:rPr>
      </w:pPr>
    </w:p>
    <w:p w14:paraId="09A805F8" w14:textId="77777777" w:rsidR="00DC14E9" w:rsidRDefault="00000000">
      <w:pPr>
        <w:pStyle w:val="ListParagraph"/>
        <w:numPr>
          <w:ilvl w:val="1"/>
          <w:numId w:val="1"/>
        </w:numPr>
        <w:tabs>
          <w:tab w:val="left" w:pos="1541"/>
        </w:tabs>
        <w:ind w:right="215" w:firstLine="719"/>
        <w:jc w:val="both"/>
      </w:pPr>
      <w:r>
        <w:rPr>
          <w:u w:val="single"/>
        </w:rPr>
        <w:t>Amendment; Waiver</w:t>
      </w:r>
      <w:r>
        <w:t>. This Agreement may not be amended, nor may any rights under it be waived except by an instrument in writing signed by both</w:t>
      </w:r>
      <w:r>
        <w:rPr>
          <w:spacing w:val="-7"/>
        </w:rPr>
        <w:t xml:space="preserve"> </w:t>
      </w:r>
      <w:r>
        <w:t>parties.</w:t>
      </w:r>
    </w:p>
    <w:p w14:paraId="0DF9BF6F" w14:textId="77777777" w:rsidR="00DC14E9" w:rsidRDefault="00DC14E9">
      <w:pPr>
        <w:pStyle w:val="BodyText"/>
        <w:spacing w:before="2"/>
      </w:pPr>
    </w:p>
    <w:p w14:paraId="4131AB9D" w14:textId="77777777" w:rsidR="00DC14E9" w:rsidRDefault="00000000">
      <w:pPr>
        <w:pStyle w:val="ListParagraph"/>
        <w:numPr>
          <w:ilvl w:val="1"/>
          <w:numId w:val="1"/>
        </w:numPr>
        <w:tabs>
          <w:tab w:val="left" w:pos="1541"/>
        </w:tabs>
        <w:ind w:right="116" w:firstLine="719"/>
        <w:jc w:val="both"/>
      </w:pPr>
      <w:r>
        <w:rPr>
          <w:u w:val="single"/>
        </w:rPr>
        <w:t>Governing Law</w:t>
      </w:r>
      <w:r>
        <w:t xml:space="preserve">. This Agreement shall be governed by and construed in accordance with the laws of the State of [State] applicable to agreements made and to be performed wholly within such jurisdiction, without giving effect to the provisions, policies or principles thereof relating </w:t>
      </w:r>
      <w:proofErr w:type="gramStart"/>
      <w:r>
        <w:t>to choice</w:t>
      </w:r>
      <w:proofErr w:type="gramEnd"/>
      <w:r>
        <w:t xml:space="preserve"> or conflict of laws.</w:t>
      </w:r>
    </w:p>
    <w:p w14:paraId="299178E8" w14:textId="77777777" w:rsidR="00DC14E9" w:rsidRDefault="00DC14E9">
      <w:pPr>
        <w:pStyle w:val="BodyText"/>
        <w:spacing w:before="11"/>
        <w:rPr>
          <w:sz w:val="21"/>
        </w:rPr>
      </w:pPr>
    </w:p>
    <w:p w14:paraId="4CD83213" w14:textId="77777777" w:rsidR="00DC14E9" w:rsidRDefault="00000000">
      <w:pPr>
        <w:pStyle w:val="ListParagraph"/>
        <w:numPr>
          <w:ilvl w:val="1"/>
          <w:numId w:val="1"/>
        </w:numPr>
        <w:tabs>
          <w:tab w:val="left" w:pos="1541"/>
        </w:tabs>
        <w:ind w:right="113" w:firstLine="719"/>
        <w:jc w:val="both"/>
      </w:pPr>
      <w:r>
        <w:rPr>
          <w:u w:val="single"/>
        </w:rPr>
        <w:t>Arbitration</w:t>
      </w:r>
      <w:r>
        <w:t xml:space="preserve">. Any controversy or claim arising out of this Agreement will be will </w:t>
      </w:r>
      <w:proofErr w:type="gramStart"/>
      <w:r>
        <w:t>be  settled</w:t>
      </w:r>
      <w:proofErr w:type="gramEnd"/>
      <w:r>
        <w:t xml:space="preserve"> by arbitration before a single arbitrator in Portland, Oregon at the Arbitration Service of Portland (ASP) in accordance with the then applicable ASP Rules of Arbitration. If the Parties agree on an arbitrator, the arbitration will be held before the arbitrator selected by the Parties. If the Parties do not agree on an arbitrator, each Party will designate an arbitrator and the arbitration will be held before a third arbitrator selected by the designated arbitrators. Each arbitrator will be an attorney knowledgeable </w:t>
      </w:r>
      <w:proofErr w:type="gramStart"/>
      <w:r>
        <w:t>in the area of</w:t>
      </w:r>
      <w:proofErr w:type="gramEnd"/>
      <w:r>
        <w:t xml:space="preserve"> business law. The resolution of any controversy or claim as determined by the arbitrator will be binding on the Parties. A Party may seek from a court an order to compel arbitration, or any other interim relief or provisional remedies pending an arbitrator’s resolution of any controversy or claim. Any such action or proceeding will be litigated in courts located in Multnomah County,</w:t>
      </w:r>
      <w:r>
        <w:rPr>
          <w:spacing w:val="-10"/>
        </w:rPr>
        <w:t xml:space="preserve"> </w:t>
      </w:r>
      <w:r>
        <w:t>Oregon.</w:t>
      </w:r>
    </w:p>
    <w:p w14:paraId="1D05DBEB" w14:textId="77777777" w:rsidR="00DC14E9" w:rsidRDefault="00DC14E9">
      <w:pPr>
        <w:pStyle w:val="BodyText"/>
        <w:spacing w:before="11"/>
        <w:rPr>
          <w:sz w:val="21"/>
        </w:rPr>
      </w:pPr>
    </w:p>
    <w:p w14:paraId="04D2981F" w14:textId="77777777" w:rsidR="00DC14E9" w:rsidRDefault="00000000">
      <w:pPr>
        <w:pStyle w:val="ListParagraph"/>
        <w:numPr>
          <w:ilvl w:val="1"/>
          <w:numId w:val="1"/>
        </w:numPr>
        <w:tabs>
          <w:tab w:val="left" w:pos="1541"/>
        </w:tabs>
        <w:ind w:firstLine="719"/>
        <w:jc w:val="both"/>
      </w:pPr>
      <w:r>
        <w:rPr>
          <w:u w:val="single"/>
        </w:rPr>
        <w:t>Binding Effect</w:t>
      </w:r>
      <w:r>
        <w:t xml:space="preserve">. Except as provided otherwise herein, this Agreement shall be binding upon and shall inure to the benefit of the parties and their respective legal representatives, </w:t>
      </w:r>
      <w:proofErr w:type="gramStart"/>
      <w:r>
        <w:t>successors</w:t>
      </w:r>
      <w:proofErr w:type="gramEnd"/>
      <w:r>
        <w:t xml:space="preserve"> and assigns.</w:t>
      </w:r>
    </w:p>
    <w:p w14:paraId="1E229742" w14:textId="77777777" w:rsidR="00DC14E9" w:rsidRDefault="00DC14E9">
      <w:pPr>
        <w:jc w:val="both"/>
        <w:sectPr w:rsidR="00DC14E9">
          <w:pgSz w:w="12240" w:h="15840"/>
          <w:pgMar w:top="1500" w:right="1320" w:bottom="920" w:left="1340" w:header="0" w:footer="723" w:gutter="0"/>
          <w:cols w:space="720"/>
        </w:sectPr>
      </w:pPr>
    </w:p>
    <w:p w14:paraId="30118915" w14:textId="77777777" w:rsidR="00DC14E9" w:rsidRDefault="00DC14E9">
      <w:pPr>
        <w:pStyle w:val="BodyText"/>
        <w:rPr>
          <w:sz w:val="20"/>
        </w:rPr>
      </w:pPr>
    </w:p>
    <w:p w14:paraId="2BC4B6C2" w14:textId="77777777" w:rsidR="00DC14E9" w:rsidRDefault="00000000">
      <w:pPr>
        <w:pStyle w:val="ListParagraph"/>
        <w:numPr>
          <w:ilvl w:val="1"/>
          <w:numId w:val="1"/>
        </w:numPr>
        <w:tabs>
          <w:tab w:val="left" w:pos="1541"/>
        </w:tabs>
        <w:spacing w:before="210"/>
        <w:ind w:right="113" w:firstLine="719"/>
        <w:jc w:val="both"/>
      </w:pPr>
      <w:r>
        <w:rPr>
          <w:u w:val="single"/>
        </w:rPr>
        <w:t>Severability</w:t>
      </w:r>
      <w:r>
        <w:t>. If a provision of this Agreement is determined to be unenforceable in any respect, the enforceability of the provision in any other respect and of the remaining provisions of this Agreement will not be</w:t>
      </w:r>
      <w:r>
        <w:rPr>
          <w:spacing w:val="2"/>
        </w:rPr>
        <w:t xml:space="preserve"> </w:t>
      </w:r>
      <w:r>
        <w:t>impaired.</w:t>
      </w:r>
    </w:p>
    <w:p w14:paraId="34A3F8EF" w14:textId="77777777" w:rsidR="00DC14E9" w:rsidRDefault="00DC14E9">
      <w:pPr>
        <w:pStyle w:val="BodyText"/>
        <w:spacing w:before="10"/>
        <w:rPr>
          <w:sz w:val="21"/>
        </w:rPr>
      </w:pPr>
    </w:p>
    <w:p w14:paraId="1191B51B" w14:textId="77777777" w:rsidR="00DC14E9" w:rsidRDefault="00000000">
      <w:pPr>
        <w:pStyle w:val="ListParagraph"/>
        <w:numPr>
          <w:ilvl w:val="1"/>
          <w:numId w:val="1"/>
        </w:numPr>
        <w:tabs>
          <w:tab w:val="left" w:pos="1541"/>
        </w:tabs>
        <w:ind w:right="122" w:firstLine="719"/>
        <w:jc w:val="both"/>
      </w:pPr>
      <w:r>
        <w:rPr>
          <w:u w:val="single"/>
        </w:rPr>
        <w:t>Headings</w:t>
      </w:r>
      <w:r>
        <w:t>. The section and other headings contained in this Agreement are for reference purposes only and shall not affect the meaning of this</w:t>
      </w:r>
      <w:r>
        <w:rPr>
          <w:spacing w:val="-12"/>
        </w:rPr>
        <w:t xml:space="preserve"> </w:t>
      </w:r>
      <w:r>
        <w:t>Agreement.</w:t>
      </w:r>
    </w:p>
    <w:p w14:paraId="1DDD7CD7" w14:textId="77777777" w:rsidR="00DC14E9" w:rsidRDefault="00DC14E9">
      <w:pPr>
        <w:pStyle w:val="BodyText"/>
        <w:spacing w:before="2"/>
      </w:pPr>
    </w:p>
    <w:p w14:paraId="550B0824" w14:textId="77777777" w:rsidR="00DC14E9" w:rsidRDefault="00000000">
      <w:pPr>
        <w:pStyle w:val="ListParagraph"/>
        <w:numPr>
          <w:ilvl w:val="1"/>
          <w:numId w:val="1"/>
        </w:numPr>
        <w:tabs>
          <w:tab w:val="left" w:pos="1541"/>
        </w:tabs>
        <w:ind w:right="122" w:firstLine="719"/>
        <w:jc w:val="both"/>
      </w:pPr>
      <w:r>
        <w:rPr>
          <w:u w:val="single"/>
        </w:rPr>
        <w:t>Expenses</w:t>
      </w:r>
      <w:r>
        <w:t>. All fees and expenses incurred by each party in connection with this Agreement and the transaction contemplated in this Agreement shall be borne by that</w:t>
      </w:r>
      <w:r>
        <w:rPr>
          <w:spacing w:val="-15"/>
        </w:rPr>
        <w:t xml:space="preserve"> </w:t>
      </w:r>
      <w:r>
        <w:t>party.</w:t>
      </w:r>
    </w:p>
    <w:p w14:paraId="23442439" w14:textId="77777777" w:rsidR="00DC14E9" w:rsidRDefault="00DC14E9">
      <w:pPr>
        <w:pStyle w:val="BodyText"/>
        <w:spacing w:before="11"/>
        <w:rPr>
          <w:sz w:val="21"/>
        </w:rPr>
      </w:pPr>
    </w:p>
    <w:p w14:paraId="082E5BB4" w14:textId="77777777" w:rsidR="00DC14E9" w:rsidRDefault="00000000">
      <w:pPr>
        <w:pStyle w:val="ListParagraph"/>
        <w:numPr>
          <w:ilvl w:val="1"/>
          <w:numId w:val="1"/>
        </w:numPr>
        <w:tabs>
          <w:tab w:val="left" w:pos="1541"/>
        </w:tabs>
        <w:ind w:right="123" w:firstLine="719"/>
        <w:jc w:val="both"/>
      </w:pPr>
      <w:r>
        <w:rPr>
          <w:u w:val="single"/>
        </w:rPr>
        <w:t>Survival</w:t>
      </w:r>
      <w:r>
        <w:t>. All provisions of this Agreement that would reasonably be expected to survive the termination of this Agreement will do</w:t>
      </w:r>
      <w:r>
        <w:rPr>
          <w:spacing w:val="-9"/>
        </w:rPr>
        <w:t xml:space="preserve"> </w:t>
      </w:r>
      <w:r>
        <w:t>so.</w:t>
      </w:r>
    </w:p>
    <w:p w14:paraId="7580B652" w14:textId="77777777" w:rsidR="00DC14E9" w:rsidRDefault="00DC14E9">
      <w:pPr>
        <w:pStyle w:val="BodyText"/>
      </w:pPr>
    </w:p>
    <w:p w14:paraId="65DF4EE3" w14:textId="77777777" w:rsidR="00DC14E9" w:rsidRDefault="00000000">
      <w:pPr>
        <w:pStyle w:val="ListParagraph"/>
        <w:numPr>
          <w:ilvl w:val="1"/>
          <w:numId w:val="1"/>
        </w:numPr>
        <w:tabs>
          <w:tab w:val="left" w:pos="1541"/>
        </w:tabs>
        <w:ind w:right="115" w:firstLine="719"/>
        <w:jc w:val="both"/>
      </w:pPr>
      <w:r>
        <w:rPr>
          <w:u w:val="single"/>
        </w:rPr>
        <w:t>Attorney Fees</w:t>
      </w:r>
      <w:r>
        <w:t>. If any arbitration or litigation is instituted to interpret, enforce, or rescind this Agreement, including but not limited to any proceeding brought under the United States Bankruptcy Code, the prevailing party on a claim will be entitled to recover with respect to the claim, in addition to any other relief awarded, the prevailing party’s reasonable attorney's fees and other fees, costs, and expenses of every</w:t>
      </w:r>
      <w:r>
        <w:rPr>
          <w:spacing w:val="-4"/>
        </w:rPr>
        <w:t xml:space="preserve"> </w:t>
      </w:r>
      <w:r>
        <w:t>kind.</w:t>
      </w:r>
    </w:p>
    <w:p w14:paraId="42E25845" w14:textId="77777777" w:rsidR="00DC14E9" w:rsidRDefault="00DC14E9">
      <w:pPr>
        <w:pStyle w:val="BodyText"/>
        <w:spacing w:before="1"/>
      </w:pPr>
    </w:p>
    <w:p w14:paraId="006127F0" w14:textId="77777777" w:rsidR="00DC14E9" w:rsidRDefault="00000000">
      <w:pPr>
        <w:pStyle w:val="ListParagraph"/>
        <w:numPr>
          <w:ilvl w:val="1"/>
          <w:numId w:val="1"/>
        </w:numPr>
        <w:tabs>
          <w:tab w:val="left" w:pos="1541"/>
        </w:tabs>
        <w:spacing w:before="1"/>
        <w:ind w:right="121" w:firstLine="719"/>
        <w:jc w:val="both"/>
      </w:pPr>
      <w:r>
        <w:rPr>
          <w:u w:val="single"/>
        </w:rPr>
        <w:t>Attachments</w:t>
      </w:r>
      <w:r>
        <w:t>. All exhibits and other attachments referenced in this Agreement are part of this</w:t>
      </w:r>
      <w:r>
        <w:rPr>
          <w:spacing w:val="-1"/>
        </w:rPr>
        <w:t xml:space="preserve"> </w:t>
      </w:r>
      <w:r>
        <w:t>Agreement.</w:t>
      </w:r>
    </w:p>
    <w:p w14:paraId="2A45BFA3" w14:textId="77777777" w:rsidR="00DC14E9" w:rsidRDefault="00DC14E9">
      <w:pPr>
        <w:pStyle w:val="BodyText"/>
        <w:spacing w:before="10"/>
        <w:rPr>
          <w:sz w:val="21"/>
        </w:rPr>
      </w:pPr>
    </w:p>
    <w:p w14:paraId="50D59274" w14:textId="77777777" w:rsidR="00DC14E9" w:rsidRDefault="00000000">
      <w:pPr>
        <w:pStyle w:val="ListParagraph"/>
        <w:numPr>
          <w:ilvl w:val="1"/>
          <w:numId w:val="1"/>
        </w:numPr>
        <w:tabs>
          <w:tab w:val="left" w:pos="1541"/>
        </w:tabs>
        <w:ind w:right="119" w:firstLine="719"/>
        <w:jc w:val="both"/>
      </w:pPr>
      <w:r>
        <w:rPr>
          <w:u w:val="single"/>
        </w:rPr>
        <w:t>Entire Agreement</w:t>
      </w:r>
      <w:r>
        <w:t>. This Agreement constitutes the entire agreement among the parties and supersedes any prior agreement or understanding among the parties concerning its subject</w:t>
      </w:r>
      <w:r>
        <w:rPr>
          <w:spacing w:val="-25"/>
        </w:rPr>
        <w:t xml:space="preserve"> </w:t>
      </w:r>
      <w:r>
        <w:t>matter.</w:t>
      </w:r>
    </w:p>
    <w:p w14:paraId="2C6043E2" w14:textId="77777777" w:rsidR="00DC14E9" w:rsidRDefault="00DC14E9">
      <w:pPr>
        <w:pStyle w:val="BodyText"/>
      </w:pPr>
    </w:p>
    <w:p w14:paraId="0419037B" w14:textId="77777777" w:rsidR="00DC14E9" w:rsidRDefault="00000000">
      <w:pPr>
        <w:pStyle w:val="BodyText"/>
        <w:ind w:left="100" w:right="114" w:firstLine="719"/>
        <w:jc w:val="both"/>
      </w:pPr>
      <w:r>
        <w:t xml:space="preserve">19.34 </w:t>
      </w:r>
      <w:r>
        <w:rPr>
          <w:u w:val="single"/>
        </w:rPr>
        <w:t>Assignment</w:t>
      </w:r>
      <w:r>
        <w:t xml:space="preserve">.  This Agreement may not be transferred, assigned, pledged or </w:t>
      </w:r>
      <w:proofErr w:type="gramStart"/>
      <w:r>
        <w:t>hypothecated  by</w:t>
      </w:r>
      <w:proofErr w:type="gramEnd"/>
      <w:r>
        <w:t xml:space="preserve"> either party without the prior written consent of the other</w:t>
      </w:r>
      <w:r>
        <w:rPr>
          <w:spacing w:val="-17"/>
        </w:rPr>
        <w:t xml:space="preserve"> </w:t>
      </w:r>
      <w:r>
        <w:t>party.</w:t>
      </w:r>
    </w:p>
    <w:p w14:paraId="4EA73902" w14:textId="77777777" w:rsidR="00DC14E9" w:rsidRDefault="00DC14E9">
      <w:pPr>
        <w:pStyle w:val="BodyText"/>
      </w:pPr>
    </w:p>
    <w:p w14:paraId="0042EBD4" w14:textId="77777777" w:rsidR="00DC14E9" w:rsidRDefault="00000000">
      <w:pPr>
        <w:pStyle w:val="BodyText"/>
        <w:ind w:left="100" w:right="114" w:firstLine="719"/>
        <w:jc w:val="both"/>
      </w:pPr>
      <w:r>
        <w:t xml:space="preserve">19.14 </w:t>
      </w:r>
      <w:r>
        <w:rPr>
          <w:u w:val="single"/>
        </w:rPr>
        <w:t>Counterparts</w:t>
      </w:r>
      <w:r>
        <w:t>. This Agreement may be executed in any number of counterparts, each of which shall be deemed an original but all of which shall constitute one agreement. Furthermore, this Agreement may be executed by a party's signature transmitted by facsimile or by electronic mail, and copies of this Agreement executed and delivered by means of faxed or electronic mail shall have the same force and effect as copies hereof executed and delivered with original signatures. All parties hereto may rely upon faxed or electronic mail as if such signatures were originals.</w:t>
      </w:r>
    </w:p>
    <w:p w14:paraId="225DDF49" w14:textId="77777777" w:rsidR="00DC14E9" w:rsidRDefault="00DC14E9">
      <w:pPr>
        <w:pStyle w:val="BodyText"/>
      </w:pPr>
    </w:p>
    <w:p w14:paraId="064BC100" w14:textId="77777777" w:rsidR="00DC14E9" w:rsidRDefault="00000000">
      <w:pPr>
        <w:pStyle w:val="BodyText"/>
        <w:ind w:left="3031" w:right="3047"/>
        <w:jc w:val="center"/>
      </w:pPr>
      <w:r>
        <w:t>[Signature page to follow]</w:t>
      </w:r>
    </w:p>
    <w:p w14:paraId="2337D7D2" w14:textId="77777777" w:rsidR="00DC14E9" w:rsidRDefault="00DC14E9">
      <w:pPr>
        <w:jc w:val="center"/>
        <w:sectPr w:rsidR="00DC14E9">
          <w:pgSz w:w="12240" w:h="15840"/>
          <w:pgMar w:top="1500" w:right="1320" w:bottom="920" w:left="1340" w:header="0" w:footer="723" w:gutter="0"/>
          <w:cols w:space="720"/>
        </w:sectPr>
      </w:pPr>
    </w:p>
    <w:p w14:paraId="305F5D52" w14:textId="77777777" w:rsidR="00DC14E9" w:rsidRDefault="00000000">
      <w:pPr>
        <w:pStyle w:val="BodyText"/>
        <w:spacing w:before="78"/>
        <w:ind w:left="100" w:right="108" w:firstLine="719"/>
      </w:pPr>
      <w:r>
        <w:rPr>
          <w:b/>
        </w:rPr>
        <w:lastRenderedPageBreak/>
        <w:t>IN WITNESS WHEREOF</w:t>
      </w:r>
      <w:r>
        <w:t>, the parties hereto have executed this Agreement to be effective as of the day and year first written above.</w:t>
      </w:r>
    </w:p>
    <w:p w14:paraId="558BD7F2" w14:textId="77777777" w:rsidR="00DC14E9" w:rsidRDefault="00DC14E9">
      <w:pPr>
        <w:pStyle w:val="BodyText"/>
        <w:rPr>
          <w:sz w:val="24"/>
        </w:rPr>
      </w:pPr>
    </w:p>
    <w:p w14:paraId="70E851DA" w14:textId="77777777" w:rsidR="00DC14E9" w:rsidRDefault="00DC14E9">
      <w:pPr>
        <w:pStyle w:val="BodyText"/>
        <w:spacing w:before="1"/>
        <w:rPr>
          <w:sz w:val="20"/>
        </w:rPr>
      </w:pPr>
    </w:p>
    <w:p w14:paraId="1B990A77" w14:textId="77777777" w:rsidR="00DC14E9" w:rsidRDefault="00000000">
      <w:pPr>
        <w:pStyle w:val="BodyText"/>
        <w:ind w:left="2888" w:right="3049"/>
        <w:jc w:val="center"/>
      </w:pPr>
      <w:r>
        <w:rPr>
          <w:u w:val="single"/>
        </w:rPr>
        <w:t>Seller</w:t>
      </w:r>
      <w:r>
        <w:t>:</w:t>
      </w:r>
    </w:p>
    <w:p w14:paraId="59332ADB" w14:textId="77777777" w:rsidR="00DC14E9" w:rsidRDefault="00DC14E9">
      <w:pPr>
        <w:pStyle w:val="BodyText"/>
        <w:spacing w:before="5"/>
        <w:rPr>
          <w:sz w:val="14"/>
        </w:rPr>
      </w:pPr>
    </w:p>
    <w:p w14:paraId="1AFFF32B" w14:textId="77777777" w:rsidR="00DC14E9" w:rsidRDefault="00000000">
      <w:pPr>
        <w:pStyle w:val="Heading1"/>
        <w:spacing w:before="92"/>
        <w:ind w:left="3031" w:right="2028"/>
        <w:jc w:val="center"/>
      </w:pPr>
      <w:r>
        <w:t>[SELLER NAME]</w:t>
      </w:r>
    </w:p>
    <w:p w14:paraId="682089C4" w14:textId="77777777" w:rsidR="00DC14E9" w:rsidRDefault="00DC14E9">
      <w:pPr>
        <w:pStyle w:val="BodyText"/>
        <w:rPr>
          <w:b/>
          <w:sz w:val="20"/>
        </w:rPr>
      </w:pPr>
    </w:p>
    <w:p w14:paraId="4352198A" w14:textId="77777777" w:rsidR="00DC14E9" w:rsidRDefault="00DC14E9">
      <w:pPr>
        <w:pStyle w:val="BodyText"/>
        <w:rPr>
          <w:b/>
          <w:sz w:val="20"/>
        </w:rPr>
      </w:pPr>
    </w:p>
    <w:p w14:paraId="3FAAAE35" w14:textId="77777777" w:rsidR="00DC14E9" w:rsidRDefault="00000000">
      <w:pPr>
        <w:pStyle w:val="BodyText"/>
        <w:spacing w:before="4"/>
        <w:rPr>
          <w:b/>
          <w:sz w:val="21"/>
        </w:rPr>
      </w:pPr>
      <w:r>
        <w:pict w14:anchorId="0982A91D">
          <v:shape id="_x0000_s2052" style="position:absolute;margin-left:288.05pt;margin-top:14.5pt;width:176.05pt;height:.1pt;z-index:-15728640;mso-wrap-distance-left:0;mso-wrap-distance-right:0;mso-position-horizontal-relative:page" coordorigin="5761,290" coordsize="3521,0" path="m5761,290r3521,e" filled="f" strokeweight=".15578mm">
            <v:path arrowok="t"/>
            <w10:wrap type="topAndBottom" anchorx="page"/>
          </v:shape>
        </w:pict>
      </w:r>
    </w:p>
    <w:p w14:paraId="11E9F063" w14:textId="77777777" w:rsidR="00DC14E9" w:rsidRDefault="00000000">
      <w:pPr>
        <w:pStyle w:val="BodyText"/>
        <w:spacing w:line="222" w:lineRule="exact"/>
        <w:ind w:left="4476"/>
      </w:pPr>
      <w:r>
        <w:t>Name:</w:t>
      </w:r>
    </w:p>
    <w:p w14:paraId="56B7C43B" w14:textId="77777777" w:rsidR="00DC14E9" w:rsidRDefault="00000000">
      <w:pPr>
        <w:pStyle w:val="BodyText"/>
        <w:spacing w:before="1"/>
        <w:ind w:left="4421" w:right="4356" w:firstLine="55"/>
      </w:pPr>
      <w:r>
        <w:t>Title: Address:</w:t>
      </w:r>
    </w:p>
    <w:p w14:paraId="62EFE319" w14:textId="77777777" w:rsidR="00DC14E9" w:rsidRDefault="00DC14E9">
      <w:pPr>
        <w:pStyle w:val="BodyText"/>
        <w:spacing w:before="11"/>
        <w:rPr>
          <w:sz w:val="21"/>
        </w:rPr>
      </w:pPr>
    </w:p>
    <w:p w14:paraId="27E823DB" w14:textId="77777777" w:rsidR="00DC14E9" w:rsidRDefault="00000000">
      <w:pPr>
        <w:pStyle w:val="BodyText"/>
        <w:ind w:left="4421"/>
      </w:pPr>
      <w:r>
        <w:rPr>
          <w:u w:val="single"/>
        </w:rPr>
        <w:t>Selling Shareholder</w:t>
      </w:r>
      <w:r>
        <w:t>:</w:t>
      </w:r>
    </w:p>
    <w:p w14:paraId="0FB44002" w14:textId="77777777" w:rsidR="00DC14E9" w:rsidRDefault="00DC14E9">
      <w:pPr>
        <w:pStyle w:val="BodyText"/>
        <w:rPr>
          <w:sz w:val="20"/>
        </w:rPr>
      </w:pPr>
    </w:p>
    <w:p w14:paraId="11085017" w14:textId="77777777" w:rsidR="00DC14E9" w:rsidRDefault="00DC14E9">
      <w:pPr>
        <w:pStyle w:val="BodyText"/>
        <w:rPr>
          <w:sz w:val="20"/>
        </w:rPr>
      </w:pPr>
    </w:p>
    <w:p w14:paraId="06F54126" w14:textId="77777777" w:rsidR="00DC14E9" w:rsidRDefault="00000000">
      <w:pPr>
        <w:pStyle w:val="BodyText"/>
        <w:spacing w:before="9"/>
        <w:rPr>
          <w:sz w:val="21"/>
        </w:rPr>
      </w:pPr>
      <w:r>
        <w:pict w14:anchorId="749E622C">
          <v:shape id="_x0000_s2051" style="position:absolute;margin-left:288.05pt;margin-top:14.75pt;width:176.05pt;height:.1pt;z-index:-15728128;mso-wrap-distance-left:0;mso-wrap-distance-right:0;mso-position-horizontal-relative:page" coordorigin="5761,295" coordsize="3521,0" path="m5761,295r3521,e" filled="f" strokeweight=".15578mm">
            <v:path arrowok="t"/>
            <w10:wrap type="topAndBottom" anchorx="page"/>
          </v:shape>
        </w:pict>
      </w:r>
    </w:p>
    <w:p w14:paraId="09D10A87" w14:textId="77777777" w:rsidR="00DC14E9" w:rsidRDefault="00000000">
      <w:pPr>
        <w:pStyle w:val="BodyText"/>
        <w:spacing w:line="224" w:lineRule="exact"/>
        <w:ind w:left="4476"/>
      </w:pPr>
      <w:r>
        <w:t>Name:</w:t>
      </w:r>
    </w:p>
    <w:p w14:paraId="338D879A" w14:textId="77777777" w:rsidR="00DC14E9" w:rsidRDefault="00000000">
      <w:pPr>
        <w:pStyle w:val="BodyText"/>
        <w:spacing w:line="252" w:lineRule="exact"/>
        <w:ind w:left="4421"/>
      </w:pPr>
      <w:r>
        <w:t>Address:</w:t>
      </w:r>
    </w:p>
    <w:p w14:paraId="5797FF60" w14:textId="77777777" w:rsidR="00DC14E9" w:rsidRDefault="00DC14E9">
      <w:pPr>
        <w:pStyle w:val="BodyText"/>
        <w:rPr>
          <w:sz w:val="24"/>
        </w:rPr>
      </w:pPr>
    </w:p>
    <w:p w14:paraId="7D2CFD4F" w14:textId="77777777" w:rsidR="00DC14E9" w:rsidRDefault="00DC14E9">
      <w:pPr>
        <w:pStyle w:val="BodyText"/>
        <w:spacing w:before="10"/>
        <w:rPr>
          <w:sz w:val="19"/>
        </w:rPr>
      </w:pPr>
    </w:p>
    <w:p w14:paraId="41FEAE12" w14:textId="77777777" w:rsidR="00DC14E9" w:rsidRDefault="00000000">
      <w:pPr>
        <w:pStyle w:val="BodyText"/>
        <w:spacing w:before="1"/>
        <w:ind w:left="4421"/>
      </w:pPr>
      <w:r>
        <w:rPr>
          <w:u w:val="single"/>
        </w:rPr>
        <w:t>Purchaser</w:t>
      </w:r>
      <w:r>
        <w:t>:</w:t>
      </w:r>
    </w:p>
    <w:p w14:paraId="6268B171" w14:textId="77777777" w:rsidR="00DC14E9" w:rsidRDefault="00DC14E9">
      <w:pPr>
        <w:pStyle w:val="BodyText"/>
        <w:spacing w:before="5"/>
        <w:rPr>
          <w:sz w:val="14"/>
        </w:rPr>
      </w:pPr>
    </w:p>
    <w:p w14:paraId="656C3223" w14:textId="77777777" w:rsidR="00DC14E9" w:rsidRDefault="00000000">
      <w:pPr>
        <w:pStyle w:val="Heading1"/>
        <w:spacing w:before="92"/>
        <w:ind w:left="4421"/>
      </w:pPr>
      <w:r>
        <w:t>[PURCHASER NAME]</w:t>
      </w:r>
    </w:p>
    <w:p w14:paraId="02CC4CC0" w14:textId="77777777" w:rsidR="00DC14E9" w:rsidRDefault="00DC14E9">
      <w:pPr>
        <w:pStyle w:val="BodyText"/>
        <w:rPr>
          <w:b/>
          <w:sz w:val="20"/>
        </w:rPr>
      </w:pPr>
    </w:p>
    <w:p w14:paraId="72A901AB" w14:textId="77777777" w:rsidR="00DC14E9" w:rsidRDefault="00000000">
      <w:pPr>
        <w:pStyle w:val="BodyText"/>
        <w:spacing w:before="5"/>
        <w:rPr>
          <w:b/>
          <w:sz w:val="19"/>
        </w:rPr>
      </w:pPr>
      <w:r>
        <w:pict w14:anchorId="7B292B5D">
          <v:shape id="_x0000_s2050" style="position:absolute;margin-left:288.05pt;margin-top:13.4pt;width:176.05pt;height:.1pt;z-index:-15727616;mso-wrap-distance-left:0;mso-wrap-distance-right:0;mso-position-horizontal-relative:page" coordorigin="5761,268" coordsize="3521,0" path="m5761,268r3521,e" filled="f" strokeweight=".15578mm">
            <v:path arrowok="t"/>
            <w10:wrap type="topAndBottom" anchorx="page"/>
          </v:shape>
        </w:pict>
      </w:r>
    </w:p>
    <w:p w14:paraId="58B1E57F" w14:textId="77777777" w:rsidR="00DC14E9" w:rsidRDefault="00000000">
      <w:pPr>
        <w:pStyle w:val="BodyText"/>
        <w:spacing w:line="222" w:lineRule="exact"/>
        <w:ind w:left="4421"/>
      </w:pPr>
      <w:r>
        <w:t>Name:</w:t>
      </w:r>
    </w:p>
    <w:p w14:paraId="3BBE2AF4" w14:textId="77777777" w:rsidR="00DC14E9" w:rsidRDefault="00000000">
      <w:pPr>
        <w:pStyle w:val="BodyText"/>
        <w:spacing w:before="2"/>
        <w:ind w:left="4421" w:right="4356"/>
      </w:pPr>
      <w:r>
        <w:t>Title: Address:</w:t>
      </w:r>
    </w:p>
    <w:sectPr w:rsidR="00DC14E9">
      <w:footerReference w:type="default" r:id="rId8"/>
      <w:pgSz w:w="12240" w:h="15840"/>
      <w:pgMar w:top="1320" w:right="132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EF55" w14:textId="77777777" w:rsidR="00CC7381" w:rsidRDefault="00CC7381">
      <w:r>
        <w:separator/>
      </w:r>
    </w:p>
  </w:endnote>
  <w:endnote w:type="continuationSeparator" w:id="0">
    <w:p w14:paraId="7151C68E" w14:textId="77777777" w:rsidR="00CC7381" w:rsidRDefault="00CC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13EE" w14:textId="0C2AEDA0" w:rsidR="00DC14E9" w:rsidRDefault="00DC14E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C5B2" w14:textId="77777777" w:rsidR="00DC14E9" w:rsidRDefault="00000000">
    <w:pPr>
      <w:pStyle w:val="BodyText"/>
      <w:spacing w:line="14" w:lineRule="auto"/>
      <w:rPr>
        <w:sz w:val="20"/>
      </w:rPr>
    </w:pPr>
    <w:r>
      <w:pict w14:anchorId="5BD19B26">
        <v:shapetype id="_x0000_t202" coordsize="21600,21600" o:spt="202" path="m,l,21600r21600,l21600,xe">
          <v:stroke joinstyle="miter"/>
          <v:path gradientshapeok="t" o:connecttype="rect"/>
        </v:shapetype>
        <v:shape id="_x0000_s1025" type="#_x0000_t202" style="position:absolute;margin-left:71pt;margin-top:743.7pt;width:184.85pt;height:13.05pt;z-index:-251658752;mso-position-horizontal-relative:page;mso-position-vertical-relative:page" filled="f" stroked="f">
          <v:textbox inset="0,0,0,0">
            <w:txbxContent>
              <w:p w14:paraId="634DC4C8" w14:textId="77777777" w:rsidR="00DC14E9" w:rsidRDefault="00000000">
                <w:pPr>
                  <w:spacing w:before="10"/>
                  <w:ind w:left="20"/>
                  <w:rPr>
                    <w:sz w:val="20"/>
                  </w:rPr>
                </w:pPr>
                <w:r>
                  <w:rPr>
                    <w:i/>
                    <w:sz w:val="20"/>
                  </w:rPr>
                  <w:t xml:space="preserve">Signature Page </w:t>
                </w:r>
                <w:r>
                  <w:rPr>
                    <w:sz w:val="20"/>
                  </w:rPr>
                  <w:t>of Asset Purchase Agreement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A4FE" w14:textId="77777777" w:rsidR="00CC7381" w:rsidRDefault="00CC7381">
      <w:r>
        <w:separator/>
      </w:r>
    </w:p>
  </w:footnote>
  <w:footnote w:type="continuationSeparator" w:id="0">
    <w:p w14:paraId="689239E3" w14:textId="77777777" w:rsidR="00CC7381" w:rsidRDefault="00CC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5BC"/>
    <w:multiLevelType w:val="multilevel"/>
    <w:tmpl w:val="970E790C"/>
    <w:lvl w:ilvl="0">
      <w:start w:val="1"/>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00" w:hanging="310"/>
        <w:jc w:val="left"/>
      </w:pPr>
      <w:rPr>
        <w:rFonts w:ascii="Times New Roman" w:eastAsia="Times New Roman" w:hAnsi="Times New Roman" w:cs="Times New Roman" w:hint="default"/>
        <w:w w:val="100"/>
        <w:sz w:val="22"/>
        <w:szCs w:val="22"/>
        <w:lang w:val="en-US" w:eastAsia="en-US" w:bidi="ar-SA"/>
      </w:rPr>
    </w:lvl>
    <w:lvl w:ilvl="3">
      <w:start w:val="1"/>
      <w:numFmt w:val="lowerRoman"/>
      <w:lvlText w:val="(%4)"/>
      <w:lvlJc w:val="left"/>
      <w:pPr>
        <w:ind w:left="2524" w:hanging="264"/>
        <w:jc w:val="left"/>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4873" w:hanging="264"/>
      </w:pPr>
      <w:rPr>
        <w:rFonts w:hint="default"/>
        <w:lang w:val="en-US" w:eastAsia="en-US" w:bidi="ar-SA"/>
      </w:rPr>
    </w:lvl>
    <w:lvl w:ilvl="5">
      <w:numFmt w:val="bullet"/>
      <w:lvlText w:val="•"/>
      <w:lvlJc w:val="left"/>
      <w:pPr>
        <w:ind w:left="5657" w:hanging="264"/>
      </w:pPr>
      <w:rPr>
        <w:rFonts w:hint="default"/>
        <w:lang w:val="en-US" w:eastAsia="en-US" w:bidi="ar-SA"/>
      </w:rPr>
    </w:lvl>
    <w:lvl w:ilvl="6">
      <w:numFmt w:val="bullet"/>
      <w:lvlText w:val="•"/>
      <w:lvlJc w:val="left"/>
      <w:pPr>
        <w:ind w:left="6442" w:hanging="264"/>
      </w:pPr>
      <w:rPr>
        <w:rFonts w:hint="default"/>
        <w:lang w:val="en-US" w:eastAsia="en-US" w:bidi="ar-SA"/>
      </w:rPr>
    </w:lvl>
    <w:lvl w:ilvl="7">
      <w:numFmt w:val="bullet"/>
      <w:lvlText w:val="•"/>
      <w:lvlJc w:val="left"/>
      <w:pPr>
        <w:ind w:left="7226" w:hanging="264"/>
      </w:pPr>
      <w:rPr>
        <w:rFonts w:hint="default"/>
        <w:lang w:val="en-US" w:eastAsia="en-US" w:bidi="ar-SA"/>
      </w:rPr>
    </w:lvl>
    <w:lvl w:ilvl="8">
      <w:numFmt w:val="bullet"/>
      <w:lvlText w:val="•"/>
      <w:lvlJc w:val="left"/>
      <w:pPr>
        <w:ind w:left="8011" w:hanging="264"/>
      </w:pPr>
      <w:rPr>
        <w:rFonts w:hint="default"/>
        <w:lang w:val="en-US" w:eastAsia="en-US" w:bidi="ar-SA"/>
      </w:rPr>
    </w:lvl>
  </w:abstractNum>
  <w:abstractNum w:abstractNumId="1" w15:restartNumberingAfterBreak="0">
    <w:nsid w:val="0A6D19F5"/>
    <w:multiLevelType w:val="multilevel"/>
    <w:tmpl w:val="0276CCD6"/>
    <w:lvl w:ilvl="0">
      <w:start w:val="3"/>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00" w:hanging="305"/>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2944" w:hanging="305"/>
      </w:pPr>
      <w:rPr>
        <w:rFonts w:hint="default"/>
        <w:lang w:val="en-US" w:eastAsia="en-US" w:bidi="ar-SA"/>
      </w:rPr>
    </w:lvl>
    <w:lvl w:ilvl="4">
      <w:numFmt w:val="bullet"/>
      <w:lvlText w:val="•"/>
      <w:lvlJc w:val="left"/>
      <w:pPr>
        <w:ind w:left="3892" w:hanging="305"/>
      </w:pPr>
      <w:rPr>
        <w:rFonts w:hint="default"/>
        <w:lang w:val="en-US" w:eastAsia="en-US" w:bidi="ar-SA"/>
      </w:rPr>
    </w:lvl>
    <w:lvl w:ilvl="5">
      <w:numFmt w:val="bullet"/>
      <w:lvlText w:val="•"/>
      <w:lvlJc w:val="left"/>
      <w:pPr>
        <w:ind w:left="4840" w:hanging="305"/>
      </w:pPr>
      <w:rPr>
        <w:rFonts w:hint="default"/>
        <w:lang w:val="en-US" w:eastAsia="en-US" w:bidi="ar-SA"/>
      </w:rPr>
    </w:lvl>
    <w:lvl w:ilvl="6">
      <w:numFmt w:val="bullet"/>
      <w:lvlText w:val="•"/>
      <w:lvlJc w:val="left"/>
      <w:pPr>
        <w:ind w:left="5788" w:hanging="305"/>
      </w:pPr>
      <w:rPr>
        <w:rFonts w:hint="default"/>
        <w:lang w:val="en-US" w:eastAsia="en-US" w:bidi="ar-SA"/>
      </w:rPr>
    </w:lvl>
    <w:lvl w:ilvl="7">
      <w:numFmt w:val="bullet"/>
      <w:lvlText w:val="•"/>
      <w:lvlJc w:val="left"/>
      <w:pPr>
        <w:ind w:left="6736" w:hanging="305"/>
      </w:pPr>
      <w:rPr>
        <w:rFonts w:hint="default"/>
        <w:lang w:val="en-US" w:eastAsia="en-US" w:bidi="ar-SA"/>
      </w:rPr>
    </w:lvl>
    <w:lvl w:ilvl="8">
      <w:numFmt w:val="bullet"/>
      <w:lvlText w:val="•"/>
      <w:lvlJc w:val="left"/>
      <w:pPr>
        <w:ind w:left="7684" w:hanging="305"/>
      </w:pPr>
      <w:rPr>
        <w:rFonts w:hint="default"/>
        <w:lang w:val="en-US" w:eastAsia="en-US" w:bidi="ar-SA"/>
      </w:rPr>
    </w:lvl>
  </w:abstractNum>
  <w:abstractNum w:abstractNumId="2" w15:restartNumberingAfterBreak="0">
    <w:nsid w:val="10A12C98"/>
    <w:multiLevelType w:val="multilevel"/>
    <w:tmpl w:val="F1DAE484"/>
    <w:lvl w:ilvl="0">
      <w:start w:val="4"/>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3" w15:restartNumberingAfterBreak="0">
    <w:nsid w:val="15384958"/>
    <w:multiLevelType w:val="multilevel"/>
    <w:tmpl w:val="D75ED170"/>
    <w:lvl w:ilvl="0">
      <w:start w:val="5"/>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840" w:hanging="300"/>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560" w:hanging="300"/>
      </w:pPr>
      <w:rPr>
        <w:rFonts w:hint="default"/>
        <w:lang w:val="en-US" w:eastAsia="en-US" w:bidi="ar-SA"/>
      </w:rPr>
    </w:lvl>
    <w:lvl w:ilvl="4">
      <w:numFmt w:val="bullet"/>
      <w:lvlText w:val="•"/>
      <w:lvlJc w:val="left"/>
      <w:pPr>
        <w:ind w:left="4420" w:hanging="300"/>
      </w:pPr>
      <w:rPr>
        <w:rFonts w:hint="default"/>
        <w:lang w:val="en-US" w:eastAsia="en-US" w:bidi="ar-SA"/>
      </w:rPr>
    </w:lvl>
    <w:lvl w:ilvl="5">
      <w:numFmt w:val="bullet"/>
      <w:lvlText w:val="•"/>
      <w:lvlJc w:val="left"/>
      <w:pPr>
        <w:ind w:left="5280" w:hanging="300"/>
      </w:pPr>
      <w:rPr>
        <w:rFonts w:hint="default"/>
        <w:lang w:val="en-US" w:eastAsia="en-US" w:bidi="ar-SA"/>
      </w:rPr>
    </w:lvl>
    <w:lvl w:ilvl="6">
      <w:numFmt w:val="bullet"/>
      <w:lvlText w:val="•"/>
      <w:lvlJc w:val="left"/>
      <w:pPr>
        <w:ind w:left="6140" w:hanging="300"/>
      </w:pPr>
      <w:rPr>
        <w:rFonts w:hint="default"/>
        <w:lang w:val="en-US" w:eastAsia="en-US" w:bidi="ar-SA"/>
      </w:rPr>
    </w:lvl>
    <w:lvl w:ilvl="7">
      <w:numFmt w:val="bullet"/>
      <w:lvlText w:val="•"/>
      <w:lvlJc w:val="left"/>
      <w:pPr>
        <w:ind w:left="7000" w:hanging="300"/>
      </w:pPr>
      <w:rPr>
        <w:rFonts w:hint="default"/>
        <w:lang w:val="en-US" w:eastAsia="en-US" w:bidi="ar-SA"/>
      </w:rPr>
    </w:lvl>
    <w:lvl w:ilvl="8">
      <w:numFmt w:val="bullet"/>
      <w:lvlText w:val="•"/>
      <w:lvlJc w:val="left"/>
      <w:pPr>
        <w:ind w:left="7860" w:hanging="300"/>
      </w:pPr>
      <w:rPr>
        <w:rFonts w:hint="default"/>
        <w:lang w:val="en-US" w:eastAsia="en-US" w:bidi="ar-SA"/>
      </w:rPr>
    </w:lvl>
  </w:abstractNum>
  <w:abstractNum w:abstractNumId="4" w15:restartNumberingAfterBreak="0">
    <w:nsid w:val="15D702E8"/>
    <w:multiLevelType w:val="multilevel"/>
    <w:tmpl w:val="7C0A166C"/>
    <w:lvl w:ilvl="0">
      <w:start w:val="10"/>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5" w15:restartNumberingAfterBreak="0">
    <w:nsid w:val="27FA687C"/>
    <w:multiLevelType w:val="multilevel"/>
    <w:tmpl w:val="3D42744A"/>
    <w:lvl w:ilvl="0">
      <w:start w:val="13"/>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842" w:hanging="303"/>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560" w:hanging="303"/>
      </w:pPr>
      <w:rPr>
        <w:rFonts w:hint="default"/>
        <w:lang w:val="en-US" w:eastAsia="en-US" w:bidi="ar-SA"/>
      </w:rPr>
    </w:lvl>
    <w:lvl w:ilvl="4">
      <w:numFmt w:val="bullet"/>
      <w:lvlText w:val="•"/>
      <w:lvlJc w:val="left"/>
      <w:pPr>
        <w:ind w:left="4420" w:hanging="303"/>
      </w:pPr>
      <w:rPr>
        <w:rFonts w:hint="default"/>
        <w:lang w:val="en-US" w:eastAsia="en-US" w:bidi="ar-SA"/>
      </w:rPr>
    </w:lvl>
    <w:lvl w:ilvl="5">
      <w:numFmt w:val="bullet"/>
      <w:lvlText w:val="•"/>
      <w:lvlJc w:val="left"/>
      <w:pPr>
        <w:ind w:left="5280" w:hanging="303"/>
      </w:pPr>
      <w:rPr>
        <w:rFonts w:hint="default"/>
        <w:lang w:val="en-US" w:eastAsia="en-US" w:bidi="ar-SA"/>
      </w:rPr>
    </w:lvl>
    <w:lvl w:ilvl="6">
      <w:numFmt w:val="bullet"/>
      <w:lvlText w:val="•"/>
      <w:lvlJc w:val="left"/>
      <w:pPr>
        <w:ind w:left="6140" w:hanging="303"/>
      </w:pPr>
      <w:rPr>
        <w:rFonts w:hint="default"/>
        <w:lang w:val="en-US" w:eastAsia="en-US" w:bidi="ar-SA"/>
      </w:rPr>
    </w:lvl>
    <w:lvl w:ilvl="7">
      <w:numFmt w:val="bullet"/>
      <w:lvlText w:val="•"/>
      <w:lvlJc w:val="left"/>
      <w:pPr>
        <w:ind w:left="7000" w:hanging="303"/>
      </w:pPr>
      <w:rPr>
        <w:rFonts w:hint="default"/>
        <w:lang w:val="en-US" w:eastAsia="en-US" w:bidi="ar-SA"/>
      </w:rPr>
    </w:lvl>
    <w:lvl w:ilvl="8">
      <w:numFmt w:val="bullet"/>
      <w:lvlText w:val="•"/>
      <w:lvlJc w:val="left"/>
      <w:pPr>
        <w:ind w:left="7860" w:hanging="303"/>
      </w:pPr>
      <w:rPr>
        <w:rFonts w:hint="default"/>
        <w:lang w:val="en-US" w:eastAsia="en-US" w:bidi="ar-SA"/>
      </w:rPr>
    </w:lvl>
  </w:abstractNum>
  <w:abstractNum w:abstractNumId="6" w15:restartNumberingAfterBreak="0">
    <w:nsid w:val="2DB7116D"/>
    <w:multiLevelType w:val="multilevel"/>
    <w:tmpl w:val="7638C576"/>
    <w:lvl w:ilvl="0">
      <w:start w:val="17"/>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820" w:hanging="326"/>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2766" w:hanging="326"/>
      </w:pPr>
      <w:rPr>
        <w:rFonts w:hint="default"/>
        <w:lang w:val="en-US" w:eastAsia="en-US" w:bidi="ar-SA"/>
      </w:rPr>
    </w:lvl>
    <w:lvl w:ilvl="4">
      <w:numFmt w:val="bullet"/>
      <w:lvlText w:val="•"/>
      <w:lvlJc w:val="left"/>
      <w:pPr>
        <w:ind w:left="3740" w:hanging="326"/>
      </w:pPr>
      <w:rPr>
        <w:rFonts w:hint="default"/>
        <w:lang w:val="en-US" w:eastAsia="en-US" w:bidi="ar-SA"/>
      </w:rPr>
    </w:lvl>
    <w:lvl w:ilvl="5">
      <w:numFmt w:val="bullet"/>
      <w:lvlText w:val="•"/>
      <w:lvlJc w:val="left"/>
      <w:pPr>
        <w:ind w:left="4713" w:hanging="326"/>
      </w:pPr>
      <w:rPr>
        <w:rFonts w:hint="default"/>
        <w:lang w:val="en-US" w:eastAsia="en-US" w:bidi="ar-SA"/>
      </w:rPr>
    </w:lvl>
    <w:lvl w:ilvl="6">
      <w:numFmt w:val="bullet"/>
      <w:lvlText w:val="•"/>
      <w:lvlJc w:val="left"/>
      <w:pPr>
        <w:ind w:left="5686" w:hanging="326"/>
      </w:pPr>
      <w:rPr>
        <w:rFonts w:hint="default"/>
        <w:lang w:val="en-US" w:eastAsia="en-US" w:bidi="ar-SA"/>
      </w:rPr>
    </w:lvl>
    <w:lvl w:ilvl="7">
      <w:numFmt w:val="bullet"/>
      <w:lvlText w:val="•"/>
      <w:lvlJc w:val="left"/>
      <w:pPr>
        <w:ind w:left="6660" w:hanging="326"/>
      </w:pPr>
      <w:rPr>
        <w:rFonts w:hint="default"/>
        <w:lang w:val="en-US" w:eastAsia="en-US" w:bidi="ar-SA"/>
      </w:rPr>
    </w:lvl>
    <w:lvl w:ilvl="8">
      <w:numFmt w:val="bullet"/>
      <w:lvlText w:val="•"/>
      <w:lvlJc w:val="left"/>
      <w:pPr>
        <w:ind w:left="7633" w:hanging="326"/>
      </w:pPr>
      <w:rPr>
        <w:rFonts w:hint="default"/>
        <w:lang w:val="en-US" w:eastAsia="en-US" w:bidi="ar-SA"/>
      </w:rPr>
    </w:lvl>
  </w:abstractNum>
  <w:abstractNum w:abstractNumId="7" w15:restartNumberingAfterBreak="0">
    <w:nsid w:val="38666751"/>
    <w:multiLevelType w:val="multilevel"/>
    <w:tmpl w:val="BFF6EF52"/>
    <w:lvl w:ilvl="0">
      <w:start w:val="9"/>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8" w15:restartNumberingAfterBreak="0">
    <w:nsid w:val="3A1D2D2C"/>
    <w:multiLevelType w:val="multilevel"/>
    <w:tmpl w:val="779C2FE8"/>
    <w:lvl w:ilvl="0">
      <w:start w:val="6"/>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00" w:hanging="320"/>
        <w:jc w:val="left"/>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2944" w:hanging="320"/>
      </w:pPr>
      <w:rPr>
        <w:rFonts w:hint="default"/>
        <w:lang w:val="en-US" w:eastAsia="en-US" w:bidi="ar-SA"/>
      </w:rPr>
    </w:lvl>
    <w:lvl w:ilvl="4">
      <w:numFmt w:val="bullet"/>
      <w:lvlText w:val="•"/>
      <w:lvlJc w:val="left"/>
      <w:pPr>
        <w:ind w:left="3892" w:hanging="320"/>
      </w:pPr>
      <w:rPr>
        <w:rFonts w:hint="default"/>
        <w:lang w:val="en-US" w:eastAsia="en-US" w:bidi="ar-SA"/>
      </w:rPr>
    </w:lvl>
    <w:lvl w:ilvl="5">
      <w:numFmt w:val="bullet"/>
      <w:lvlText w:val="•"/>
      <w:lvlJc w:val="left"/>
      <w:pPr>
        <w:ind w:left="4840" w:hanging="320"/>
      </w:pPr>
      <w:rPr>
        <w:rFonts w:hint="default"/>
        <w:lang w:val="en-US" w:eastAsia="en-US" w:bidi="ar-SA"/>
      </w:rPr>
    </w:lvl>
    <w:lvl w:ilvl="6">
      <w:numFmt w:val="bullet"/>
      <w:lvlText w:val="•"/>
      <w:lvlJc w:val="left"/>
      <w:pPr>
        <w:ind w:left="5788" w:hanging="320"/>
      </w:pPr>
      <w:rPr>
        <w:rFonts w:hint="default"/>
        <w:lang w:val="en-US" w:eastAsia="en-US" w:bidi="ar-SA"/>
      </w:rPr>
    </w:lvl>
    <w:lvl w:ilvl="7">
      <w:numFmt w:val="bullet"/>
      <w:lvlText w:val="•"/>
      <w:lvlJc w:val="left"/>
      <w:pPr>
        <w:ind w:left="6736" w:hanging="320"/>
      </w:pPr>
      <w:rPr>
        <w:rFonts w:hint="default"/>
        <w:lang w:val="en-US" w:eastAsia="en-US" w:bidi="ar-SA"/>
      </w:rPr>
    </w:lvl>
    <w:lvl w:ilvl="8">
      <w:numFmt w:val="bullet"/>
      <w:lvlText w:val="•"/>
      <w:lvlJc w:val="left"/>
      <w:pPr>
        <w:ind w:left="7684" w:hanging="320"/>
      </w:pPr>
      <w:rPr>
        <w:rFonts w:hint="default"/>
        <w:lang w:val="en-US" w:eastAsia="en-US" w:bidi="ar-SA"/>
      </w:rPr>
    </w:lvl>
  </w:abstractNum>
  <w:abstractNum w:abstractNumId="9" w15:restartNumberingAfterBreak="0">
    <w:nsid w:val="3CA4123E"/>
    <w:multiLevelType w:val="multilevel"/>
    <w:tmpl w:val="F24E4698"/>
    <w:lvl w:ilvl="0">
      <w:start w:val="16"/>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10" w15:restartNumberingAfterBreak="0">
    <w:nsid w:val="58126535"/>
    <w:multiLevelType w:val="multilevel"/>
    <w:tmpl w:val="F5D47988"/>
    <w:lvl w:ilvl="0">
      <w:start w:val="7"/>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11" w15:restartNumberingAfterBreak="0">
    <w:nsid w:val="6DE3694A"/>
    <w:multiLevelType w:val="multilevel"/>
    <w:tmpl w:val="1FDE0C16"/>
    <w:lvl w:ilvl="0">
      <w:start w:val="8"/>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abstractNum w:abstractNumId="12" w15:restartNumberingAfterBreak="0">
    <w:nsid w:val="752E2402"/>
    <w:multiLevelType w:val="multilevel"/>
    <w:tmpl w:val="4FFAAA32"/>
    <w:lvl w:ilvl="0">
      <w:start w:val="19"/>
      <w:numFmt w:val="decimal"/>
      <w:lvlText w:val="%1"/>
      <w:lvlJc w:val="left"/>
      <w:pPr>
        <w:ind w:left="100" w:hanging="720"/>
        <w:jc w:val="left"/>
      </w:pPr>
      <w:rPr>
        <w:rFonts w:hint="default"/>
        <w:lang w:val="en-US" w:eastAsia="en-US" w:bidi="ar-SA"/>
      </w:rPr>
    </w:lvl>
    <w:lvl w:ilvl="1">
      <w:start w:val="1"/>
      <w:numFmt w:val="decimal"/>
      <w:lvlText w:val="%1.%2"/>
      <w:lvlJc w:val="left"/>
      <w:pPr>
        <w:ind w:left="100" w:hanging="720"/>
        <w:jc w:val="lef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996" w:hanging="720"/>
      </w:pPr>
      <w:rPr>
        <w:rFonts w:hint="default"/>
        <w:lang w:val="en-US" w:eastAsia="en-US" w:bidi="ar-SA"/>
      </w:rPr>
    </w:lvl>
    <w:lvl w:ilvl="3">
      <w:numFmt w:val="bullet"/>
      <w:lvlText w:val="•"/>
      <w:lvlJc w:val="left"/>
      <w:pPr>
        <w:ind w:left="2944" w:hanging="720"/>
      </w:pPr>
      <w:rPr>
        <w:rFonts w:hint="default"/>
        <w:lang w:val="en-US" w:eastAsia="en-US" w:bidi="ar-SA"/>
      </w:rPr>
    </w:lvl>
    <w:lvl w:ilvl="4">
      <w:numFmt w:val="bullet"/>
      <w:lvlText w:val="•"/>
      <w:lvlJc w:val="left"/>
      <w:pPr>
        <w:ind w:left="3892" w:hanging="720"/>
      </w:pPr>
      <w:rPr>
        <w:rFonts w:hint="default"/>
        <w:lang w:val="en-US" w:eastAsia="en-US" w:bidi="ar-SA"/>
      </w:rPr>
    </w:lvl>
    <w:lvl w:ilvl="5">
      <w:numFmt w:val="bullet"/>
      <w:lvlText w:val="•"/>
      <w:lvlJc w:val="left"/>
      <w:pPr>
        <w:ind w:left="4840" w:hanging="720"/>
      </w:pPr>
      <w:rPr>
        <w:rFonts w:hint="default"/>
        <w:lang w:val="en-US" w:eastAsia="en-US" w:bidi="ar-SA"/>
      </w:rPr>
    </w:lvl>
    <w:lvl w:ilvl="6">
      <w:numFmt w:val="bullet"/>
      <w:lvlText w:val="•"/>
      <w:lvlJc w:val="left"/>
      <w:pPr>
        <w:ind w:left="5788" w:hanging="720"/>
      </w:pPr>
      <w:rPr>
        <w:rFonts w:hint="default"/>
        <w:lang w:val="en-US" w:eastAsia="en-US" w:bidi="ar-SA"/>
      </w:rPr>
    </w:lvl>
    <w:lvl w:ilvl="7">
      <w:numFmt w:val="bullet"/>
      <w:lvlText w:val="•"/>
      <w:lvlJc w:val="left"/>
      <w:pPr>
        <w:ind w:left="6736" w:hanging="720"/>
      </w:pPr>
      <w:rPr>
        <w:rFonts w:hint="default"/>
        <w:lang w:val="en-US" w:eastAsia="en-US" w:bidi="ar-SA"/>
      </w:rPr>
    </w:lvl>
    <w:lvl w:ilvl="8">
      <w:numFmt w:val="bullet"/>
      <w:lvlText w:val="•"/>
      <w:lvlJc w:val="left"/>
      <w:pPr>
        <w:ind w:left="7684" w:hanging="720"/>
      </w:pPr>
      <w:rPr>
        <w:rFonts w:hint="default"/>
        <w:lang w:val="en-US" w:eastAsia="en-US" w:bidi="ar-SA"/>
      </w:rPr>
    </w:lvl>
  </w:abstractNum>
  <w:num w:numId="1" w16cid:durableId="1589852163">
    <w:abstractNumId w:val="12"/>
  </w:num>
  <w:num w:numId="2" w16cid:durableId="1132402090">
    <w:abstractNumId w:val="6"/>
  </w:num>
  <w:num w:numId="3" w16cid:durableId="1409814308">
    <w:abstractNumId w:val="9"/>
  </w:num>
  <w:num w:numId="4" w16cid:durableId="1532915130">
    <w:abstractNumId w:val="5"/>
  </w:num>
  <w:num w:numId="5" w16cid:durableId="1243835953">
    <w:abstractNumId w:val="4"/>
  </w:num>
  <w:num w:numId="6" w16cid:durableId="1091124518">
    <w:abstractNumId w:val="7"/>
  </w:num>
  <w:num w:numId="7" w16cid:durableId="1038581417">
    <w:abstractNumId w:val="11"/>
  </w:num>
  <w:num w:numId="8" w16cid:durableId="260527415">
    <w:abstractNumId w:val="10"/>
  </w:num>
  <w:num w:numId="9" w16cid:durableId="793330532">
    <w:abstractNumId w:val="8"/>
  </w:num>
  <w:num w:numId="10" w16cid:durableId="425931460">
    <w:abstractNumId w:val="3"/>
  </w:num>
  <w:num w:numId="11" w16cid:durableId="1746142095">
    <w:abstractNumId w:val="2"/>
  </w:num>
  <w:num w:numId="12" w16cid:durableId="1943563228">
    <w:abstractNumId w:val="1"/>
  </w:num>
  <w:num w:numId="13" w16cid:durableId="41151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C14E9"/>
    <w:rsid w:val="002F2BD3"/>
    <w:rsid w:val="006475B0"/>
    <w:rsid w:val="00A174BF"/>
    <w:rsid w:val="00CC7381"/>
    <w:rsid w:val="00DC14E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DFAADE"/>
  <w15:docId w15:val="{2C2D0C55-DEE3-4D59-B33B-E078CE77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114"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BD3"/>
    <w:pPr>
      <w:tabs>
        <w:tab w:val="center" w:pos="4680"/>
        <w:tab w:val="right" w:pos="9360"/>
      </w:tabs>
    </w:pPr>
  </w:style>
  <w:style w:type="character" w:customStyle="1" w:styleId="HeaderChar">
    <w:name w:val="Header Char"/>
    <w:basedOn w:val="DefaultParagraphFont"/>
    <w:link w:val="Header"/>
    <w:uiPriority w:val="99"/>
    <w:rsid w:val="002F2BD3"/>
    <w:rPr>
      <w:rFonts w:ascii="Times New Roman" w:eastAsia="Times New Roman" w:hAnsi="Times New Roman" w:cs="Times New Roman"/>
    </w:rPr>
  </w:style>
  <w:style w:type="paragraph" w:styleId="Footer">
    <w:name w:val="footer"/>
    <w:basedOn w:val="Normal"/>
    <w:link w:val="FooterChar"/>
    <w:uiPriority w:val="99"/>
    <w:unhideWhenUsed/>
    <w:rsid w:val="002F2BD3"/>
    <w:pPr>
      <w:tabs>
        <w:tab w:val="center" w:pos="4680"/>
        <w:tab w:val="right" w:pos="9360"/>
      </w:tabs>
    </w:pPr>
  </w:style>
  <w:style w:type="character" w:customStyle="1" w:styleId="FooterChar">
    <w:name w:val="Footer Char"/>
    <w:basedOn w:val="DefaultParagraphFont"/>
    <w:link w:val="Footer"/>
    <w:uiPriority w:val="99"/>
    <w:rsid w:val="002F2B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4786</Words>
  <Characters>27281</Characters>
  <DocSecurity>0</DocSecurity>
  <Lines>227</Lines>
  <Paragraphs>64</Paragraphs>
  <ScaleCrop>false</ScaleCrop>
  <Company/>
  <LinksUpToDate>false</LinksUpToDate>
  <CharactersWithSpaces>32003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