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SAMPLE LIVESTOCK PURCHASE CONTRACT</w:t>
      </w:r>
    </w:p>
    <w:p>
      <w:pPr>
        <w:pStyle w:val="BodyText"/>
        <w:spacing w:before="12"/>
        <w:ind w:left="0"/>
        <w:rPr>
          <w:b/>
          <w:sz w:val="21"/>
        </w:rPr>
      </w:pPr>
    </w:p>
    <w:p>
      <w:pPr>
        <w:pStyle w:val="Heading1"/>
        <w:tabs>
          <w:tab w:pos="5140" w:val="left" w:leader="none"/>
        </w:tabs>
        <w:jc w:val="both"/>
      </w:pPr>
      <w:r>
        <w:rPr/>
        <w:t>Seller:</w:t>
        <w:tab/>
        <w:t>Buyer:</w:t>
      </w:r>
    </w:p>
    <w:p>
      <w:pPr>
        <w:pStyle w:val="BodyText"/>
        <w:tabs>
          <w:tab w:pos="3026" w:val="left" w:leader="none"/>
          <w:tab w:pos="4466" w:val="left" w:leader="none"/>
          <w:tab w:pos="4516" w:val="left" w:leader="none"/>
          <w:tab w:pos="5140" w:val="left" w:leader="none"/>
          <w:tab w:pos="8067" w:val="left" w:leader="none"/>
          <w:tab w:pos="9507" w:val="left" w:leader="none"/>
        </w:tabs>
        <w:spacing w:line="360" w:lineRule="auto" w:before="135"/>
        <w:ind w:right="110"/>
        <w:jc w:val="both"/>
      </w:pPr>
      <w:r>
        <w:rPr/>
        <w:t>Business</w:t>
      </w:r>
      <w:r>
        <w:rPr>
          <w:spacing w:val="-1"/>
        </w:rPr>
        <w:t> </w:t>
      </w:r>
      <w:r>
        <w:rPr/>
        <w:t>Name:</w:t>
      </w:r>
      <w:r>
        <w:rPr>
          <w:u w:val="single"/>
        </w:rPr>
        <w:t> </w:t>
        <w:tab/>
        <w:tab/>
        <w:tab/>
      </w:r>
      <w:r>
        <w:rPr/>
        <w:tab/>
        <w:t>Business</w:t>
      </w:r>
      <w:r>
        <w:rPr>
          <w:spacing w:val="-4"/>
        </w:rPr>
        <w:t> </w:t>
      </w:r>
      <w:r>
        <w:rPr/>
        <w:t>Name:</w:t>
      </w:r>
      <w:r>
        <w:rPr>
          <w:w w:val="100"/>
          <w:u w:val="single"/>
        </w:rPr>
        <w:t> </w:t>
      </w:r>
      <w:r>
        <w:rPr>
          <w:u w:val="single"/>
        </w:rPr>
        <w:tab/>
        <w:tab/>
      </w:r>
      <w:r>
        <w:rPr/>
        <w:t> Contact:</w:t>
      </w:r>
      <w:r>
        <w:rPr>
          <w:u w:val="single"/>
        </w:rPr>
        <w:t> </w:t>
        <w:tab/>
        <w:tab/>
      </w:r>
      <w:r>
        <w:rPr/>
        <w:tab/>
        <w:tab/>
        <w:t>Contact:</w:t>
      </w:r>
      <w:r>
        <w:rPr>
          <w:u w:val="single"/>
        </w:rPr>
        <w:tab/>
        <w:tab/>
      </w:r>
      <w:r>
        <w:rPr/>
        <w:t> Address:</w:t>
      </w:r>
      <w:r>
        <w:rPr>
          <w:u w:val="single"/>
        </w:rPr>
        <w:t> </w:t>
        <w:tab/>
        <w:tab/>
      </w:r>
      <w:r>
        <w:rPr/>
        <w:tab/>
        <w:tab/>
        <w:t>Address:</w:t>
      </w:r>
      <w:r>
        <w:rPr>
          <w:u w:val="single"/>
        </w:rPr>
        <w:tab/>
        <w:tab/>
      </w:r>
      <w:r>
        <w:rPr/>
        <w:t> City,</w:t>
      </w:r>
      <w:r>
        <w:rPr>
          <w:spacing w:val="-2"/>
        </w:rPr>
        <w:t> </w:t>
      </w:r>
      <w:r>
        <w:rPr/>
        <w:t>State:</w:t>
      </w:r>
      <w:r>
        <w:rPr>
          <w:u w:val="single"/>
        </w:rPr>
        <w:t> </w:t>
        <w:tab/>
      </w:r>
      <w:r>
        <w:rPr/>
        <w:t>Zip:</w:t>
      </w:r>
      <w:r>
        <w:rPr>
          <w:u w:val="single"/>
        </w:rPr>
        <w:t> </w:t>
        <w:tab/>
      </w:r>
      <w:r>
        <w:rPr/>
        <w:tab/>
        <w:tab/>
        <w:t>City,</w:t>
      </w:r>
      <w:r>
        <w:rPr>
          <w:spacing w:val="-2"/>
        </w:rPr>
        <w:t> </w:t>
      </w:r>
      <w:r>
        <w:rPr/>
        <w:t>State:</w:t>
      </w:r>
      <w:r>
        <w:rPr>
          <w:u w:val="single"/>
        </w:rPr>
        <w:t> </w:t>
        <w:tab/>
      </w:r>
      <w:r>
        <w:rPr/>
        <w:t>Zip:</w:t>
      </w:r>
      <w:r>
        <w:rPr>
          <w:u w:val="single"/>
        </w:rPr>
        <w:tab/>
      </w:r>
      <w:r>
        <w:rPr/>
        <w:t> Phone:</w:t>
      </w:r>
      <w:r>
        <w:rPr>
          <w:u w:val="single"/>
        </w:rPr>
        <w:t> </w:t>
        <w:tab/>
        <w:tab/>
      </w:r>
      <w:r>
        <w:rPr/>
        <w:tab/>
        <w:tab/>
        <w:t>Phone:</w:t>
      </w:r>
      <w:r>
        <w:rPr>
          <w:u w:val="single"/>
        </w:rPr>
        <w:tab/>
        <w:tab/>
      </w:r>
      <w:r>
        <w:rPr/>
        <w:t> Email:</w:t>
      </w:r>
      <w:r>
        <w:rPr>
          <w:u w:val="single"/>
        </w:rPr>
        <w:t> </w:t>
        <w:tab/>
        <w:tab/>
      </w:r>
      <w:r>
        <w:rPr/>
        <w:tab/>
        <w:tab/>
        <w:t>Email:</w:t>
      </w:r>
      <w:r>
        <w:rPr>
          <w:u w:val="single"/>
        </w:rPr>
        <w:t> </w:t>
        <w:tab/>
        <w:tab/>
      </w:r>
    </w:p>
    <w:p>
      <w:pPr>
        <w:pStyle w:val="BodyText"/>
        <w:spacing w:before="5"/>
        <w:ind w:left="0"/>
        <w:rPr>
          <w:sz w:val="17"/>
        </w:rPr>
      </w:pPr>
    </w:p>
    <w:p>
      <w:pPr>
        <w:pStyle w:val="BodyText"/>
        <w:tabs>
          <w:tab w:pos="8787" w:val="left" w:leader="none"/>
        </w:tabs>
        <w:spacing w:before="56"/>
      </w:pPr>
      <w:r>
        <w:rPr/>
        <w:t>Seller will provide livestock and services to Buyer, and Buyer agrees to</w:t>
      </w:r>
      <w:r>
        <w:rPr>
          <w:spacing w:val="-22"/>
        </w:rPr>
        <w:t> </w:t>
      </w:r>
      <w:r>
        <w:rPr/>
        <w:t>pay</w:t>
      </w:r>
      <w:r>
        <w:rPr>
          <w:spacing w:val="1"/>
        </w:rPr>
        <w:t> </w:t>
      </w:r>
      <w:r>
        <w:rPr>
          <w:w w:val="100"/>
          <w:u w:val="single"/>
        </w:rPr>
        <w:t> </w:t>
      </w:r>
      <w:r>
        <w:rPr>
          <w:u w:val="single"/>
        </w:rPr>
        <w:tab/>
      </w:r>
    </w:p>
    <w:p>
      <w:pPr>
        <w:pStyle w:val="BodyText"/>
        <w:tabs>
          <w:tab w:pos="820" w:val="left" w:leader="none"/>
        </w:tabs>
      </w:pPr>
      <w:r>
        <w:rPr>
          <w:w w:val="100"/>
          <w:u w:val="single"/>
        </w:rPr>
        <w:t> </w:t>
      </w:r>
      <w:r>
        <w:rPr>
          <w:u w:val="single"/>
        </w:rPr>
        <w:tab/>
      </w:r>
      <w:r>
        <w:rPr/>
        <w:t>, as specified in this</w:t>
      </w:r>
      <w:r>
        <w:rPr>
          <w:spacing w:val="-5"/>
        </w:rPr>
        <w:t> </w:t>
      </w:r>
      <w:r>
        <w:rPr/>
        <w:t>Agreement.</w:t>
      </w:r>
    </w:p>
    <w:p>
      <w:pPr>
        <w:pStyle w:val="BodyText"/>
        <w:spacing w:before="6"/>
        <w:ind w:left="0"/>
        <w:rPr>
          <w:sz w:val="17"/>
        </w:rPr>
      </w:pPr>
    </w:p>
    <w:p>
      <w:pPr>
        <w:pStyle w:val="BodyText"/>
        <w:tabs>
          <w:tab w:pos="8741" w:val="left" w:leader="none"/>
        </w:tabs>
        <w:spacing w:before="56"/>
        <w:ind w:right="201"/>
      </w:pPr>
      <w:r>
        <w:rPr/>
        <w:t>This Agreement begins on the date signed below and deposit is</w:t>
      </w:r>
      <w:r>
        <w:rPr>
          <w:spacing w:val="-19"/>
        </w:rPr>
        <w:t> </w:t>
      </w:r>
      <w:r>
        <w:rPr/>
        <w:t>received</w:t>
      </w:r>
      <w:r>
        <w:rPr>
          <w:spacing w:val="-1"/>
        </w:rPr>
        <w:t> </w:t>
      </w:r>
      <w:r>
        <w:rPr/>
        <w:t>by</w:t>
      </w:r>
      <w:r>
        <w:rPr>
          <w:u w:val="single"/>
        </w:rPr>
        <w:t> </w:t>
        <w:tab/>
      </w:r>
      <w:r>
        <w:rPr/>
        <w:t>. This Agreement ends when livestock is transferred to Buyer or upon written agreement between the parties. Thereafter, Seller and Buyer are relieved of all obligations and liabilities pertaining to this</w:t>
      </w:r>
      <w:r>
        <w:rPr>
          <w:spacing w:val="-26"/>
        </w:rPr>
        <w:t> </w:t>
      </w:r>
      <w:r>
        <w:rPr/>
        <w:t>Agreement.</w:t>
      </w:r>
    </w:p>
    <w:p>
      <w:pPr>
        <w:pStyle w:val="BodyText"/>
        <w:spacing w:before="11"/>
        <w:ind w:left="0"/>
        <w:rPr>
          <w:sz w:val="21"/>
        </w:rPr>
      </w:pPr>
    </w:p>
    <w:p>
      <w:pPr>
        <w:pStyle w:val="BodyText"/>
      </w:pPr>
      <w:r>
        <w:rPr/>
        <w:t>Type and Number of Livestock</w:t>
      </w:r>
    </w:p>
    <w:p>
      <w:pPr>
        <w:pStyle w:val="BodyText"/>
        <w:tabs>
          <w:tab w:pos="6606" w:val="left" w:leader="none"/>
          <w:tab w:pos="7531" w:val="left" w:leader="none"/>
        </w:tabs>
      </w:pPr>
      <w:r>
        <w:rPr>
          <w:w w:val="100"/>
          <w:u w:val="single"/>
        </w:rPr>
        <w:t> </w:t>
      </w:r>
      <w:r>
        <w:rPr>
          <w:u w:val="single"/>
        </w:rPr>
        <w:tab/>
      </w:r>
      <w:r>
        <w:rPr/>
        <w:t>$</w:t>
      </w:r>
      <w:r>
        <w:rPr>
          <w:u w:val="single"/>
        </w:rPr>
        <w:t> </w:t>
        <w:tab/>
      </w:r>
      <w:r>
        <w:rPr/>
        <w:t>each</w:t>
      </w:r>
    </w:p>
    <w:p>
      <w:pPr>
        <w:pStyle w:val="BodyText"/>
        <w:tabs>
          <w:tab w:pos="6606" w:val="left" w:leader="none"/>
          <w:tab w:pos="7531" w:val="left" w:leader="none"/>
        </w:tabs>
      </w:pPr>
      <w:r>
        <w:rPr>
          <w:w w:val="100"/>
          <w:u w:val="single"/>
        </w:rPr>
        <w:t> </w:t>
      </w:r>
      <w:r>
        <w:rPr>
          <w:u w:val="single"/>
        </w:rPr>
        <w:tab/>
      </w:r>
      <w:r>
        <w:rPr/>
        <w:t>$</w:t>
      </w:r>
      <w:r>
        <w:rPr>
          <w:u w:val="single"/>
        </w:rPr>
        <w:t> </w:t>
        <w:tab/>
      </w:r>
      <w:r>
        <w:rPr/>
        <w:t>each</w:t>
      </w:r>
    </w:p>
    <w:p>
      <w:pPr>
        <w:pStyle w:val="BodyText"/>
        <w:tabs>
          <w:tab w:pos="2980" w:val="left" w:leader="none"/>
          <w:tab w:pos="6606" w:val="left" w:leader="none"/>
          <w:tab w:pos="7531" w:val="left" w:leader="none"/>
        </w:tabs>
        <w:spacing w:line="480" w:lineRule="auto" w:before="1"/>
        <w:ind w:right="1657"/>
      </w:pPr>
      <w:r>
        <w:rPr>
          <w:w w:val="100"/>
          <w:u w:val="single"/>
        </w:rPr>
        <w:t> </w:t>
      </w:r>
      <w:r>
        <w:rPr>
          <w:u w:val="single"/>
        </w:rPr>
        <w:tab/>
        <w:tab/>
      </w:r>
      <w:r>
        <w:rPr/>
        <w:t>$</w:t>
      </w:r>
      <w:r>
        <w:rPr>
          <w:u w:val="single"/>
        </w:rPr>
        <w:t> </w:t>
        <w:tab/>
      </w:r>
      <w:r>
        <w:rPr/>
        <w:t>each Total</w:t>
      </w:r>
      <w:r>
        <w:rPr>
          <w:spacing w:val="-3"/>
        </w:rPr>
        <w:t> </w:t>
      </w:r>
      <w:r>
        <w:rPr/>
        <w:t>Livestock</w:t>
      </w:r>
      <w:r>
        <w:rPr>
          <w:spacing w:val="-2"/>
        </w:rPr>
        <w:t> </w:t>
      </w:r>
      <w:r>
        <w:rPr/>
        <w:t>Price</w:t>
        <w:tab/>
        <w:t>Deposit</w:t>
      </w:r>
      <w:r>
        <w:rPr>
          <w:spacing w:val="-2"/>
        </w:rPr>
        <w:t> </w:t>
      </w:r>
      <w:r>
        <w:rPr/>
        <w:t>Paid</w:t>
      </w:r>
    </w:p>
    <w:p>
      <w:pPr>
        <w:pStyle w:val="BodyText"/>
        <w:tabs>
          <w:tab w:pos="2061" w:val="left" w:leader="none"/>
          <w:tab w:pos="2980" w:val="left" w:leader="none"/>
          <w:tab w:pos="4941" w:val="left" w:leader="none"/>
        </w:tabs>
        <w:spacing w:before="1"/>
      </w:pPr>
      <w:r>
        <w:rPr/>
        <w:t>$</w:t>
      </w:r>
      <w:r>
        <w:rPr>
          <w:u w:val="single"/>
        </w:rPr>
        <w:t> </w:t>
        <w:tab/>
      </w:r>
      <w:r>
        <w:rPr/>
        <w:tab/>
        <w:t>$ </w:t>
      </w:r>
      <w:r>
        <w:rPr>
          <w:w w:val="100"/>
          <w:u w:val="single"/>
        </w:rPr>
        <w:t> </w:t>
      </w:r>
      <w:r>
        <w:rPr>
          <w:u w:val="single"/>
        </w:rPr>
        <w:tab/>
      </w:r>
    </w:p>
    <w:p>
      <w:pPr>
        <w:pStyle w:val="BodyText"/>
        <w:spacing w:before="3"/>
        <w:ind w:left="0"/>
        <w:rPr>
          <w:sz w:val="17"/>
        </w:rPr>
      </w:pPr>
    </w:p>
    <w:p>
      <w:pPr>
        <w:pStyle w:val="Heading1"/>
        <w:spacing w:before="56"/>
      </w:pPr>
      <w:r>
        <w:rPr/>
        <w:t>Deposits and Final Payment of Livestock Price</w:t>
      </w:r>
    </w:p>
    <w:p>
      <w:pPr>
        <w:pStyle w:val="BodyText"/>
        <w:ind w:left="0"/>
        <w:rPr>
          <w:b/>
        </w:rPr>
      </w:pPr>
    </w:p>
    <w:p>
      <w:pPr>
        <w:pStyle w:val="BodyText"/>
        <w:spacing w:before="1"/>
      </w:pPr>
      <w:r>
        <w:rPr/>
        <w:t>For intact breeder, feeder or show livestock: Deposit due prior to placement on Seller‘s reserve list. Final</w:t>
      </w:r>
    </w:p>
    <w:p>
      <w:pPr>
        <w:pStyle w:val="BodyText"/>
      </w:pPr>
      <w:r>
        <w:rPr/>
        <w:t>payment due four weeks prior to pick-up date (this is to allow for payment to clear Buyer’s bank).</w:t>
      </w:r>
    </w:p>
    <w:p>
      <w:pPr>
        <w:pStyle w:val="BodyText"/>
        <w:ind w:left="0"/>
      </w:pPr>
    </w:p>
    <w:p>
      <w:pPr>
        <w:pStyle w:val="BodyText"/>
      </w:pPr>
      <w:r>
        <w:rPr/>
        <w:t>Payment must be made in U.S. Dollars. Payment form may be PayPal, cash, checks or other</w:t>
      </w:r>
    </w:p>
    <w:p>
      <w:pPr>
        <w:pStyle w:val="BodyText"/>
      </w:pPr>
      <w:r>
        <w:rPr/>
        <w:t>compensation agreed to by both parties. All forms of payment must clear the customer’s bank before</w:t>
      </w:r>
    </w:p>
    <w:p>
      <w:pPr>
        <w:pStyle w:val="BodyText"/>
        <w:spacing w:before="1"/>
      </w:pPr>
      <w:r>
        <w:rPr/>
        <w:t>livestock will be transferred.</w:t>
      </w:r>
    </w:p>
    <w:p>
      <w:pPr>
        <w:pStyle w:val="BodyText"/>
        <w:spacing w:before="10"/>
        <w:ind w:left="0"/>
        <w:rPr>
          <w:sz w:val="21"/>
        </w:rPr>
      </w:pPr>
    </w:p>
    <w:p>
      <w:pPr>
        <w:pStyle w:val="BodyText"/>
        <w:ind w:right="375"/>
      </w:pPr>
      <w:r>
        <w:rPr/>
        <w:t>Deposits, including partial deposit payments, are only refundable if Seller fails to provide livestock. Deposits, including partial deposit payments, will not be refunded if Buyer cancels Agreement without concurrence of Seller, if Buyer fails to make final payment as agreed to above, if payment fails to clear Seller’s bank or if Buyer fails to accept transfer of livestock by pick up date (unless agreed to in writing by Seller). This is necessary as Seller prioritizes its breeding schedule and commitments based on deposits received and will incur costs to board and re-market livestock.</w:t>
      </w:r>
    </w:p>
    <w:p>
      <w:pPr>
        <w:pStyle w:val="BodyText"/>
        <w:spacing w:before="2"/>
        <w:ind w:left="0"/>
      </w:pPr>
    </w:p>
    <w:p>
      <w:pPr>
        <w:pStyle w:val="BodyText"/>
        <w:ind w:right="500"/>
      </w:pPr>
      <w:r>
        <w:rPr/>
        <w:t>Customer may have to wait for a later delivery if the anticipated livestock do not have enough appropriate livestock for this order; this situation does not automatically require a refund of deposit.</w:t>
      </w:r>
    </w:p>
    <w:p>
      <w:pPr>
        <w:spacing w:after="0"/>
        <w:sectPr>
          <w:type w:val="continuous"/>
          <w:pgSz w:w="12240" w:h="15840"/>
          <w:pgMar w:top="1420" w:bottom="280" w:left="1340" w:right="1280"/>
        </w:sectPr>
      </w:pPr>
    </w:p>
    <w:p>
      <w:pPr>
        <w:pStyle w:val="Heading1"/>
        <w:spacing w:before="39"/>
      </w:pPr>
      <w:r>
        <w:rPr/>
        <w:t>Services and Fees</w:t>
      </w:r>
    </w:p>
    <w:p>
      <w:pPr>
        <w:pStyle w:val="BodyText"/>
        <w:spacing w:before="1"/>
        <w:ind w:left="0"/>
        <w:rPr>
          <w:b/>
        </w:rPr>
      </w:pPr>
    </w:p>
    <w:p>
      <w:pPr>
        <w:pStyle w:val="BodyText"/>
        <w:ind w:right="415"/>
      </w:pPr>
      <w:r>
        <w:rPr/>
        <w:t>Veterinarian health certificate: If requested by Customer, Seller will obtain an appropriate certificate from its veterinarian. Cost will be according to the quote from the veterinarian, plus a transportation fee. Livestock that require blood tests will require Seller to make a second trip to the veterinarian and incur a second transportation fee. Fees due at time of final payment to allow for adequate time to schedule vet appointment and have necessary tests completed.</w:t>
      </w:r>
    </w:p>
    <w:p>
      <w:pPr>
        <w:pStyle w:val="BodyText"/>
        <w:spacing w:before="11"/>
        <w:ind w:left="0"/>
        <w:rPr>
          <w:sz w:val="21"/>
        </w:rPr>
      </w:pPr>
    </w:p>
    <w:p>
      <w:pPr>
        <w:pStyle w:val="BodyText"/>
      </w:pPr>
      <w:r>
        <w:rPr/>
        <w:t>Import certificates: Customer’s responsibility.</w:t>
      </w:r>
    </w:p>
    <w:p>
      <w:pPr>
        <w:pStyle w:val="BodyText"/>
        <w:ind w:left="0"/>
      </w:pPr>
    </w:p>
    <w:p>
      <w:pPr>
        <w:pStyle w:val="BodyText"/>
        <w:spacing w:before="1"/>
      </w:pPr>
      <w:r>
        <w:rPr/>
        <w:t>Transportation by third party shipper: Customer’s responsibility.</w:t>
      </w:r>
    </w:p>
    <w:p>
      <w:pPr>
        <w:pStyle w:val="BodyText"/>
        <w:ind w:left="0"/>
      </w:pPr>
    </w:p>
    <w:p>
      <w:pPr>
        <w:pStyle w:val="BodyText"/>
      </w:pPr>
      <w:r>
        <w:rPr/>
        <w:t>Registration fee: Seller will pay for animal registration. Individual registration fee is Customer’s</w:t>
      </w:r>
    </w:p>
    <w:p>
      <w:pPr>
        <w:pStyle w:val="BodyText"/>
      </w:pPr>
      <w:r>
        <w:rPr/>
        <w:t>responsibility.</w:t>
      </w:r>
    </w:p>
    <w:p>
      <w:pPr>
        <w:pStyle w:val="BodyText"/>
        <w:spacing w:before="11"/>
        <w:ind w:left="0"/>
        <w:rPr>
          <w:sz w:val="21"/>
        </w:rPr>
      </w:pPr>
    </w:p>
    <w:p>
      <w:pPr>
        <w:pStyle w:val="BodyText"/>
      </w:pPr>
      <w:r>
        <w:rPr/>
        <w:t>Further Agreements:</w:t>
      </w:r>
    </w:p>
    <w:p>
      <w:pPr>
        <w:pStyle w:val="ListParagraph"/>
        <w:numPr>
          <w:ilvl w:val="0"/>
          <w:numId w:val="1"/>
        </w:numPr>
        <w:tabs>
          <w:tab w:pos="820" w:val="left" w:leader="none"/>
          <w:tab w:pos="821" w:val="left" w:leader="none"/>
        </w:tabs>
        <w:spacing w:line="240" w:lineRule="auto" w:before="1" w:after="0"/>
        <w:ind w:left="820" w:right="0" w:hanging="361"/>
        <w:jc w:val="left"/>
        <w:rPr>
          <w:sz w:val="22"/>
        </w:rPr>
      </w:pPr>
      <w:r>
        <w:rPr>
          <w:sz w:val="22"/>
        </w:rPr>
        <w:t>Seller agrees that livestock provided will be of sound health at</w:t>
      </w:r>
      <w:r>
        <w:rPr>
          <w:spacing w:val="-13"/>
          <w:sz w:val="22"/>
        </w:rPr>
        <w:t> </w:t>
      </w:r>
      <w:r>
        <w:rPr>
          <w:sz w:val="22"/>
        </w:rPr>
        <w:t>transfer.</w:t>
      </w:r>
    </w:p>
    <w:p>
      <w:pPr>
        <w:pStyle w:val="ListParagraph"/>
        <w:numPr>
          <w:ilvl w:val="0"/>
          <w:numId w:val="1"/>
        </w:numPr>
        <w:tabs>
          <w:tab w:pos="820" w:val="left" w:leader="none"/>
          <w:tab w:pos="821" w:val="left" w:leader="none"/>
        </w:tabs>
        <w:spacing w:line="240" w:lineRule="auto" w:before="0" w:after="0"/>
        <w:ind w:left="820" w:right="252" w:hanging="360"/>
        <w:jc w:val="left"/>
        <w:rPr>
          <w:sz w:val="22"/>
        </w:rPr>
      </w:pPr>
      <w:r>
        <w:rPr>
          <w:sz w:val="22"/>
        </w:rPr>
        <w:t>Seller is not responsible for the health or welfare of livestock, including any latent (hidden) physical defects or illness (including inability to breed or nurture offspring as breeder livestock), after transfer to</w:t>
      </w:r>
      <w:r>
        <w:rPr>
          <w:spacing w:val="-4"/>
          <w:sz w:val="22"/>
        </w:rPr>
        <w:t> </w:t>
      </w:r>
      <w:r>
        <w:rPr>
          <w:sz w:val="22"/>
        </w:rPr>
        <w:t>Customer.</w:t>
      </w:r>
    </w:p>
    <w:p>
      <w:pPr>
        <w:pStyle w:val="ListParagraph"/>
        <w:numPr>
          <w:ilvl w:val="0"/>
          <w:numId w:val="1"/>
        </w:numPr>
        <w:tabs>
          <w:tab w:pos="820" w:val="left" w:leader="none"/>
          <w:tab w:pos="821" w:val="left" w:leader="none"/>
        </w:tabs>
        <w:spacing w:line="240" w:lineRule="auto" w:before="1" w:after="0"/>
        <w:ind w:left="820" w:right="215" w:hanging="360"/>
        <w:jc w:val="left"/>
        <w:rPr>
          <w:sz w:val="22"/>
        </w:rPr>
      </w:pPr>
      <w:r>
        <w:rPr>
          <w:sz w:val="22"/>
        </w:rPr>
        <w:t>Customer agrees to provide name(s) of any persons who will act as Customer’s representatives (third party shipper, including airline company). Transfer of livestock to Customer’s representative has the same effect on this Agreement as if livestock were transferred directly</w:t>
      </w:r>
      <w:r>
        <w:rPr>
          <w:spacing w:val="-20"/>
          <w:sz w:val="22"/>
        </w:rPr>
        <w:t> </w:t>
      </w:r>
      <w:r>
        <w:rPr>
          <w:sz w:val="22"/>
        </w:rPr>
        <w:t>to</w:t>
      </w:r>
    </w:p>
    <w:p>
      <w:pPr>
        <w:pStyle w:val="ListParagraph"/>
        <w:numPr>
          <w:ilvl w:val="0"/>
          <w:numId w:val="1"/>
        </w:numPr>
        <w:tabs>
          <w:tab w:pos="820" w:val="left" w:leader="none"/>
          <w:tab w:pos="821" w:val="left" w:leader="none"/>
        </w:tabs>
        <w:spacing w:line="267" w:lineRule="exact" w:before="0" w:after="0"/>
        <w:ind w:left="820" w:right="0" w:hanging="361"/>
        <w:jc w:val="left"/>
        <w:rPr>
          <w:sz w:val="22"/>
        </w:rPr>
      </w:pPr>
      <w:r>
        <w:rPr>
          <w:sz w:val="22"/>
        </w:rPr>
        <w:t>Customer. Seller is not responsible for the health or welfare of livestock after transfer</w:t>
      </w:r>
      <w:r>
        <w:rPr>
          <w:spacing w:val="-18"/>
          <w:sz w:val="22"/>
        </w:rPr>
        <w:t> </w:t>
      </w:r>
      <w:r>
        <w:rPr>
          <w:sz w:val="22"/>
        </w:rPr>
        <w:t>to</w:t>
      </w:r>
    </w:p>
    <w:p>
      <w:pPr>
        <w:pStyle w:val="BodyText"/>
        <w:spacing w:line="267" w:lineRule="exact"/>
        <w:ind w:left="820"/>
      </w:pPr>
      <w:r>
        <w:rPr/>
        <w:t>Customer’s representative.</w:t>
      </w:r>
    </w:p>
    <w:p>
      <w:pPr>
        <w:pStyle w:val="ListParagraph"/>
        <w:numPr>
          <w:ilvl w:val="0"/>
          <w:numId w:val="1"/>
        </w:numPr>
        <w:tabs>
          <w:tab w:pos="820" w:val="left" w:leader="none"/>
          <w:tab w:pos="821" w:val="left" w:leader="none"/>
        </w:tabs>
        <w:spacing w:line="240" w:lineRule="auto" w:before="1" w:after="0"/>
        <w:ind w:left="820" w:right="391" w:hanging="360"/>
        <w:jc w:val="left"/>
        <w:rPr>
          <w:sz w:val="22"/>
        </w:rPr>
      </w:pPr>
      <w:r>
        <w:rPr>
          <w:sz w:val="22"/>
        </w:rPr>
        <w:t>Title</w:t>
      </w:r>
      <w:r>
        <w:rPr>
          <w:spacing w:val="-2"/>
          <w:sz w:val="22"/>
        </w:rPr>
        <w:t> </w:t>
      </w:r>
      <w:r>
        <w:rPr>
          <w:sz w:val="22"/>
        </w:rPr>
        <w:t>to</w:t>
      </w:r>
      <w:r>
        <w:rPr>
          <w:spacing w:val="-3"/>
          <w:sz w:val="22"/>
        </w:rPr>
        <w:t> </w:t>
      </w:r>
      <w:r>
        <w:rPr>
          <w:sz w:val="22"/>
        </w:rPr>
        <w:t>the</w:t>
      </w:r>
      <w:r>
        <w:rPr>
          <w:spacing w:val="-2"/>
          <w:sz w:val="22"/>
        </w:rPr>
        <w:t> </w:t>
      </w:r>
      <w:r>
        <w:rPr>
          <w:sz w:val="22"/>
        </w:rPr>
        <w:t>livestock</w:t>
      </w:r>
      <w:r>
        <w:rPr>
          <w:spacing w:val="-3"/>
          <w:sz w:val="22"/>
        </w:rPr>
        <w:t> </w:t>
      </w:r>
      <w:r>
        <w:rPr>
          <w:sz w:val="22"/>
        </w:rPr>
        <w:t>will</w:t>
      </w:r>
      <w:r>
        <w:rPr>
          <w:spacing w:val="-2"/>
          <w:sz w:val="22"/>
        </w:rPr>
        <w:t> </w:t>
      </w:r>
      <w:r>
        <w:rPr>
          <w:sz w:val="22"/>
        </w:rPr>
        <w:t>transfer</w:t>
      </w:r>
      <w:r>
        <w:rPr>
          <w:spacing w:val="-2"/>
          <w:sz w:val="22"/>
        </w:rPr>
        <w:t> </w:t>
      </w:r>
      <w:r>
        <w:rPr>
          <w:sz w:val="22"/>
        </w:rPr>
        <w:t>to Customer</w:t>
      </w:r>
      <w:r>
        <w:rPr>
          <w:spacing w:val="-4"/>
          <w:sz w:val="22"/>
        </w:rPr>
        <w:t> </w:t>
      </w:r>
      <w:r>
        <w:rPr>
          <w:sz w:val="22"/>
        </w:rPr>
        <w:t>upon</w:t>
      </w:r>
      <w:r>
        <w:rPr>
          <w:spacing w:val="-3"/>
          <w:sz w:val="22"/>
        </w:rPr>
        <w:t> </w:t>
      </w:r>
      <w:r>
        <w:rPr>
          <w:sz w:val="22"/>
        </w:rPr>
        <w:t>payment</w:t>
      </w:r>
      <w:r>
        <w:rPr>
          <w:spacing w:val="-3"/>
          <w:sz w:val="22"/>
        </w:rPr>
        <w:t> </w:t>
      </w:r>
      <w:r>
        <w:rPr>
          <w:sz w:val="22"/>
        </w:rPr>
        <w:t>of</w:t>
      </w:r>
      <w:r>
        <w:rPr>
          <w:spacing w:val="-2"/>
          <w:sz w:val="22"/>
        </w:rPr>
        <w:t> </w:t>
      </w:r>
      <w:r>
        <w:rPr>
          <w:sz w:val="22"/>
        </w:rPr>
        <w:t>all</w:t>
      </w:r>
      <w:r>
        <w:rPr>
          <w:spacing w:val="-2"/>
          <w:sz w:val="22"/>
        </w:rPr>
        <w:t> </w:t>
      </w:r>
      <w:r>
        <w:rPr>
          <w:sz w:val="22"/>
        </w:rPr>
        <w:t>agreed</w:t>
      </w:r>
      <w:r>
        <w:rPr>
          <w:spacing w:val="-2"/>
          <w:sz w:val="22"/>
        </w:rPr>
        <w:t> </w:t>
      </w:r>
      <w:r>
        <w:rPr>
          <w:sz w:val="22"/>
        </w:rPr>
        <w:t>fees</w:t>
      </w:r>
      <w:r>
        <w:rPr>
          <w:spacing w:val="-4"/>
          <w:sz w:val="22"/>
        </w:rPr>
        <w:t> </w:t>
      </w:r>
      <w:r>
        <w:rPr>
          <w:sz w:val="22"/>
        </w:rPr>
        <w:t>and</w:t>
      </w:r>
      <w:r>
        <w:rPr>
          <w:spacing w:val="-3"/>
          <w:sz w:val="22"/>
        </w:rPr>
        <w:t> </w:t>
      </w:r>
      <w:r>
        <w:rPr>
          <w:sz w:val="22"/>
        </w:rPr>
        <w:t>delivery</w:t>
      </w:r>
      <w:r>
        <w:rPr>
          <w:spacing w:val="-1"/>
          <w:sz w:val="22"/>
        </w:rPr>
        <w:t> </w:t>
      </w:r>
      <w:r>
        <w:rPr>
          <w:sz w:val="22"/>
        </w:rPr>
        <w:t>to or pickup by Customer or Customer’s</w:t>
      </w:r>
      <w:r>
        <w:rPr>
          <w:spacing w:val="-7"/>
          <w:sz w:val="22"/>
        </w:rPr>
        <w:t> </w:t>
      </w:r>
      <w:r>
        <w:rPr>
          <w:sz w:val="22"/>
        </w:rPr>
        <w:t>representative.</w:t>
      </w:r>
    </w:p>
    <w:p>
      <w:pPr>
        <w:pStyle w:val="BodyText"/>
        <w:ind w:left="0"/>
      </w:pPr>
    </w:p>
    <w:p>
      <w:pPr>
        <w:pStyle w:val="BodyText"/>
        <w:spacing w:before="1"/>
      </w:pPr>
      <w:r>
        <w:rPr/>
        <w:t>Both parties agree that this contract will be interpreted under the applicable laws of the State of</w:t>
      </w:r>
    </w:p>
    <w:p>
      <w:pPr>
        <w:pStyle w:val="BodyText"/>
        <w:tabs>
          <w:tab w:pos="2260" w:val="left" w:leader="none"/>
        </w:tabs>
        <w:ind w:right="301"/>
      </w:pPr>
      <w:r>
        <w:rPr>
          <w:w w:val="100"/>
          <w:u w:val="single"/>
        </w:rPr>
        <w:t> </w:t>
      </w:r>
      <w:r>
        <w:rPr>
          <w:u w:val="single"/>
        </w:rPr>
        <w:tab/>
      </w:r>
      <w:r>
        <w:rPr/>
        <w:t>. If any provision this Contract is held unenforceable all remaining provisions of this Contract shall remain in full force and</w:t>
      </w:r>
      <w:r>
        <w:rPr>
          <w:spacing w:val="-7"/>
        </w:rPr>
        <w:t> </w:t>
      </w:r>
      <w:r>
        <w:rPr/>
        <w:t>effect.</w:t>
      </w:r>
    </w:p>
    <w:p>
      <w:pPr>
        <w:pStyle w:val="BodyText"/>
        <w:ind w:left="0"/>
      </w:pPr>
    </w:p>
    <w:p>
      <w:pPr>
        <w:pStyle w:val="BodyText"/>
        <w:spacing w:before="1"/>
        <w:ind w:right="270"/>
      </w:pPr>
      <w:r>
        <w:rPr/>
        <w:t>This Agreement may be modified only in writing and signed by both parties. Email messages confirming agreement by both parties will suffice and be considered as modifications to this contract.</w:t>
      </w:r>
    </w:p>
    <w:p>
      <w:pPr>
        <w:pStyle w:val="BodyText"/>
        <w:spacing w:before="10"/>
        <w:ind w:left="0"/>
        <w:rPr>
          <w:sz w:val="21"/>
        </w:rPr>
      </w:pPr>
    </w:p>
    <w:p>
      <w:pPr>
        <w:pStyle w:val="Heading1"/>
        <w:tabs>
          <w:tab w:pos="5140" w:val="left" w:leader="none"/>
        </w:tabs>
        <w:jc w:val="both"/>
      </w:pPr>
      <w:r>
        <w:rPr/>
        <w:t>For Seller:</w:t>
        <w:tab/>
        <w:t>For</w:t>
      </w:r>
      <w:r>
        <w:rPr>
          <w:spacing w:val="1"/>
        </w:rPr>
        <w:t> </w:t>
      </w:r>
      <w:r>
        <w:rPr/>
        <w:t>Buyer:</w:t>
      </w:r>
    </w:p>
    <w:p>
      <w:pPr>
        <w:pStyle w:val="BodyText"/>
        <w:tabs>
          <w:tab w:pos="3746" w:val="left" w:leader="none"/>
          <w:tab w:pos="4466" w:val="left" w:leader="none"/>
          <w:tab w:pos="5140" w:val="left" w:leader="none"/>
          <w:tab w:pos="8787" w:val="left" w:leader="none"/>
          <w:tab w:pos="9507" w:val="left" w:leader="none"/>
        </w:tabs>
        <w:spacing w:line="360" w:lineRule="auto" w:before="135"/>
        <w:ind w:right="110"/>
        <w:jc w:val="both"/>
      </w:pPr>
      <w:r>
        <w:rPr/>
        <w:t>Signature:</w:t>
      </w:r>
      <w:r>
        <w:rPr>
          <w:u w:val="single"/>
        </w:rPr>
        <w:t> </w:t>
        <w:tab/>
        <w:tab/>
      </w:r>
      <w:r>
        <w:rPr/>
        <w:tab/>
        <w:t>Signature:</w:t>
      </w:r>
      <w:r>
        <w:rPr>
          <w:u w:val="single"/>
        </w:rPr>
        <w:tab/>
        <w:tab/>
      </w:r>
      <w:r>
        <w:rPr/>
        <w:t> Name:</w:t>
      </w:r>
      <w:r>
        <w:rPr>
          <w:u w:val="single"/>
        </w:rPr>
        <w:t> </w:t>
        <w:tab/>
        <w:tab/>
      </w:r>
      <w:r>
        <w:rPr/>
        <w:tab/>
        <w:t>Name:</w:t>
      </w:r>
      <w:r>
        <w:rPr>
          <w:u w:val="single"/>
        </w:rPr>
        <w:tab/>
        <w:tab/>
      </w:r>
      <w:r>
        <w:rPr/>
        <w:t> Date:</w:t>
      </w:r>
      <w:r>
        <w:rPr>
          <w:u w:val="single"/>
        </w:rPr>
        <w:t> </w:t>
        <w:tab/>
      </w:r>
      <w:r>
        <w:rPr/>
        <w:tab/>
        <w:tab/>
        <w:t>Date:</w:t>
      </w:r>
      <w:r>
        <w:rPr>
          <w:u w:val="single"/>
        </w:rPr>
        <w:t> </w:t>
        <w:tab/>
      </w:r>
    </w:p>
    <w:sectPr>
      <w:pgSz w:w="12240" w:h="15840"/>
      <w:pgMar w:top="140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Wingdings" w:hAnsi="Wingdings" w:eastAsia="Wingdings" w:cs="Wingdings"/>
        <w:w w:val="100"/>
        <w:sz w:val="22"/>
        <w:szCs w:val="22"/>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9"/>
      <w:ind w:left="2297" w:right="2357"/>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1"/>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