
<file path=[Content_Types].xml><?xml version="1.0" encoding="utf-8"?>
<Types xmlns="http://schemas.openxmlformats.org/package/2006/content-types">
  <Default ContentType="image/jpeg" Extension="jpg"/>
  <Default ContentType="application/vnd.openxmlformats-package.relationships+xml" Extension="rels"/>
  <Default ContentType="image/tiff" Extension="ti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17B" w:rsidRPr="00B6042B" w:rsidRDefault="00E6617B" w:rsidP="00280ED9">
      <w:pPr>
        <w:spacing w:before="40" w:line="264" w:lineRule="auto"/>
        <w:contextualSpacing/>
        <w:rPr>
          <w:b/>
          <w:sz w:val="22"/>
          <w:szCs w:val="22"/>
        </w:rPr>
      </w:pPr>
    </w:p>
    <w:p w:rsidR="00E6617B" w:rsidRPr="00FB4578" w:rsidRDefault="005D151A" w:rsidP="00280ED9">
      <w:pPr>
        <w:spacing w:before="40" w:line="264" w:lineRule="auto"/>
        <w:contextualSpacing/>
        <w:rPr>
          <w:b/>
          <w:i/>
          <w:caps/>
          <w:sz w:val="28"/>
          <w:szCs w:val="28"/>
        </w:rPr>
      </w:pPr>
      <w:r w:rsidRPr="005D151A">
        <w:rPr>
          <w:b/>
          <w:caps/>
          <w:sz w:val="28"/>
          <w:szCs w:val="28"/>
        </w:rPr>
        <w:t>[</w:t>
      </w:r>
      <w:r w:rsidR="00A264BA" w:rsidRPr="00FB4578">
        <w:rPr>
          <w:b/>
          <w:i/>
          <w:caps/>
          <w:sz w:val="28"/>
          <w:szCs w:val="28"/>
        </w:rPr>
        <w:t>Fund Name</w:t>
      </w:r>
      <w:r w:rsidR="00B6042B" w:rsidRPr="00FB4578">
        <w:rPr>
          <w:b/>
          <w:caps/>
          <w:sz w:val="28"/>
          <w:szCs w:val="28"/>
        </w:rPr>
        <w:t>]</w:t>
      </w:r>
      <w:r w:rsidR="00B6042B" w:rsidRPr="00FB4578">
        <w:rPr>
          <w:b/>
          <w:i/>
          <w:caps/>
          <w:sz w:val="28"/>
          <w:szCs w:val="28"/>
        </w:rPr>
        <w:t xml:space="preserve"> </w:t>
      </w:r>
      <w:r w:rsidR="0029590A">
        <w:rPr>
          <w:b/>
          <w:caps/>
          <w:sz w:val="28"/>
          <w:szCs w:val="28"/>
        </w:rPr>
        <w:t>Amendment to Original</w:t>
      </w:r>
      <w:r w:rsidR="008D3579" w:rsidRPr="00FB4578">
        <w:rPr>
          <w:b/>
          <w:caps/>
          <w:sz w:val="28"/>
          <w:szCs w:val="28"/>
        </w:rPr>
        <w:t xml:space="preserve"> Agreement</w:t>
      </w:r>
    </w:p>
    <w:p w:rsidR="00B6042B" w:rsidRDefault="00B6042B" w:rsidP="00280ED9">
      <w:pPr>
        <w:spacing w:before="40" w:line="264" w:lineRule="auto"/>
        <w:contextualSpacing/>
        <w:rPr>
          <w:b/>
          <w:i/>
          <w:caps/>
          <w:sz w:val="22"/>
          <w:szCs w:val="22"/>
        </w:rPr>
      </w:pPr>
    </w:p>
    <w:p w:rsidR="0029590A" w:rsidRPr="0029590A" w:rsidRDefault="0029590A" w:rsidP="0029590A">
      <w:pPr>
        <w:spacing w:before="40" w:line="264" w:lineRule="auto"/>
        <w:contextualSpacing/>
        <w:rPr>
          <w:sz w:val="22"/>
          <w:szCs w:val="22"/>
        </w:rPr>
      </w:pPr>
      <w:r w:rsidRPr="0029590A">
        <w:rPr>
          <w:sz w:val="22"/>
          <w:szCs w:val="22"/>
        </w:rPr>
        <w:t xml:space="preserve">This Agreement is by and between </w:t>
      </w:r>
      <w:r w:rsidRPr="00F75FCD">
        <w:t>[</w:t>
      </w:r>
      <w:r w:rsidRPr="009564B1">
        <w:rPr>
          <w:i/>
        </w:rPr>
        <w:t>DONOR(S)</w:t>
      </w:r>
      <w:r w:rsidRPr="00F75FCD">
        <w:t>]</w:t>
      </w:r>
      <w:r w:rsidRPr="009564B1">
        <w:rPr>
          <w:i/>
        </w:rPr>
        <w:t xml:space="preserve"> </w:t>
      </w:r>
      <w:r w:rsidRPr="00E56EE0">
        <w:t>(the “Donor</w:t>
      </w:r>
      <w:r>
        <w:t>[</w:t>
      </w:r>
      <w:r w:rsidRPr="009564B1">
        <w:rPr>
          <w:i/>
        </w:rPr>
        <w:t>s</w:t>
      </w:r>
      <w:r>
        <w:t>]</w:t>
      </w:r>
      <w:r w:rsidRPr="00E56EE0">
        <w:t xml:space="preserve">”) </w:t>
      </w:r>
      <w:r w:rsidRPr="00B6042B">
        <w:rPr>
          <w:sz w:val="22"/>
          <w:szCs w:val="22"/>
        </w:rPr>
        <w:t>and the Stony Brook Foundation (“SBF” or the “Foundation”)</w:t>
      </w:r>
      <w:r w:rsidRPr="0029590A">
        <w:rPr>
          <w:sz w:val="22"/>
          <w:szCs w:val="22"/>
        </w:rPr>
        <w:t xml:space="preserve">, </w:t>
      </w:r>
      <w:r>
        <w:rPr>
          <w:sz w:val="22"/>
          <w:szCs w:val="22"/>
        </w:rPr>
        <w:t>on behalf of</w:t>
      </w:r>
      <w:r w:rsidRPr="00B6042B">
        <w:rPr>
          <w:sz w:val="22"/>
          <w:szCs w:val="22"/>
        </w:rPr>
        <w:t xml:space="preserve"> Stony Brook University (“Stony Brook”)</w:t>
      </w:r>
      <w:r>
        <w:rPr>
          <w:sz w:val="22"/>
          <w:szCs w:val="22"/>
        </w:rPr>
        <w:t xml:space="preserve"> </w:t>
      </w:r>
      <w:r w:rsidRPr="0029590A">
        <w:rPr>
          <w:sz w:val="22"/>
          <w:szCs w:val="22"/>
        </w:rPr>
        <w:t xml:space="preserve">with regard to the </w:t>
      </w:r>
      <w:r w:rsidRPr="00B6042B">
        <w:rPr>
          <w:i/>
          <w:sz w:val="22"/>
          <w:szCs w:val="22"/>
        </w:rPr>
        <w:t>Fund Name</w:t>
      </w:r>
      <w:r w:rsidRPr="00B6042B">
        <w:rPr>
          <w:sz w:val="22"/>
          <w:szCs w:val="22"/>
        </w:rPr>
        <w:t xml:space="preserve"> </w:t>
      </w:r>
      <w:r w:rsidRPr="0029590A">
        <w:rPr>
          <w:sz w:val="22"/>
          <w:szCs w:val="22"/>
        </w:rPr>
        <w:t>(</w:t>
      </w:r>
      <w:r>
        <w:rPr>
          <w:sz w:val="22"/>
          <w:szCs w:val="22"/>
        </w:rPr>
        <w:t xml:space="preserve">the </w:t>
      </w:r>
      <w:r w:rsidRPr="0029590A">
        <w:rPr>
          <w:sz w:val="22"/>
          <w:szCs w:val="22"/>
        </w:rPr>
        <w:t>“Fund”).</w:t>
      </w:r>
    </w:p>
    <w:p w:rsidR="0029590A" w:rsidRPr="0029590A" w:rsidRDefault="0029590A" w:rsidP="0029590A">
      <w:pPr>
        <w:spacing w:before="40" w:line="264" w:lineRule="auto"/>
        <w:contextualSpacing/>
        <w:rPr>
          <w:sz w:val="22"/>
          <w:szCs w:val="22"/>
        </w:rPr>
      </w:pPr>
    </w:p>
    <w:p w:rsidR="0029590A" w:rsidRPr="0029590A" w:rsidRDefault="0029590A" w:rsidP="0029590A">
      <w:pPr>
        <w:spacing w:before="40" w:line="264" w:lineRule="auto"/>
        <w:contextualSpacing/>
        <w:rPr>
          <w:sz w:val="22"/>
          <w:szCs w:val="22"/>
        </w:rPr>
      </w:pPr>
      <w:r w:rsidRPr="0029590A">
        <w:rPr>
          <w:sz w:val="22"/>
          <w:szCs w:val="22"/>
        </w:rPr>
        <w:t>This Agreement shall amend a prior agreement titled [</w:t>
      </w:r>
      <w:r w:rsidRPr="0029590A">
        <w:rPr>
          <w:i/>
          <w:sz w:val="22"/>
          <w:szCs w:val="22"/>
        </w:rPr>
        <w:t>Name of Original Fund</w:t>
      </w:r>
      <w:r w:rsidRPr="0029590A">
        <w:rPr>
          <w:sz w:val="22"/>
          <w:szCs w:val="22"/>
        </w:rPr>
        <w:t>]</w:t>
      </w:r>
      <w:r>
        <w:rPr>
          <w:sz w:val="22"/>
          <w:szCs w:val="22"/>
        </w:rPr>
        <w:t xml:space="preserve"> </w:t>
      </w:r>
      <w:r w:rsidRPr="0029590A">
        <w:rPr>
          <w:sz w:val="22"/>
          <w:szCs w:val="22"/>
        </w:rPr>
        <w:t>signed and dated [</w:t>
      </w:r>
      <w:r w:rsidRPr="0029590A">
        <w:rPr>
          <w:i/>
          <w:sz w:val="22"/>
          <w:szCs w:val="22"/>
        </w:rPr>
        <w:t>insert date</w:t>
      </w:r>
      <w:r w:rsidRPr="0029590A">
        <w:rPr>
          <w:sz w:val="22"/>
          <w:szCs w:val="22"/>
        </w:rPr>
        <w:t>], a copy of which is attached.  This is the (</w:t>
      </w:r>
      <w:r w:rsidRPr="0029590A">
        <w:rPr>
          <w:i/>
          <w:sz w:val="22"/>
          <w:szCs w:val="22"/>
        </w:rPr>
        <w:t>first, second</w:t>
      </w:r>
      <w:r w:rsidRPr="0029590A">
        <w:rPr>
          <w:sz w:val="22"/>
          <w:szCs w:val="22"/>
        </w:rPr>
        <w:t>) amendment to the original agreement.  Through this Agreement, the Donor/University wishes to [</w:t>
      </w:r>
      <w:r w:rsidRPr="0029590A">
        <w:rPr>
          <w:i/>
          <w:sz w:val="22"/>
          <w:szCs w:val="22"/>
        </w:rPr>
        <w:t>describe in general what is being changed by this Amended Agreement (such as criteria for awarding, Fund name, over-all purpose, school/college/campus designation, NY State Applicable Laws, and why the change is being made, if appropriate.) Do not include actual changes in this section, just the circumstances that lead to changes.]</w:t>
      </w:r>
    </w:p>
    <w:p w:rsidR="0029590A" w:rsidRPr="0029590A" w:rsidRDefault="0029590A" w:rsidP="0029590A">
      <w:pPr>
        <w:spacing w:before="40" w:line="264" w:lineRule="auto"/>
        <w:contextualSpacing/>
        <w:rPr>
          <w:sz w:val="22"/>
          <w:szCs w:val="22"/>
        </w:rPr>
      </w:pPr>
    </w:p>
    <w:p w:rsidR="0029590A" w:rsidRPr="0029590A" w:rsidRDefault="0029590A" w:rsidP="0029590A">
      <w:pPr>
        <w:spacing w:before="40" w:line="264" w:lineRule="auto"/>
        <w:contextualSpacing/>
        <w:rPr>
          <w:sz w:val="22"/>
          <w:szCs w:val="22"/>
        </w:rPr>
      </w:pPr>
      <w:r w:rsidRPr="0029590A">
        <w:rPr>
          <w:sz w:val="22"/>
          <w:szCs w:val="22"/>
        </w:rPr>
        <w:t>Below is (</w:t>
      </w:r>
      <w:r w:rsidRPr="0029590A">
        <w:rPr>
          <w:i/>
          <w:sz w:val="22"/>
          <w:szCs w:val="22"/>
        </w:rPr>
        <w:t>are</w:t>
      </w:r>
      <w:r w:rsidRPr="0029590A">
        <w:rPr>
          <w:sz w:val="22"/>
          <w:szCs w:val="22"/>
        </w:rPr>
        <w:t xml:space="preserve">) is the amended clause(s).  </w:t>
      </w:r>
    </w:p>
    <w:p w:rsidR="0029590A" w:rsidRPr="0029590A" w:rsidRDefault="0029590A" w:rsidP="0029590A">
      <w:pPr>
        <w:spacing w:before="40" w:line="264" w:lineRule="auto"/>
        <w:contextualSpacing/>
        <w:rPr>
          <w:sz w:val="22"/>
          <w:szCs w:val="22"/>
        </w:rPr>
      </w:pPr>
    </w:p>
    <w:p w:rsidR="0029590A" w:rsidRPr="0029590A" w:rsidRDefault="0029590A" w:rsidP="0029590A">
      <w:pPr>
        <w:spacing w:before="40" w:line="264" w:lineRule="auto"/>
        <w:contextualSpacing/>
        <w:rPr>
          <w:sz w:val="22"/>
          <w:szCs w:val="22"/>
        </w:rPr>
      </w:pPr>
      <w:r w:rsidRPr="0029590A">
        <w:rPr>
          <w:sz w:val="22"/>
          <w:szCs w:val="22"/>
        </w:rPr>
        <w:t>1.</w:t>
      </w:r>
    </w:p>
    <w:p w:rsidR="0029590A" w:rsidRPr="0029590A" w:rsidRDefault="0029590A" w:rsidP="0029590A">
      <w:pPr>
        <w:spacing w:before="40" w:line="264" w:lineRule="auto"/>
        <w:contextualSpacing/>
        <w:rPr>
          <w:sz w:val="22"/>
          <w:szCs w:val="22"/>
        </w:rPr>
      </w:pPr>
    </w:p>
    <w:p w:rsidR="0029590A" w:rsidRPr="0029590A" w:rsidRDefault="0029590A" w:rsidP="0029590A">
      <w:pPr>
        <w:spacing w:before="40" w:line="264" w:lineRule="auto"/>
        <w:contextualSpacing/>
        <w:rPr>
          <w:sz w:val="22"/>
          <w:szCs w:val="22"/>
        </w:rPr>
      </w:pPr>
      <w:r w:rsidRPr="0029590A">
        <w:rPr>
          <w:sz w:val="22"/>
          <w:szCs w:val="22"/>
        </w:rPr>
        <w:t>2.</w:t>
      </w:r>
    </w:p>
    <w:p w:rsidR="0029590A" w:rsidRPr="0029590A" w:rsidRDefault="0029590A" w:rsidP="0029590A">
      <w:pPr>
        <w:spacing w:before="40" w:line="264" w:lineRule="auto"/>
        <w:contextualSpacing/>
        <w:rPr>
          <w:sz w:val="22"/>
          <w:szCs w:val="22"/>
        </w:rPr>
      </w:pPr>
    </w:p>
    <w:p w:rsidR="0029590A" w:rsidRPr="0029590A" w:rsidRDefault="0029590A" w:rsidP="0029590A">
      <w:pPr>
        <w:spacing w:before="40" w:line="264" w:lineRule="auto"/>
        <w:contextualSpacing/>
        <w:rPr>
          <w:sz w:val="22"/>
          <w:szCs w:val="22"/>
        </w:rPr>
      </w:pPr>
      <w:r w:rsidRPr="0029590A">
        <w:rPr>
          <w:sz w:val="22"/>
          <w:szCs w:val="22"/>
        </w:rPr>
        <w:tab/>
      </w:r>
    </w:p>
    <w:p w:rsidR="0029590A" w:rsidRPr="0029590A" w:rsidRDefault="0029590A" w:rsidP="0029590A">
      <w:pPr>
        <w:spacing w:before="40" w:line="264" w:lineRule="auto"/>
        <w:contextualSpacing/>
        <w:rPr>
          <w:sz w:val="22"/>
          <w:szCs w:val="22"/>
        </w:rPr>
      </w:pPr>
      <w:r w:rsidRPr="0029590A">
        <w:rPr>
          <w:sz w:val="22"/>
          <w:szCs w:val="22"/>
        </w:rPr>
        <w:t>This agreement may be amended by the mutual consent of the Stony Brook Foundation and the Donors. This agreement may be altered or amended only by a subsequent agreement executed in writing by the Donors and the Stony Brook Foundation. This agreement shall be constructed in accordance with and governed by the laws of the State of New York.</w:t>
      </w:r>
    </w:p>
    <w:p w:rsidR="0029590A" w:rsidRPr="0029590A" w:rsidRDefault="0029590A" w:rsidP="0029590A">
      <w:pPr>
        <w:spacing w:before="40" w:line="264" w:lineRule="auto"/>
        <w:contextualSpacing/>
        <w:rPr>
          <w:sz w:val="22"/>
          <w:szCs w:val="22"/>
        </w:rPr>
      </w:pPr>
    </w:p>
    <w:p w:rsidR="0029590A" w:rsidRPr="0029590A" w:rsidRDefault="0029590A" w:rsidP="0029590A">
      <w:pPr>
        <w:spacing w:before="40" w:line="264" w:lineRule="auto"/>
        <w:contextualSpacing/>
        <w:rPr>
          <w:sz w:val="22"/>
          <w:szCs w:val="22"/>
        </w:rPr>
      </w:pPr>
      <w:r w:rsidRPr="0029590A">
        <w:rPr>
          <w:sz w:val="22"/>
          <w:szCs w:val="22"/>
        </w:rPr>
        <w:t>If changed circumstances should at some future time cause the continuation of the Academy or Professor to be inappropriate or impractical, and the Donors are deceased, then the Foundation in consultation with the University may re-designate the purpose of the funds, provided that the “</w:t>
      </w:r>
      <w:r w:rsidRPr="00B6042B">
        <w:rPr>
          <w:i/>
          <w:sz w:val="22"/>
          <w:szCs w:val="22"/>
        </w:rPr>
        <w:t>Fund Name</w:t>
      </w:r>
      <w:r w:rsidRPr="0029590A">
        <w:rPr>
          <w:sz w:val="22"/>
          <w:szCs w:val="22"/>
        </w:rPr>
        <w:t>” shall continue to bear the name of “</w:t>
      </w:r>
      <w:r>
        <w:rPr>
          <w:i/>
          <w:sz w:val="22"/>
          <w:szCs w:val="22"/>
        </w:rPr>
        <w:t>DONOR NAME(S)</w:t>
      </w:r>
      <w:bookmarkStart w:id="0" w:name="_GoBack"/>
      <w:bookmarkEnd w:id="0"/>
      <w:r w:rsidRPr="0029590A">
        <w:rPr>
          <w:sz w:val="22"/>
          <w:szCs w:val="22"/>
        </w:rPr>
        <w:t xml:space="preserve">” and that the amended terms shall adhere as closely as possible to the Donor’s original intent. </w:t>
      </w:r>
    </w:p>
    <w:p w:rsidR="0029590A" w:rsidRPr="0029590A" w:rsidRDefault="0029590A" w:rsidP="0029590A">
      <w:pPr>
        <w:spacing w:before="40" w:line="264" w:lineRule="auto"/>
        <w:contextualSpacing/>
        <w:rPr>
          <w:sz w:val="22"/>
          <w:szCs w:val="22"/>
        </w:rPr>
      </w:pPr>
    </w:p>
    <w:p w:rsidR="00280ED9" w:rsidRPr="0029590A" w:rsidRDefault="0029590A" w:rsidP="0029590A">
      <w:pPr>
        <w:spacing w:before="40" w:line="264" w:lineRule="auto"/>
        <w:contextualSpacing/>
        <w:rPr>
          <w:sz w:val="22"/>
          <w:szCs w:val="22"/>
        </w:rPr>
      </w:pPr>
      <w:r w:rsidRPr="0029590A">
        <w:rPr>
          <w:sz w:val="22"/>
          <w:szCs w:val="22"/>
        </w:rPr>
        <w:t>This Agreement constitutes the entire agreement of the parties with respect to its subject matter and sets forth completely the terms, conditions, and purposes of the funds. This Agreement shall be binding upon the parties hereto, including their heirs, successors, assigns, executors, and personal representatives. If any term, condition, or other provision of this Agreement is found to be invalid or incapable of being enforced by any court of competent jurisdiction, all other terms, conditions, and provisions of this Agreement shall nevertheless remain in full force and effect.</w:t>
      </w:r>
    </w:p>
    <w:p w:rsidR="001D780A" w:rsidRPr="00B6042B" w:rsidRDefault="001D780A" w:rsidP="00280ED9">
      <w:pPr>
        <w:pStyle w:val="BodyText"/>
        <w:spacing w:before="40" w:line="264" w:lineRule="auto"/>
        <w:contextualSpacing/>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280ED9" w:rsidTr="00280ED9">
        <w:trPr>
          <w:trHeight w:val="296"/>
        </w:trPr>
        <w:tc>
          <w:tcPr>
            <w:tcW w:w="5107" w:type="dxa"/>
          </w:tcPr>
          <w:p w:rsidR="00280ED9" w:rsidRDefault="00280ED9" w:rsidP="00280ED9">
            <w:pPr>
              <w:spacing w:before="40" w:line="264" w:lineRule="auto"/>
              <w:contextualSpacing/>
              <w:rPr>
                <w:b/>
                <w:sz w:val="22"/>
                <w:szCs w:val="22"/>
              </w:rPr>
            </w:pPr>
            <w:r w:rsidRPr="00B6042B">
              <w:rPr>
                <w:b/>
                <w:sz w:val="22"/>
                <w:szCs w:val="22"/>
              </w:rPr>
              <w:t>DONOR(S):</w:t>
            </w:r>
          </w:p>
        </w:tc>
        <w:tc>
          <w:tcPr>
            <w:tcW w:w="5107" w:type="dxa"/>
          </w:tcPr>
          <w:p w:rsidR="00280ED9" w:rsidRDefault="00280ED9" w:rsidP="00280ED9">
            <w:pPr>
              <w:spacing w:before="40" w:line="264" w:lineRule="auto"/>
              <w:contextualSpacing/>
              <w:rPr>
                <w:b/>
                <w:sz w:val="22"/>
                <w:szCs w:val="22"/>
              </w:rPr>
            </w:pPr>
            <w:r w:rsidRPr="00B6042B">
              <w:rPr>
                <w:b/>
                <w:sz w:val="22"/>
                <w:szCs w:val="22"/>
              </w:rPr>
              <w:t xml:space="preserve">FOR </w:t>
            </w:r>
            <w:r w:rsidRPr="00B6042B">
              <w:rPr>
                <w:b/>
                <w:caps/>
                <w:sz w:val="22"/>
                <w:szCs w:val="22"/>
              </w:rPr>
              <w:t>Stony Brook University</w:t>
            </w:r>
            <w:r>
              <w:rPr>
                <w:b/>
                <w:sz w:val="22"/>
                <w:szCs w:val="22"/>
              </w:rPr>
              <w:t>:</w:t>
            </w:r>
          </w:p>
        </w:tc>
      </w:tr>
      <w:tr w:rsidR="00280ED9" w:rsidTr="00280ED9">
        <w:tc>
          <w:tcPr>
            <w:tcW w:w="5107" w:type="dxa"/>
          </w:tcPr>
          <w:p w:rsidR="00280ED9" w:rsidRDefault="00280ED9" w:rsidP="00F14DD6">
            <w:pPr>
              <w:tabs>
                <w:tab w:val="right" w:pos="4332"/>
              </w:tabs>
              <w:spacing w:before="40" w:line="264" w:lineRule="auto"/>
              <w:contextualSpacing/>
              <w:rPr>
                <w:sz w:val="22"/>
                <w:szCs w:val="22"/>
              </w:rPr>
            </w:pPr>
          </w:p>
          <w:p w:rsidR="00280ED9" w:rsidRDefault="00280ED9" w:rsidP="00F14DD6">
            <w:pPr>
              <w:tabs>
                <w:tab w:val="right" w:pos="4332"/>
              </w:tabs>
              <w:spacing w:before="40" w:line="264" w:lineRule="auto"/>
              <w:contextualSpacing/>
              <w:rPr>
                <w:sz w:val="22"/>
                <w:szCs w:val="22"/>
              </w:rPr>
            </w:pPr>
            <w:r>
              <w:rPr>
                <w:sz w:val="22"/>
                <w:szCs w:val="22"/>
              </w:rPr>
              <w:t>______________________________</w:t>
            </w:r>
          </w:p>
          <w:p w:rsidR="00280ED9" w:rsidRPr="00280ED9" w:rsidRDefault="00280ED9" w:rsidP="00F14DD6">
            <w:pPr>
              <w:spacing w:before="40" w:line="264" w:lineRule="auto"/>
              <w:contextualSpacing/>
              <w:rPr>
                <w:sz w:val="22"/>
                <w:szCs w:val="22"/>
              </w:rPr>
            </w:pPr>
            <w:r>
              <w:rPr>
                <w:i/>
                <w:sz w:val="22"/>
                <w:szCs w:val="22"/>
              </w:rPr>
              <w:t>Donor</w:t>
            </w:r>
            <w:r w:rsidR="00F14DD6">
              <w:rPr>
                <w:i/>
                <w:sz w:val="22"/>
                <w:szCs w:val="22"/>
              </w:rPr>
              <w:t xml:space="preserve">                                       </w:t>
            </w:r>
            <w:r w:rsidR="00F14DD6" w:rsidRPr="00F14DD6">
              <w:rPr>
                <w:sz w:val="22"/>
                <w:szCs w:val="22"/>
              </w:rPr>
              <w:t>Date</w:t>
            </w:r>
          </w:p>
        </w:tc>
        <w:tc>
          <w:tcPr>
            <w:tcW w:w="5107" w:type="dxa"/>
          </w:tcPr>
          <w:p w:rsidR="00280ED9" w:rsidRDefault="00280ED9" w:rsidP="00280ED9">
            <w:pPr>
              <w:spacing w:before="40" w:line="264" w:lineRule="auto"/>
              <w:contextualSpacing/>
              <w:rPr>
                <w:sz w:val="22"/>
                <w:szCs w:val="22"/>
              </w:rPr>
            </w:pPr>
          </w:p>
          <w:p w:rsidR="00280ED9" w:rsidRDefault="00280ED9" w:rsidP="00280ED9">
            <w:pPr>
              <w:spacing w:before="40" w:line="264" w:lineRule="auto"/>
              <w:contextualSpacing/>
              <w:rPr>
                <w:sz w:val="22"/>
                <w:szCs w:val="22"/>
              </w:rPr>
            </w:pPr>
            <w:r>
              <w:rPr>
                <w:sz w:val="22"/>
                <w:szCs w:val="22"/>
              </w:rPr>
              <w:t>______________________________</w:t>
            </w:r>
          </w:p>
          <w:p w:rsidR="00280ED9" w:rsidRDefault="00280ED9" w:rsidP="00280ED9">
            <w:pPr>
              <w:spacing w:before="40" w:line="264" w:lineRule="auto"/>
              <w:contextualSpacing/>
              <w:rPr>
                <w:sz w:val="22"/>
                <w:szCs w:val="22"/>
              </w:rPr>
            </w:pPr>
            <w:r w:rsidRPr="00B6042B">
              <w:rPr>
                <w:i/>
                <w:sz w:val="22"/>
                <w:szCs w:val="22"/>
              </w:rPr>
              <w:t>Area VP/Provost</w:t>
            </w:r>
            <w:r>
              <w:rPr>
                <w:i/>
                <w:sz w:val="22"/>
                <w:szCs w:val="22"/>
              </w:rPr>
              <w:t xml:space="preserve"> Name</w:t>
            </w:r>
            <w:r w:rsidR="00F14DD6">
              <w:rPr>
                <w:i/>
                <w:sz w:val="22"/>
                <w:szCs w:val="22"/>
              </w:rPr>
              <w:t xml:space="preserve">               </w:t>
            </w:r>
            <w:r w:rsidR="00F14DD6" w:rsidRPr="00F14DD6">
              <w:rPr>
                <w:sz w:val="22"/>
                <w:szCs w:val="22"/>
              </w:rPr>
              <w:t>Date</w:t>
            </w:r>
          </w:p>
          <w:p w:rsidR="00280ED9" w:rsidRPr="00280ED9" w:rsidRDefault="00280ED9" w:rsidP="00280ED9">
            <w:pPr>
              <w:spacing w:before="40" w:line="264" w:lineRule="auto"/>
              <w:contextualSpacing/>
              <w:rPr>
                <w:b/>
                <w:i/>
                <w:sz w:val="22"/>
                <w:szCs w:val="22"/>
              </w:rPr>
            </w:pPr>
            <w:r w:rsidRPr="00280ED9">
              <w:rPr>
                <w:i/>
                <w:sz w:val="22"/>
                <w:szCs w:val="22"/>
              </w:rPr>
              <w:t>Title</w:t>
            </w:r>
            <w:r w:rsidR="00B94CB2">
              <w:rPr>
                <w:i/>
                <w:sz w:val="22"/>
                <w:szCs w:val="22"/>
              </w:rPr>
              <w:t xml:space="preserve"> </w:t>
            </w:r>
            <w:r w:rsidR="00B94CB2" w:rsidRPr="00B94CB2">
              <w:rPr>
                <w:i/>
                <w:color w:val="FF0000"/>
                <w:sz w:val="22"/>
                <w:szCs w:val="22"/>
              </w:rPr>
              <w:t>(FOR GIFTS OF $100k or more)</w:t>
            </w:r>
          </w:p>
        </w:tc>
      </w:tr>
      <w:tr w:rsidR="00280ED9" w:rsidTr="00280ED9">
        <w:tc>
          <w:tcPr>
            <w:tcW w:w="5107" w:type="dxa"/>
          </w:tcPr>
          <w:p w:rsidR="00280ED9" w:rsidRDefault="00280ED9" w:rsidP="00280ED9">
            <w:pPr>
              <w:spacing w:before="40" w:line="264" w:lineRule="auto"/>
              <w:contextualSpacing/>
              <w:rPr>
                <w:sz w:val="22"/>
                <w:szCs w:val="22"/>
              </w:rPr>
            </w:pPr>
          </w:p>
          <w:p w:rsidR="00280ED9" w:rsidRDefault="00280ED9" w:rsidP="00280ED9">
            <w:pPr>
              <w:spacing w:before="40" w:line="264" w:lineRule="auto"/>
              <w:contextualSpacing/>
              <w:rPr>
                <w:sz w:val="22"/>
                <w:szCs w:val="22"/>
              </w:rPr>
            </w:pPr>
            <w:r>
              <w:rPr>
                <w:sz w:val="22"/>
                <w:szCs w:val="22"/>
              </w:rPr>
              <w:t>______________________________</w:t>
            </w:r>
          </w:p>
          <w:p w:rsidR="00280ED9" w:rsidRPr="00280ED9" w:rsidRDefault="00280ED9" w:rsidP="00280ED9">
            <w:pPr>
              <w:spacing w:before="40" w:line="264" w:lineRule="auto"/>
              <w:contextualSpacing/>
              <w:rPr>
                <w:sz w:val="22"/>
                <w:szCs w:val="22"/>
              </w:rPr>
            </w:pPr>
            <w:r>
              <w:rPr>
                <w:i/>
                <w:sz w:val="22"/>
                <w:szCs w:val="22"/>
              </w:rPr>
              <w:t>Donor</w:t>
            </w:r>
            <w:r w:rsidR="00F14DD6">
              <w:rPr>
                <w:i/>
                <w:sz w:val="22"/>
                <w:szCs w:val="22"/>
              </w:rPr>
              <w:t xml:space="preserve">                                       </w:t>
            </w:r>
            <w:r w:rsidR="00F14DD6" w:rsidRPr="00F14DD6">
              <w:rPr>
                <w:sz w:val="22"/>
                <w:szCs w:val="22"/>
              </w:rPr>
              <w:t>Date</w:t>
            </w:r>
          </w:p>
        </w:tc>
        <w:tc>
          <w:tcPr>
            <w:tcW w:w="5107" w:type="dxa"/>
          </w:tcPr>
          <w:p w:rsidR="00280ED9" w:rsidRDefault="00280ED9" w:rsidP="00280ED9">
            <w:pPr>
              <w:spacing w:before="40" w:line="264" w:lineRule="auto"/>
              <w:contextualSpacing/>
              <w:rPr>
                <w:sz w:val="22"/>
                <w:szCs w:val="22"/>
              </w:rPr>
            </w:pPr>
          </w:p>
          <w:p w:rsidR="00280ED9" w:rsidRDefault="00280ED9" w:rsidP="00280ED9">
            <w:pPr>
              <w:spacing w:before="40" w:line="264" w:lineRule="auto"/>
              <w:contextualSpacing/>
              <w:rPr>
                <w:sz w:val="22"/>
                <w:szCs w:val="22"/>
              </w:rPr>
            </w:pPr>
            <w:r>
              <w:rPr>
                <w:sz w:val="22"/>
                <w:szCs w:val="22"/>
              </w:rPr>
              <w:t>______________________________</w:t>
            </w:r>
          </w:p>
          <w:p w:rsidR="00280ED9" w:rsidRDefault="00280ED9" w:rsidP="00280ED9">
            <w:pPr>
              <w:spacing w:before="40" w:line="264" w:lineRule="auto"/>
              <w:contextualSpacing/>
              <w:rPr>
                <w:i/>
                <w:sz w:val="22"/>
                <w:szCs w:val="22"/>
              </w:rPr>
            </w:pPr>
            <w:r w:rsidRPr="00B6042B">
              <w:rPr>
                <w:i/>
                <w:sz w:val="22"/>
                <w:szCs w:val="22"/>
              </w:rPr>
              <w:t xml:space="preserve">Area </w:t>
            </w:r>
            <w:r>
              <w:rPr>
                <w:i/>
                <w:sz w:val="22"/>
                <w:szCs w:val="22"/>
              </w:rPr>
              <w:t xml:space="preserve">Dean </w:t>
            </w:r>
            <w:r w:rsidR="00F14DD6">
              <w:rPr>
                <w:i/>
                <w:sz w:val="22"/>
                <w:szCs w:val="22"/>
              </w:rPr>
              <w:t xml:space="preserve">Name                        </w:t>
            </w:r>
            <w:r w:rsidR="00F14DD6" w:rsidRPr="00F14DD6">
              <w:rPr>
                <w:sz w:val="22"/>
                <w:szCs w:val="22"/>
              </w:rPr>
              <w:t>Date</w:t>
            </w:r>
          </w:p>
          <w:p w:rsidR="00280ED9" w:rsidRDefault="00280ED9" w:rsidP="00280ED9">
            <w:pPr>
              <w:spacing w:before="40" w:line="264" w:lineRule="auto"/>
              <w:contextualSpacing/>
              <w:rPr>
                <w:b/>
                <w:sz w:val="22"/>
                <w:szCs w:val="22"/>
              </w:rPr>
            </w:pPr>
            <w:r w:rsidRPr="00280ED9">
              <w:rPr>
                <w:i/>
                <w:sz w:val="22"/>
                <w:szCs w:val="22"/>
              </w:rPr>
              <w:t>Title</w:t>
            </w:r>
          </w:p>
        </w:tc>
      </w:tr>
      <w:tr w:rsidR="00280ED9" w:rsidTr="00280ED9">
        <w:tc>
          <w:tcPr>
            <w:tcW w:w="5107" w:type="dxa"/>
          </w:tcPr>
          <w:p w:rsidR="00280ED9" w:rsidRDefault="00280ED9" w:rsidP="00280ED9">
            <w:pPr>
              <w:spacing w:before="40" w:line="264" w:lineRule="auto"/>
              <w:contextualSpacing/>
              <w:rPr>
                <w:b/>
                <w:sz w:val="22"/>
                <w:szCs w:val="22"/>
              </w:rPr>
            </w:pPr>
          </w:p>
        </w:tc>
        <w:tc>
          <w:tcPr>
            <w:tcW w:w="5107" w:type="dxa"/>
          </w:tcPr>
          <w:p w:rsidR="00280ED9" w:rsidRDefault="00280ED9" w:rsidP="00280ED9">
            <w:pPr>
              <w:spacing w:before="40" w:line="264" w:lineRule="auto"/>
              <w:contextualSpacing/>
              <w:rPr>
                <w:sz w:val="22"/>
                <w:szCs w:val="22"/>
              </w:rPr>
            </w:pPr>
          </w:p>
          <w:p w:rsidR="00280ED9" w:rsidRDefault="00280ED9" w:rsidP="00280ED9">
            <w:pPr>
              <w:spacing w:before="40" w:line="264" w:lineRule="auto"/>
              <w:contextualSpacing/>
              <w:rPr>
                <w:sz w:val="22"/>
                <w:szCs w:val="22"/>
              </w:rPr>
            </w:pPr>
            <w:r>
              <w:rPr>
                <w:sz w:val="22"/>
                <w:szCs w:val="22"/>
              </w:rPr>
              <w:t>______________________________</w:t>
            </w:r>
          </w:p>
          <w:p w:rsidR="00280ED9" w:rsidRDefault="00280ED9" w:rsidP="00280ED9">
            <w:pPr>
              <w:spacing w:before="40" w:line="264" w:lineRule="auto"/>
              <w:contextualSpacing/>
              <w:rPr>
                <w:i/>
                <w:sz w:val="22"/>
                <w:szCs w:val="22"/>
              </w:rPr>
            </w:pPr>
            <w:r w:rsidRPr="00B6042B">
              <w:rPr>
                <w:i/>
                <w:sz w:val="22"/>
                <w:szCs w:val="22"/>
              </w:rPr>
              <w:t xml:space="preserve">Designee of the Fund </w:t>
            </w:r>
            <w:r w:rsidR="00842BA1">
              <w:rPr>
                <w:i/>
                <w:sz w:val="22"/>
                <w:szCs w:val="22"/>
              </w:rPr>
              <w:t>(</w:t>
            </w:r>
            <w:r w:rsidRPr="00B6042B">
              <w:rPr>
                <w:i/>
                <w:sz w:val="22"/>
                <w:szCs w:val="22"/>
              </w:rPr>
              <w:t>if not the Area Dean</w:t>
            </w:r>
            <w:r w:rsidR="00842BA1">
              <w:rPr>
                <w:i/>
                <w:sz w:val="22"/>
                <w:szCs w:val="22"/>
              </w:rPr>
              <w:t>)</w:t>
            </w:r>
            <w:r>
              <w:rPr>
                <w:i/>
                <w:sz w:val="22"/>
                <w:szCs w:val="22"/>
              </w:rPr>
              <w:t xml:space="preserve"> Name</w:t>
            </w:r>
          </w:p>
          <w:p w:rsidR="00280ED9" w:rsidRDefault="00280ED9" w:rsidP="00280ED9">
            <w:pPr>
              <w:spacing w:before="40" w:line="264" w:lineRule="auto"/>
              <w:contextualSpacing/>
              <w:rPr>
                <w:b/>
                <w:sz w:val="22"/>
                <w:szCs w:val="22"/>
              </w:rPr>
            </w:pPr>
            <w:r w:rsidRPr="00280ED9">
              <w:rPr>
                <w:i/>
                <w:sz w:val="22"/>
                <w:szCs w:val="22"/>
              </w:rPr>
              <w:t>Title</w:t>
            </w:r>
            <w:r w:rsidR="00F14DD6">
              <w:rPr>
                <w:i/>
                <w:sz w:val="22"/>
                <w:szCs w:val="22"/>
              </w:rPr>
              <w:t xml:space="preserve"> Name                                  </w:t>
            </w:r>
            <w:r w:rsidR="00F14DD6" w:rsidRPr="00F14DD6">
              <w:rPr>
                <w:sz w:val="22"/>
                <w:szCs w:val="22"/>
              </w:rPr>
              <w:t>Date</w:t>
            </w:r>
          </w:p>
        </w:tc>
      </w:tr>
      <w:tr w:rsidR="005D151A" w:rsidTr="00280ED9">
        <w:tc>
          <w:tcPr>
            <w:tcW w:w="5107" w:type="dxa"/>
          </w:tcPr>
          <w:p w:rsidR="005D151A" w:rsidRDefault="005D151A" w:rsidP="00280ED9">
            <w:pPr>
              <w:spacing w:before="40" w:line="264" w:lineRule="auto"/>
              <w:contextualSpacing/>
              <w:rPr>
                <w:b/>
                <w:sz w:val="22"/>
                <w:szCs w:val="22"/>
              </w:rPr>
            </w:pPr>
          </w:p>
        </w:tc>
        <w:tc>
          <w:tcPr>
            <w:tcW w:w="5107" w:type="dxa"/>
          </w:tcPr>
          <w:p w:rsidR="005D151A" w:rsidRDefault="005D151A" w:rsidP="00280ED9">
            <w:pPr>
              <w:spacing w:before="40" w:line="264" w:lineRule="auto"/>
              <w:contextualSpacing/>
              <w:rPr>
                <w:sz w:val="22"/>
                <w:szCs w:val="22"/>
              </w:rPr>
            </w:pPr>
          </w:p>
        </w:tc>
      </w:tr>
      <w:tr w:rsidR="00280ED9" w:rsidTr="00280ED9">
        <w:tc>
          <w:tcPr>
            <w:tcW w:w="5107" w:type="dxa"/>
          </w:tcPr>
          <w:p w:rsidR="00280ED9" w:rsidRDefault="00280ED9" w:rsidP="00280ED9">
            <w:pPr>
              <w:spacing w:before="40" w:line="264" w:lineRule="auto"/>
              <w:contextualSpacing/>
              <w:rPr>
                <w:b/>
                <w:sz w:val="22"/>
                <w:szCs w:val="22"/>
              </w:rPr>
            </w:pPr>
          </w:p>
        </w:tc>
        <w:tc>
          <w:tcPr>
            <w:tcW w:w="5107" w:type="dxa"/>
          </w:tcPr>
          <w:p w:rsidR="00280ED9" w:rsidRDefault="005D151A" w:rsidP="00280ED9">
            <w:pPr>
              <w:spacing w:before="40" w:line="264" w:lineRule="auto"/>
              <w:contextualSpacing/>
              <w:rPr>
                <w:b/>
                <w:sz w:val="22"/>
                <w:szCs w:val="22"/>
              </w:rPr>
            </w:pPr>
            <w:r w:rsidRPr="00B6042B">
              <w:rPr>
                <w:b/>
                <w:sz w:val="22"/>
                <w:szCs w:val="22"/>
              </w:rPr>
              <w:t xml:space="preserve">FOR </w:t>
            </w:r>
            <w:r w:rsidRPr="00B6042B">
              <w:rPr>
                <w:b/>
                <w:caps/>
                <w:sz w:val="22"/>
                <w:szCs w:val="22"/>
              </w:rPr>
              <w:t>Stony Brook Foundation, Inc</w:t>
            </w:r>
            <w:r w:rsidRPr="00B6042B">
              <w:rPr>
                <w:b/>
                <w:sz w:val="22"/>
                <w:szCs w:val="22"/>
              </w:rPr>
              <w:t>.:</w:t>
            </w:r>
          </w:p>
        </w:tc>
      </w:tr>
      <w:tr w:rsidR="00280ED9" w:rsidTr="00280ED9">
        <w:tc>
          <w:tcPr>
            <w:tcW w:w="5107" w:type="dxa"/>
          </w:tcPr>
          <w:p w:rsidR="00280ED9" w:rsidRDefault="00280ED9" w:rsidP="00280ED9">
            <w:pPr>
              <w:spacing w:before="40" w:line="264" w:lineRule="auto"/>
              <w:contextualSpacing/>
              <w:rPr>
                <w:sz w:val="22"/>
                <w:szCs w:val="22"/>
              </w:rPr>
            </w:pPr>
          </w:p>
          <w:p w:rsidR="00280ED9" w:rsidRPr="00B6042B" w:rsidRDefault="00280ED9" w:rsidP="00280ED9">
            <w:pPr>
              <w:spacing w:before="40" w:line="264" w:lineRule="auto"/>
              <w:contextualSpacing/>
              <w:rPr>
                <w:b/>
                <w:sz w:val="22"/>
                <w:szCs w:val="22"/>
              </w:rPr>
            </w:pPr>
          </w:p>
        </w:tc>
        <w:tc>
          <w:tcPr>
            <w:tcW w:w="5107" w:type="dxa"/>
          </w:tcPr>
          <w:p w:rsidR="005D151A" w:rsidRDefault="005D151A" w:rsidP="005D151A">
            <w:pPr>
              <w:spacing w:before="40" w:line="264" w:lineRule="auto"/>
              <w:contextualSpacing/>
              <w:rPr>
                <w:sz w:val="22"/>
                <w:szCs w:val="22"/>
              </w:rPr>
            </w:pPr>
          </w:p>
          <w:p w:rsidR="005D151A" w:rsidRDefault="005D151A" w:rsidP="005D151A">
            <w:pPr>
              <w:spacing w:before="40" w:line="264" w:lineRule="auto"/>
              <w:contextualSpacing/>
              <w:rPr>
                <w:sz w:val="22"/>
                <w:szCs w:val="22"/>
              </w:rPr>
            </w:pPr>
            <w:r>
              <w:rPr>
                <w:sz w:val="22"/>
                <w:szCs w:val="22"/>
              </w:rPr>
              <w:t>______________________________</w:t>
            </w:r>
          </w:p>
          <w:p w:rsidR="005D151A" w:rsidRDefault="005D151A" w:rsidP="005D151A">
            <w:pPr>
              <w:spacing w:before="40" w:line="264" w:lineRule="auto"/>
              <w:contextualSpacing/>
              <w:rPr>
                <w:sz w:val="22"/>
                <w:szCs w:val="22"/>
              </w:rPr>
            </w:pPr>
            <w:r w:rsidRPr="00B6042B">
              <w:rPr>
                <w:sz w:val="22"/>
                <w:szCs w:val="22"/>
              </w:rPr>
              <w:t xml:space="preserve">Dexter </w:t>
            </w:r>
            <w:r w:rsidR="00B94CB2">
              <w:rPr>
                <w:sz w:val="22"/>
                <w:szCs w:val="22"/>
              </w:rPr>
              <w:t xml:space="preserve">A. </w:t>
            </w:r>
            <w:r w:rsidRPr="00B6042B">
              <w:rPr>
                <w:sz w:val="22"/>
                <w:szCs w:val="22"/>
              </w:rPr>
              <w:t>Bailey, Jr.</w:t>
            </w:r>
            <w:r>
              <w:rPr>
                <w:i/>
                <w:sz w:val="22"/>
                <w:szCs w:val="22"/>
              </w:rPr>
              <w:t xml:space="preserve">                        </w:t>
            </w:r>
            <w:r w:rsidRPr="00F14DD6">
              <w:rPr>
                <w:sz w:val="22"/>
                <w:szCs w:val="22"/>
              </w:rPr>
              <w:t>Date</w:t>
            </w:r>
          </w:p>
          <w:p w:rsidR="00280ED9" w:rsidRDefault="005D151A" w:rsidP="005D151A">
            <w:pPr>
              <w:spacing w:before="40" w:line="264" w:lineRule="auto"/>
              <w:contextualSpacing/>
              <w:rPr>
                <w:b/>
                <w:sz w:val="22"/>
                <w:szCs w:val="22"/>
              </w:rPr>
            </w:pPr>
            <w:r>
              <w:rPr>
                <w:sz w:val="22"/>
                <w:szCs w:val="22"/>
              </w:rPr>
              <w:t>Executive Director</w:t>
            </w:r>
          </w:p>
        </w:tc>
      </w:tr>
    </w:tbl>
    <w:p w:rsidR="00C17041" w:rsidRDefault="00C17041" w:rsidP="00A17637">
      <w:pPr>
        <w:spacing w:before="40" w:line="264" w:lineRule="auto"/>
        <w:contextualSpacing/>
        <w:rPr>
          <w:i/>
          <w:sz w:val="22"/>
          <w:szCs w:val="22"/>
        </w:rPr>
      </w:pPr>
    </w:p>
    <w:p w:rsidR="0029590A" w:rsidRDefault="0029590A" w:rsidP="00A17637">
      <w:pPr>
        <w:spacing w:before="40" w:line="264" w:lineRule="auto"/>
        <w:contextualSpacing/>
        <w:rPr>
          <w:i/>
          <w:sz w:val="22"/>
          <w:szCs w:val="22"/>
        </w:rPr>
      </w:pPr>
    </w:p>
    <w:p w:rsidR="0029590A" w:rsidRPr="0032448B" w:rsidRDefault="0029590A" w:rsidP="0029590A">
      <w:pPr>
        <w:pStyle w:val="BodyText2"/>
        <w:rPr>
          <w:i/>
          <w:iCs/>
        </w:rPr>
      </w:pPr>
      <w:bookmarkStart w:id="1" w:name="Text10"/>
      <w:r>
        <w:rPr>
          <w:snapToGrid w:val="0"/>
          <w:kern w:val="28"/>
          <w:lang w:eastAsia="x-none"/>
        </w:rPr>
        <w:t>Attachments:</w:t>
      </w:r>
    </w:p>
    <w:p w:rsidR="0029590A" w:rsidRPr="00760645" w:rsidRDefault="0029590A" w:rsidP="0029590A">
      <w:pPr>
        <w:pStyle w:val="BodyText2"/>
        <w:rPr>
          <w:b/>
          <w:i/>
          <w:iCs/>
          <w:color w:val="FF0000"/>
        </w:rPr>
      </w:pPr>
      <w:r w:rsidRPr="00776CB4">
        <w:rPr>
          <w:b/>
          <w:i/>
          <w:iCs/>
          <w:color w:val="FF0000"/>
          <w:highlight w:val="yellow"/>
        </w:rPr>
        <w:t>*Must attach a copy of the original agreement.</w:t>
      </w:r>
    </w:p>
    <w:bookmarkEnd w:id="1"/>
    <w:p w:rsidR="0029590A" w:rsidRPr="00B6042B" w:rsidRDefault="0029590A" w:rsidP="00A17637">
      <w:pPr>
        <w:spacing w:before="40" w:line="264" w:lineRule="auto"/>
        <w:contextualSpacing/>
        <w:rPr>
          <w:i/>
          <w:sz w:val="22"/>
          <w:szCs w:val="22"/>
        </w:rPr>
      </w:pPr>
    </w:p>
    <w:sectPr w:rsidR="0029590A" w:rsidRPr="00B6042B" w:rsidSect="00FB4578">
      <w:headerReference w:type="default" r:id="rId9"/>
      <w:footerReference w:type="default" r:id="rId10"/>
      <w:headerReference w:type="firs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57" w:rsidRDefault="009D5D57" w:rsidP="00E6617B">
      <w:r>
        <w:separator/>
      </w:r>
    </w:p>
  </w:endnote>
  <w:endnote w:type="continuationSeparator" w:id="0">
    <w:p w:rsidR="009D5D57" w:rsidRDefault="009D5D57" w:rsidP="00E6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D70" w:rsidRDefault="001A4D70">
    <w:pPr>
      <w:pStyle w:val="Footer"/>
      <w:jc w:val="center"/>
    </w:pPr>
    <w:r>
      <w:fldChar w:fldCharType="begin"/>
    </w:r>
    <w:r>
      <w:instrText xml:space="preserve"> PAGE   \* MERGEFORMAT </w:instrText>
    </w:r>
    <w:r>
      <w:fldChar w:fldCharType="separate"/>
    </w:r>
    <w:r w:rsidR="0029590A">
      <w:rPr>
        <w:noProof/>
      </w:rPr>
      <w:t>1</w:t>
    </w:r>
    <w:r>
      <w:rPr>
        <w:noProof/>
      </w:rPr>
      <w:fldChar w:fldCharType="end"/>
    </w:r>
  </w:p>
  <w:p w:rsidR="000D64E9" w:rsidRDefault="000D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57" w:rsidRDefault="009D5D57" w:rsidP="00E6617B">
      <w:r>
        <w:separator/>
      </w:r>
    </w:p>
  </w:footnote>
  <w:footnote w:type="continuationSeparator" w:id="0">
    <w:p w:rsidR="009D5D57" w:rsidRDefault="009D5D57" w:rsidP="00E66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E9" w:rsidRDefault="00FB4578">
    <w:pPr>
      <w:pStyle w:val="Header"/>
      <w:rPr>
        <w:rFonts w:ascii="Calibri" w:hAnsi="Calibri" w:cs="Calibri"/>
      </w:rPr>
    </w:pPr>
    <w:r>
      <w:rPr>
        <w:noProof/>
        <w:lang w:val="en-US" w:eastAsia="en-US"/>
      </w:rPr>
      <w:drawing>
        <wp:anchor distT="0" distB="0" distL="114300" distR="114300" simplePos="0" relativeHeight="251661312" behindDoc="1" locked="0" layoutInCell="1" allowOverlap="1" wp14:anchorId="5B70DBB2" wp14:editId="13A92385">
          <wp:simplePos x="0" y="0"/>
          <wp:positionH relativeFrom="column">
            <wp:posOffset>4667250</wp:posOffset>
          </wp:positionH>
          <wp:positionV relativeFrom="paragraph">
            <wp:posOffset>-47625</wp:posOffset>
          </wp:positionV>
          <wp:extent cx="1785620" cy="581660"/>
          <wp:effectExtent l="0" t="0" r="5080" b="8890"/>
          <wp:wrapTight wrapText="bothSides">
            <wp:wrapPolygon edited="0">
              <wp:start x="0" y="0"/>
              <wp:lineTo x="0" y="21223"/>
              <wp:lineTo x="21431" y="21223"/>
              <wp:lineTo x="21431"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85620" cy="581660"/>
                  </a:xfrm>
                  <a:prstGeom prst="rect">
                    <a:avLst/>
                  </a:prstGeom>
                </pic:spPr>
              </pic:pic>
            </a:graphicData>
          </a:graphic>
        </wp:anchor>
      </w:drawing>
    </w:r>
    <w:r>
      <w:rPr>
        <w:noProof/>
        <w:lang w:val="en-US" w:eastAsia="en-US"/>
      </w:rPr>
      <w:drawing>
        <wp:inline distT="0" distB="0" distL="0" distR="0" wp14:anchorId="13DDD537" wp14:editId="404969E9">
          <wp:extent cx="1815152" cy="579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ckUp_NoCuts_Black.tif"/>
                  <pic:cNvPicPr/>
                </pic:nvPicPr>
                <pic:blipFill>
                  <a:blip r:embed="rId2">
                    <a:extLst>
                      <a:ext uri="{28A0092B-C50C-407E-A947-70E740481C1C}">
                        <a14:useLocalDpi xmlns:a14="http://schemas.microsoft.com/office/drawing/2010/main" val="0"/>
                      </a:ext>
                    </a:extLst>
                  </a:blip>
                  <a:stretch>
                    <a:fillRect/>
                  </a:stretch>
                </pic:blipFill>
                <pic:spPr>
                  <a:xfrm>
                    <a:off x="0" y="0"/>
                    <a:ext cx="1967226" cy="627999"/>
                  </a:xfrm>
                  <a:prstGeom prst="rect">
                    <a:avLst/>
                  </a:prstGeom>
                </pic:spPr>
              </pic:pic>
            </a:graphicData>
          </a:graphic>
        </wp:inline>
      </w:drawing>
    </w:r>
  </w:p>
  <w:p w:rsidR="00FB4578" w:rsidRPr="00FB4578" w:rsidRDefault="00FB4578">
    <w:pPr>
      <w:pStyle w:val="Header"/>
      <w:rPr>
        <w:rFonts w:ascii="Calibri" w:hAnsi="Calibri" w:cs="Calibr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2B" w:rsidRDefault="00FB4578">
    <w:pPr>
      <w:pStyle w:val="Header"/>
    </w:pPr>
    <w:r>
      <w:rPr>
        <w:noProof/>
        <w:lang w:val="en-US" w:eastAsia="en-US"/>
      </w:rPr>
      <w:drawing>
        <wp:anchor distT="0" distB="0" distL="114300" distR="114300" simplePos="0" relativeHeight="251659264" behindDoc="1" locked="0" layoutInCell="1" allowOverlap="1">
          <wp:simplePos x="0" y="0"/>
          <wp:positionH relativeFrom="column">
            <wp:posOffset>5076190</wp:posOffset>
          </wp:positionH>
          <wp:positionV relativeFrom="paragraph">
            <wp:posOffset>0</wp:posOffset>
          </wp:positionV>
          <wp:extent cx="1785620" cy="581660"/>
          <wp:effectExtent l="0" t="0" r="0" b="0"/>
          <wp:wrapTight wrapText="bothSides">
            <wp:wrapPolygon edited="0">
              <wp:start x="0" y="0"/>
              <wp:lineTo x="0" y="21223"/>
              <wp:lineTo x="21431" y="21223"/>
              <wp:lineTo x="21431"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42B">
      <w:rPr>
        <w:noProof/>
        <w:lang w:val="en-US" w:eastAsia="en-US"/>
      </w:rPr>
      <w:drawing>
        <wp:inline distT="0" distB="0" distL="0" distR="0">
          <wp:extent cx="1809750" cy="5810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703"/>
    <w:multiLevelType w:val="hybridMultilevel"/>
    <w:tmpl w:val="5912A02E"/>
    <w:lvl w:ilvl="0" w:tplc="4468DE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5BB281D"/>
    <w:multiLevelType w:val="hybridMultilevel"/>
    <w:tmpl w:val="B0986AC4"/>
    <w:lvl w:ilvl="0" w:tplc="F6D4ED22">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91D730F"/>
    <w:multiLevelType w:val="hybridMultilevel"/>
    <w:tmpl w:val="B546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F0634"/>
    <w:multiLevelType w:val="multilevel"/>
    <w:tmpl w:val="9C084E5E"/>
    <w:lvl w:ilvl="0">
      <w:start w:val="1"/>
      <w:numFmt w:val="decimal"/>
      <w:lvlRestart w:val="0"/>
      <w:pStyle w:val="Heading1"/>
      <w:lvlText w:val="%1."/>
      <w:lvlJc w:val="left"/>
      <w:pPr>
        <w:ind w:left="0" w:firstLine="720"/>
      </w:pPr>
      <w:rPr>
        <w:rFonts w:ascii="(normal text)" w:hAnsi="(normal text)"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ind w:left="1440" w:hanging="72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ind w:left="2160" w:hanging="72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0" w:firstLine="216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ind w:left="0" w:firstLine="288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ind w:left="0" w:firstLine="360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ind w:left="0" w:firstLine="432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8)"/>
      <w:lvlJc w:val="left"/>
      <w:pPr>
        <w:ind w:left="0" w:firstLine="504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Heading9"/>
      <w:lvlText w:val="(%9)"/>
      <w:lvlJc w:val="left"/>
      <w:pPr>
        <w:ind w:left="0" w:firstLine="5760"/>
      </w:pPr>
      <w:rPr>
        <w:rFonts w:ascii="(normal text)" w:hAnsi="(normal text)"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09207B4"/>
    <w:multiLevelType w:val="hybridMultilevel"/>
    <w:tmpl w:val="B5506930"/>
    <w:lvl w:ilvl="0" w:tplc="9C284BDE">
      <w:start w:val="1"/>
      <w:numFmt w:val="upperLetter"/>
      <w:lvlText w:val="%1."/>
      <w:lvlJc w:val="left"/>
      <w:pPr>
        <w:ind w:left="1440" w:hanging="720"/>
      </w:pPr>
      <w:rPr>
        <w:rFonts w:hint="default"/>
        <w:sz w:val="24"/>
      </w:rPr>
    </w:lvl>
    <w:lvl w:ilvl="1" w:tplc="77963EBA">
      <w:start w:val="1"/>
      <w:numFmt w:val="lowerLetter"/>
      <w:lvlText w:val="%2."/>
      <w:lvlJc w:val="left"/>
      <w:pPr>
        <w:ind w:left="1800" w:hanging="360"/>
      </w:pPr>
      <w:rPr>
        <w:rFonts w:ascii="Century Schoolbook" w:hAnsi="Century Schoolbook" w:hint="default"/>
        <w:sz w:val="24"/>
      </w:rPr>
    </w:lvl>
    <w:lvl w:ilvl="2" w:tplc="BD54E558">
      <w:start w:val="1"/>
      <w:numFmt w:val="lowerRoman"/>
      <w:lvlText w:val="%3."/>
      <w:lvlJc w:val="right"/>
      <w:pPr>
        <w:ind w:left="2520" w:hanging="180"/>
      </w:pPr>
      <w:rPr>
        <w:sz w:val="24"/>
        <w:szCs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C07D2"/>
    <w:multiLevelType w:val="hybridMultilevel"/>
    <w:tmpl w:val="FE967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7B"/>
    <w:rsid w:val="000253EA"/>
    <w:rsid w:val="00027218"/>
    <w:rsid w:val="00030B60"/>
    <w:rsid w:val="000315BD"/>
    <w:rsid w:val="00051C1C"/>
    <w:rsid w:val="000B0A9A"/>
    <w:rsid w:val="000C7DC9"/>
    <w:rsid w:val="000D599A"/>
    <w:rsid w:val="000D64E9"/>
    <w:rsid w:val="000D7021"/>
    <w:rsid w:val="000E6005"/>
    <w:rsid w:val="000F73DF"/>
    <w:rsid w:val="00101C0E"/>
    <w:rsid w:val="00114E2B"/>
    <w:rsid w:val="00115A28"/>
    <w:rsid w:val="001232F8"/>
    <w:rsid w:val="00137682"/>
    <w:rsid w:val="0014423E"/>
    <w:rsid w:val="00166AB7"/>
    <w:rsid w:val="0018102D"/>
    <w:rsid w:val="00181104"/>
    <w:rsid w:val="00185BC5"/>
    <w:rsid w:val="001A2A40"/>
    <w:rsid w:val="001A4D70"/>
    <w:rsid w:val="001B1A02"/>
    <w:rsid w:val="001C7969"/>
    <w:rsid w:val="001D25B0"/>
    <w:rsid w:val="001D780A"/>
    <w:rsid w:val="001E28AB"/>
    <w:rsid w:val="00230625"/>
    <w:rsid w:val="00230E70"/>
    <w:rsid w:val="00280ED9"/>
    <w:rsid w:val="00283A31"/>
    <w:rsid w:val="0029590A"/>
    <w:rsid w:val="002A030E"/>
    <w:rsid w:val="002C1EEF"/>
    <w:rsid w:val="00300BD1"/>
    <w:rsid w:val="0030121C"/>
    <w:rsid w:val="00302BF7"/>
    <w:rsid w:val="00320632"/>
    <w:rsid w:val="00340E5C"/>
    <w:rsid w:val="00347B8A"/>
    <w:rsid w:val="00353835"/>
    <w:rsid w:val="00364EC1"/>
    <w:rsid w:val="003A1515"/>
    <w:rsid w:val="003A67F9"/>
    <w:rsid w:val="003C0111"/>
    <w:rsid w:val="003D3B9E"/>
    <w:rsid w:val="003D3E66"/>
    <w:rsid w:val="003E6BA5"/>
    <w:rsid w:val="003F1C9B"/>
    <w:rsid w:val="004078E2"/>
    <w:rsid w:val="004125CD"/>
    <w:rsid w:val="00427841"/>
    <w:rsid w:val="004411E3"/>
    <w:rsid w:val="004A2AC3"/>
    <w:rsid w:val="004B4D07"/>
    <w:rsid w:val="004E222C"/>
    <w:rsid w:val="005013A6"/>
    <w:rsid w:val="005042EB"/>
    <w:rsid w:val="00517A57"/>
    <w:rsid w:val="00572B44"/>
    <w:rsid w:val="005A5A69"/>
    <w:rsid w:val="005B0B49"/>
    <w:rsid w:val="005D151A"/>
    <w:rsid w:val="005D7126"/>
    <w:rsid w:val="005E5EA4"/>
    <w:rsid w:val="005F14AE"/>
    <w:rsid w:val="0061427E"/>
    <w:rsid w:val="00631ED4"/>
    <w:rsid w:val="0066670C"/>
    <w:rsid w:val="0066733A"/>
    <w:rsid w:val="00692E0E"/>
    <w:rsid w:val="006B4FC2"/>
    <w:rsid w:val="006E1D6B"/>
    <w:rsid w:val="006E226B"/>
    <w:rsid w:val="00746173"/>
    <w:rsid w:val="007649EF"/>
    <w:rsid w:val="007A3AA1"/>
    <w:rsid w:val="007D0508"/>
    <w:rsid w:val="007D06FA"/>
    <w:rsid w:val="007E4A8F"/>
    <w:rsid w:val="00817035"/>
    <w:rsid w:val="0081750A"/>
    <w:rsid w:val="008255B8"/>
    <w:rsid w:val="00842BA1"/>
    <w:rsid w:val="00875F0B"/>
    <w:rsid w:val="00884524"/>
    <w:rsid w:val="008D2F63"/>
    <w:rsid w:val="008D3579"/>
    <w:rsid w:val="008D796D"/>
    <w:rsid w:val="008E220F"/>
    <w:rsid w:val="008F0021"/>
    <w:rsid w:val="00924DEC"/>
    <w:rsid w:val="0092500E"/>
    <w:rsid w:val="00936146"/>
    <w:rsid w:val="00947CA6"/>
    <w:rsid w:val="00953180"/>
    <w:rsid w:val="00982721"/>
    <w:rsid w:val="0099331A"/>
    <w:rsid w:val="0099549F"/>
    <w:rsid w:val="009B70CC"/>
    <w:rsid w:val="009C54D1"/>
    <w:rsid w:val="009D2651"/>
    <w:rsid w:val="009D5D57"/>
    <w:rsid w:val="009E3D51"/>
    <w:rsid w:val="009F5521"/>
    <w:rsid w:val="00A12739"/>
    <w:rsid w:val="00A17637"/>
    <w:rsid w:val="00A25A0D"/>
    <w:rsid w:val="00A264BA"/>
    <w:rsid w:val="00A37780"/>
    <w:rsid w:val="00A42850"/>
    <w:rsid w:val="00A510A2"/>
    <w:rsid w:val="00A658BC"/>
    <w:rsid w:val="00A863CA"/>
    <w:rsid w:val="00A94B50"/>
    <w:rsid w:val="00A972D0"/>
    <w:rsid w:val="00AA23A4"/>
    <w:rsid w:val="00AA4D61"/>
    <w:rsid w:val="00AB05DE"/>
    <w:rsid w:val="00AC2B1D"/>
    <w:rsid w:val="00AC4161"/>
    <w:rsid w:val="00AF32C1"/>
    <w:rsid w:val="00B00696"/>
    <w:rsid w:val="00B12B4E"/>
    <w:rsid w:val="00B41415"/>
    <w:rsid w:val="00B6042B"/>
    <w:rsid w:val="00B6171F"/>
    <w:rsid w:val="00B62B72"/>
    <w:rsid w:val="00B70732"/>
    <w:rsid w:val="00B812A6"/>
    <w:rsid w:val="00B83609"/>
    <w:rsid w:val="00B847EE"/>
    <w:rsid w:val="00B94CB2"/>
    <w:rsid w:val="00BC4EEF"/>
    <w:rsid w:val="00BC6B73"/>
    <w:rsid w:val="00BF44FD"/>
    <w:rsid w:val="00C13ABB"/>
    <w:rsid w:val="00C17041"/>
    <w:rsid w:val="00C275E2"/>
    <w:rsid w:val="00C37BDA"/>
    <w:rsid w:val="00C445E9"/>
    <w:rsid w:val="00C51E18"/>
    <w:rsid w:val="00C5477E"/>
    <w:rsid w:val="00C625FE"/>
    <w:rsid w:val="00C73A4A"/>
    <w:rsid w:val="00CA5B15"/>
    <w:rsid w:val="00CB1CA6"/>
    <w:rsid w:val="00CE4152"/>
    <w:rsid w:val="00CF0972"/>
    <w:rsid w:val="00CF2282"/>
    <w:rsid w:val="00CF2B96"/>
    <w:rsid w:val="00D24D7A"/>
    <w:rsid w:val="00D4167C"/>
    <w:rsid w:val="00D46528"/>
    <w:rsid w:val="00D518CB"/>
    <w:rsid w:val="00D60541"/>
    <w:rsid w:val="00D64BCE"/>
    <w:rsid w:val="00D64EB2"/>
    <w:rsid w:val="00D75305"/>
    <w:rsid w:val="00D75A60"/>
    <w:rsid w:val="00D93C39"/>
    <w:rsid w:val="00DB54B4"/>
    <w:rsid w:val="00DD2788"/>
    <w:rsid w:val="00DE407E"/>
    <w:rsid w:val="00E076B2"/>
    <w:rsid w:val="00E211C7"/>
    <w:rsid w:val="00E25782"/>
    <w:rsid w:val="00E6617B"/>
    <w:rsid w:val="00E7168C"/>
    <w:rsid w:val="00E920B2"/>
    <w:rsid w:val="00E97BE8"/>
    <w:rsid w:val="00EB3865"/>
    <w:rsid w:val="00EC58ED"/>
    <w:rsid w:val="00ED1617"/>
    <w:rsid w:val="00EF5F6C"/>
    <w:rsid w:val="00F14DD6"/>
    <w:rsid w:val="00F73F3F"/>
    <w:rsid w:val="00F8459A"/>
    <w:rsid w:val="00F913D5"/>
    <w:rsid w:val="00FA1794"/>
    <w:rsid w:val="00FB4578"/>
    <w:rsid w:val="00FC0AD9"/>
    <w:rsid w:val="00FD405E"/>
    <w:rsid w:val="00FE4DC7"/>
    <w:rsid w:val="00FF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2E8DCAE6-0813-4C62-B8A0-9A978AC1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7B"/>
    <w:rPr>
      <w:rFonts w:ascii="Times New Roman" w:eastAsia="Times New Roman" w:hAnsi="Times New Roman"/>
      <w:sz w:val="24"/>
      <w:szCs w:val="24"/>
    </w:rPr>
  </w:style>
  <w:style w:type="paragraph" w:styleId="Heading1">
    <w:name w:val="heading 1"/>
    <w:basedOn w:val="Normal"/>
    <w:next w:val="BodyText"/>
    <w:link w:val="Heading1Char"/>
    <w:qFormat/>
    <w:rsid w:val="00E6617B"/>
    <w:pPr>
      <w:numPr>
        <w:numId w:val="1"/>
      </w:numPr>
      <w:spacing w:after="240"/>
      <w:outlineLvl w:val="0"/>
    </w:pPr>
    <w:rPr>
      <w:rFonts w:ascii="CG Times" w:hAnsi="CG Times"/>
      <w:snapToGrid w:val="0"/>
      <w:kern w:val="28"/>
      <w:szCs w:val="20"/>
      <w:lang w:val="x-none" w:eastAsia="x-none"/>
    </w:rPr>
  </w:style>
  <w:style w:type="paragraph" w:styleId="Heading2">
    <w:name w:val="heading 2"/>
    <w:basedOn w:val="Normal"/>
    <w:next w:val="BodyText"/>
    <w:link w:val="Heading2Char"/>
    <w:qFormat/>
    <w:rsid w:val="00E6617B"/>
    <w:pPr>
      <w:numPr>
        <w:ilvl w:val="1"/>
        <w:numId w:val="1"/>
      </w:numPr>
      <w:spacing w:after="240"/>
      <w:outlineLvl w:val="1"/>
    </w:pPr>
    <w:rPr>
      <w:rFonts w:ascii="CG Times" w:hAnsi="CG Times"/>
      <w:snapToGrid w:val="0"/>
      <w:szCs w:val="20"/>
      <w:lang w:val="x-none" w:eastAsia="x-none"/>
    </w:rPr>
  </w:style>
  <w:style w:type="paragraph" w:styleId="Heading3">
    <w:name w:val="heading 3"/>
    <w:basedOn w:val="Normal"/>
    <w:next w:val="BodyText"/>
    <w:link w:val="Heading3Char"/>
    <w:qFormat/>
    <w:rsid w:val="00E6617B"/>
    <w:pPr>
      <w:numPr>
        <w:ilvl w:val="2"/>
        <w:numId w:val="1"/>
      </w:numPr>
      <w:spacing w:after="240"/>
      <w:outlineLvl w:val="2"/>
    </w:pPr>
    <w:rPr>
      <w:rFonts w:ascii="CG Times" w:hAnsi="CG Times"/>
      <w:snapToGrid w:val="0"/>
      <w:szCs w:val="20"/>
      <w:lang w:val="x-none" w:eastAsia="x-none"/>
    </w:rPr>
  </w:style>
  <w:style w:type="paragraph" w:styleId="Heading4">
    <w:name w:val="heading 4"/>
    <w:basedOn w:val="Normal"/>
    <w:next w:val="BodyText"/>
    <w:link w:val="Heading4Char"/>
    <w:qFormat/>
    <w:rsid w:val="00E6617B"/>
    <w:pPr>
      <w:numPr>
        <w:ilvl w:val="3"/>
        <w:numId w:val="1"/>
      </w:numPr>
      <w:tabs>
        <w:tab w:val="left" w:pos="1440"/>
      </w:tabs>
      <w:spacing w:after="240"/>
      <w:outlineLvl w:val="3"/>
    </w:pPr>
    <w:rPr>
      <w:rFonts w:ascii="CG Times" w:hAnsi="CG Times"/>
      <w:snapToGrid w:val="0"/>
      <w:szCs w:val="20"/>
      <w:lang w:val="x-none" w:eastAsia="x-none"/>
    </w:rPr>
  </w:style>
  <w:style w:type="paragraph" w:styleId="Heading5">
    <w:name w:val="heading 5"/>
    <w:basedOn w:val="Normal"/>
    <w:next w:val="BodyText"/>
    <w:link w:val="Heading5Char"/>
    <w:qFormat/>
    <w:rsid w:val="00E6617B"/>
    <w:pPr>
      <w:numPr>
        <w:ilvl w:val="4"/>
        <w:numId w:val="1"/>
      </w:numPr>
      <w:spacing w:after="240"/>
      <w:outlineLvl w:val="4"/>
    </w:pPr>
    <w:rPr>
      <w:rFonts w:ascii="CG Times" w:hAnsi="CG Times"/>
      <w:snapToGrid w:val="0"/>
      <w:szCs w:val="20"/>
      <w:lang w:val="x-none" w:eastAsia="x-none"/>
    </w:rPr>
  </w:style>
  <w:style w:type="paragraph" w:styleId="Heading6">
    <w:name w:val="heading 6"/>
    <w:basedOn w:val="Normal"/>
    <w:next w:val="BodyText"/>
    <w:link w:val="Heading6Char"/>
    <w:qFormat/>
    <w:rsid w:val="00E6617B"/>
    <w:pPr>
      <w:numPr>
        <w:ilvl w:val="5"/>
        <w:numId w:val="1"/>
      </w:numPr>
      <w:spacing w:after="240"/>
      <w:outlineLvl w:val="5"/>
    </w:pPr>
    <w:rPr>
      <w:rFonts w:ascii="CG Times" w:hAnsi="CG Times"/>
      <w:snapToGrid w:val="0"/>
      <w:szCs w:val="20"/>
      <w:lang w:val="x-none" w:eastAsia="x-none"/>
    </w:rPr>
  </w:style>
  <w:style w:type="paragraph" w:styleId="Heading7">
    <w:name w:val="heading 7"/>
    <w:basedOn w:val="Normal"/>
    <w:next w:val="BodyText"/>
    <w:link w:val="Heading7Char"/>
    <w:qFormat/>
    <w:rsid w:val="00E6617B"/>
    <w:pPr>
      <w:numPr>
        <w:ilvl w:val="6"/>
        <w:numId w:val="1"/>
      </w:numPr>
      <w:spacing w:after="240"/>
      <w:outlineLvl w:val="6"/>
    </w:pPr>
    <w:rPr>
      <w:rFonts w:ascii="CG Times" w:hAnsi="CG Times"/>
      <w:snapToGrid w:val="0"/>
      <w:szCs w:val="20"/>
      <w:lang w:val="x-none" w:eastAsia="x-none"/>
    </w:rPr>
  </w:style>
  <w:style w:type="paragraph" w:styleId="Heading8">
    <w:name w:val="heading 8"/>
    <w:basedOn w:val="Normal"/>
    <w:next w:val="BodyText"/>
    <w:link w:val="Heading8Char"/>
    <w:qFormat/>
    <w:rsid w:val="00E6617B"/>
    <w:pPr>
      <w:numPr>
        <w:ilvl w:val="7"/>
        <w:numId w:val="1"/>
      </w:numPr>
      <w:spacing w:after="240"/>
      <w:outlineLvl w:val="7"/>
    </w:pPr>
    <w:rPr>
      <w:rFonts w:ascii="CG Times" w:hAnsi="CG Times"/>
      <w:snapToGrid w:val="0"/>
      <w:szCs w:val="20"/>
      <w:lang w:val="x-none" w:eastAsia="x-none"/>
    </w:rPr>
  </w:style>
  <w:style w:type="paragraph" w:styleId="Heading9">
    <w:name w:val="heading 9"/>
    <w:basedOn w:val="Normal"/>
    <w:next w:val="BodyText"/>
    <w:link w:val="Heading9Char"/>
    <w:qFormat/>
    <w:rsid w:val="00E6617B"/>
    <w:pPr>
      <w:numPr>
        <w:ilvl w:val="8"/>
        <w:numId w:val="1"/>
      </w:numPr>
      <w:spacing w:after="240"/>
      <w:outlineLvl w:val="8"/>
    </w:pPr>
    <w:rPr>
      <w:rFonts w:ascii="CG Times" w:hAnsi="CG Times"/>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617B"/>
    <w:rPr>
      <w:rFonts w:ascii="CG Times" w:eastAsia="Times New Roman" w:hAnsi="CG Times" w:cs="Times New Roman"/>
      <w:snapToGrid w:val="0"/>
      <w:kern w:val="28"/>
      <w:sz w:val="24"/>
      <w:szCs w:val="20"/>
    </w:rPr>
  </w:style>
  <w:style w:type="character" w:customStyle="1" w:styleId="Heading2Char">
    <w:name w:val="Heading 2 Char"/>
    <w:link w:val="Heading2"/>
    <w:rsid w:val="00E6617B"/>
    <w:rPr>
      <w:rFonts w:ascii="CG Times" w:eastAsia="Times New Roman" w:hAnsi="CG Times" w:cs="Times New Roman"/>
      <w:snapToGrid w:val="0"/>
      <w:sz w:val="24"/>
      <w:szCs w:val="20"/>
    </w:rPr>
  </w:style>
  <w:style w:type="character" w:customStyle="1" w:styleId="Heading3Char">
    <w:name w:val="Heading 3 Char"/>
    <w:link w:val="Heading3"/>
    <w:rsid w:val="00E6617B"/>
    <w:rPr>
      <w:rFonts w:ascii="CG Times" w:eastAsia="Times New Roman" w:hAnsi="CG Times" w:cs="Times New Roman"/>
      <w:snapToGrid w:val="0"/>
      <w:sz w:val="24"/>
      <w:szCs w:val="20"/>
    </w:rPr>
  </w:style>
  <w:style w:type="character" w:customStyle="1" w:styleId="Heading4Char">
    <w:name w:val="Heading 4 Char"/>
    <w:link w:val="Heading4"/>
    <w:rsid w:val="00E6617B"/>
    <w:rPr>
      <w:rFonts w:ascii="CG Times" w:eastAsia="Times New Roman" w:hAnsi="CG Times" w:cs="Times New Roman"/>
      <w:snapToGrid w:val="0"/>
      <w:sz w:val="24"/>
      <w:szCs w:val="20"/>
    </w:rPr>
  </w:style>
  <w:style w:type="character" w:customStyle="1" w:styleId="Heading5Char">
    <w:name w:val="Heading 5 Char"/>
    <w:link w:val="Heading5"/>
    <w:rsid w:val="00E6617B"/>
    <w:rPr>
      <w:rFonts w:ascii="CG Times" w:eastAsia="Times New Roman" w:hAnsi="CG Times" w:cs="Times New Roman"/>
      <w:snapToGrid w:val="0"/>
      <w:sz w:val="24"/>
      <w:szCs w:val="20"/>
    </w:rPr>
  </w:style>
  <w:style w:type="character" w:customStyle="1" w:styleId="Heading6Char">
    <w:name w:val="Heading 6 Char"/>
    <w:link w:val="Heading6"/>
    <w:rsid w:val="00E6617B"/>
    <w:rPr>
      <w:rFonts w:ascii="CG Times" w:eastAsia="Times New Roman" w:hAnsi="CG Times" w:cs="Times New Roman"/>
      <w:snapToGrid w:val="0"/>
      <w:sz w:val="24"/>
      <w:szCs w:val="20"/>
    </w:rPr>
  </w:style>
  <w:style w:type="character" w:customStyle="1" w:styleId="Heading7Char">
    <w:name w:val="Heading 7 Char"/>
    <w:link w:val="Heading7"/>
    <w:rsid w:val="00E6617B"/>
    <w:rPr>
      <w:rFonts w:ascii="CG Times" w:eastAsia="Times New Roman" w:hAnsi="CG Times" w:cs="Times New Roman"/>
      <w:snapToGrid w:val="0"/>
      <w:sz w:val="24"/>
      <w:szCs w:val="20"/>
    </w:rPr>
  </w:style>
  <w:style w:type="character" w:customStyle="1" w:styleId="Heading8Char">
    <w:name w:val="Heading 8 Char"/>
    <w:link w:val="Heading8"/>
    <w:rsid w:val="00E6617B"/>
    <w:rPr>
      <w:rFonts w:ascii="CG Times" w:eastAsia="Times New Roman" w:hAnsi="CG Times" w:cs="Times New Roman"/>
      <w:snapToGrid w:val="0"/>
      <w:sz w:val="24"/>
      <w:szCs w:val="20"/>
    </w:rPr>
  </w:style>
  <w:style w:type="character" w:customStyle="1" w:styleId="Heading9Char">
    <w:name w:val="Heading 9 Char"/>
    <w:link w:val="Heading9"/>
    <w:rsid w:val="00E6617B"/>
    <w:rPr>
      <w:rFonts w:ascii="CG Times" w:eastAsia="Times New Roman" w:hAnsi="CG Times" w:cs="Times New Roman"/>
      <w:snapToGrid w:val="0"/>
      <w:sz w:val="24"/>
      <w:szCs w:val="20"/>
    </w:rPr>
  </w:style>
  <w:style w:type="paragraph" w:styleId="Footer">
    <w:name w:val="footer"/>
    <w:basedOn w:val="Normal"/>
    <w:link w:val="FooterChar"/>
    <w:uiPriority w:val="99"/>
    <w:rsid w:val="00E6617B"/>
    <w:pPr>
      <w:tabs>
        <w:tab w:val="center" w:pos="4320"/>
        <w:tab w:val="right" w:pos="8640"/>
      </w:tabs>
    </w:pPr>
    <w:rPr>
      <w:szCs w:val="20"/>
      <w:lang w:val="x-none" w:eastAsia="x-none"/>
    </w:rPr>
  </w:style>
  <w:style w:type="character" w:customStyle="1" w:styleId="FooterChar">
    <w:name w:val="Footer Char"/>
    <w:link w:val="Footer"/>
    <w:uiPriority w:val="99"/>
    <w:rsid w:val="00E6617B"/>
    <w:rPr>
      <w:rFonts w:ascii="Times New Roman" w:eastAsia="Times New Roman" w:hAnsi="Times New Roman" w:cs="Times New Roman"/>
      <w:sz w:val="24"/>
      <w:szCs w:val="20"/>
    </w:rPr>
  </w:style>
  <w:style w:type="paragraph" w:styleId="NoSpacing">
    <w:name w:val="No Spacing"/>
    <w:basedOn w:val="Normal"/>
    <w:uiPriority w:val="1"/>
    <w:qFormat/>
    <w:rsid w:val="00E6617B"/>
    <w:rPr>
      <w:rFonts w:ascii="Calibri" w:eastAsia="Calibri" w:hAnsi="Calibri"/>
      <w:sz w:val="22"/>
      <w:szCs w:val="22"/>
    </w:rPr>
  </w:style>
  <w:style w:type="paragraph" w:styleId="BodyText">
    <w:name w:val="Body Text"/>
    <w:basedOn w:val="Normal"/>
    <w:link w:val="BodyTextChar"/>
    <w:uiPriority w:val="99"/>
    <w:semiHidden/>
    <w:unhideWhenUsed/>
    <w:rsid w:val="00E6617B"/>
    <w:pPr>
      <w:spacing w:after="120"/>
    </w:pPr>
    <w:rPr>
      <w:lang w:val="x-none" w:eastAsia="x-none"/>
    </w:rPr>
  </w:style>
  <w:style w:type="character" w:customStyle="1" w:styleId="BodyTextChar">
    <w:name w:val="Body Text Char"/>
    <w:link w:val="BodyText"/>
    <w:uiPriority w:val="99"/>
    <w:semiHidden/>
    <w:rsid w:val="00E661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617B"/>
    <w:rPr>
      <w:rFonts w:ascii="Tahoma" w:hAnsi="Tahoma"/>
      <w:sz w:val="16"/>
      <w:szCs w:val="16"/>
      <w:lang w:val="x-none" w:eastAsia="x-none"/>
    </w:rPr>
  </w:style>
  <w:style w:type="character" w:customStyle="1" w:styleId="BalloonTextChar">
    <w:name w:val="Balloon Text Char"/>
    <w:link w:val="BalloonText"/>
    <w:uiPriority w:val="99"/>
    <w:semiHidden/>
    <w:rsid w:val="00E6617B"/>
    <w:rPr>
      <w:rFonts w:ascii="Tahoma" w:eastAsia="Times New Roman" w:hAnsi="Tahoma" w:cs="Tahoma"/>
      <w:sz w:val="16"/>
      <w:szCs w:val="16"/>
    </w:rPr>
  </w:style>
  <w:style w:type="paragraph" w:styleId="Header">
    <w:name w:val="header"/>
    <w:basedOn w:val="Normal"/>
    <w:link w:val="HeaderChar"/>
    <w:uiPriority w:val="99"/>
    <w:unhideWhenUsed/>
    <w:rsid w:val="00E6617B"/>
    <w:pPr>
      <w:tabs>
        <w:tab w:val="center" w:pos="4680"/>
        <w:tab w:val="right" w:pos="9360"/>
      </w:tabs>
    </w:pPr>
    <w:rPr>
      <w:lang w:val="x-none" w:eastAsia="x-none"/>
    </w:rPr>
  </w:style>
  <w:style w:type="character" w:customStyle="1" w:styleId="HeaderChar">
    <w:name w:val="Header Char"/>
    <w:link w:val="Header"/>
    <w:uiPriority w:val="99"/>
    <w:rsid w:val="00E6617B"/>
    <w:rPr>
      <w:rFonts w:ascii="Times New Roman" w:eastAsia="Times New Roman" w:hAnsi="Times New Roman" w:cs="Times New Roman"/>
      <w:sz w:val="24"/>
      <w:szCs w:val="24"/>
    </w:rPr>
  </w:style>
  <w:style w:type="paragraph" w:styleId="NormalWeb">
    <w:name w:val="Normal (Web)"/>
    <w:basedOn w:val="Normal"/>
    <w:uiPriority w:val="99"/>
    <w:unhideWhenUsed/>
    <w:rsid w:val="007D06FA"/>
    <w:pPr>
      <w:spacing w:before="150" w:after="150"/>
      <w:ind w:left="75" w:right="75"/>
    </w:pPr>
  </w:style>
  <w:style w:type="paragraph" w:styleId="ListParagraph">
    <w:name w:val="List Paragraph"/>
    <w:basedOn w:val="Normal"/>
    <w:uiPriority w:val="34"/>
    <w:qFormat/>
    <w:rsid w:val="00115A28"/>
    <w:pPr>
      <w:ind w:left="720"/>
      <w:contextualSpacing/>
    </w:pPr>
  </w:style>
  <w:style w:type="character" w:styleId="CommentReference">
    <w:name w:val="annotation reference"/>
    <w:uiPriority w:val="99"/>
    <w:semiHidden/>
    <w:unhideWhenUsed/>
    <w:rsid w:val="003C0111"/>
    <w:rPr>
      <w:sz w:val="16"/>
      <w:szCs w:val="16"/>
    </w:rPr>
  </w:style>
  <w:style w:type="paragraph" w:styleId="CommentText">
    <w:name w:val="annotation text"/>
    <w:basedOn w:val="Normal"/>
    <w:link w:val="CommentTextChar"/>
    <w:uiPriority w:val="99"/>
    <w:semiHidden/>
    <w:unhideWhenUsed/>
    <w:rsid w:val="003C0111"/>
    <w:rPr>
      <w:sz w:val="20"/>
      <w:szCs w:val="20"/>
    </w:rPr>
  </w:style>
  <w:style w:type="character" w:customStyle="1" w:styleId="CommentTextChar">
    <w:name w:val="Comment Text Char"/>
    <w:link w:val="CommentText"/>
    <w:uiPriority w:val="99"/>
    <w:semiHidden/>
    <w:rsid w:val="003C011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C0111"/>
    <w:rPr>
      <w:b/>
      <w:bCs/>
    </w:rPr>
  </w:style>
  <w:style w:type="character" w:customStyle="1" w:styleId="CommentSubjectChar">
    <w:name w:val="Comment Subject Char"/>
    <w:link w:val="CommentSubject"/>
    <w:uiPriority w:val="99"/>
    <w:semiHidden/>
    <w:rsid w:val="003C0111"/>
    <w:rPr>
      <w:rFonts w:ascii="Times New Roman" w:eastAsia="Times New Roman" w:hAnsi="Times New Roman"/>
      <w:b/>
      <w:bCs/>
    </w:rPr>
  </w:style>
  <w:style w:type="table" w:styleId="TableGrid">
    <w:name w:val="Table Grid"/>
    <w:basedOn w:val="TableNormal"/>
    <w:uiPriority w:val="59"/>
    <w:rsid w:val="0028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9590A"/>
    <w:pPr>
      <w:spacing w:after="120" w:line="480" w:lineRule="auto"/>
    </w:pPr>
  </w:style>
  <w:style w:type="character" w:customStyle="1" w:styleId="BodyText2Char">
    <w:name w:val="Body Text 2 Char"/>
    <w:basedOn w:val="DefaultParagraphFont"/>
    <w:link w:val="BodyText2"/>
    <w:uiPriority w:val="99"/>
    <w:semiHidden/>
    <w:rsid w:val="002959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9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 Id="rId2" Target="media/image2.tif" Type="http://schemas.openxmlformats.org/officeDocument/2006/relationships/image"/>
</Relationships>

</file>

<file path=word/_rels/header2.xml.rels><?xml version="1.0" encoding="UTF-8" standalone="no"?>
<Relationships xmlns="http://schemas.openxmlformats.org/package/2006/relationships">
<Relationship Id="rId1" Target="media/image1.jpg" Type="http://schemas.openxmlformats.org/officeDocument/2006/relationships/image"/>
<Relationship Id="rId2" Target="media/image2.ti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November 18,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67844A-8D33-4E6F-A1D2-B0C5246F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450</Words>
  <Characters>2565</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3009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