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707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AMENDMENT TO CONTRACT</w:t>
      </w: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tabs>
          <w:tab w:pos="3740" w:val="left" w:leader="none"/>
        </w:tabs>
        <w:spacing w:before="90"/>
        <w:ind w:left="120"/>
        <w:rPr>
          <w:b/>
        </w:rPr>
      </w:pPr>
      <w:r>
        <w:rPr/>
        <w:t>CONTRACT OF</w:t>
      </w:r>
      <w:r>
        <w:rPr>
          <w:spacing w:val="-1"/>
        </w:rPr>
        <w:t> </w:t>
      </w:r>
      <w:r>
        <w:rPr/>
        <w:t>SALE dated</w:t>
        <w:tab/>
      </w:r>
      <w:r>
        <w:rPr>
          <w:b/>
        </w:rPr>
        <w:t>,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19" w:right="7901"/>
      </w:pPr>
      <w:r>
        <w:rPr/>
        <w:t>between and</w:t>
      </w:r>
    </w:p>
    <w:p>
      <w:pPr>
        <w:tabs>
          <w:tab w:pos="1547" w:val="left" w:leader="none"/>
          <w:tab w:pos="2934" w:val="left" w:leader="none"/>
          <w:tab w:pos="4585" w:val="left" w:leader="none"/>
        </w:tabs>
        <w:spacing w:line="242" w:lineRule="auto" w:before="0"/>
        <w:ind w:left="120" w:right="1958" w:firstLine="0"/>
        <w:jc w:val="left"/>
        <w:rPr>
          <w:b/>
          <w:sz w:val="24"/>
        </w:rPr>
      </w:pPr>
      <w:r>
        <w:rPr>
          <w:sz w:val="24"/>
        </w:rPr>
        <w:t>relating to the sale of:</w:t>
      </w:r>
      <w:r>
        <w:rPr>
          <w:spacing w:val="-4"/>
          <w:sz w:val="24"/>
        </w:rPr>
        <w:t> </w:t>
      </w:r>
      <w:r>
        <w:rPr>
          <w:b/>
          <w:sz w:val="24"/>
        </w:rPr>
        <w:t>Street Address:</w:t>
        <w:tab/>
        <w:t>Tax Map </w:t>
      </w:r>
      <w:r>
        <w:rPr>
          <w:b/>
          <w:spacing w:val="-2"/>
          <w:sz w:val="24"/>
        </w:rPr>
        <w:t>Designation: </w:t>
      </w:r>
      <w:r>
        <w:rPr>
          <w:b/>
          <w:sz w:val="24"/>
        </w:rPr>
        <w:t>Section:</w:t>
        <w:tab/>
        <w:t>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Block:</w:t>
        <w:tab/>
        <w:t>, Lot: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2379"/>
      </w:pPr>
      <w:r>
        <w:rPr/>
        <w:t>IS HEREBY AMENDED AS FOLLOWS: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  <w:tab w:pos="4824" w:val="left" w:leader="none"/>
          <w:tab w:pos="732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z w:val="24"/>
        </w:rPr>
        <w:t>The Price is</w:t>
      </w:r>
      <w:r>
        <w:rPr>
          <w:spacing w:val="-6"/>
          <w:sz w:val="24"/>
        </w:rPr>
        <w:t> </w:t>
      </w:r>
      <w:r>
        <w:rPr>
          <w:sz w:val="24"/>
        </w:rPr>
        <w:t>(reduced/increased)</w:t>
      </w:r>
      <w:r>
        <w:rPr>
          <w:spacing w:val="-1"/>
          <w:sz w:val="24"/>
        </w:rPr>
        <w:t> </w:t>
      </w:r>
      <w:r>
        <w:rPr>
          <w:sz w:val="24"/>
        </w:rPr>
        <w:t>from</w:t>
        <w:tab/>
        <w:t>to</w:t>
        <w:tab/>
        <w:t>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z w:val="24"/>
        </w:rPr>
        <w:t>The purchaser(s) agree(s) to accept a mortgage</w:t>
      </w:r>
      <w:r>
        <w:rPr>
          <w:spacing w:val="-3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z w:val="24"/>
        </w:rPr>
        <w:t>The contract is further</w:t>
      </w:r>
      <w:r>
        <w:rPr>
          <w:spacing w:val="-5"/>
          <w:sz w:val="24"/>
        </w:rPr>
        <w:t> </w:t>
      </w:r>
      <w:r>
        <w:rPr>
          <w:sz w:val="24"/>
        </w:rPr>
        <w:t>amended: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111" w:val="left" w:leader="none"/>
        </w:tabs>
        <w:spacing w:before="90"/>
        <w:ind w:left="480"/>
      </w:pPr>
      <w:r>
        <w:rPr/>
        <w:pict>
          <v:group style="position:absolute;margin-left:90.720001pt;margin-top:5.323111pt;width:12.3pt;height:12.3pt;mso-position-horizontal-relative:page;mso-position-vertical-relative:paragraph;z-index:1024" coordorigin="1814,106" coordsize="246,246">
            <v:rect style="position:absolute;left:1821;top:113;width:232;height:232" filled="false" stroked="true" strokeweight=".72pt" strokecolor="#000000">
              <v:stroke dashstyle="solid"/>
            </v:rect>
            <v:rect style="position:absolute;left:1865;top:149;width:146;height:158" filled="false" stroked="true" strokeweight="1.000046pt" strokecolor="#000000">
              <v:stroke dashstyle="solid"/>
            </v:rect>
            <w10:wrap type="none"/>
          </v:group>
        </w:pict>
      </w: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Purchaser(s)/Seller(s)</w:t>
        <w:tab/>
        <w:t>is updated/changed to: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480"/>
      </w:pPr>
      <w:r>
        <w:rPr/>
        <w:pict>
          <v:group style="position:absolute;margin-left:90.720001pt;margin-top:5.323135pt;width:12.3pt;height:12.3pt;mso-position-horizontal-relative:page;mso-position-vertical-relative:paragraph;z-index:1048" coordorigin="1814,106" coordsize="246,246">
            <v:rect style="position:absolute;left:1821;top:113;width:232;height:232" filled="false" stroked="true" strokeweight=".72pt" strokecolor="#000000">
              <v:stroke dashstyle="solid"/>
            </v:rect>
            <v:rect style="position:absolute;left:1853;top:143;width:158;height:158" filled="false" stroked="true" strokeweight="1pt" strokecolor="#000000">
              <v:stroke dashstyle="solid"/>
            </v:rect>
            <w10:wrap type="none"/>
          </v:group>
        </w:pict>
      </w:r>
      <w:r>
        <w:rPr/>
        <w:t>Name(s) of additional Purchaser(s)/Seller(s):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480"/>
      </w:pPr>
      <w:r>
        <w:rPr/>
        <w:pict>
          <v:group style="position:absolute;margin-left:90.720001pt;margin-top:5.323129pt;width:12.3pt;height:12.3pt;mso-position-horizontal-relative:page;mso-position-vertical-relative:paragraph;z-index:1072" coordorigin="1814,106" coordsize="246,246">
            <v:rect style="position:absolute;left:1821;top:113;width:232;height:232" filled="false" stroked="true" strokeweight=".72pt" strokecolor="#000000">
              <v:stroke dashstyle="solid"/>
            </v:rect>
            <v:rect style="position:absolute;left:1865;top:151;width:146;height:171" filled="false" stroked="true" strokeweight="1pt" strokecolor="#000000">
              <v:stroke dashstyle="solid"/>
            </v:rect>
            <w10:wrap type="none"/>
          </v:group>
        </w:pict>
      </w:r>
      <w:r>
        <w:rPr/>
        <w:t>Other: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z w:val="24"/>
        </w:rPr>
        <w:t>In all other respects, the original Contract is</w:t>
      </w:r>
      <w:r>
        <w:rPr>
          <w:spacing w:val="-10"/>
          <w:sz w:val="24"/>
        </w:rPr>
        <w:t> </w:t>
      </w:r>
      <w:r>
        <w:rPr>
          <w:sz w:val="24"/>
        </w:rPr>
        <w:t>confirmed.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0"/>
      </w:pPr>
      <w:r>
        <w:rPr/>
        <w:t>This Amendment is dated: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6"/>
      </w:tblGrid>
      <w:tr>
        <w:trPr>
          <w:trHeight w:val="456" w:hRule="atLeast"/>
        </w:trPr>
        <w:tc>
          <w:tcPr>
            <w:tcW w:w="2508" w:type="dxa"/>
          </w:tcPr>
          <w:p>
            <w:pPr>
              <w:pStyle w:val="TableParagraph"/>
              <w:spacing w:line="177" w:lineRule="exact"/>
              <w:ind w:left="200"/>
              <w:rPr>
                <w:sz w:val="16"/>
              </w:rPr>
            </w:pPr>
            <w:r>
              <w:rPr>
                <w:sz w:val="16"/>
              </w:rPr>
              <w:t>Seller</w:t>
            </w:r>
          </w:p>
        </w:tc>
        <w:tc>
          <w:tcPr>
            <w:tcW w:w="2766" w:type="dxa"/>
          </w:tcPr>
          <w:p>
            <w:pPr>
              <w:pStyle w:val="TableParagraph"/>
              <w:spacing w:line="177" w:lineRule="exact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Purchaser</w:t>
            </w:r>
          </w:p>
        </w:tc>
      </w:tr>
      <w:tr>
        <w:trPr>
          <w:trHeight w:val="782" w:hRule="atLeast"/>
        </w:trPr>
        <w:tc>
          <w:tcPr>
            <w:tcW w:w="2508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Seller</w:t>
            </w:r>
          </w:p>
        </w:tc>
        <w:tc>
          <w:tcPr>
            <w:tcW w:w="2766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Purchaser</w:t>
            </w:r>
          </w:p>
        </w:tc>
      </w:tr>
      <w:tr>
        <w:trPr>
          <w:trHeight w:val="781" w:hRule="atLeast"/>
        </w:trPr>
        <w:tc>
          <w:tcPr>
            <w:tcW w:w="250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left="200"/>
              <w:rPr>
                <w:sz w:val="16"/>
              </w:rPr>
            </w:pPr>
            <w:r>
              <w:rPr>
                <w:sz w:val="16"/>
              </w:rPr>
              <w:t>Seller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Purchaser</w:t>
            </w:r>
          </w:p>
        </w:tc>
      </w:tr>
      <w:tr>
        <w:trPr>
          <w:trHeight w:val="456" w:hRule="atLeast"/>
        </w:trPr>
        <w:tc>
          <w:tcPr>
            <w:tcW w:w="2508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Seller</w:t>
            </w:r>
          </w:p>
        </w:tc>
        <w:tc>
          <w:tcPr>
            <w:tcW w:w="2766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64" w:lineRule="exact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Purchaser</w:t>
            </w:r>
          </w:p>
        </w:tc>
      </w:tr>
    </w:tbl>
    <w:sectPr>
      <w:type w:val="continuous"/>
      <w:pgSz w:w="12240" w:h="15840"/>
      <w:pgMar w:top="136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1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9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3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8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