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6AC6" w14:textId="77777777" w:rsidR="0033541C" w:rsidRPr="00266D51" w:rsidRDefault="0033541C" w:rsidP="0033541C">
      <w:pPr>
        <w:spacing w:after="180"/>
        <w:jc w:val="right"/>
        <w:rPr>
          <w:b/>
          <w:color w:val="632423"/>
          <w:lang w:val="en-US"/>
        </w:rPr>
      </w:pPr>
      <w:r>
        <w:rPr>
          <w:b/>
          <w:color w:val="632423"/>
          <w:lang w:val="en-US"/>
        </w:rPr>
        <w:t>Sample</w:t>
      </w:r>
      <w:r w:rsidRPr="00266D51">
        <w:rPr>
          <w:b/>
          <w:color w:val="632423"/>
          <w:lang w:val="en-US"/>
        </w:rPr>
        <w:t xml:space="preserve"> Document</w:t>
      </w:r>
    </w:p>
    <w:p w14:paraId="6100115C" w14:textId="77777777" w:rsidR="0033541C" w:rsidRPr="004A007E" w:rsidRDefault="0033541C" w:rsidP="0033541C">
      <w:pPr>
        <w:spacing w:after="180"/>
        <w:rPr>
          <w:b/>
          <w:sz w:val="28"/>
          <w:szCs w:val="28"/>
          <w:lang w:val="en-US"/>
        </w:rPr>
      </w:pPr>
      <w:r>
        <w:rPr>
          <w:b/>
          <w:sz w:val="28"/>
          <w:szCs w:val="28"/>
          <w:lang w:val="en-US"/>
        </w:rPr>
        <w:t>Charitable Trust Deed</w:t>
      </w:r>
    </w:p>
    <w:p w14:paraId="5AA6D1AF" w14:textId="77777777" w:rsidR="0033541C" w:rsidRPr="00A330F6" w:rsidRDefault="0033541C" w:rsidP="0033541C">
      <w:pPr>
        <w:spacing w:after="180"/>
        <w:jc w:val="both"/>
        <w:rPr>
          <w:lang w:val="en-US"/>
        </w:rPr>
      </w:pPr>
      <w:r w:rsidRPr="00A330F6">
        <w:rPr>
          <w:lang w:val="en-US"/>
        </w:rPr>
        <w:t xml:space="preserve">This sample document has been prepared by King &amp; Wood Mallesons at the request of, and in consultation with, </w:t>
      </w:r>
      <w:r w:rsidR="001C13EB" w:rsidRPr="00A330F6">
        <w:rPr>
          <w:lang w:val="en-US"/>
        </w:rPr>
        <w:t>the Office of Social Impact Investment</w:t>
      </w:r>
      <w:r w:rsidRPr="00A330F6">
        <w:rPr>
          <w:lang w:val="en-US"/>
        </w:rPr>
        <w:t xml:space="preserve"> and its advisers.  It forms part of a suite of sample transaction documents that have been developed by </w:t>
      </w:r>
      <w:r w:rsidR="001C13EB" w:rsidRPr="00A330F6">
        <w:rPr>
          <w:lang w:val="en-US"/>
        </w:rPr>
        <w:t>the Office of Social Impact Investment for use in connection with a s</w:t>
      </w:r>
      <w:r w:rsidRPr="00A330F6">
        <w:rPr>
          <w:lang w:val="en-US"/>
        </w:rPr>
        <w:t xml:space="preserve">ocial </w:t>
      </w:r>
      <w:r w:rsidR="001C13EB" w:rsidRPr="00A330F6">
        <w:rPr>
          <w:lang w:val="en-US"/>
        </w:rPr>
        <w:t>b</w:t>
      </w:r>
      <w:r w:rsidRPr="00A330F6">
        <w:rPr>
          <w:lang w:val="en-US"/>
        </w:rPr>
        <w:t xml:space="preserve">enefit </w:t>
      </w:r>
      <w:r w:rsidR="001C13EB" w:rsidRPr="00A330F6">
        <w:rPr>
          <w:lang w:val="en-US"/>
        </w:rPr>
        <w:t>b</w:t>
      </w:r>
      <w:r w:rsidRPr="00A330F6">
        <w:rPr>
          <w:lang w:val="en-US"/>
        </w:rPr>
        <w:t>ond (SBB) arrangement involving private investors in the Australian wholesale capital market.</w:t>
      </w:r>
    </w:p>
    <w:p w14:paraId="4CC7098E" w14:textId="587C85C8" w:rsidR="00A330F6" w:rsidRPr="00A330F6" w:rsidRDefault="00FA6190" w:rsidP="00A330F6">
      <w:pPr>
        <w:spacing w:after="180"/>
        <w:rPr>
          <w:noProof/>
          <w:lang w:eastAsia="en-AU"/>
        </w:rPr>
      </w:pPr>
      <w:r w:rsidRPr="00A330F6">
        <w:rPr>
          <w:noProof/>
          <w:lang w:eastAsia="en-AU"/>
        </w:rPr>
        <w:drawing>
          <wp:inline distT="0" distB="0" distL="0" distR="0" wp14:anchorId="236F34F9" wp14:editId="65C1D7B1">
            <wp:extent cx="1143000" cy="4038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03860"/>
                    </a:xfrm>
                    <a:prstGeom prst="rect">
                      <a:avLst/>
                    </a:prstGeom>
                    <a:noFill/>
                    <a:ln>
                      <a:noFill/>
                    </a:ln>
                  </pic:spPr>
                </pic:pic>
              </a:graphicData>
            </a:graphic>
          </wp:inline>
        </w:drawing>
      </w:r>
      <w:r w:rsidR="00A330F6" w:rsidRPr="00A330F6">
        <w:rPr>
          <w:noProof/>
          <w:lang w:eastAsia="en-AU"/>
        </w:rPr>
        <w:t xml:space="preserve"> © State of New South Wales (NSW Treasury) 2015. This work (apart from any State arms, symbols or trademarks or third party material) is licensed under the Creative Commons Attribution-NonCommercial-ShareAlike 3.0 Australia Licence </w:t>
      </w:r>
      <w:hyperlink r:id="rId9" w:history="1">
        <w:r w:rsidR="00A330F6" w:rsidRPr="00A330F6">
          <w:rPr>
            <w:rStyle w:val="Hyperlink"/>
            <w:noProof/>
            <w:lang w:eastAsia="en-AU"/>
          </w:rPr>
          <w:t>https://creativecommons.org/licenses/by-nc-sa/3.0/au/legalcode</w:t>
        </w:r>
      </w:hyperlink>
      <w:r w:rsidR="00A330F6" w:rsidRPr="00A330F6">
        <w:rPr>
          <w:noProof/>
          <w:lang w:eastAsia="en-AU"/>
        </w:rPr>
        <w:t xml:space="preserve">. Attribute this work as prepared by King </w:t>
      </w:r>
      <w:r w:rsidR="00363777">
        <w:rPr>
          <w:noProof/>
          <w:lang w:eastAsia="en-AU"/>
        </w:rPr>
        <w:t xml:space="preserve">&amp; </w:t>
      </w:r>
      <w:r w:rsidR="00A330F6" w:rsidRPr="00A330F6">
        <w:rPr>
          <w:noProof/>
          <w:lang w:eastAsia="en-AU"/>
        </w:rPr>
        <w:t>Wood Mallesons</w:t>
      </w:r>
      <w:r w:rsidR="00362C59">
        <w:rPr>
          <w:noProof/>
          <w:lang w:eastAsia="en-AU"/>
        </w:rPr>
        <w:t>, in consultation with Trevor Danos AM</w:t>
      </w:r>
      <w:r w:rsidR="00A330F6" w:rsidRPr="00A330F6">
        <w:rPr>
          <w:noProof/>
          <w:lang w:eastAsia="en-AU"/>
        </w:rPr>
        <w:t>.</w:t>
      </w:r>
    </w:p>
    <w:p w14:paraId="0AC66468" w14:textId="77777777" w:rsidR="0033541C" w:rsidRPr="00A330F6" w:rsidRDefault="0033541C" w:rsidP="0033541C">
      <w:pPr>
        <w:spacing w:after="180"/>
        <w:jc w:val="both"/>
        <w:rPr>
          <w:lang w:val="en-US"/>
        </w:rPr>
      </w:pPr>
      <w:r w:rsidRPr="00A330F6">
        <w:rPr>
          <w:lang w:val="en-US"/>
        </w:rPr>
        <w:t>This sample document is intended to provide a guide for, and to streamline the development of, the documentation (and specific provisions) that is used for an SBB arrangement. This sample document can be freely used for such a purpose</w:t>
      </w:r>
      <w:r w:rsidR="00A330F6" w:rsidRPr="00A330F6">
        <w:rPr>
          <w:lang w:val="en-US"/>
        </w:rPr>
        <w:t xml:space="preserve"> in accordance with the Creative Commons licence mentioned above</w:t>
      </w:r>
      <w:r w:rsidRPr="00A330F6">
        <w:rPr>
          <w:lang w:val="en-US"/>
        </w:rPr>
        <w:t xml:space="preserve">. Use of this sample document may help to make the legal process more efficient and reduce costs.  </w:t>
      </w:r>
    </w:p>
    <w:p w14:paraId="780698C2" w14:textId="77777777" w:rsidR="0033541C" w:rsidRPr="00A330F6" w:rsidRDefault="0033541C" w:rsidP="0033541C">
      <w:pPr>
        <w:spacing w:after="180"/>
        <w:jc w:val="both"/>
        <w:rPr>
          <w:lang w:val="en-US"/>
        </w:rPr>
      </w:pPr>
      <w:r w:rsidRPr="00A330F6">
        <w:rPr>
          <w:lang w:val="en-US"/>
        </w:rPr>
        <w:t>The NSW Government is not making the use of the sample document mandatory but the NSW Government would expect to take into account in any evaluation of a proposed SBB arrangement the non-use of the sample document and the reasons for the non-use, any material departures from the sample document and the reasons for the departures and the possible implications for time, cost and efficiency. The acceptance of the final form of this document by the NSW Government and the State of New South Wales (including all departments, agencies and other State bodies and personnel) (together, the “</w:t>
      </w:r>
      <w:r w:rsidRPr="00A330F6">
        <w:rPr>
          <w:b/>
          <w:lang w:val="en-US"/>
        </w:rPr>
        <w:t>NSW Government</w:t>
      </w:r>
      <w:r w:rsidRPr="00A330F6">
        <w:rPr>
          <w:lang w:val="en-US"/>
        </w:rPr>
        <w:t>”) will be a condition precedent to the terms of the SBB arrangement. However, it may not be suitable in all circumstances and the NSW Government reserves the right to require a departure from this sample document in order to address the specifics of a particular SBB arrangement, to address then current market practice and conditions and otherwise as necessary to protect the interests of the relevant department, agency or other State body and the State.</w:t>
      </w:r>
    </w:p>
    <w:p w14:paraId="301F4669" w14:textId="77777777" w:rsidR="0033541C" w:rsidRPr="00A330F6" w:rsidRDefault="0033541C" w:rsidP="001C13EB">
      <w:pPr>
        <w:spacing w:after="180"/>
        <w:jc w:val="both"/>
        <w:rPr>
          <w:lang w:val="en-US"/>
        </w:rPr>
      </w:pPr>
      <w:r w:rsidRPr="00A330F6">
        <w:t>This sample document contains general provisions and other information only and does not take into account the objectives, needs or financial arrangements of any particular transaction. Before using this sample document, you should carefully consider and make your own assessment of whether it is appropriate for the SBB arrangement or other transaction that you are considering.</w:t>
      </w:r>
      <w:r w:rsidR="001C13EB" w:rsidRPr="00A330F6">
        <w:t xml:space="preserve"> </w:t>
      </w:r>
      <w:r w:rsidRPr="00A330F6">
        <w:rPr>
          <w:lang w:val="en-US"/>
        </w:rPr>
        <w:t>You should consult your own legal, tax and other professional advisers as part of your assessment of this sample document and its suitability for your transaction.</w:t>
      </w:r>
    </w:p>
    <w:p w14:paraId="3ADCEE68" w14:textId="77777777" w:rsidR="0033541C" w:rsidRPr="00A330F6" w:rsidRDefault="0033541C" w:rsidP="0033541C">
      <w:pPr>
        <w:spacing w:after="180"/>
        <w:jc w:val="both"/>
        <w:rPr>
          <w:lang w:val="en-US"/>
        </w:rPr>
      </w:pPr>
      <w:r w:rsidRPr="00A330F6">
        <w:rPr>
          <w:lang w:val="en-US"/>
        </w:rPr>
        <w:t>You should satisfy yourself that cross references in the sample document to other provisions of the sample document, or to any provisions or the names of other documents, are correct.</w:t>
      </w:r>
    </w:p>
    <w:p w14:paraId="48B2D177" w14:textId="77777777" w:rsidR="0033541C" w:rsidRPr="00A330F6" w:rsidRDefault="0033541C" w:rsidP="0033541C">
      <w:pPr>
        <w:spacing w:after="180"/>
        <w:jc w:val="both"/>
        <w:rPr>
          <w:lang w:val="en-US"/>
        </w:rPr>
      </w:pPr>
      <w:r w:rsidRPr="00A330F6">
        <w:rPr>
          <w:lang w:val="en-US"/>
        </w:rPr>
        <w:t>No reliance may be placed for any purposes whatsoever on the provisions and other information contained in this sample document (or any other communications or materials separately provided or discussed verbally in connection with this sample document) or on its completeness, accuracy or fairness. No representation or warranty, expressed or implied, is given by, or on behalf of, the NSW Government, King &amp; Wood Mallesons or any other person as to the provisions and other information included in this sample document being acceptable to the NSW Government in all circumstances, that it is suitable for any particular SBB arrangement or as to the accuracy or completeness of the provisions or other information contained in this sample document and no liability whatsoever is accepted by the NSW Government or King &amp; Wood Mallesons for any loss howsoever arising, directly or indirectly, from any use of such provisions or other information or otherwise arising in connection with it. The provisions and other information in this sample document are subject to negotiation, verification, completion and change.</w:t>
      </w:r>
    </w:p>
    <w:p w14:paraId="0F1A993A" w14:textId="77777777" w:rsidR="0033541C" w:rsidRPr="00A330F6" w:rsidRDefault="0033541C" w:rsidP="0033541C">
      <w:pPr>
        <w:spacing w:after="180"/>
        <w:jc w:val="both"/>
        <w:rPr>
          <w:lang w:val="en-US"/>
        </w:rPr>
      </w:pPr>
      <w:r w:rsidRPr="00A330F6">
        <w:rPr>
          <w:lang w:val="en-US"/>
        </w:rPr>
        <w:t xml:space="preserve">If you have any questions in relation to this sample document, or any specific provision or other related information, queries can be directed to </w:t>
      </w:r>
      <w:hyperlink r:id="rId10" w:history="1">
        <w:r w:rsidRPr="00A330F6">
          <w:rPr>
            <w:rStyle w:val="Hyperlink"/>
            <w:noProof/>
            <w:lang w:eastAsia="en-AU"/>
          </w:rPr>
          <w:t>socialimpactinvestment@dpc.nsw.gov.au</w:t>
        </w:r>
      </w:hyperlink>
      <w:r w:rsidRPr="00A330F6">
        <w:rPr>
          <w:lang w:val="en-US"/>
        </w:rPr>
        <w:t>.</w:t>
      </w:r>
    </w:p>
    <w:p w14:paraId="0A74F521" w14:textId="77777777" w:rsidR="00A330F6" w:rsidRDefault="00A330F6" w:rsidP="0033541C">
      <w:pPr>
        <w:spacing w:after="180"/>
        <w:rPr>
          <w:b/>
          <w:lang w:val="en-US"/>
        </w:rPr>
      </w:pPr>
    </w:p>
    <w:p w14:paraId="43ECA929" w14:textId="77777777" w:rsidR="00A330F6" w:rsidRDefault="00A330F6" w:rsidP="0033541C">
      <w:pPr>
        <w:spacing w:after="180"/>
        <w:rPr>
          <w:b/>
          <w:lang w:val="en-US"/>
        </w:rPr>
      </w:pPr>
    </w:p>
    <w:p w14:paraId="6922703F" w14:textId="77777777" w:rsidR="0033541C" w:rsidRPr="00A330F6" w:rsidRDefault="0033541C" w:rsidP="0033541C">
      <w:pPr>
        <w:spacing w:after="180"/>
        <w:rPr>
          <w:b/>
          <w:lang w:val="en-US"/>
        </w:rPr>
      </w:pPr>
      <w:r w:rsidRPr="00A330F6">
        <w:rPr>
          <w:b/>
          <w:lang w:val="en-US"/>
        </w:rPr>
        <w:lastRenderedPageBreak/>
        <w:t>Instructions for use</w:t>
      </w:r>
    </w:p>
    <w:p w14:paraId="6938FF5E" w14:textId="77777777" w:rsidR="0033541C" w:rsidRPr="00A330F6" w:rsidRDefault="0033541C" w:rsidP="0033541C">
      <w:pPr>
        <w:spacing w:after="180"/>
        <w:jc w:val="both"/>
      </w:pPr>
      <w:r w:rsidRPr="00A330F6">
        <w:t>This sample document includes provisions that are intended to apply for a “</w:t>
      </w:r>
      <w:r w:rsidRPr="00A330F6">
        <w:rPr>
          <w:b/>
          <w:shd w:val="clear" w:color="auto" w:fill="F2DBDB"/>
        </w:rPr>
        <w:t>SPE Issuer Transaction</w:t>
      </w:r>
      <w:r w:rsidRPr="00A330F6">
        <w:t>”, being an SBB arrangement that involves</w:t>
      </w:r>
      <w:r w:rsidR="004E1E53" w:rsidRPr="00A330F6">
        <w:t xml:space="preserve"> a special purpose entity acting as the issuer of any bonds.</w:t>
      </w:r>
    </w:p>
    <w:p w14:paraId="4AA9BB39" w14:textId="77777777" w:rsidR="0033541C" w:rsidRPr="00A330F6" w:rsidRDefault="0033541C" w:rsidP="0033541C">
      <w:pPr>
        <w:spacing w:after="180"/>
        <w:jc w:val="both"/>
      </w:pPr>
      <w:r w:rsidRPr="00A330F6">
        <w:t xml:space="preserve">These provisions may be supplemented by, or replaced with, optional provisions connected with certain features that may be included by an SBB arrangement, including where the SBB arrangement involves </w:t>
      </w:r>
      <w:r w:rsidR="004E1E53" w:rsidRPr="00A330F6">
        <w:t>a funding model which will require that the NSW Government takes security, or commercially agreed terms for bonds which provide for security to be given, over particular assets</w:t>
      </w:r>
      <w:r w:rsidRPr="00A330F6">
        <w:t xml:space="preserve">, for which certain </w:t>
      </w:r>
      <w:r w:rsidR="004E1E53" w:rsidRPr="00A330F6">
        <w:t>“</w:t>
      </w:r>
      <w:r w:rsidR="004E1E53" w:rsidRPr="00A330F6">
        <w:rPr>
          <w:b/>
          <w:shd w:val="clear" w:color="auto" w:fill="FBD4B4"/>
        </w:rPr>
        <w:t>Secured Transaction</w:t>
      </w:r>
      <w:r w:rsidR="004E1E53" w:rsidRPr="00A330F6">
        <w:t>”</w:t>
      </w:r>
      <w:r w:rsidRPr="00A330F6">
        <w:t xml:space="preserve"> provisions may need to be included. Additional optional provisions have been included in this sample document for consideration. </w:t>
      </w:r>
    </w:p>
    <w:p w14:paraId="6C806022" w14:textId="77777777" w:rsidR="0033541C" w:rsidRPr="00A330F6" w:rsidRDefault="0033541C" w:rsidP="0033541C">
      <w:pPr>
        <w:spacing w:after="180"/>
        <w:jc w:val="both"/>
      </w:pPr>
      <w:r w:rsidRPr="00A330F6">
        <w:t>There are drafting instructions included in the sample document to assist in drafting for the inclusion (or removal) of these and other optional features.</w:t>
      </w:r>
    </w:p>
    <w:p w14:paraId="13F4DDCF" w14:textId="77777777" w:rsidR="00B6062F" w:rsidRPr="004A2ADD" w:rsidRDefault="00B6062F" w:rsidP="008F4409">
      <w:pPr>
        <w:jc w:val="right"/>
        <w:rPr>
          <w:b/>
        </w:rPr>
      </w:pPr>
    </w:p>
    <w:p w14:paraId="33EDFF94" w14:textId="77777777" w:rsidR="008F4409" w:rsidRDefault="008F4409" w:rsidP="009B2AD2">
      <w:pPr>
        <w:jc w:val="right"/>
        <w:rPr>
          <w:b/>
        </w:rPr>
      </w:pPr>
    </w:p>
    <w:p w14:paraId="4C729F24" w14:textId="77777777" w:rsidR="0033541C" w:rsidRDefault="0033541C" w:rsidP="009B2AD2">
      <w:pPr>
        <w:jc w:val="right"/>
        <w:rPr>
          <w:b/>
        </w:rPr>
      </w:pPr>
    </w:p>
    <w:p w14:paraId="645001C4" w14:textId="77777777" w:rsidR="0033541C" w:rsidRDefault="0033541C" w:rsidP="009B2AD2">
      <w:pPr>
        <w:jc w:val="right"/>
        <w:rPr>
          <w:b/>
        </w:rPr>
        <w:sectPr w:rsidR="0033541C" w:rsidSect="0033541C">
          <w:headerReference w:type="even" r:id="rId11"/>
          <w:headerReference w:type="default" r:id="rId12"/>
          <w:headerReference w:type="first" r:id="rId13"/>
          <w:footerReference w:type="first" r:id="rId14"/>
          <w:pgSz w:w="11907" w:h="16839" w:code="9"/>
          <w:pgMar w:top="1418" w:right="1134" w:bottom="1418" w:left="1134" w:header="425" w:footer="567" w:gutter="0"/>
          <w:pgNumType w:fmt="lowerRoman" w:start="1"/>
          <w:cols w:space="720"/>
          <w:titlePg/>
          <w:docGrid w:linePitch="313"/>
        </w:sectPr>
      </w:pPr>
    </w:p>
    <w:p w14:paraId="6C60A64D" w14:textId="77777777" w:rsidR="0033541C" w:rsidRPr="004A2ADD" w:rsidRDefault="0033541C" w:rsidP="009B2AD2">
      <w:pPr>
        <w:jc w:val="right"/>
        <w:rPr>
          <w:b/>
        </w:rPr>
      </w:pPr>
    </w:p>
    <w:p w14:paraId="52D8B99A" w14:textId="77777777" w:rsidR="008F4409" w:rsidRPr="004A2ADD" w:rsidRDefault="008F4409" w:rsidP="00B6062F">
      <w:pPr>
        <w:rPr>
          <w:u w:val="double"/>
        </w:rPr>
      </w:pPr>
    </w:p>
    <w:p w14:paraId="5F553CDC" w14:textId="77777777" w:rsidR="00B6062F" w:rsidRPr="004A2ADD" w:rsidRDefault="00B6062F" w:rsidP="00B6062F">
      <w:pPr>
        <w:spacing w:after="80"/>
      </w:pPr>
    </w:p>
    <w:p w14:paraId="640C9DAF" w14:textId="77777777" w:rsidR="005E6732" w:rsidRDefault="005E6732" w:rsidP="005E6732">
      <w:pPr>
        <w:pStyle w:val="CoverText"/>
        <w:jc w:val="right"/>
        <w:rPr>
          <w:b/>
        </w:rPr>
      </w:pPr>
      <w:r>
        <w:rPr>
          <w:b/>
        </w:rPr>
        <w:br/>
      </w:r>
      <w:r>
        <w:rPr>
          <w:b/>
        </w:rPr>
        <w:br/>
      </w:r>
      <w:r>
        <w:rPr>
          <w:b/>
        </w:rPr>
        <w:br/>
      </w:r>
      <w:r>
        <w:rPr>
          <w:b/>
        </w:rPr>
        <w:br/>
      </w:r>
    </w:p>
    <w:p w14:paraId="530A33A4" w14:textId="77777777" w:rsidR="005E6732" w:rsidRDefault="005E6732" w:rsidP="005E6732">
      <w:pPr>
        <w:pStyle w:val="CoverText"/>
        <w:jc w:val="right"/>
        <w:rPr>
          <w:b/>
        </w:rPr>
      </w:pPr>
    </w:p>
    <w:p w14:paraId="496BF817" w14:textId="77777777" w:rsidR="001C13EB" w:rsidRDefault="001C13EB" w:rsidP="005E6732">
      <w:pPr>
        <w:pStyle w:val="CoverText"/>
        <w:jc w:val="right"/>
        <w:rPr>
          <w:b/>
        </w:rPr>
      </w:pPr>
    </w:p>
    <w:p w14:paraId="4E195835" w14:textId="77777777" w:rsidR="001C13EB" w:rsidRDefault="001C13EB" w:rsidP="005E6732">
      <w:pPr>
        <w:pStyle w:val="CoverText"/>
        <w:jc w:val="right"/>
        <w:rPr>
          <w:b/>
        </w:rPr>
      </w:pPr>
    </w:p>
    <w:p w14:paraId="3D59B887" w14:textId="77777777" w:rsidR="001C13EB" w:rsidRDefault="001C13EB" w:rsidP="005E6732">
      <w:pPr>
        <w:pStyle w:val="CoverText"/>
        <w:jc w:val="right"/>
        <w:rPr>
          <w:b/>
        </w:rPr>
      </w:pPr>
    </w:p>
    <w:p w14:paraId="3608F3A0" w14:textId="77777777" w:rsidR="001C13EB" w:rsidRDefault="001C13EB" w:rsidP="005E6732">
      <w:pPr>
        <w:pStyle w:val="CoverText"/>
        <w:jc w:val="right"/>
        <w:rPr>
          <w:b/>
        </w:rPr>
      </w:pPr>
    </w:p>
    <w:p w14:paraId="10772023" w14:textId="77777777" w:rsidR="001C13EB" w:rsidRDefault="001C13EB" w:rsidP="005E6732">
      <w:pPr>
        <w:pStyle w:val="CoverText"/>
        <w:jc w:val="right"/>
        <w:rPr>
          <w:b/>
        </w:rPr>
      </w:pPr>
    </w:p>
    <w:p w14:paraId="45189E7B" w14:textId="77777777" w:rsidR="001C13EB" w:rsidRPr="00CC6430" w:rsidRDefault="001C13EB" w:rsidP="005E6732">
      <w:pPr>
        <w:pStyle w:val="CoverText"/>
        <w:jc w:val="right"/>
        <w:rPr>
          <w:b/>
        </w:rPr>
      </w:pPr>
    </w:p>
    <w:p w14:paraId="5C849E43" w14:textId="77777777" w:rsidR="005E6732" w:rsidRPr="00CC6430" w:rsidRDefault="005E6732" w:rsidP="001C13EB">
      <w:pPr>
        <w:pStyle w:val="PrecNameCover"/>
        <w:ind w:left="0"/>
        <w:rPr>
          <w:rFonts w:ascii="Arial" w:hAnsi="Arial"/>
        </w:rPr>
      </w:pPr>
      <w:r>
        <w:rPr>
          <w:rFonts w:ascii="Arial" w:hAnsi="Arial"/>
          <w:b/>
        </w:rPr>
        <w:t>Charitable Trust</w:t>
      </w:r>
      <w:r w:rsidRPr="008F7C00">
        <w:rPr>
          <w:rFonts w:ascii="Arial" w:hAnsi="Arial"/>
          <w:b/>
        </w:rPr>
        <w:t xml:space="preserve"> Deed</w:t>
      </w:r>
      <w:r>
        <w:rPr>
          <w:rFonts w:ascii="Arial" w:hAnsi="Arial"/>
        </w:rPr>
        <w:t xml:space="preserve"> </w:t>
      </w:r>
      <w:r w:rsidR="00F51C7B">
        <w:rPr>
          <w:rFonts w:ascii="Arial" w:hAnsi="Arial"/>
        </w:rPr>
        <w:br/>
      </w:r>
      <w:r w:rsidRPr="001A4B99">
        <w:rPr>
          <w:rFonts w:ascii="Arial" w:hAnsi="Arial"/>
        </w:rPr>
        <w:t>(NSW Social Benefit Bonds)</w:t>
      </w:r>
    </w:p>
    <w:p w14:paraId="66B8586A" w14:textId="77777777" w:rsidR="00AA4829" w:rsidRPr="004A2ADD" w:rsidRDefault="005E6732" w:rsidP="001C13EB">
      <w:pPr>
        <w:pStyle w:val="CoverText"/>
        <w:tabs>
          <w:tab w:val="left" w:pos="142"/>
        </w:tabs>
        <w:spacing w:before="240" w:after="567"/>
        <w:ind w:left="0"/>
      </w:pPr>
      <w:r w:rsidRPr="00EB0FB4">
        <w:rPr>
          <w:b/>
          <w:sz w:val="24"/>
          <w:szCs w:val="24"/>
          <w:shd w:val="clear" w:color="auto" w:fill="FDE9D9"/>
        </w:rPr>
        <w:t>[</w:t>
      </w:r>
      <w:r w:rsidRPr="00EB0FB4">
        <w:rPr>
          <w:b/>
          <w:i/>
          <w:sz w:val="24"/>
          <w:szCs w:val="24"/>
          <w:shd w:val="clear" w:color="auto" w:fill="FDE9D9"/>
        </w:rPr>
        <w:t>Insert name of Settlor</w:t>
      </w:r>
      <w:r w:rsidRPr="00EB0FB4">
        <w:rPr>
          <w:b/>
          <w:sz w:val="24"/>
          <w:szCs w:val="24"/>
          <w:shd w:val="clear" w:color="auto" w:fill="FDE9D9"/>
        </w:rPr>
        <w:t>]</w:t>
      </w:r>
      <w:r>
        <w:rPr>
          <w:b/>
          <w:sz w:val="24"/>
          <w:szCs w:val="24"/>
        </w:rPr>
        <w:br/>
      </w:r>
      <w:r w:rsidRPr="00EB0FB4">
        <w:rPr>
          <w:b/>
          <w:sz w:val="24"/>
          <w:szCs w:val="24"/>
          <w:shd w:val="clear" w:color="auto" w:fill="FDE9D9"/>
        </w:rPr>
        <w:t>[</w:t>
      </w:r>
      <w:r w:rsidRPr="00EB0FB4">
        <w:rPr>
          <w:b/>
          <w:i/>
          <w:sz w:val="24"/>
          <w:szCs w:val="24"/>
          <w:shd w:val="clear" w:color="auto" w:fill="FDE9D9"/>
        </w:rPr>
        <w:t>Insert legal name and ABN of Trustee</w:t>
      </w:r>
      <w:r w:rsidRPr="00EB0FB4">
        <w:rPr>
          <w:b/>
          <w:sz w:val="24"/>
          <w:szCs w:val="24"/>
          <w:shd w:val="clear" w:color="auto" w:fill="FDE9D9"/>
        </w:rPr>
        <w:t>]</w:t>
      </w:r>
      <w:r>
        <w:br/>
      </w:r>
      <w:r w:rsidR="00B42D1E" w:rsidRPr="00073E41">
        <w:rPr>
          <w:b/>
          <w:sz w:val="24"/>
          <w:szCs w:val="24"/>
          <w:shd w:val="clear" w:color="auto" w:fill="CCC0D9"/>
        </w:rPr>
        <w:t>[</w:t>
      </w:r>
      <w:r w:rsidRPr="00073E41">
        <w:rPr>
          <w:b/>
          <w:sz w:val="24"/>
          <w:szCs w:val="24"/>
          <w:shd w:val="clear" w:color="auto" w:fill="CCC0D9"/>
        </w:rPr>
        <w:t>[</w:t>
      </w:r>
      <w:r w:rsidRPr="00073E41">
        <w:rPr>
          <w:b/>
          <w:i/>
          <w:sz w:val="24"/>
          <w:szCs w:val="24"/>
          <w:shd w:val="clear" w:color="auto" w:fill="CCC0D9"/>
        </w:rPr>
        <w:t>Insert legal name and ABN of Manager</w:t>
      </w:r>
      <w:r w:rsidRPr="00073E41">
        <w:rPr>
          <w:b/>
          <w:sz w:val="24"/>
          <w:szCs w:val="24"/>
          <w:shd w:val="clear" w:color="auto" w:fill="CCC0D9"/>
        </w:rPr>
        <w:t>]</w:t>
      </w:r>
      <w:bookmarkStart w:id="0" w:name="CPFirstPartyNamee"/>
      <w:bookmarkEnd w:id="0"/>
      <w:r w:rsidR="00B42D1E" w:rsidRPr="00073E41">
        <w:rPr>
          <w:b/>
          <w:sz w:val="24"/>
          <w:szCs w:val="24"/>
          <w:shd w:val="clear" w:color="auto" w:fill="CCC0D9"/>
        </w:rPr>
        <w:t>]</w:t>
      </w:r>
    </w:p>
    <w:p w14:paraId="4924BFD0" w14:textId="77777777" w:rsidR="009E001F" w:rsidRPr="004A2ADD" w:rsidRDefault="009E001F" w:rsidP="00B6062F">
      <w:pPr>
        <w:pStyle w:val="CoverText"/>
        <w:ind w:left="0"/>
      </w:pPr>
    </w:p>
    <w:p w14:paraId="21DF5838" w14:textId="77777777" w:rsidR="00AA4829" w:rsidRPr="004A2ADD" w:rsidRDefault="00AA4829" w:rsidP="00B6062F">
      <w:pPr>
        <w:pStyle w:val="CoverText"/>
        <w:ind w:left="0"/>
      </w:pPr>
    </w:p>
    <w:p w14:paraId="10482507" w14:textId="77777777" w:rsidR="00AA4829" w:rsidRPr="004A2ADD" w:rsidRDefault="00AA4829" w:rsidP="00B6062F">
      <w:pPr>
        <w:pStyle w:val="CoverText"/>
        <w:ind w:left="0"/>
      </w:pPr>
    </w:p>
    <w:p w14:paraId="3AC1385D" w14:textId="77777777" w:rsidR="00AA4829" w:rsidRPr="004A2ADD" w:rsidRDefault="00AA4829" w:rsidP="00B6062F">
      <w:pPr>
        <w:pStyle w:val="CoverText"/>
        <w:ind w:left="0"/>
      </w:pPr>
    </w:p>
    <w:p w14:paraId="219C11D1" w14:textId="77777777" w:rsidR="00AA4829" w:rsidRPr="004A2ADD" w:rsidRDefault="00AA4829" w:rsidP="00B6062F">
      <w:pPr>
        <w:pStyle w:val="CoverText"/>
        <w:ind w:left="0"/>
      </w:pPr>
    </w:p>
    <w:p w14:paraId="7B644415" w14:textId="77777777" w:rsidR="00B6062F" w:rsidRPr="004A2ADD" w:rsidRDefault="00B6062F" w:rsidP="00B6062F">
      <w:pPr>
        <w:pStyle w:val="CoverText"/>
        <w:ind w:left="0"/>
      </w:pPr>
    </w:p>
    <w:p w14:paraId="5094CC91" w14:textId="77777777" w:rsidR="00B6062F" w:rsidRPr="004A2ADD" w:rsidRDefault="00B6062F" w:rsidP="00B6062F">
      <w:pPr>
        <w:sectPr w:rsidR="00B6062F" w:rsidRPr="004A2ADD" w:rsidSect="001C13EB">
          <w:pgSz w:w="11907" w:h="16839" w:code="9"/>
          <w:pgMar w:top="1134" w:right="1134" w:bottom="1417" w:left="2410" w:header="425" w:footer="567" w:gutter="0"/>
          <w:pgNumType w:fmt="lowerRoman" w:start="1"/>
          <w:cols w:space="720"/>
          <w:titlePg/>
          <w:docGrid w:linePitch="313"/>
        </w:sectPr>
      </w:pPr>
    </w:p>
    <w:bookmarkStart w:id="1" w:name="Contents"/>
    <w:bookmarkEnd w:id="1"/>
    <w:p w14:paraId="7778C917" w14:textId="77777777" w:rsidR="00D22723" w:rsidRPr="00412ED5" w:rsidRDefault="00B6062F" w:rsidP="00D22723">
      <w:pPr>
        <w:pStyle w:val="TOC3"/>
        <w:rPr>
          <w:rFonts w:ascii="Calibri" w:hAnsi="Calibri" w:cs="Times New Roman"/>
          <w:b w:val="0"/>
          <w:noProof/>
          <w:sz w:val="22"/>
          <w:szCs w:val="22"/>
          <w:lang w:eastAsia="en-AU"/>
        </w:rPr>
      </w:pPr>
      <w:r w:rsidRPr="004A2ADD">
        <w:rPr>
          <w:b w:val="0"/>
        </w:rPr>
        <w:lastRenderedPageBreak/>
        <w:fldChar w:fldCharType="begin"/>
      </w:r>
      <w:r w:rsidRPr="004A2ADD">
        <w:rPr>
          <w:b w:val="0"/>
        </w:rPr>
        <w:instrText xml:space="preserve"> TOC \o "1-2" \h \z \t "Header sub,3" </w:instrText>
      </w:r>
      <w:r w:rsidRPr="004A2ADD">
        <w:rPr>
          <w:b w:val="0"/>
        </w:rPr>
        <w:fldChar w:fldCharType="separate"/>
      </w:r>
      <w:hyperlink w:anchor="_Toc423964225" w:history="1">
        <w:r w:rsidR="00D22723" w:rsidRPr="00F60680">
          <w:rPr>
            <w:rStyle w:val="Hyperlink"/>
            <w:noProof/>
          </w:rPr>
          <w:t>Details</w:t>
        </w:r>
        <w:r w:rsidR="00D22723">
          <w:rPr>
            <w:noProof/>
            <w:webHidden/>
          </w:rPr>
          <w:tab/>
        </w:r>
        <w:r w:rsidR="00D22723">
          <w:rPr>
            <w:noProof/>
            <w:webHidden/>
          </w:rPr>
          <w:fldChar w:fldCharType="begin"/>
        </w:r>
        <w:r w:rsidR="00D22723">
          <w:rPr>
            <w:noProof/>
            <w:webHidden/>
          </w:rPr>
          <w:instrText xml:space="preserve"> PAGEREF _Toc423964225 \h </w:instrText>
        </w:r>
        <w:r w:rsidR="00D22723">
          <w:rPr>
            <w:noProof/>
            <w:webHidden/>
          </w:rPr>
        </w:r>
        <w:r w:rsidR="00D22723">
          <w:rPr>
            <w:noProof/>
            <w:webHidden/>
          </w:rPr>
          <w:fldChar w:fldCharType="separate"/>
        </w:r>
        <w:r w:rsidR="00D22723">
          <w:rPr>
            <w:noProof/>
            <w:webHidden/>
          </w:rPr>
          <w:t>1</w:t>
        </w:r>
        <w:r w:rsidR="00D22723">
          <w:rPr>
            <w:noProof/>
            <w:webHidden/>
          </w:rPr>
          <w:fldChar w:fldCharType="end"/>
        </w:r>
      </w:hyperlink>
    </w:p>
    <w:p w14:paraId="6FC75F34" w14:textId="77777777" w:rsidR="00D22723" w:rsidRPr="00412ED5" w:rsidRDefault="00D22723" w:rsidP="00D22723">
      <w:pPr>
        <w:pStyle w:val="TOC3"/>
        <w:rPr>
          <w:rFonts w:ascii="Calibri" w:hAnsi="Calibri" w:cs="Times New Roman"/>
          <w:b w:val="0"/>
          <w:noProof/>
          <w:sz w:val="22"/>
          <w:szCs w:val="22"/>
          <w:lang w:eastAsia="en-AU"/>
        </w:rPr>
      </w:pPr>
      <w:hyperlink w:anchor="_Toc423964226" w:history="1">
        <w:r w:rsidRPr="00F60680">
          <w:rPr>
            <w:rStyle w:val="Hyperlink"/>
            <w:noProof/>
            <w:shd w:val="clear" w:color="auto" w:fill="FDE9D9"/>
            <w:vertAlign w:val="superscript"/>
          </w:rPr>
          <w:t xml:space="preserve">[] </w:t>
        </w:r>
        <w:r w:rsidRPr="00F60680">
          <w:rPr>
            <w:rStyle w:val="Hyperlink"/>
            <w:noProof/>
          </w:rPr>
          <w:t>General terms</w:t>
        </w:r>
        <w:r>
          <w:rPr>
            <w:noProof/>
            <w:webHidden/>
          </w:rPr>
          <w:tab/>
        </w:r>
        <w:r>
          <w:rPr>
            <w:noProof/>
            <w:webHidden/>
          </w:rPr>
          <w:fldChar w:fldCharType="begin"/>
        </w:r>
        <w:r>
          <w:rPr>
            <w:noProof/>
            <w:webHidden/>
          </w:rPr>
          <w:instrText xml:space="preserve"> PAGEREF _Toc423964226 \h </w:instrText>
        </w:r>
        <w:r>
          <w:rPr>
            <w:noProof/>
            <w:webHidden/>
          </w:rPr>
        </w:r>
        <w:r>
          <w:rPr>
            <w:noProof/>
            <w:webHidden/>
          </w:rPr>
          <w:fldChar w:fldCharType="separate"/>
        </w:r>
        <w:r>
          <w:rPr>
            <w:noProof/>
            <w:webHidden/>
          </w:rPr>
          <w:t>2</w:t>
        </w:r>
        <w:r>
          <w:rPr>
            <w:noProof/>
            <w:webHidden/>
          </w:rPr>
          <w:fldChar w:fldCharType="end"/>
        </w:r>
      </w:hyperlink>
    </w:p>
    <w:p w14:paraId="4E9C44CD" w14:textId="77777777" w:rsidR="00D22723" w:rsidRPr="00412ED5" w:rsidRDefault="00D22723" w:rsidP="00D22723">
      <w:pPr>
        <w:pStyle w:val="TOC1"/>
        <w:rPr>
          <w:rFonts w:ascii="Calibri" w:hAnsi="Calibri" w:cs="Times New Roman"/>
          <w:b w:val="0"/>
          <w:noProof/>
          <w:sz w:val="22"/>
          <w:szCs w:val="22"/>
          <w:lang w:eastAsia="en-AU"/>
        </w:rPr>
      </w:pPr>
      <w:hyperlink w:anchor="_Toc423964227" w:history="1">
        <w:r w:rsidRPr="00F60680">
          <w:rPr>
            <w:rStyle w:val="Hyperlink"/>
            <w:noProof/>
          </w:rPr>
          <w:t>1</w:t>
        </w:r>
        <w:r w:rsidRPr="00412ED5">
          <w:rPr>
            <w:rFonts w:ascii="Calibri" w:hAnsi="Calibri" w:cs="Times New Roman"/>
            <w:b w:val="0"/>
            <w:noProof/>
            <w:sz w:val="22"/>
            <w:szCs w:val="22"/>
            <w:lang w:eastAsia="en-AU"/>
          </w:rPr>
          <w:tab/>
        </w:r>
        <w:r w:rsidRPr="00F60680">
          <w:rPr>
            <w:rStyle w:val="Hyperlink"/>
            <w:noProof/>
          </w:rPr>
          <w:t>Definitions and interpretation</w:t>
        </w:r>
        <w:r>
          <w:rPr>
            <w:noProof/>
            <w:webHidden/>
          </w:rPr>
          <w:tab/>
        </w:r>
        <w:r>
          <w:rPr>
            <w:noProof/>
            <w:webHidden/>
          </w:rPr>
          <w:fldChar w:fldCharType="begin"/>
        </w:r>
        <w:r>
          <w:rPr>
            <w:noProof/>
            <w:webHidden/>
          </w:rPr>
          <w:instrText xml:space="preserve"> PAGEREF _Toc423964227 \h </w:instrText>
        </w:r>
        <w:r>
          <w:rPr>
            <w:noProof/>
            <w:webHidden/>
          </w:rPr>
        </w:r>
        <w:r>
          <w:rPr>
            <w:noProof/>
            <w:webHidden/>
          </w:rPr>
          <w:fldChar w:fldCharType="separate"/>
        </w:r>
        <w:r>
          <w:rPr>
            <w:noProof/>
            <w:webHidden/>
          </w:rPr>
          <w:t>2</w:t>
        </w:r>
        <w:r>
          <w:rPr>
            <w:noProof/>
            <w:webHidden/>
          </w:rPr>
          <w:fldChar w:fldCharType="end"/>
        </w:r>
      </w:hyperlink>
    </w:p>
    <w:p w14:paraId="5C085080" w14:textId="77777777" w:rsidR="00D22723" w:rsidRPr="00412ED5" w:rsidRDefault="00D22723" w:rsidP="00D22723">
      <w:pPr>
        <w:pStyle w:val="TOC2"/>
        <w:rPr>
          <w:rFonts w:ascii="Calibri" w:hAnsi="Calibri" w:cs="Times New Roman"/>
          <w:noProof/>
          <w:sz w:val="22"/>
          <w:szCs w:val="22"/>
          <w:lang w:eastAsia="en-AU"/>
        </w:rPr>
      </w:pPr>
      <w:hyperlink w:anchor="_Toc423964228" w:history="1">
        <w:r w:rsidRPr="00F60680">
          <w:rPr>
            <w:rStyle w:val="Hyperlink"/>
            <w:noProof/>
          </w:rPr>
          <w:t>1.1</w:t>
        </w:r>
        <w:r w:rsidRPr="00412ED5">
          <w:rPr>
            <w:rFonts w:ascii="Calibri" w:hAnsi="Calibri" w:cs="Times New Roman"/>
            <w:noProof/>
            <w:sz w:val="22"/>
            <w:szCs w:val="22"/>
            <w:lang w:eastAsia="en-AU"/>
          </w:rPr>
          <w:tab/>
        </w:r>
        <w:r w:rsidRPr="00F60680">
          <w:rPr>
            <w:rStyle w:val="Hyperlink"/>
            <w:noProof/>
          </w:rPr>
          <w:t>Definitions</w:t>
        </w:r>
        <w:r>
          <w:rPr>
            <w:noProof/>
            <w:webHidden/>
          </w:rPr>
          <w:tab/>
        </w:r>
        <w:r>
          <w:rPr>
            <w:noProof/>
            <w:webHidden/>
          </w:rPr>
          <w:fldChar w:fldCharType="begin"/>
        </w:r>
        <w:r>
          <w:rPr>
            <w:noProof/>
            <w:webHidden/>
          </w:rPr>
          <w:instrText xml:space="preserve"> PAGEREF _Toc423964228 \h </w:instrText>
        </w:r>
        <w:r>
          <w:rPr>
            <w:noProof/>
            <w:webHidden/>
          </w:rPr>
        </w:r>
        <w:r>
          <w:rPr>
            <w:noProof/>
            <w:webHidden/>
          </w:rPr>
          <w:fldChar w:fldCharType="separate"/>
        </w:r>
        <w:r>
          <w:rPr>
            <w:noProof/>
            <w:webHidden/>
          </w:rPr>
          <w:t>2</w:t>
        </w:r>
        <w:r>
          <w:rPr>
            <w:noProof/>
            <w:webHidden/>
          </w:rPr>
          <w:fldChar w:fldCharType="end"/>
        </w:r>
      </w:hyperlink>
    </w:p>
    <w:p w14:paraId="46052B25" w14:textId="77777777" w:rsidR="00D22723" w:rsidRPr="00412ED5" w:rsidRDefault="00D22723" w:rsidP="00D22723">
      <w:pPr>
        <w:pStyle w:val="TOC2"/>
        <w:rPr>
          <w:rFonts w:ascii="Calibri" w:hAnsi="Calibri" w:cs="Times New Roman"/>
          <w:noProof/>
          <w:sz w:val="22"/>
          <w:szCs w:val="22"/>
          <w:lang w:eastAsia="en-AU"/>
        </w:rPr>
      </w:pPr>
      <w:hyperlink w:anchor="_Toc423964229" w:history="1">
        <w:r w:rsidRPr="00F60680">
          <w:rPr>
            <w:rStyle w:val="Hyperlink"/>
            <w:noProof/>
          </w:rPr>
          <w:t>1.2</w:t>
        </w:r>
        <w:r w:rsidRPr="00412ED5">
          <w:rPr>
            <w:rFonts w:ascii="Calibri" w:hAnsi="Calibri" w:cs="Times New Roman"/>
            <w:noProof/>
            <w:sz w:val="22"/>
            <w:szCs w:val="22"/>
            <w:lang w:eastAsia="en-AU"/>
          </w:rPr>
          <w:tab/>
        </w:r>
        <w:r w:rsidRPr="00F60680">
          <w:rPr>
            <w:rStyle w:val="Hyperlink"/>
            <w:noProof/>
          </w:rPr>
          <w:t>General interpretation</w:t>
        </w:r>
        <w:r>
          <w:rPr>
            <w:noProof/>
            <w:webHidden/>
          </w:rPr>
          <w:tab/>
        </w:r>
        <w:r>
          <w:rPr>
            <w:noProof/>
            <w:webHidden/>
          </w:rPr>
          <w:fldChar w:fldCharType="begin"/>
        </w:r>
        <w:r>
          <w:rPr>
            <w:noProof/>
            <w:webHidden/>
          </w:rPr>
          <w:instrText xml:space="preserve"> PAGEREF _Toc423964229 \h </w:instrText>
        </w:r>
        <w:r>
          <w:rPr>
            <w:noProof/>
            <w:webHidden/>
          </w:rPr>
        </w:r>
        <w:r>
          <w:rPr>
            <w:noProof/>
            <w:webHidden/>
          </w:rPr>
          <w:fldChar w:fldCharType="separate"/>
        </w:r>
        <w:r>
          <w:rPr>
            <w:noProof/>
            <w:webHidden/>
          </w:rPr>
          <w:t>7</w:t>
        </w:r>
        <w:r>
          <w:rPr>
            <w:noProof/>
            <w:webHidden/>
          </w:rPr>
          <w:fldChar w:fldCharType="end"/>
        </w:r>
      </w:hyperlink>
    </w:p>
    <w:p w14:paraId="4F5512D1" w14:textId="77777777" w:rsidR="00D22723" w:rsidRPr="00412ED5" w:rsidRDefault="00D22723" w:rsidP="00D22723">
      <w:pPr>
        <w:pStyle w:val="TOC2"/>
        <w:rPr>
          <w:rFonts w:ascii="Calibri" w:hAnsi="Calibri" w:cs="Times New Roman"/>
          <w:noProof/>
          <w:sz w:val="22"/>
          <w:szCs w:val="22"/>
          <w:lang w:eastAsia="en-AU"/>
        </w:rPr>
      </w:pPr>
      <w:hyperlink w:anchor="_Toc423964230" w:history="1">
        <w:r w:rsidRPr="00F60680">
          <w:rPr>
            <w:rStyle w:val="Hyperlink"/>
            <w:noProof/>
          </w:rPr>
          <w:t>1.3</w:t>
        </w:r>
        <w:r w:rsidRPr="00412ED5">
          <w:rPr>
            <w:rFonts w:ascii="Calibri" w:hAnsi="Calibri" w:cs="Times New Roman"/>
            <w:noProof/>
            <w:sz w:val="22"/>
            <w:szCs w:val="22"/>
            <w:lang w:eastAsia="en-AU"/>
          </w:rPr>
          <w:tab/>
        </w:r>
        <w:r w:rsidRPr="00F60680">
          <w:rPr>
            <w:rStyle w:val="Hyperlink"/>
            <w:noProof/>
          </w:rPr>
          <w:t>Perpetuity period</w:t>
        </w:r>
        <w:r>
          <w:rPr>
            <w:noProof/>
            <w:webHidden/>
          </w:rPr>
          <w:tab/>
        </w:r>
        <w:r>
          <w:rPr>
            <w:noProof/>
            <w:webHidden/>
          </w:rPr>
          <w:fldChar w:fldCharType="begin"/>
        </w:r>
        <w:r>
          <w:rPr>
            <w:noProof/>
            <w:webHidden/>
          </w:rPr>
          <w:instrText xml:space="preserve"> PAGEREF _Toc423964230 \h </w:instrText>
        </w:r>
        <w:r>
          <w:rPr>
            <w:noProof/>
            <w:webHidden/>
          </w:rPr>
        </w:r>
        <w:r>
          <w:rPr>
            <w:noProof/>
            <w:webHidden/>
          </w:rPr>
          <w:fldChar w:fldCharType="separate"/>
        </w:r>
        <w:r>
          <w:rPr>
            <w:noProof/>
            <w:webHidden/>
          </w:rPr>
          <w:t>8</w:t>
        </w:r>
        <w:r>
          <w:rPr>
            <w:noProof/>
            <w:webHidden/>
          </w:rPr>
          <w:fldChar w:fldCharType="end"/>
        </w:r>
      </w:hyperlink>
    </w:p>
    <w:p w14:paraId="0DBFB6BE" w14:textId="77777777" w:rsidR="00D22723" w:rsidRPr="00412ED5" w:rsidRDefault="00D22723" w:rsidP="00D22723">
      <w:pPr>
        <w:pStyle w:val="TOC2"/>
        <w:rPr>
          <w:rFonts w:ascii="Calibri" w:hAnsi="Calibri" w:cs="Times New Roman"/>
          <w:noProof/>
          <w:sz w:val="22"/>
          <w:szCs w:val="22"/>
          <w:lang w:eastAsia="en-AU"/>
        </w:rPr>
      </w:pPr>
      <w:hyperlink w:anchor="_Toc423964231" w:history="1">
        <w:r w:rsidRPr="00F60680">
          <w:rPr>
            <w:rStyle w:val="Hyperlink"/>
            <w:noProof/>
          </w:rPr>
          <w:t>1.4</w:t>
        </w:r>
        <w:r w:rsidRPr="00412ED5">
          <w:rPr>
            <w:rFonts w:ascii="Calibri" w:hAnsi="Calibri" w:cs="Times New Roman"/>
            <w:noProof/>
            <w:sz w:val="22"/>
            <w:szCs w:val="22"/>
            <w:lang w:eastAsia="en-AU"/>
          </w:rPr>
          <w:tab/>
        </w:r>
        <w:r w:rsidRPr="00F60680">
          <w:rPr>
            <w:rStyle w:val="Hyperlink"/>
            <w:noProof/>
          </w:rPr>
          <w:t>Capacity – Trustee</w:t>
        </w:r>
        <w:r>
          <w:rPr>
            <w:noProof/>
            <w:webHidden/>
          </w:rPr>
          <w:tab/>
        </w:r>
        <w:r>
          <w:rPr>
            <w:noProof/>
            <w:webHidden/>
          </w:rPr>
          <w:fldChar w:fldCharType="begin"/>
        </w:r>
        <w:r>
          <w:rPr>
            <w:noProof/>
            <w:webHidden/>
          </w:rPr>
          <w:instrText xml:space="preserve"> PAGEREF _Toc423964231 \h </w:instrText>
        </w:r>
        <w:r>
          <w:rPr>
            <w:noProof/>
            <w:webHidden/>
          </w:rPr>
        </w:r>
        <w:r>
          <w:rPr>
            <w:noProof/>
            <w:webHidden/>
          </w:rPr>
          <w:fldChar w:fldCharType="separate"/>
        </w:r>
        <w:r>
          <w:rPr>
            <w:noProof/>
            <w:webHidden/>
          </w:rPr>
          <w:t>9</w:t>
        </w:r>
        <w:r>
          <w:rPr>
            <w:noProof/>
            <w:webHidden/>
          </w:rPr>
          <w:fldChar w:fldCharType="end"/>
        </w:r>
      </w:hyperlink>
    </w:p>
    <w:p w14:paraId="0ED25032" w14:textId="77777777" w:rsidR="00D22723" w:rsidRPr="00412ED5" w:rsidRDefault="00D22723" w:rsidP="00D22723">
      <w:pPr>
        <w:pStyle w:val="TOC2"/>
        <w:rPr>
          <w:rFonts w:ascii="Calibri" w:hAnsi="Calibri" w:cs="Times New Roman"/>
          <w:noProof/>
          <w:sz w:val="22"/>
          <w:szCs w:val="22"/>
          <w:lang w:eastAsia="en-AU"/>
        </w:rPr>
      </w:pPr>
      <w:hyperlink w:anchor="_Toc423964232" w:history="1">
        <w:r w:rsidRPr="00F60680">
          <w:rPr>
            <w:rStyle w:val="Hyperlink"/>
            <w:noProof/>
          </w:rPr>
          <w:t>1.5</w:t>
        </w:r>
        <w:r w:rsidRPr="00412ED5">
          <w:rPr>
            <w:rFonts w:ascii="Calibri" w:hAnsi="Calibri" w:cs="Times New Roman"/>
            <w:noProof/>
            <w:sz w:val="22"/>
            <w:szCs w:val="22"/>
            <w:lang w:eastAsia="en-AU"/>
          </w:rPr>
          <w:tab/>
        </w:r>
        <w:r w:rsidRPr="00F60680">
          <w:rPr>
            <w:rStyle w:val="Hyperlink"/>
            <w:noProof/>
          </w:rPr>
          <w:t>Capacity – Manager</w:t>
        </w:r>
        <w:r>
          <w:rPr>
            <w:noProof/>
            <w:webHidden/>
          </w:rPr>
          <w:tab/>
        </w:r>
        <w:r>
          <w:rPr>
            <w:noProof/>
            <w:webHidden/>
          </w:rPr>
          <w:fldChar w:fldCharType="begin"/>
        </w:r>
        <w:r>
          <w:rPr>
            <w:noProof/>
            <w:webHidden/>
          </w:rPr>
          <w:instrText xml:space="preserve"> PAGEREF _Toc423964232 \h </w:instrText>
        </w:r>
        <w:r>
          <w:rPr>
            <w:noProof/>
            <w:webHidden/>
          </w:rPr>
        </w:r>
        <w:r>
          <w:rPr>
            <w:noProof/>
            <w:webHidden/>
          </w:rPr>
          <w:fldChar w:fldCharType="separate"/>
        </w:r>
        <w:r>
          <w:rPr>
            <w:noProof/>
            <w:webHidden/>
          </w:rPr>
          <w:t>9</w:t>
        </w:r>
        <w:r>
          <w:rPr>
            <w:noProof/>
            <w:webHidden/>
          </w:rPr>
          <w:fldChar w:fldCharType="end"/>
        </w:r>
      </w:hyperlink>
    </w:p>
    <w:p w14:paraId="355B5858" w14:textId="77777777" w:rsidR="00D22723" w:rsidRPr="00412ED5" w:rsidRDefault="00D22723" w:rsidP="00D22723">
      <w:pPr>
        <w:pStyle w:val="TOC1"/>
        <w:rPr>
          <w:rFonts w:ascii="Calibri" w:hAnsi="Calibri" w:cs="Times New Roman"/>
          <w:b w:val="0"/>
          <w:noProof/>
          <w:sz w:val="22"/>
          <w:szCs w:val="22"/>
          <w:lang w:eastAsia="en-AU"/>
        </w:rPr>
      </w:pPr>
      <w:hyperlink w:anchor="_Toc423964233" w:history="1">
        <w:r w:rsidRPr="00F60680">
          <w:rPr>
            <w:rStyle w:val="Hyperlink"/>
            <w:noProof/>
          </w:rPr>
          <w:t>2</w:t>
        </w:r>
        <w:r w:rsidRPr="00412ED5">
          <w:rPr>
            <w:rFonts w:ascii="Calibri" w:hAnsi="Calibri" w:cs="Times New Roman"/>
            <w:b w:val="0"/>
            <w:noProof/>
            <w:sz w:val="22"/>
            <w:szCs w:val="22"/>
            <w:lang w:eastAsia="en-AU"/>
          </w:rPr>
          <w:tab/>
        </w:r>
        <w:r w:rsidRPr="00F60680">
          <w:rPr>
            <w:rStyle w:val="Hyperlink"/>
            <w:noProof/>
          </w:rPr>
          <w:t>Declaration of Trust</w:t>
        </w:r>
        <w:r>
          <w:rPr>
            <w:noProof/>
            <w:webHidden/>
          </w:rPr>
          <w:tab/>
        </w:r>
        <w:r>
          <w:rPr>
            <w:noProof/>
            <w:webHidden/>
          </w:rPr>
          <w:fldChar w:fldCharType="begin"/>
        </w:r>
        <w:r>
          <w:rPr>
            <w:noProof/>
            <w:webHidden/>
          </w:rPr>
          <w:instrText xml:space="preserve"> PAGEREF _Toc423964233 \h </w:instrText>
        </w:r>
        <w:r>
          <w:rPr>
            <w:noProof/>
            <w:webHidden/>
          </w:rPr>
        </w:r>
        <w:r>
          <w:rPr>
            <w:noProof/>
            <w:webHidden/>
          </w:rPr>
          <w:fldChar w:fldCharType="separate"/>
        </w:r>
        <w:r>
          <w:rPr>
            <w:noProof/>
            <w:webHidden/>
          </w:rPr>
          <w:t>9</w:t>
        </w:r>
        <w:r>
          <w:rPr>
            <w:noProof/>
            <w:webHidden/>
          </w:rPr>
          <w:fldChar w:fldCharType="end"/>
        </w:r>
      </w:hyperlink>
    </w:p>
    <w:p w14:paraId="0C58FB11" w14:textId="77777777" w:rsidR="00D22723" w:rsidRPr="00412ED5" w:rsidRDefault="00D22723" w:rsidP="00D22723">
      <w:pPr>
        <w:pStyle w:val="TOC2"/>
        <w:rPr>
          <w:rFonts w:ascii="Calibri" w:hAnsi="Calibri" w:cs="Times New Roman"/>
          <w:noProof/>
          <w:sz w:val="22"/>
          <w:szCs w:val="22"/>
          <w:lang w:eastAsia="en-AU"/>
        </w:rPr>
      </w:pPr>
      <w:hyperlink w:anchor="_Toc423964234" w:history="1">
        <w:r w:rsidRPr="00F60680">
          <w:rPr>
            <w:rStyle w:val="Hyperlink"/>
            <w:noProof/>
          </w:rPr>
          <w:t>2.1</w:t>
        </w:r>
        <w:r w:rsidRPr="00412ED5">
          <w:rPr>
            <w:rFonts w:ascii="Calibri" w:hAnsi="Calibri" w:cs="Times New Roman"/>
            <w:noProof/>
            <w:sz w:val="22"/>
            <w:szCs w:val="22"/>
            <w:lang w:eastAsia="en-AU"/>
          </w:rPr>
          <w:tab/>
        </w:r>
        <w:r w:rsidRPr="00F60680">
          <w:rPr>
            <w:rStyle w:val="Hyperlink"/>
            <w:noProof/>
          </w:rPr>
          <w:t>Establishment of Trust</w:t>
        </w:r>
        <w:r>
          <w:rPr>
            <w:noProof/>
            <w:webHidden/>
          </w:rPr>
          <w:tab/>
        </w:r>
        <w:r>
          <w:rPr>
            <w:noProof/>
            <w:webHidden/>
          </w:rPr>
          <w:fldChar w:fldCharType="begin"/>
        </w:r>
        <w:r>
          <w:rPr>
            <w:noProof/>
            <w:webHidden/>
          </w:rPr>
          <w:instrText xml:space="preserve"> PAGEREF _Toc423964234 \h </w:instrText>
        </w:r>
        <w:r>
          <w:rPr>
            <w:noProof/>
            <w:webHidden/>
          </w:rPr>
        </w:r>
        <w:r>
          <w:rPr>
            <w:noProof/>
            <w:webHidden/>
          </w:rPr>
          <w:fldChar w:fldCharType="separate"/>
        </w:r>
        <w:r>
          <w:rPr>
            <w:noProof/>
            <w:webHidden/>
          </w:rPr>
          <w:t>9</w:t>
        </w:r>
        <w:r>
          <w:rPr>
            <w:noProof/>
            <w:webHidden/>
          </w:rPr>
          <w:fldChar w:fldCharType="end"/>
        </w:r>
      </w:hyperlink>
    </w:p>
    <w:p w14:paraId="4CA47F83" w14:textId="77777777" w:rsidR="00D22723" w:rsidRPr="00412ED5" w:rsidRDefault="00D22723" w:rsidP="00D22723">
      <w:pPr>
        <w:pStyle w:val="TOC2"/>
        <w:rPr>
          <w:rFonts w:ascii="Calibri" w:hAnsi="Calibri" w:cs="Times New Roman"/>
          <w:noProof/>
          <w:sz w:val="22"/>
          <w:szCs w:val="22"/>
          <w:lang w:eastAsia="en-AU"/>
        </w:rPr>
      </w:pPr>
      <w:hyperlink w:anchor="_Toc423964235" w:history="1">
        <w:r w:rsidRPr="00F60680">
          <w:rPr>
            <w:rStyle w:val="Hyperlink"/>
            <w:noProof/>
          </w:rPr>
          <w:t>2.2</w:t>
        </w:r>
        <w:r w:rsidRPr="00412ED5">
          <w:rPr>
            <w:rFonts w:ascii="Calibri" w:hAnsi="Calibri" w:cs="Times New Roman"/>
            <w:noProof/>
            <w:sz w:val="22"/>
            <w:szCs w:val="22"/>
            <w:lang w:eastAsia="en-AU"/>
          </w:rPr>
          <w:tab/>
        </w:r>
        <w:r w:rsidRPr="00F60680">
          <w:rPr>
            <w:rStyle w:val="Hyperlink"/>
            <w:noProof/>
          </w:rPr>
          <w:t>Furtherance of Trust Objects</w:t>
        </w:r>
        <w:r>
          <w:rPr>
            <w:noProof/>
            <w:webHidden/>
          </w:rPr>
          <w:tab/>
        </w:r>
        <w:r>
          <w:rPr>
            <w:noProof/>
            <w:webHidden/>
          </w:rPr>
          <w:fldChar w:fldCharType="begin"/>
        </w:r>
        <w:r>
          <w:rPr>
            <w:noProof/>
            <w:webHidden/>
          </w:rPr>
          <w:instrText xml:space="preserve"> PAGEREF _Toc423964235 \h </w:instrText>
        </w:r>
        <w:r>
          <w:rPr>
            <w:noProof/>
            <w:webHidden/>
          </w:rPr>
        </w:r>
        <w:r>
          <w:rPr>
            <w:noProof/>
            <w:webHidden/>
          </w:rPr>
          <w:fldChar w:fldCharType="separate"/>
        </w:r>
        <w:r>
          <w:rPr>
            <w:noProof/>
            <w:webHidden/>
          </w:rPr>
          <w:t>9</w:t>
        </w:r>
        <w:r>
          <w:rPr>
            <w:noProof/>
            <w:webHidden/>
          </w:rPr>
          <w:fldChar w:fldCharType="end"/>
        </w:r>
      </w:hyperlink>
    </w:p>
    <w:p w14:paraId="5DBC913D" w14:textId="77777777" w:rsidR="00D22723" w:rsidRPr="00412ED5" w:rsidRDefault="00D22723" w:rsidP="00D22723">
      <w:pPr>
        <w:pStyle w:val="TOC2"/>
        <w:rPr>
          <w:rFonts w:ascii="Calibri" w:hAnsi="Calibri" w:cs="Times New Roman"/>
          <w:noProof/>
          <w:sz w:val="22"/>
          <w:szCs w:val="22"/>
          <w:lang w:eastAsia="en-AU"/>
        </w:rPr>
      </w:pPr>
      <w:hyperlink w:anchor="_Toc423964236" w:history="1">
        <w:r w:rsidRPr="00F60680">
          <w:rPr>
            <w:rStyle w:val="Hyperlink"/>
            <w:noProof/>
          </w:rPr>
          <w:t>2.3</w:t>
        </w:r>
        <w:r w:rsidRPr="00412ED5">
          <w:rPr>
            <w:rFonts w:ascii="Calibri" w:hAnsi="Calibri" w:cs="Times New Roman"/>
            <w:noProof/>
            <w:sz w:val="22"/>
            <w:szCs w:val="22"/>
            <w:lang w:eastAsia="en-AU"/>
          </w:rPr>
          <w:tab/>
        </w:r>
        <w:r w:rsidRPr="00F60680">
          <w:rPr>
            <w:rStyle w:val="Hyperlink"/>
            <w:noProof/>
          </w:rPr>
          <w:t>Name of Trust</w:t>
        </w:r>
        <w:r>
          <w:rPr>
            <w:noProof/>
            <w:webHidden/>
          </w:rPr>
          <w:tab/>
        </w:r>
        <w:r>
          <w:rPr>
            <w:noProof/>
            <w:webHidden/>
          </w:rPr>
          <w:fldChar w:fldCharType="begin"/>
        </w:r>
        <w:r>
          <w:rPr>
            <w:noProof/>
            <w:webHidden/>
          </w:rPr>
          <w:instrText xml:space="preserve"> PAGEREF _Toc423964236 \h </w:instrText>
        </w:r>
        <w:r>
          <w:rPr>
            <w:noProof/>
            <w:webHidden/>
          </w:rPr>
        </w:r>
        <w:r>
          <w:rPr>
            <w:noProof/>
            <w:webHidden/>
          </w:rPr>
          <w:fldChar w:fldCharType="separate"/>
        </w:r>
        <w:r>
          <w:rPr>
            <w:noProof/>
            <w:webHidden/>
          </w:rPr>
          <w:t>9</w:t>
        </w:r>
        <w:r>
          <w:rPr>
            <w:noProof/>
            <w:webHidden/>
          </w:rPr>
          <w:fldChar w:fldCharType="end"/>
        </w:r>
      </w:hyperlink>
    </w:p>
    <w:p w14:paraId="261CCA65" w14:textId="77777777" w:rsidR="00D22723" w:rsidRPr="00412ED5" w:rsidRDefault="00D22723" w:rsidP="00D22723">
      <w:pPr>
        <w:pStyle w:val="TOC2"/>
        <w:rPr>
          <w:rFonts w:ascii="Calibri" w:hAnsi="Calibri" w:cs="Times New Roman"/>
          <w:noProof/>
          <w:sz w:val="22"/>
          <w:szCs w:val="22"/>
          <w:lang w:eastAsia="en-AU"/>
        </w:rPr>
      </w:pPr>
      <w:hyperlink w:anchor="_Toc423964237" w:history="1">
        <w:r w:rsidRPr="00F60680">
          <w:rPr>
            <w:rStyle w:val="Hyperlink"/>
            <w:noProof/>
          </w:rPr>
          <w:t>2.4</w:t>
        </w:r>
        <w:r w:rsidRPr="00412ED5">
          <w:rPr>
            <w:rFonts w:ascii="Calibri" w:hAnsi="Calibri" w:cs="Times New Roman"/>
            <w:noProof/>
            <w:sz w:val="22"/>
            <w:szCs w:val="22"/>
            <w:lang w:eastAsia="en-AU"/>
          </w:rPr>
          <w:tab/>
        </w:r>
        <w:r w:rsidRPr="00F60680">
          <w:rPr>
            <w:rStyle w:val="Hyperlink"/>
            <w:noProof/>
          </w:rPr>
          <w:t>Duration of Trust</w:t>
        </w:r>
        <w:r>
          <w:rPr>
            <w:noProof/>
            <w:webHidden/>
          </w:rPr>
          <w:tab/>
        </w:r>
        <w:r>
          <w:rPr>
            <w:noProof/>
            <w:webHidden/>
          </w:rPr>
          <w:fldChar w:fldCharType="begin"/>
        </w:r>
        <w:r>
          <w:rPr>
            <w:noProof/>
            <w:webHidden/>
          </w:rPr>
          <w:instrText xml:space="preserve"> PAGEREF _Toc423964237 \h </w:instrText>
        </w:r>
        <w:r>
          <w:rPr>
            <w:noProof/>
            <w:webHidden/>
          </w:rPr>
        </w:r>
        <w:r>
          <w:rPr>
            <w:noProof/>
            <w:webHidden/>
          </w:rPr>
          <w:fldChar w:fldCharType="separate"/>
        </w:r>
        <w:r>
          <w:rPr>
            <w:noProof/>
            <w:webHidden/>
          </w:rPr>
          <w:t>9</w:t>
        </w:r>
        <w:r>
          <w:rPr>
            <w:noProof/>
            <w:webHidden/>
          </w:rPr>
          <w:fldChar w:fldCharType="end"/>
        </w:r>
      </w:hyperlink>
    </w:p>
    <w:p w14:paraId="398D5A7C" w14:textId="77777777" w:rsidR="00D22723" w:rsidRPr="00412ED5" w:rsidRDefault="00D22723" w:rsidP="00D22723">
      <w:pPr>
        <w:pStyle w:val="TOC2"/>
        <w:rPr>
          <w:rFonts w:ascii="Calibri" w:hAnsi="Calibri" w:cs="Times New Roman"/>
          <w:noProof/>
          <w:sz w:val="22"/>
          <w:szCs w:val="22"/>
          <w:lang w:eastAsia="en-AU"/>
        </w:rPr>
      </w:pPr>
      <w:hyperlink w:anchor="_Toc423964238" w:history="1">
        <w:r w:rsidRPr="00F60680">
          <w:rPr>
            <w:rStyle w:val="Hyperlink"/>
            <w:noProof/>
          </w:rPr>
          <w:t>2.5</w:t>
        </w:r>
        <w:r w:rsidRPr="00412ED5">
          <w:rPr>
            <w:rFonts w:ascii="Calibri" w:hAnsi="Calibri" w:cs="Times New Roman"/>
            <w:noProof/>
            <w:sz w:val="22"/>
            <w:szCs w:val="22"/>
            <w:lang w:eastAsia="en-AU"/>
          </w:rPr>
          <w:tab/>
        </w:r>
        <w:r w:rsidRPr="00F60680">
          <w:rPr>
            <w:rStyle w:val="Hyperlink"/>
            <w:noProof/>
          </w:rPr>
          <w:t>Trust Objects</w:t>
        </w:r>
        <w:r>
          <w:rPr>
            <w:noProof/>
            <w:webHidden/>
          </w:rPr>
          <w:tab/>
        </w:r>
        <w:r>
          <w:rPr>
            <w:noProof/>
            <w:webHidden/>
          </w:rPr>
          <w:fldChar w:fldCharType="begin"/>
        </w:r>
        <w:r>
          <w:rPr>
            <w:noProof/>
            <w:webHidden/>
          </w:rPr>
          <w:instrText xml:space="preserve"> PAGEREF _Toc423964238 \h </w:instrText>
        </w:r>
        <w:r>
          <w:rPr>
            <w:noProof/>
            <w:webHidden/>
          </w:rPr>
        </w:r>
        <w:r>
          <w:rPr>
            <w:noProof/>
            <w:webHidden/>
          </w:rPr>
          <w:fldChar w:fldCharType="separate"/>
        </w:r>
        <w:r>
          <w:rPr>
            <w:noProof/>
            <w:webHidden/>
          </w:rPr>
          <w:t>10</w:t>
        </w:r>
        <w:r>
          <w:rPr>
            <w:noProof/>
            <w:webHidden/>
          </w:rPr>
          <w:fldChar w:fldCharType="end"/>
        </w:r>
      </w:hyperlink>
    </w:p>
    <w:p w14:paraId="7ED5200F" w14:textId="77777777" w:rsidR="00D22723" w:rsidRPr="00412ED5" w:rsidRDefault="00D22723" w:rsidP="00D22723">
      <w:pPr>
        <w:pStyle w:val="TOC2"/>
        <w:rPr>
          <w:rFonts w:ascii="Calibri" w:hAnsi="Calibri" w:cs="Times New Roman"/>
          <w:noProof/>
          <w:sz w:val="22"/>
          <w:szCs w:val="22"/>
          <w:lang w:eastAsia="en-AU"/>
        </w:rPr>
      </w:pPr>
      <w:hyperlink w:anchor="_Toc423964239" w:history="1">
        <w:r w:rsidRPr="00F60680">
          <w:rPr>
            <w:rStyle w:val="Hyperlink"/>
            <w:noProof/>
          </w:rPr>
          <w:t>2.6</w:t>
        </w:r>
        <w:r w:rsidRPr="00412ED5">
          <w:rPr>
            <w:rFonts w:ascii="Calibri" w:hAnsi="Calibri" w:cs="Times New Roman"/>
            <w:noProof/>
            <w:sz w:val="22"/>
            <w:szCs w:val="22"/>
            <w:lang w:eastAsia="en-AU"/>
          </w:rPr>
          <w:tab/>
        </w:r>
        <w:r w:rsidRPr="00F60680">
          <w:rPr>
            <w:rStyle w:val="Hyperlink"/>
            <w:noProof/>
          </w:rPr>
          <w:t>Holding of Assets</w:t>
        </w:r>
        <w:r>
          <w:rPr>
            <w:noProof/>
            <w:webHidden/>
          </w:rPr>
          <w:tab/>
        </w:r>
        <w:r>
          <w:rPr>
            <w:noProof/>
            <w:webHidden/>
          </w:rPr>
          <w:fldChar w:fldCharType="begin"/>
        </w:r>
        <w:r>
          <w:rPr>
            <w:noProof/>
            <w:webHidden/>
          </w:rPr>
          <w:instrText xml:space="preserve"> PAGEREF _Toc423964239 \h </w:instrText>
        </w:r>
        <w:r>
          <w:rPr>
            <w:noProof/>
            <w:webHidden/>
          </w:rPr>
        </w:r>
        <w:r>
          <w:rPr>
            <w:noProof/>
            <w:webHidden/>
          </w:rPr>
          <w:fldChar w:fldCharType="separate"/>
        </w:r>
        <w:r>
          <w:rPr>
            <w:noProof/>
            <w:webHidden/>
          </w:rPr>
          <w:t>10</w:t>
        </w:r>
        <w:r>
          <w:rPr>
            <w:noProof/>
            <w:webHidden/>
          </w:rPr>
          <w:fldChar w:fldCharType="end"/>
        </w:r>
      </w:hyperlink>
    </w:p>
    <w:p w14:paraId="513BD78F" w14:textId="77777777" w:rsidR="00D22723" w:rsidRPr="00412ED5" w:rsidRDefault="00D22723" w:rsidP="00D22723">
      <w:pPr>
        <w:pStyle w:val="TOC2"/>
        <w:rPr>
          <w:rFonts w:ascii="Calibri" w:hAnsi="Calibri" w:cs="Times New Roman"/>
          <w:noProof/>
          <w:sz w:val="22"/>
          <w:szCs w:val="22"/>
          <w:lang w:eastAsia="en-AU"/>
        </w:rPr>
      </w:pPr>
      <w:hyperlink w:anchor="_Toc423964240" w:history="1">
        <w:r w:rsidRPr="00F60680">
          <w:rPr>
            <w:rStyle w:val="Hyperlink"/>
            <w:noProof/>
          </w:rPr>
          <w:t>2.7</w:t>
        </w:r>
        <w:r w:rsidRPr="00412ED5">
          <w:rPr>
            <w:rFonts w:ascii="Calibri" w:hAnsi="Calibri" w:cs="Times New Roman"/>
            <w:noProof/>
            <w:sz w:val="22"/>
            <w:szCs w:val="22"/>
            <w:lang w:eastAsia="en-AU"/>
          </w:rPr>
          <w:tab/>
        </w:r>
        <w:r w:rsidRPr="00F60680">
          <w:rPr>
            <w:rStyle w:val="Hyperlink"/>
            <w:noProof/>
          </w:rPr>
          <w:t>No Guarantee</w:t>
        </w:r>
        <w:r>
          <w:rPr>
            <w:noProof/>
            <w:webHidden/>
          </w:rPr>
          <w:tab/>
        </w:r>
        <w:r>
          <w:rPr>
            <w:noProof/>
            <w:webHidden/>
          </w:rPr>
          <w:fldChar w:fldCharType="begin"/>
        </w:r>
        <w:r>
          <w:rPr>
            <w:noProof/>
            <w:webHidden/>
          </w:rPr>
          <w:instrText xml:space="preserve"> PAGEREF _Toc423964240 \h </w:instrText>
        </w:r>
        <w:r>
          <w:rPr>
            <w:noProof/>
            <w:webHidden/>
          </w:rPr>
        </w:r>
        <w:r>
          <w:rPr>
            <w:noProof/>
            <w:webHidden/>
          </w:rPr>
          <w:fldChar w:fldCharType="separate"/>
        </w:r>
        <w:r>
          <w:rPr>
            <w:noProof/>
            <w:webHidden/>
          </w:rPr>
          <w:t>11</w:t>
        </w:r>
        <w:r>
          <w:rPr>
            <w:noProof/>
            <w:webHidden/>
          </w:rPr>
          <w:fldChar w:fldCharType="end"/>
        </w:r>
      </w:hyperlink>
    </w:p>
    <w:p w14:paraId="7FC96961" w14:textId="77777777" w:rsidR="00D22723" w:rsidRPr="00412ED5" w:rsidRDefault="00D22723" w:rsidP="00D22723">
      <w:pPr>
        <w:pStyle w:val="TOC1"/>
        <w:rPr>
          <w:rFonts w:ascii="Calibri" w:hAnsi="Calibri" w:cs="Times New Roman"/>
          <w:b w:val="0"/>
          <w:noProof/>
          <w:sz w:val="22"/>
          <w:szCs w:val="22"/>
          <w:lang w:eastAsia="en-AU"/>
        </w:rPr>
      </w:pPr>
      <w:hyperlink w:anchor="_Toc423964241" w:history="1">
        <w:r w:rsidRPr="00F60680">
          <w:rPr>
            <w:rStyle w:val="Hyperlink"/>
            <w:noProof/>
          </w:rPr>
          <w:t>3</w:t>
        </w:r>
        <w:r w:rsidRPr="00412ED5">
          <w:rPr>
            <w:rFonts w:ascii="Calibri" w:hAnsi="Calibri" w:cs="Times New Roman"/>
            <w:b w:val="0"/>
            <w:noProof/>
            <w:sz w:val="22"/>
            <w:szCs w:val="22"/>
            <w:lang w:eastAsia="en-AU"/>
          </w:rPr>
          <w:tab/>
        </w:r>
        <w:r w:rsidRPr="00F60680">
          <w:rPr>
            <w:rStyle w:val="Hyperlink"/>
            <w:noProof/>
          </w:rPr>
          <w:t>Membership</w:t>
        </w:r>
        <w:r>
          <w:rPr>
            <w:noProof/>
            <w:webHidden/>
          </w:rPr>
          <w:tab/>
        </w:r>
        <w:r>
          <w:rPr>
            <w:noProof/>
            <w:webHidden/>
          </w:rPr>
          <w:fldChar w:fldCharType="begin"/>
        </w:r>
        <w:r>
          <w:rPr>
            <w:noProof/>
            <w:webHidden/>
          </w:rPr>
          <w:instrText xml:space="preserve"> PAGEREF _Toc423964241 \h </w:instrText>
        </w:r>
        <w:r>
          <w:rPr>
            <w:noProof/>
            <w:webHidden/>
          </w:rPr>
        </w:r>
        <w:r>
          <w:rPr>
            <w:noProof/>
            <w:webHidden/>
          </w:rPr>
          <w:fldChar w:fldCharType="separate"/>
        </w:r>
        <w:r>
          <w:rPr>
            <w:noProof/>
            <w:webHidden/>
          </w:rPr>
          <w:t>11</w:t>
        </w:r>
        <w:r>
          <w:rPr>
            <w:noProof/>
            <w:webHidden/>
          </w:rPr>
          <w:fldChar w:fldCharType="end"/>
        </w:r>
      </w:hyperlink>
    </w:p>
    <w:p w14:paraId="6CDCA5AC" w14:textId="77777777" w:rsidR="00D22723" w:rsidRPr="00412ED5" w:rsidRDefault="00D22723" w:rsidP="00D22723">
      <w:pPr>
        <w:pStyle w:val="TOC2"/>
        <w:rPr>
          <w:rFonts w:ascii="Calibri" w:hAnsi="Calibri" w:cs="Times New Roman"/>
          <w:noProof/>
          <w:sz w:val="22"/>
          <w:szCs w:val="22"/>
          <w:lang w:eastAsia="en-AU"/>
        </w:rPr>
      </w:pPr>
      <w:hyperlink w:anchor="_Toc423964242" w:history="1">
        <w:r w:rsidRPr="00F60680">
          <w:rPr>
            <w:rStyle w:val="Hyperlink"/>
            <w:noProof/>
          </w:rPr>
          <w:t>3.1</w:t>
        </w:r>
        <w:r w:rsidRPr="00412ED5">
          <w:rPr>
            <w:rFonts w:ascii="Calibri" w:hAnsi="Calibri" w:cs="Times New Roman"/>
            <w:noProof/>
            <w:sz w:val="22"/>
            <w:szCs w:val="22"/>
            <w:lang w:eastAsia="en-AU"/>
          </w:rPr>
          <w:tab/>
        </w:r>
        <w:r w:rsidRPr="00F60680">
          <w:rPr>
            <w:rStyle w:val="Hyperlink"/>
            <w:noProof/>
          </w:rPr>
          <w:t>Initial Member</w:t>
        </w:r>
        <w:r>
          <w:rPr>
            <w:noProof/>
            <w:webHidden/>
          </w:rPr>
          <w:tab/>
        </w:r>
        <w:r>
          <w:rPr>
            <w:noProof/>
            <w:webHidden/>
          </w:rPr>
          <w:fldChar w:fldCharType="begin"/>
        </w:r>
        <w:r>
          <w:rPr>
            <w:noProof/>
            <w:webHidden/>
          </w:rPr>
          <w:instrText xml:space="preserve"> PAGEREF _Toc423964242 \h </w:instrText>
        </w:r>
        <w:r>
          <w:rPr>
            <w:noProof/>
            <w:webHidden/>
          </w:rPr>
        </w:r>
        <w:r>
          <w:rPr>
            <w:noProof/>
            <w:webHidden/>
          </w:rPr>
          <w:fldChar w:fldCharType="separate"/>
        </w:r>
        <w:r>
          <w:rPr>
            <w:noProof/>
            <w:webHidden/>
          </w:rPr>
          <w:t>11</w:t>
        </w:r>
        <w:r>
          <w:rPr>
            <w:noProof/>
            <w:webHidden/>
          </w:rPr>
          <w:fldChar w:fldCharType="end"/>
        </w:r>
      </w:hyperlink>
    </w:p>
    <w:p w14:paraId="67CCA600" w14:textId="77777777" w:rsidR="00D22723" w:rsidRPr="00412ED5" w:rsidRDefault="00D22723" w:rsidP="00D22723">
      <w:pPr>
        <w:pStyle w:val="TOC2"/>
        <w:rPr>
          <w:rFonts w:ascii="Calibri" w:hAnsi="Calibri" w:cs="Times New Roman"/>
          <w:noProof/>
          <w:sz w:val="22"/>
          <w:szCs w:val="22"/>
          <w:lang w:eastAsia="en-AU"/>
        </w:rPr>
      </w:pPr>
      <w:hyperlink w:anchor="_Toc423964243" w:history="1">
        <w:r w:rsidRPr="00F60680">
          <w:rPr>
            <w:rStyle w:val="Hyperlink"/>
            <w:noProof/>
          </w:rPr>
          <w:t>3.2</w:t>
        </w:r>
        <w:r w:rsidRPr="00412ED5">
          <w:rPr>
            <w:rFonts w:ascii="Calibri" w:hAnsi="Calibri" w:cs="Times New Roman"/>
            <w:noProof/>
            <w:sz w:val="22"/>
            <w:szCs w:val="22"/>
            <w:lang w:eastAsia="en-AU"/>
          </w:rPr>
          <w:tab/>
        </w:r>
        <w:r w:rsidRPr="00F60680">
          <w:rPr>
            <w:rStyle w:val="Hyperlink"/>
            <w:noProof/>
          </w:rPr>
          <w:t>Classes of Membership</w:t>
        </w:r>
        <w:r>
          <w:rPr>
            <w:noProof/>
            <w:webHidden/>
          </w:rPr>
          <w:tab/>
        </w:r>
        <w:r>
          <w:rPr>
            <w:noProof/>
            <w:webHidden/>
          </w:rPr>
          <w:fldChar w:fldCharType="begin"/>
        </w:r>
        <w:r>
          <w:rPr>
            <w:noProof/>
            <w:webHidden/>
          </w:rPr>
          <w:instrText xml:space="preserve"> PAGEREF _Toc423964243 \h </w:instrText>
        </w:r>
        <w:r>
          <w:rPr>
            <w:noProof/>
            <w:webHidden/>
          </w:rPr>
        </w:r>
        <w:r>
          <w:rPr>
            <w:noProof/>
            <w:webHidden/>
          </w:rPr>
          <w:fldChar w:fldCharType="separate"/>
        </w:r>
        <w:r>
          <w:rPr>
            <w:noProof/>
            <w:webHidden/>
          </w:rPr>
          <w:t>11</w:t>
        </w:r>
        <w:r>
          <w:rPr>
            <w:noProof/>
            <w:webHidden/>
          </w:rPr>
          <w:fldChar w:fldCharType="end"/>
        </w:r>
      </w:hyperlink>
    </w:p>
    <w:p w14:paraId="31094B35" w14:textId="77777777" w:rsidR="00D22723" w:rsidRPr="00412ED5" w:rsidRDefault="00D22723" w:rsidP="00D22723">
      <w:pPr>
        <w:pStyle w:val="TOC1"/>
        <w:rPr>
          <w:rFonts w:ascii="Calibri" w:hAnsi="Calibri" w:cs="Times New Roman"/>
          <w:b w:val="0"/>
          <w:noProof/>
          <w:sz w:val="22"/>
          <w:szCs w:val="22"/>
          <w:lang w:eastAsia="en-AU"/>
        </w:rPr>
      </w:pPr>
      <w:hyperlink w:anchor="_Toc423964244" w:history="1">
        <w:r w:rsidRPr="00F60680">
          <w:rPr>
            <w:rStyle w:val="Hyperlink"/>
            <w:noProof/>
          </w:rPr>
          <w:t>4</w:t>
        </w:r>
        <w:r w:rsidRPr="00412ED5">
          <w:rPr>
            <w:rFonts w:ascii="Calibri" w:hAnsi="Calibri" w:cs="Times New Roman"/>
            <w:b w:val="0"/>
            <w:noProof/>
            <w:sz w:val="22"/>
            <w:szCs w:val="22"/>
            <w:lang w:eastAsia="en-AU"/>
          </w:rPr>
          <w:tab/>
        </w:r>
        <w:r w:rsidRPr="00F60680">
          <w:rPr>
            <w:rStyle w:val="Hyperlink"/>
            <w:noProof/>
          </w:rPr>
          <w:t>Income and property of the Trust</w:t>
        </w:r>
        <w:r>
          <w:rPr>
            <w:noProof/>
            <w:webHidden/>
          </w:rPr>
          <w:tab/>
        </w:r>
        <w:r>
          <w:rPr>
            <w:noProof/>
            <w:webHidden/>
          </w:rPr>
          <w:fldChar w:fldCharType="begin"/>
        </w:r>
        <w:r>
          <w:rPr>
            <w:noProof/>
            <w:webHidden/>
          </w:rPr>
          <w:instrText xml:space="preserve"> PAGEREF _Toc423964244 \h </w:instrText>
        </w:r>
        <w:r>
          <w:rPr>
            <w:noProof/>
            <w:webHidden/>
          </w:rPr>
        </w:r>
        <w:r>
          <w:rPr>
            <w:noProof/>
            <w:webHidden/>
          </w:rPr>
          <w:fldChar w:fldCharType="separate"/>
        </w:r>
        <w:r>
          <w:rPr>
            <w:noProof/>
            <w:webHidden/>
          </w:rPr>
          <w:t>12</w:t>
        </w:r>
        <w:r>
          <w:rPr>
            <w:noProof/>
            <w:webHidden/>
          </w:rPr>
          <w:fldChar w:fldCharType="end"/>
        </w:r>
      </w:hyperlink>
    </w:p>
    <w:p w14:paraId="4C96F7BC" w14:textId="77777777" w:rsidR="00D22723" w:rsidRPr="00412ED5" w:rsidRDefault="00D22723" w:rsidP="00D22723">
      <w:pPr>
        <w:pStyle w:val="TOC2"/>
        <w:rPr>
          <w:rFonts w:ascii="Calibri" w:hAnsi="Calibri" w:cs="Times New Roman"/>
          <w:noProof/>
          <w:sz w:val="22"/>
          <w:szCs w:val="22"/>
          <w:lang w:eastAsia="en-AU"/>
        </w:rPr>
      </w:pPr>
      <w:hyperlink w:anchor="_Toc423964245" w:history="1">
        <w:r w:rsidRPr="00F60680">
          <w:rPr>
            <w:rStyle w:val="Hyperlink"/>
            <w:noProof/>
          </w:rPr>
          <w:t>4.1</w:t>
        </w:r>
        <w:r w:rsidRPr="00412ED5">
          <w:rPr>
            <w:rFonts w:ascii="Calibri" w:hAnsi="Calibri" w:cs="Times New Roman"/>
            <w:noProof/>
            <w:sz w:val="22"/>
            <w:szCs w:val="22"/>
            <w:lang w:eastAsia="en-AU"/>
          </w:rPr>
          <w:tab/>
        </w:r>
        <w:r w:rsidRPr="00F60680">
          <w:rPr>
            <w:rStyle w:val="Hyperlink"/>
            <w:noProof/>
          </w:rPr>
          <w:t>Limitation on purpose</w:t>
        </w:r>
        <w:r>
          <w:rPr>
            <w:noProof/>
            <w:webHidden/>
          </w:rPr>
          <w:tab/>
        </w:r>
        <w:r>
          <w:rPr>
            <w:noProof/>
            <w:webHidden/>
          </w:rPr>
          <w:fldChar w:fldCharType="begin"/>
        </w:r>
        <w:r>
          <w:rPr>
            <w:noProof/>
            <w:webHidden/>
          </w:rPr>
          <w:instrText xml:space="preserve"> PAGEREF _Toc423964245 \h </w:instrText>
        </w:r>
        <w:r>
          <w:rPr>
            <w:noProof/>
            <w:webHidden/>
          </w:rPr>
        </w:r>
        <w:r>
          <w:rPr>
            <w:noProof/>
            <w:webHidden/>
          </w:rPr>
          <w:fldChar w:fldCharType="separate"/>
        </w:r>
        <w:r>
          <w:rPr>
            <w:noProof/>
            <w:webHidden/>
          </w:rPr>
          <w:t>12</w:t>
        </w:r>
        <w:r>
          <w:rPr>
            <w:noProof/>
            <w:webHidden/>
          </w:rPr>
          <w:fldChar w:fldCharType="end"/>
        </w:r>
      </w:hyperlink>
    </w:p>
    <w:p w14:paraId="56AACC13" w14:textId="77777777" w:rsidR="00D22723" w:rsidRPr="00412ED5" w:rsidRDefault="00D22723" w:rsidP="00D22723">
      <w:pPr>
        <w:pStyle w:val="TOC2"/>
        <w:rPr>
          <w:rFonts w:ascii="Calibri" w:hAnsi="Calibri" w:cs="Times New Roman"/>
          <w:noProof/>
          <w:sz w:val="22"/>
          <w:szCs w:val="22"/>
          <w:lang w:eastAsia="en-AU"/>
        </w:rPr>
      </w:pPr>
      <w:hyperlink w:anchor="_Toc423964246" w:history="1">
        <w:r w:rsidRPr="00F60680">
          <w:rPr>
            <w:rStyle w:val="Hyperlink"/>
            <w:noProof/>
          </w:rPr>
          <w:t>4.2</w:t>
        </w:r>
        <w:r w:rsidRPr="00412ED5">
          <w:rPr>
            <w:rFonts w:ascii="Calibri" w:hAnsi="Calibri" w:cs="Times New Roman"/>
            <w:noProof/>
            <w:sz w:val="22"/>
            <w:szCs w:val="22"/>
            <w:lang w:eastAsia="en-AU"/>
          </w:rPr>
          <w:tab/>
        </w:r>
        <w:r w:rsidRPr="00F60680">
          <w:rPr>
            <w:rStyle w:val="Hyperlink"/>
            <w:noProof/>
          </w:rPr>
          <w:t>Limitation on income and property of the Trust</w:t>
        </w:r>
        <w:r>
          <w:rPr>
            <w:noProof/>
            <w:webHidden/>
          </w:rPr>
          <w:tab/>
        </w:r>
        <w:r>
          <w:rPr>
            <w:noProof/>
            <w:webHidden/>
          </w:rPr>
          <w:fldChar w:fldCharType="begin"/>
        </w:r>
        <w:r>
          <w:rPr>
            <w:noProof/>
            <w:webHidden/>
          </w:rPr>
          <w:instrText xml:space="preserve"> PAGEREF _Toc423964246 \h </w:instrText>
        </w:r>
        <w:r>
          <w:rPr>
            <w:noProof/>
            <w:webHidden/>
          </w:rPr>
        </w:r>
        <w:r>
          <w:rPr>
            <w:noProof/>
            <w:webHidden/>
          </w:rPr>
          <w:fldChar w:fldCharType="separate"/>
        </w:r>
        <w:r>
          <w:rPr>
            <w:noProof/>
            <w:webHidden/>
          </w:rPr>
          <w:t>12</w:t>
        </w:r>
        <w:r>
          <w:rPr>
            <w:noProof/>
            <w:webHidden/>
          </w:rPr>
          <w:fldChar w:fldCharType="end"/>
        </w:r>
      </w:hyperlink>
    </w:p>
    <w:p w14:paraId="7163DA81" w14:textId="77777777" w:rsidR="00D22723" w:rsidRPr="00412ED5" w:rsidRDefault="00D22723" w:rsidP="00D22723">
      <w:pPr>
        <w:pStyle w:val="TOC2"/>
        <w:rPr>
          <w:rFonts w:ascii="Calibri" w:hAnsi="Calibri" w:cs="Times New Roman"/>
          <w:noProof/>
          <w:sz w:val="22"/>
          <w:szCs w:val="22"/>
          <w:lang w:eastAsia="en-AU"/>
        </w:rPr>
      </w:pPr>
      <w:hyperlink w:anchor="_Toc423964247" w:history="1">
        <w:r w:rsidRPr="00F60680">
          <w:rPr>
            <w:rStyle w:val="Hyperlink"/>
            <w:noProof/>
          </w:rPr>
          <w:t>4.3</w:t>
        </w:r>
        <w:r w:rsidRPr="00412ED5">
          <w:rPr>
            <w:rFonts w:ascii="Calibri" w:hAnsi="Calibri" w:cs="Times New Roman"/>
            <w:noProof/>
            <w:sz w:val="22"/>
            <w:szCs w:val="22"/>
            <w:lang w:eastAsia="en-AU"/>
          </w:rPr>
          <w:tab/>
        </w:r>
        <w:r w:rsidRPr="00F60680">
          <w:rPr>
            <w:rStyle w:val="Hyperlink"/>
            <w:noProof/>
          </w:rPr>
          <w:t>Limitation on the power of the Trust</w:t>
        </w:r>
        <w:r>
          <w:rPr>
            <w:noProof/>
            <w:webHidden/>
          </w:rPr>
          <w:tab/>
        </w:r>
        <w:r>
          <w:rPr>
            <w:noProof/>
            <w:webHidden/>
          </w:rPr>
          <w:fldChar w:fldCharType="begin"/>
        </w:r>
        <w:r>
          <w:rPr>
            <w:noProof/>
            <w:webHidden/>
          </w:rPr>
          <w:instrText xml:space="preserve"> PAGEREF _Toc423964247 \h </w:instrText>
        </w:r>
        <w:r>
          <w:rPr>
            <w:noProof/>
            <w:webHidden/>
          </w:rPr>
        </w:r>
        <w:r>
          <w:rPr>
            <w:noProof/>
            <w:webHidden/>
          </w:rPr>
          <w:fldChar w:fldCharType="separate"/>
        </w:r>
        <w:r>
          <w:rPr>
            <w:noProof/>
            <w:webHidden/>
          </w:rPr>
          <w:t>12</w:t>
        </w:r>
        <w:r>
          <w:rPr>
            <w:noProof/>
            <w:webHidden/>
          </w:rPr>
          <w:fldChar w:fldCharType="end"/>
        </w:r>
      </w:hyperlink>
    </w:p>
    <w:p w14:paraId="1EC26C65" w14:textId="77777777" w:rsidR="00D22723" w:rsidRPr="00412ED5" w:rsidRDefault="00D22723" w:rsidP="00D22723">
      <w:pPr>
        <w:pStyle w:val="TOC2"/>
        <w:rPr>
          <w:rFonts w:ascii="Calibri" w:hAnsi="Calibri" w:cs="Times New Roman"/>
          <w:noProof/>
          <w:sz w:val="22"/>
          <w:szCs w:val="22"/>
          <w:lang w:eastAsia="en-AU"/>
        </w:rPr>
      </w:pPr>
      <w:hyperlink w:anchor="_Toc423964248" w:history="1">
        <w:r w:rsidRPr="00F60680">
          <w:rPr>
            <w:rStyle w:val="Hyperlink"/>
            <w:noProof/>
          </w:rPr>
          <w:t>4.4</w:t>
        </w:r>
        <w:r w:rsidRPr="00412ED5">
          <w:rPr>
            <w:rFonts w:ascii="Calibri" w:hAnsi="Calibri" w:cs="Times New Roman"/>
            <w:noProof/>
            <w:sz w:val="22"/>
            <w:szCs w:val="22"/>
            <w:lang w:eastAsia="en-AU"/>
          </w:rPr>
          <w:tab/>
        </w:r>
        <w:r w:rsidRPr="00F60680">
          <w:rPr>
            <w:rStyle w:val="Hyperlink"/>
            <w:noProof/>
          </w:rPr>
          <w:t>Use of surplus funds</w:t>
        </w:r>
        <w:r>
          <w:rPr>
            <w:noProof/>
            <w:webHidden/>
          </w:rPr>
          <w:tab/>
        </w:r>
        <w:r>
          <w:rPr>
            <w:noProof/>
            <w:webHidden/>
          </w:rPr>
          <w:fldChar w:fldCharType="begin"/>
        </w:r>
        <w:r>
          <w:rPr>
            <w:noProof/>
            <w:webHidden/>
          </w:rPr>
          <w:instrText xml:space="preserve"> PAGEREF _Toc423964248 \h </w:instrText>
        </w:r>
        <w:r>
          <w:rPr>
            <w:noProof/>
            <w:webHidden/>
          </w:rPr>
        </w:r>
        <w:r>
          <w:rPr>
            <w:noProof/>
            <w:webHidden/>
          </w:rPr>
          <w:fldChar w:fldCharType="separate"/>
        </w:r>
        <w:r>
          <w:rPr>
            <w:noProof/>
            <w:webHidden/>
          </w:rPr>
          <w:t>12</w:t>
        </w:r>
        <w:r>
          <w:rPr>
            <w:noProof/>
            <w:webHidden/>
          </w:rPr>
          <w:fldChar w:fldCharType="end"/>
        </w:r>
      </w:hyperlink>
    </w:p>
    <w:p w14:paraId="23C516F7" w14:textId="77777777" w:rsidR="00D22723" w:rsidRPr="00412ED5" w:rsidRDefault="00D22723" w:rsidP="00D22723">
      <w:pPr>
        <w:pStyle w:val="TOC2"/>
        <w:rPr>
          <w:rFonts w:ascii="Calibri" w:hAnsi="Calibri" w:cs="Times New Roman"/>
          <w:noProof/>
          <w:sz w:val="22"/>
          <w:szCs w:val="22"/>
          <w:lang w:eastAsia="en-AU"/>
        </w:rPr>
      </w:pPr>
      <w:hyperlink w:anchor="_Toc423964249" w:history="1">
        <w:r w:rsidRPr="00F60680">
          <w:rPr>
            <w:rStyle w:val="Hyperlink"/>
            <w:noProof/>
          </w:rPr>
          <w:t>4.5</w:t>
        </w:r>
        <w:r w:rsidRPr="00412ED5">
          <w:rPr>
            <w:rFonts w:ascii="Calibri" w:hAnsi="Calibri" w:cs="Times New Roman"/>
            <w:noProof/>
            <w:sz w:val="22"/>
            <w:szCs w:val="22"/>
            <w:lang w:eastAsia="en-AU"/>
          </w:rPr>
          <w:tab/>
        </w:r>
        <w:r w:rsidRPr="00F60680">
          <w:rPr>
            <w:rStyle w:val="Hyperlink"/>
            <w:noProof/>
          </w:rPr>
          <w:t>Permitted powers of the Trust</w:t>
        </w:r>
        <w:r>
          <w:rPr>
            <w:noProof/>
            <w:webHidden/>
          </w:rPr>
          <w:tab/>
        </w:r>
        <w:r>
          <w:rPr>
            <w:noProof/>
            <w:webHidden/>
          </w:rPr>
          <w:fldChar w:fldCharType="begin"/>
        </w:r>
        <w:r>
          <w:rPr>
            <w:noProof/>
            <w:webHidden/>
          </w:rPr>
          <w:instrText xml:space="preserve"> PAGEREF _Toc423964249 \h </w:instrText>
        </w:r>
        <w:r>
          <w:rPr>
            <w:noProof/>
            <w:webHidden/>
          </w:rPr>
        </w:r>
        <w:r>
          <w:rPr>
            <w:noProof/>
            <w:webHidden/>
          </w:rPr>
          <w:fldChar w:fldCharType="separate"/>
        </w:r>
        <w:r>
          <w:rPr>
            <w:noProof/>
            <w:webHidden/>
          </w:rPr>
          <w:t>12</w:t>
        </w:r>
        <w:r>
          <w:rPr>
            <w:noProof/>
            <w:webHidden/>
          </w:rPr>
          <w:fldChar w:fldCharType="end"/>
        </w:r>
      </w:hyperlink>
    </w:p>
    <w:p w14:paraId="5B0EC504" w14:textId="77777777" w:rsidR="00D22723" w:rsidRPr="00412ED5" w:rsidRDefault="00D22723" w:rsidP="00D22723">
      <w:pPr>
        <w:pStyle w:val="TOC2"/>
        <w:rPr>
          <w:rFonts w:ascii="Calibri" w:hAnsi="Calibri" w:cs="Times New Roman"/>
          <w:noProof/>
          <w:sz w:val="22"/>
          <w:szCs w:val="22"/>
          <w:lang w:eastAsia="en-AU"/>
        </w:rPr>
      </w:pPr>
      <w:hyperlink w:anchor="_Toc423964250" w:history="1">
        <w:r w:rsidRPr="00F60680">
          <w:rPr>
            <w:rStyle w:val="Hyperlink"/>
            <w:noProof/>
          </w:rPr>
          <w:t>4.6</w:t>
        </w:r>
        <w:r w:rsidRPr="00412ED5">
          <w:rPr>
            <w:rFonts w:ascii="Calibri" w:hAnsi="Calibri" w:cs="Times New Roman"/>
            <w:noProof/>
            <w:sz w:val="22"/>
            <w:szCs w:val="22"/>
            <w:lang w:eastAsia="en-AU"/>
          </w:rPr>
          <w:tab/>
        </w:r>
        <w:r w:rsidRPr="00F60680">
          <w:rPr>
            <w:rStyle w:val="Hyperlink"/>
            <w:noProof/>
          </w:rPr>
          <w:t>Ranking of interests</w:t>
        </w:r>
        <w:r>
          <w:rPr>
            <w:noProof/>
            <w:webHidden/>
          </w:rPr>
          <w:tab/>
        </w:r>
        <w:r>
          <w:rPr>
            <w:noProof/>
            <w:webHidden/>
          </w:rPr>
          <w:fldChar w:fldCharType="begin"/>
        </w:r>
        <w:r>
          <w:rPr>
            <w:noProof/>
            <w:webHidden/>
          </w:rPr>
          <w:instrText xml:space="preserve"> PAGEREF _Toc423964250 \h </w:instrText>
        </w:r>
        <w:r>
          <w:rPr>
            <w:noProof/>
            <w:webHidden/>
          </w:rPr>
        </w:r>
        <w:r>
          <w:rPr>
            <w:noProof/>
            <w:webHidden/>
          </w:rPr>
          <w:fldChar w:fldCharType="separate"/>
        </w:r>
        <w:r>
          <w:rPr>
            <w:noProof/>
            <w:webHidden/>
          </w:rPr>
          <w:t>13</w:t>
        </w:r>
        <w:r>
          <w:rPr>
            <w:noProof/>
            <w:webHidden/>
          </w:rPr>
          <w:fldChar w:fldCharType="end"/>
        </w:r>
      </w:hyperlink>
    </w:p>
    <w:p w14:paraId="60A908A3" w14:textId="77777777" w:rsidR="00D22723" w:rsidRPr="00412ED5" w:rsidRDefault="00D22723" w:rsidP="00D22723">
      <w:pPr>
        <w:pStyle w:val="TOC1"/>
        <w:rPr>
          <w:rFonts w:ascii="Calibri" w:hAnsi="Calibri" w:cs="Times New Roman"/>
          <w:b w:val="0"/>
          <w:noProof/>
          <w:sz w:val="22"/>
          <w:szCs w:val="22"/>
          <w:lang w:eastAsia="en-AU"/>
        </w:rPr>
      </w:pPr>
      <w:hyperlink w:anchor="_Toc423964251" w:history="1">
        <w:r w:rsidRPr="00F60680">
          <w:rPr>
            <w:rStyle w:val="Hyperlink"/>
            <w:noProof/>
          </w:rPr>
          <w:t>5</w:t>
        </w:r>
        <w:r w:rsidRPr="00412ED5">
          <w:rPr>
            <w:rFonts w:ascii="Calibri" w:hAnsi="Calibri" w:cs="Times New Roman"/>
            <w:b w:val="0"/>
            <w:noProof/>
            <w:sz w:val="22"/>
            <w:szCs w:val="22"/>
            <w:lang w:eastAsia="en-AU"/>
          </w:rPr>
          <w:tab/>
        </w:r>
        <w:r w:rsidRPr="00F60680">
          <w:rPr>
            <w:rStyle w:val="Hyperlink"/>
            <w:noProof/>
          </w:rPr>
          <w:t>Perpetuities and accumulations</w:t>
        </w:r>
        <w:r>
          <w:rPr>
            <w:noProof/>
            <w:webHidden/>
          </w:rPr>
          <w:tab/>
        </w:r>
        <w:r>
          <w:rPr>
            <w:noProof/>
            <w:webHidden/>
          </w:rPr>
          <w:fldChar w:fldCharType="begin"/>
        </w:r>
        <w:r>
          <w:rPr>
            <w:noProof/>
            <w:webHidden/>
          </w:rPr>
          <w:instrText xml:space="preserve"> PAGEREF _Toc423964251 \h </w:instrText>
        </w:r>
        <w:r>
          <w:rPr>
            <w:noProof/>
            <w:webHidden/>
          </w:rPr>
        </w:r>
        <w:r>
          <w:rPr>
            <w:noProof/>
            <w:webHidden/>
          </w:rPr>
          <w:fldChar w:fldCharType="separate"/>
        </w:r>
        <w:r>
          <w:rPr>
            <w:noProof/>
            <w:webHidden/>
          </w:rPr>
          <w:t>13</w:t>
        </w:r>
        <w:r>
          <w:rPr>
            <w:noProof/>
            <w:webHidden/>
          </w:rPr>
          <w:fldChar w:fldCharType="end"/>
        </w:r>
      </w:hyperlink>
    </w:p>
    <w:p w14:paraId="4FBD3B6B" w14:textId="77777777" w:rsidR="00D22723" w:rsidRPr="00412ED5" w:rsidRDefault="00D22723" w:rsidP="00D22723">
      <w:pPr>
        <w:pStyle w:val="TOC2"/>
        <w:rPr>
          <w:rFonts w:ascii="Calibri" w:hAnsi="Calibri" w:cs="Times New Roman"/>
          <w:noProof/>
          <w:sz w:val="22"/>
          <w:szCs w:val="22"/>
          <w:lang w:eastAsia="en-AU"/>
        </w:rPr>
      </w:pPr>
      <w:hyperlink w:anchor="_Toc423964252" w:history="1">
        <w:r w:rsidRPr="00F60680">
          <w:rPr>
            <w:rStyle w:val="Hyperlink"/>
            <w:noProof/>
          </w:rPr>
          <w:t>5.1</w:t>
        </w:r>
        <w:r w:rsidRPr="00412ED5">
          <w:rPr>
            <w:rFonts w:ascii="Calibri" w:hAnsi="Calibri" w:cs="Times New Roman"/>
            <w:noProof/>
            <w:sz w:val="22"/>
            <w:szCs w:val="22"/>
            <w:lang w:eastAsia="en-AU"/>
          </w:rPr>
          <w:tab/>
        </w:r>
        <w:r w:rsidRPr="00F60680">
          <w:rPr>
            <w:rStyle w:val="Hyperlink"/>
            <w:noProof/>
          </w:rPr>
          <w:t>Perpetuities</w:t>
        </w:r>
        <w:r>
          <w:rPr>
            <w:noProof/>
            <w:webHidden/>
          </w:rPr>
          <w:tab/>
        </w:r>
        <w:r>
          <w:rPr>
            <w:noProof/>
            <w:webHidden/>
          </w:rPr>
          <w:fldChar w:fldCharType="begin"/>
        </w:r>
        <w:r>
          <w:rPr>
            <w:noProof/>
            <w:webHidden/>
          </w:rPr>
          <w:instrText xml:space="preserve"> PAGEREF _Toc423964252 \h </w:instrText>
        </w:r>
        <w:r>
          <w:rPr>
            <w:noProof/>
            <w:webHidden/>
          </w:rPr>
        </w:r>
        <w:r>
          <w:rPr>
            <w:noProof/>
            <w:webHidden/>
          </w:rPr>
          <w:fldChar w:fldCharType="separate"/>
        </w:r>
        <w:r>
          <w:rPr>
            <w:noProof/>
            <w:webHidden/>
          </w:rPr>
          <w:t>13</w:t>
        </w:r>
        <w:r>
          <w:rPr>
            <w:noProof/>
            <w:webHidden/>
          </w:rPr>
          <w:fldChar w:fldCharType="end"/>
        </w:r>
      </w:hyperlink>
    </w:p>
    <w:p w14:paraId="299D486C" w14:textId="77777777" w:rsidR="00D22723" w:rsidRPr="00412ED5" w:rsidRDefault="00D22723" w:rsidP="00D22723">
      <w:pPr>
        <w:pStyle w:val="TOC2"/>
        <w:rPr>
          <w:rFonts w:ascii="Calibri" w:hAnsi="Calibri" w:cs="Times New Roman"/>
          <w:noProof/>
          <w:sz w:val="22"/>
          <w:szCs w:val="22"/>
          <w:lang w:eastAsia="en-AU"/>
        </w:rPr>
      </w:pPr>
      <w:hyperlink w:anchor="_Toc423964253" w:history="1">
        <w:r w:rsidRPr="00F60680">
          <w:rPr>
            <w:rStyle w:val="Hyperlink"/>
            <w:noProof/>
          </w:rPr>
          <w:t>5.2</w:t>
        </w:r>
        <w:r w:rsidRPr="00412ED5">
          <w:rPr>
            <w:rFonts w:ascii="Calibri" w:hAnsi="Calibri" w:cs="Times New Roman"/>
            <w:noProof/>
            <w:sz w:val="22"/>
            <w:szCs w:val="22"/>
            <w:lang w:eastAsia="en-AU"/>
          </w:rPr>
          <w:tab/>
        </w:r>
        <w:r w:rsidRPr="00F60680">
          <w:rPr>
            <w:rStyle w:val="Hyperlink"/>
            <w:noProof/>
          </w:rPr>
          <w:t>Accumulations</w:t>
        </w:r>
        <w:r>
          <w:rPr>
            <w:noProof/>
            <w:webHidden/>
          </w:rPr>
          <w:tab/>
        </w:r>
        <w:r>
          <w:rPr>
            <w:noProof/>
            <w:webHidden/>
          </w:rPr>
          <w:fldChar w:fldCharType="begin"/>
        </w:r>
        <w:r>
          <w:rPr>
            <w:noProof/>
            <w:webHidden/>
          </w:rPr>
          <w:instrText xml:space="preserve"> PAGEREF _Toc423964253 \h </w:instrText>
        </w:r>
        <w:r>
          <w:rPr>
            <w:noProof/>
            <w:webHidden/>
          </w:rPr>
        </w:r>
        <w:r>
          <w:rPr>
            <w:noProof/>
            <w:webHidden/>
          </w:rPr>
          <w:fldChar w:fldCharType="separate"/>
        </w:r>
        <w:r>
          <w:rPr>
            <w:noProof/>
            <w:webHidden/>
          </w:rPr>
          <w:t>13</w:t>
        </w:r>
        <w:r>
          <w:rPr>
            <w:noProof/>
            <w:webHidden/>
          </w:rPr>
          <w:fldChar w:fldCharType="end"/>
        </w:r>
      </w:hyperlink>
    </w:p>
    <w:p w14:paraId="11F014D4" w14:textId="77777777" w:rsidR="00D22723" w:rsidRPr="00412ED5" w:rsidRDefault="00D22723" w:rsidP="00D22723">
      <w:pPr>
        <w:pStyle w:val="TOC1"/>
        <w:rPr>
          <w:rFonts w:ascii="Calibri" w:hAnsi="Calibri" w:cs="Times New Roman"/>
          <w:b w:val="0"/>
          <w:noProof/>
          <w:sz w:val="22"/>
          <w:szCs w:val="22"/>
          <w:lang w:eastAsia="en-AU"/>
        </w:rPr>
      </w:pPr>
      <w:hyperlink w:anchor="_Toc423964254" w:history="1">
        <w:r w:rsidRPr="00F60680">
          <w:rPr>
            <w:rStyle w:val="Hyperlink"/>
            <w:noProof/>
          </w:rPr>
          <w:t>6</w:t>
        </w:r>
        <w:r w:rsidRPr="00412ED5">
          <w:rPr>
            <w:rFonts w:ascii="Calibri" w:hAnsi="Calibri" w:cs="Times New Roman"/>
            <w:b w:val="0"/>
            <w:noProof/>
            <w:sz w:val="22"/>
            <w:szCs w:val="22"/>
            <w:lang w:eastAsia="en-AU"/>
          </w:rPr>
          <w:tab/>
        </w:r>
        <w:r w:rsidRPr="00F60680">
          <w:rPr>
            <w:rStyle w:val="Hyperlink"/>
            <w:noProof/>
          </w:rPr>
          <w:t>Liability of Members limited</w:t>
        </w:r>
        <w:r>
          <w:rPr>
            <w:noProof/>
            <w:webHidden/>
          </w:rPr>
          <w:tab/>
        </w:r>
        <w:r>
          <w:rPr>
            <w:noProof/>
            <w:webHidden/>
          </w:rPr>
          <w:fldChar w:fldCharType="begin"/>
        </w:r>
        <w:r>
          <w:rPr>
            <w:noProof/>
            <w:webHidden/>
          </w:rPr>
          <w:instrText xml:space="preserve"> PAGEREF _Toc423964254 \h </w:instrText>
        </w:r>
        <w:r>
          <w:rPr>
            <w:noProof/>
            <w:webHidden/>
          </w:rPr>
        </w:r>
        <w:r>
          <w:rPr>
            <w:noProof/>
            <w:webHidden/>
          </w:rPr>
          <w:fldChar w:fldCharType="separate"/>
        </w:r>
        <w:r>
          <w:rPr>
            <w:noProof/>
            <w:webHidden/>
          </w:rPr>
          <w:t>13</w:t>
        </w:r>
        <w:r>
          <w:rPr>
            <w:noProof/>
            <w:webHidden/>
          </w:rPr>
          <w:fldChar w:fldCharType="end"/>
        </w:r>
      </w:hyperlink>
    </w:p>
    <w:p w14:paraId="425BC855" w14:textId="77777777" w:rsidR="00D22723" w:rsidRPr="00412ED5" w:rsidRDefault="00D22723" w:rsidP="00D22723">
      <w:pPr>
        <w:pStyle w:val="TOC1"/>
        <w:rPr>
          <w:rFonts w:ascii="Calibri" w:hAnsi="Calibri" w:cs="Times New Roman"/>
          <w:b w:val="0"/>
          <w:noProof/>
          <w:sz w:val="22"/>
          <w:szCs w:val="22"/>
          <w:lang w:eastAsia="en-AU"/>
        </w:rPr>
      </w:pPr>
      <w:hyperlink w:anchor="_Toc423964255" w:history="1">
        <w:r w:rsidRPr="00F60680">
          <w:rPr>
            <w:rStyle w:val="Hyperlink"/>
            <w:noProof/>
          </w:rPr>
          <w:t>7</w:t>
        </w:r>
        <w:r w:rsidRPr="00412ED5">
          <w:rPr>
            <w:rFonts w:ascii="Calibri" w:hAnsi="Calibri" w:cs="Times New Roman"/>
            <w:b w:val="0"/>
            <w:noProof/>
            <w:sz w:val="22"/>
            <w:szCs w:val="22"/>
            <w:lang w:eastAsia="en-AU"/>
          </w:rPr>
          <w:tab/>
        </w:r>
        <w:r w:rsidRPr="00F60680">
          <w:rPr>
            <w:rStyle w:val="Hyperlink"/>
            <w:noProof/>
          </w:rPr>
          <w:t>Cessation of membership</w:t>
        </w:r>
        <w:r>
          <w:rPr>
            <w:noProof/>
            <w:webHidden/>
          </w:rPr>
          <w:tab/>
        </w:r>
        <w:r>
          <w:rPr>
            <w:noProof/>
            <w:webHidden/>
          </w:rPr>
          <w:fldChar w:fldCharType="begin"/>
        </w:r>
        <w:r>
          <w:rPr>
            <w:noProof/>
            <w:webHidden/>
          </w:rPr>
          <w:instrText xml:space="preserve"> PAGEREF _Toc423964255 \h </w:instrText>
        </w:r>
        <w:r>
          <w:rPr>
            <w:noProof/>
            <w:webHidden/>
          </w:rPr>
        </w:r>
        <w:r>
          <w:rPr>
            <w:noProof/>
            <w:webHidden/>
          </w:rPr>
          <w:fldChar w:fldCharType="separate"/>
        </w:r>
        <w:r>
          <w:rPr>
            <w:noProof/>
            <w:webHidden/>
          </w:rPr>
          <w:t>13</w:t>
        </w:r>
        <w:r>
          <w:rPr>
            <w:noProof/>
            <w:webHidden/>
          </w:rPr>
          <w:fldChar w:fldCharType="end"/>
        </w:r>
      </w:hyperlink>
    </w:p>
    <w:p w14:paraId="56212B03" w14:textId="77777777" w:rsidR="00D22723" w:rsidRPr="00412ED5" w:rsidRDefault="00D22723" w:rsidP="00D22723">
      <w:pPr>
        <w:pStyle w:val="TOC1"/>
        <w:rPr>
          <w:rFonts w:ascii="Calibri" w:hAnsi="Calibri" w:cs="Times New Roman"/>
          <w:b w:val="0"/>
          <w:noProof/>
          <w:sz w:val="22"/>
          <w:szCs w:val="22"/>
          <w:lang w:eastAsia="en-AU"/>
        </w:rPr>
      </w:pPr>
      <w:hyperlink w:anchor="_Toc423964256" w:history="1">
        <w:r w:rsidRPr="00F60680">
          <w:rPr>
            <w:rStyle w:val="Hyperlink"/>
            <w:noProof/>
          </w:rPr>
          <w:t>8</w:t>
        </w:r>
        <w:r w:rsidRPr="00412ED5">
          <w:rPr>
            <w:rFonts w:ascii="Calibri" w:hAnsi="Calibri" w:cs="Times New Roman"/>
            <w:b w:val="0"/>
            <w:noProof/>
            <w:sz w:val="22"/>
            <w:szCs w:val="22"/>
            <w:lang w:eastAsia="en-AU"/>
          </w:rPr>
          <w:tab/>
        </w:r>
        <w:r w:rsidRPr="00F60680">
          <w:rPr>
            <w:rStyle w:val="Hyperlink"/>
            <w:noProof/>
          </w:rPr>
          <w:t>Member Register</w:t>
        </w:r>
        <w:r>
          <w:rPr>
            <w:noProof/>
            <w:webHidden/>
          </w:rPr>
          <w:tab/>
        </w:r>
        <w:r>
          <w:rPr>
            <w:noProof/>
            <w:webHidden/>
          </w:rPr>
          <w:fldChar w:fldCharType="begin"/>
        </w:r>
        <w:r>
          <w:rPr>
            <w:noProof/>
            <w:webHidden/>
          </w:rPr>
          <w:instrText xml:space="preserve"> PAGEREF _Toc423964256 \h </w:instrText>
        </w:r>
        <w:r>
          <w:rPr>
            <w:noProof/>
            <w:webHidden/>
          </w:rPr>
        </w:r>
        <w:r>
          <w:rPr>
            <w:noProof/>
            <w:webHidden/>
          </w:rPr>
          <w:fldChar w:fldCharType="separate"/>
        </w:r>
        <w:r>
          <w:rPr>
            <w:noProof/>
            <w:webHidden/>
          </w:rPr>
          <w:t>13</w:t>
        </w:r>
        <w:r>
          <w:rPr>
            <w:noProof/>
            <w:webHidden/>
          </w:rPr>
          <w:fldChar w:fldCharType="end"/>
        </w:r>
      </w:hyperlink>
    </w:p>
    <w:p w14:paraId="517BEC87" w14:textId="77777777" w:rsidR="00D22723" w:rsidRPr="00412ED5" w:rsidRDefault="00D22723" w:rsidP="00D22723">
      <w:pPr>
        <w:pStyle w:val="TOC2"/>
        <w:rPr>
          <w:rFonts w:ascii="Calibri" w:hAnsi="Calibri" w:cs="Times New Roman"/>
          <w:noProof/>
          <w:sz w:val="22"/>
          <w:szCs w:val="22"/>
          <w:lang w:eastAsia="en-AU"/>
        </w:rPr>
      </w:pPr>
      <w:hyperlink w:anchor="_Toc423964257" w:history="1">
        <w:r w:rsidRPr="00F60680">
          <w:rPr>
            <w:rStyle w:val="Hyperlink"/>
            <w:noProof/>
          </w:rPr>
          <w:t>8.1</w:t>
        </w:r>
        <w:r w:rsidRPr="00412ED5">
          <w:rPr>
            <w:rFonts w:ascii="Calibri" w:hAnsi="Calibri" w:cs="Times New Roman"/>
            <w:noProof/>
            <w:sz w:val="22"/>
            <w:szCs w:val="22"/>
            <w:lang w:eastAsia="en-AU"/>
          </w:rPr>
          <w:tab/>
        </w:r>
        <w:r w:rsidRPr="00F60680">
          <w:rPr>
            <w:rStyle w:val="Hyperlink"/>
            <w:noProof/>
          </w:rPr>
          <w:t>Establishment and maintenance of Member Register</w:t>
        </w:r>
        <w:r>
          <w:rPr>
            <w:noProof/>
            <w:webHidden/>
          </w:rPr>
          <w:tab/>
        </w:r>
        <w:r>
          <w:rPr>
            <w:noProof/>
            <w:webHidden/>
          </w:rPr>
          <w:fldChar w:fldCharType="begin"/>
        </w:r>
        <w:r>
          <w:rPr>
            <w:noProof/>
            <w:webHidden/>
          </w:rPr>
          <w:instrText xml:space="preserve"> PAGEREF _Toc423964257 \h </w:instrText>
        </w:r>
        <w:r>
          <w:rPr>
            <w:noProof/>
            <w:webHidden/>
          </w:rPr>
        </w:r>
        <w:r>
          <w:rPr>
            <w:noProof/>
            <w:webHidden/>
          </w:rPr>
          <w:fldChar w:fldCharType="separate"/>
        </w:r>
        <w:r>
          <w:rPr>
            <w:noProof/>
            <w:webHidden/>
          </w:rPr>
          <w:t>13</w:t>
        </w:r>
        <w:r>
          <w:rPr>
            <w:noProof/>
            <w:webHidden/>
          </w:rPr>
          <w:fldChar w:fldCharType="end"/>
        </w:r>
      </w:hyperlink>
    </w:p>
    <w:p w14:paraId="1A2DDA1A" w14:textId="77777777" w:rsidR="00D22723" w:rsidRPr="00412ED5" w:rsidRDefault="00D22723" w:rsidP="00D22723">
      <w:pPr>
        <w:pStyle w:val="TOC2"/>
        <w:rPr>
          <w:rFonts w:ascii="Calibri" w:hAnsi="Calibri" w:cs="Times New Roman"/>
          <w:noProof/>
          <w:sz w:val="22"/>
          <w:szCs w:val="22"/>
          <w:lang w:eastAsia="en-AU"/>
        </w:rPr>
      </w:pPr>
      <w:hyperlink w:anchor="_Toc423964258" w:history="1">
        <w:r w:rsidRPr="00F60680">
          <w:rPr>
            <w:rStyle w:val="Hyperlink"/>
            <w:noProof/>
          </w:rPr>
          <w:t>8.2</w:t>
        </w:r>
        <w:r w:rsidRPr="00412ED5">
          <w:rPr>
            <w:rFonts w:ascii="Calibri" w:hAnsi="Calibri" w:cs="Times New Roman"/>
            <w:noProof/>
            <w:sz w:val="22"/>
            <w:szCs w:val="22"/>
            <w:lang w:eastAsia="en-AU"/>
          </w:rPr>
          <w:tab/>
        </w:r>
        <w:r w:rsidRPr="00F60680">
          <w:rPr>
            <w:rStyle w:val="Hyperlink"/>
            <w:noProof/>
          </w:rPr>
          <w:t>Location of Member Register</w:t>
        </w:r>
        <w:r>
          <w:rPr>
            <w:noProof/>
            <w:webHidden/>
          </w:rPr>
          <w:tab/>
        </w:r>
        <w:r>
          <w:rPr>
            <w:noProof/>
            <w:webHidden/>
          </w:rPr>
          <w:fldChar w:fldCharType="begin"/>
        </w:r>
        <w:r>
          <w:rPr>
            <w:noProof/>
            <w:webHidden/>
          </w:rPr>
          <w:instrText xml:space="preserve"> PAGEREF _Toc423964258 \h </w:instrText>
        </w:r>
        <w:r>
          <w:rPr>
            <w:noProof/>
            <w:webHidden/>
          </w:rPr>
        </w:r>
        <w:r>
          <w:rPr>
            <w:noProof/>
            <w:webHidden/>
          </w:rPr>
          <w:fldChar w:fldCharType="separate"/>
        </w:r>
        <w:r>
          <w:rPr>
            <w:noProof/>
            <w:webHidden/>
          </w:rPr>
          <w:t>14</w:t>
        </w:r>
        <w:r>
          <w:rPr>
            <w:noProof/>
            <w:webHidden/>
          </w:rPr>
          <w:fldChar w:fldCharType="end"/>
        </w:r>
      </w:hyperlink>
    </w:p>
    <w:p w14:paraId="6C14CFDD" w14:textId="77777777" w:rsidR="00D22723" w:rsidRPr="00412ED5" w:rsidRDefault="00D22723" w:rsidP="00D22723">
      <w:pPr>
        <w:pStyle w:val="TOC1"/>
        <w:rPr>
          <w:rFonts w:ascii="Calibri" w:hAnsi="Calibri" w:cs="Times New Roman"/>
          <w:b w:val="0"/>
          <w:noProof/>
          <w:sz w:val="22"/>
          <w:szCs w:val="22"/>
          <w:lang w:eastAsia="en-AU"/>
        </w:rPr>
      </w:pPr>
      <w:hyperlink w:anchor="_Toc423964259" w:history="1">
        <w:r w:rsidRPr="00F60680">
          <w:rPr>
            <w:rStyle w:val="Hyperlink"/>
            <w:noProof/>
          </w:rPr>
          <w:t>9</w:t>
        </w:r>
        <w:r w:rsidRPr="00412ED5">
          <w:rPr>
            <w:rFonts w:ascii="Calibri" w:hAnsi="Calibri" w:cs="Times New Roman"/>
            <w:b w:val="0"/>
            <w:noProof/>
            <w:sz w:val="22"/>
            <w:szCs w:val="22"/>
            <w:lang w:eastAsia="en-AU"/>
          </w:rPr>
          <w:tab/>
        </w:r>
        <w:r w:rsidRPr="00F60680">
          <w:rPr>
            <w:rStyle w:val="Hyperlink"/>
            <w:noProof/>
          </w:rPr>
          <w:t>General powers, rights and responsibilities of the Trustee</w:t>
        </w:r>
        <w:r>
          <w:rPr>
            <w:noProof/>
            <w:webHidden/>
          </w:rPr>
          <w:tab/>
        </w:r>
        <w:r>
          <w:rPr>
            <w:noProof/>
            <w:webHidden/>
          </w:rPr>
          <w:fldChar w:fldCharType="begin"/>
        </w:r>
        <w:r>
          <w:rPr>
            <w:noProof/>
            <w:webHidden/>
          </w:rPr>
          <w:instrText xml:space="preserve"> PAGEREF _Toc423964259 \h </w:instrText>
        </w:r>
        <w:r>
          <w:rPr>
            <w:noProof/>
            <w:webHidden/>
          </w:rPr>
        </w:r>
        <w:r>
          <w:rPr>
            <w:noProof/>
            <w:webHidden/>
          </w:rPr>
          <w:fldChar w:fldCharType="separate"/>
        </w:r>
        <w:r>
          <w:rPr>
            <w:noProof/>
            <w:webHidden/>
          </w:rPr>
          <w:t>14</w:t>
        </w:r>
        <w:r>
          <w:rPr>
            <w:noProof/>
            <w:webHidden/>
          </w:rPr>
          <w:fldChar w:fldCharType="end"/>
        </w:r>
      </w:hyperlink>
    </w:p>
    <w:p w14:paraId="757748DE" w14:textId="77777777" w:rsidR="00D22723" w:rsidRPr="00412ED5" w:rsidRDefault="00D22723" w:rsidP="00D22723">
      <w:pPr>
        <w:pStyle w:val="TOC2"/>
        <w:rPr>
          <w:rFonts w:ascii="Calibri" w:hAnsi="Calibri" w:cs="Times New Roman"/>
          <w:noProof/>
          <w:sz w:val="22"/>
          <w:szCs w:val="22"/>
          <w:lang w:eastAsia="en-AU"/>
        </w:rPr>
      </w:pPr>
      <w:hyperlink w:anchor="_Toc423964260" w:history="1">
        <w:r w:rsidRPr="00F60680">
          <w:rPr>
            <w:rStyle w:val="Hyperlink"/>
            <w:noProof/>
          </w:rPr>
          <w:t>9.1</w:t>
        </w:r>
        <w:r w:rsidRPr="00412ED5">
          <w:rPr>
            <w:rFonts w:ascii="Calibri" w:hAnsi="Calibri" w:cs="Times New Roman"/>
            <w:noProof/>
            <w:sz w:val="22"/>
            <w:szCs w:val="22"/>
            <w:lang w:eastAsia="en-AU"/>
          </w:rPr>
          <w:tab/>
        </w:r>
        <w:r w:rsidRPr="00F60680">
          <w:rPr>
            <w:rStyle w:val="Hyperlink"/>
            <w:noProof/>
          </w:rPr>
          <w:t>Appointment</w:t>
        </w:r>
        <w:r>
          <w:rPr>
            <w:noProof/>
            <w:webHidden/>
          </w:rPr>
          <w:tab/>
        </w:r>
        <w:r>
          <w:rPr>
            <w:noProof/>
            <w:webHidden/>
          </w:rPr>
          <w:fldChar w:fldCharType="begin"/>
        </w:r>
        <w:r>
          <w:rPr>
            <w:noProof/>
            <w:webHidden/>
          </w:rPr>
          <w:instrText xml:space="preserve"> PAGEREF _Toc423964260 \h </w:instrText>
        </w:r>
        <w:r>
          <w:rPr>
            <w:noProof/>
            <w:webHidden/>
          </w:rPr>
        </w:r>
        <w:r>
          <w:rPr>
            <w:noProof/>
            <w:webHidden/>
          </w:rPr>
          <w:fldChar w:fldCharType="separate"/>
        </w:r>
        <w:r>
          <w:rPr>
            <w:noProof/>
            <w:webHidden/>
          </w:rPr>
          <w:t>14</w:t>
        </w:r>
        <w:r>
          <w:rPr>
            <w:noProof/>
            <w:webHidden/>
          </w:rPr>
          <w:fldChar w:fldCharType="end"/>
        </w:r>
      </w:hyperlink>
    </w:p>
    <w:p w14:paraId="7C3368F3" w14:textId="77777777" w:rsidR="00D22723" w:rsidRPr="00412ED5" w:rsidRDefault="00D22723" w:rsidP="00D22723">
      <w:pPr>
        <w:pStyle w:val="TOC2"/>
        <w:rPr>
          <w:rFonts w:ascii="Calibri" w:hAnsi="Calibri" w:cs="Times New Roman"/>
          <w:noProof/>
          <w:sz w:val="22"/>
          <w:szCs w:val="22"/>
          <w:lang w:eastAsia="en-AU"/>
        </w:rPr>
      </w:pPr>
      <w:hyperlink w:anchor="_Toc423964261" w:history="1">
        <w:r w:rsidRPr="00F60680">
          <w:rPr>
            <w:rStyle w:val="Hyperlink"/>
            <w:noProof/>
          </w:rPr>
          <w:t>9.2</w:t>
        </w:r>
        <w:r w:rsidRPr="00412ED5">
          <w:rPr>
            <w:rFonts w:ascii="Calibri" w:hAnsi="Calibri" w:cs="Times New Roman"/>
            <w:noProof/>
            <w:sz w:val="22"/>
            <w:szCs w:val="22"/>
            <w:lang w:eastAsia="en-AU"/>
          </w:rPr>
          <w:tab/>
        </w:r>
        <w:r w:rsidRPr="00F60680">
          <w:rPr>
            <w:rStyle w:val="Hyperlink"/>
            <w:noProof/>
          </w:rPr>
          <w:t>Extent of obligations</w:t>
        </w:r>
        <w:r>
          <w:rPr>
            <w:noProof/>
            <w:webHidden/>
          </w:rPr>
          <w:tab/>
        </w:r>
        <w:r>
          <w:rPr>
            <w:noProof/>
            <w:webHidden/>
          </w:rPr>
          <w:fldChar w:fldCharType="begin"/>
        </w:r>
        <w:r>
          <w:rPr>
            <w:noProof/>
            <w:webHidden/>
          </w:rPr>
          <w:instrText xml:space="preserve"> PAGEREF _Toc423964261 \h </w:instrText>
        </w:r>
        <w:r>
          <w:rPr>
            <w:noProof/>
            <w:webHidden/>
          </w:rPr>
        </w:r>
        <w:r>
          <w:rPr>
            <w:noProof/>
            <w:webHidden/>
          </w:rPr>
          <w:fldChar w:fldCharType="separate"/>
        </w:r>
        <w:r>
          <w:rPr>
            <w:noProof/>
            <w:webHidden/>
          </w:rPr>
          <w:t>14</w:t>
        </w:r>
        <w:r>
          <w:rPr>
            <w:noProof/>
            <w:webHidden/>
          </w:rPr>
          <w:fldChar w:fldCharType="end"/>
        </w:r>
      </w:hyperlink>
    </w:p>
    <w:p w14:paraId="5B4E3FAA" w14:textId="77777777" w:rsidR="00D22723" w:rsidRPr="00412ED5" w:rsidRDefault="00D22723" w:rsidP="00D22723">
      <w:pPr>
        <w:pStyle w:val="TOC2"/>
        <w:rPr>
          <w:rFonts w:ascii="Calibri" w:hAnsi="Calibri" w:cs="Times New Roman"/>
          <w:noProof/>
          <w:sz w:val="22"/>
          <w:szCs w:val="22"/>
          <w:lang w:eastAsia="en-AU"/>
        </w:rPr>
      </w:pPr>
      <w:hyperlink w:anchor="_Toc423964262" w:history="1">
        <w:r w:rsidRPr="00F60680">
          <w:rPr>
            <w:rStyle w:val="Hyperlink"/>
            <w:noProof/>
          </w:rPr>
          <w:t>9.3</w:t>
        </w:r>
        <w:r w:rsidRPr="00412ED5">
          <w:rPr>
            <w:rFonts w:ascii="Calibri" w:hAnsi="Calibri" w:cs="Times New Roman"/>
            <w:noProof/>
            <w:sz w:val="22"/>
            <w:szCs w:val="22"/>
            <w:lang w:eastAsia="en-AU"/>
          </w:rPr>
          <w:tab/>
        </w:r>
        <w:r w:rsidRPr="00F60680">
          <w:rPr>
            <w:rStyle w:val="Hyperlink"/>
            <w:noProof/>
          </w:rPr>
          <w:t>Binding nature of relationship</w:t>
        </w:r>
        <w:r>
          <w:rPr>
            <w:noProof/>
            <w:webHidden/>
          </w:rPr>
          <w:tab/>
        </w:r>
        <w:r>
          <w:rPr>
            <w:noProof/>
            <w:webHidden/>
          </w:rPr>
          <w:fldChar w:fldCharType="begin"/>
        </w:r>
        <w:r>
          <w:rPr>
            <w:noProof/>
            <w:webHidden/>
          </w:rPr>
          <w:instrText xml:space="preserve"> PAGEREF _Toc423964262 \h </w:instrText>
        </w:r>
        <w:r>
          <w:rPr>
            <w:noProof/>
            <w:webHidden/>
          </w:rPr>
        </w:r>
        <w:r>
          <w:rPr>
            <w:noProof/>
            <w:webHidden/>
          </w:rPr>
          <w:fldChar w:fldCharType="separate"/>
        </w:r>
        <w:r>
          <w:rPr>
            <w:noProof/>
            <w:webHidden/>
          </w:rPr>
          <w:t>14</w:t>
        </w:r>
        <w:r>
          <w:rPr>
            <w:noProof/>
            <w:webHidden/>
          </w:rPr>
          <w:fldChar w:fldCharType="end"/>
        </w:r>
      </w:hyperlink>
    </w:p>
    <w:p w14:paraId="63ED53AB" w14:textId="77777777" w:rsidR="00D22723" w:rsidRPr="00412ED5" w:rsidRDefault="00D22723" w:rsidP="00D22723">
      <w:pPr>
        <w:pStyle w:val="TOC2"/>
        <w:rPr>
          <w:rFonts w:ascii="Calibri" w:hAnsi="Calibri" w:cs="Times New Roman"/>
          <w:noProof/>
          <w:sz w:val="22"/>
          <w:szCs w:val="22"/>
          <w:lang w:eastAsia="en-AU"/>
        </w:rPr>
      </w:pPr>
      <w:hyperlink w:anchor="_Toc423964263" w:history="1">
        <w:r w:rsidRPr="00F60680">
          <w:rPr>
            <w:rStyle w:val="Hyperlink"/>
            <w:noProof/>
          </w:rPr>
          <w:t>9.4</w:t>
        </w:r>
        <w:r w:rsidRPr="00412ED5">
          <w:rPr>
            <w:rFonts w:ascii="Calibri" w:hAnsi="Calibri" w:cs="Times New Roman"/>
            <w:noProof/>
            <w:sz w:val="22"/>
            <w:szCs w:val="22"/>
            <w:lang w:eastAsia="en-AU"/>
          </w:rPr>
          <w:tab/>
        </w:r>
        <w:r w:rsidRPr="00F60680">
          <w:rPr>
            <w:rStyle w:val="Hyperlink"/>
            <w:noProof/>
          </w:rPr>
          <w:t>Excluded roles and duties</w:t>
        </w:r>
        <w:r>
          <w:rPr>
            <w:noProof/>
            <w:webHidden/>
          </w:rPr>
          <w:tab/>
        </w:r>
        <w:r>
          <w:rPr>
            <w:noProof/>
            <w:webHidden/>
          </w:rPr>
          <w:fldChar w:fldCharType="begin"/>
        </w:r>
        <w:r>
          <w:rPr>
            <w:noProof/>
            <w:webHidden/>
          </w:rPr>
          <w:instrText xml:space="preserve"> PAGEREF _Toc423964263 \h </w:instrText>
        </w:r>
        <w:r>
          <w:rPr>
            <w:noProof/>
            <w:webHidden/>
          </w:rPr>
        </w:r>
        <w:r>
          <w:rPr>
            <w:noProof/>
            <w:webHidden/>
          </w:rPr>
          <w:fldChar w:fldCharType="separate"/>
        </w:r>
        <w:r>
          <w:rPr>
            <w:noProof/>
            <w:webHidden/>
          </w:rPr>
          <w:t>14</w:t>
        </w:r>
        <w:r>
          <w:rPr>
            <w:noProof/>
            <w:webHidden/>
          </w:rPr>
          <w:fldChar w:fldCharType="end"/>
        </w:r>
      </w:hyperlink>
    </w:p>
    <w:p w14:paraId="22AFAB14" w14:textId="77777777" w:rsidR="00D22723" w:rsidRPr="00412ED5" w:rsidRDefault="00D22723" w:rsidP="00D22723">
      <w:pPr>
        <w:pStyle w:val="TOC2"/>
        <w:rPr>
          <w:rFonts w:ascii="Calibri" w:hAnsi="Calibri" w:cs="Times New Roman"/>
          <w:noProof/>
          <w:sz w:val="22"/>
          <w:szCs w:val="22"/>
          <w:lang w:eastAsia="en-AU"/>
        </w:rPr>
      </w:pPr>
      <w:hyperlink w:anchor="_Toc423964264" w:history="1">
        <w:r w:rsidRPr="00F60680">
          <w:rPr>
            <w:rStyle w:val="Hyperlink"/>
            <w:noProof/>
          </w:rPr>
          <w:t>9.5</w:t>
        </w:r>
        <w:r w:rsidRPr="00412ED5">
          <w:rPr>
            <w:rFonts w:ascii="Calibri" w:hAnsi="Calibri" w:cs="Times New Roman"/>
            <w:noProof/>
            <w:sz w:val="22"/>
            <w:szCs w:val="22"/>
            <w:lang w:eastAsia="en-AU"/>
          </w:rPr>
          <w:tab/>
        </w:r>
        <w:r w:rsidRPr="00F60680">
          <w:rPr>
            <w:rStyle w:val="Hyperlink"/>
            <w:noProof/>
          </w:rPr>
          <w:t>Exercise of rights and compliance with obligations</w:t>
        </w:r>
        <w:r>
          <w:rPr>
            <w:noProof/>
            <w:webHidden/>
          </w:rPr>
          <w:tab/>
        </w:r>
        <w:r>
          <w:rPr>
            <w:noProof/>
            <w:webHidden/>
          </w:rPr>
          <w:fldChar w:fldCharType="begin"/>
        </w:r>
        <w:r>
          <w:rPr>
            <w:noProof/>
            <w:webHidden/>
          </w:rPr>
          <w:instrText xml:space="preserve"> PAGEREF _Toc423964264 \h </w:instrText>
        </w:r>
        <w:r>
          <w:rPr>
            <w:noProof/>
            <w:webHidden/>
          </w:rPr>
        </w:r>
        <w:r>
          <w:rPr>
            <w:noProof/>
            <w:webHidden/>
          </w:rPr>
          <w:fldChar w:fldCharType="separate"/>
        </w:r>
        <w:r>
          <w:rPr>
            <w:noProof/>
            <w:webHidden/>
          </w:rPr>
          <w:t>14</w:t>
        </w:r>
        <w:r>
          <w:rPr>
            <w:noProof/>
            <w:webHidden/>
          </w:rPr>
          <w:fldChar w:fldCharType="end"/>
        </w:r>
      </w:hyperlink>
    </w:p>
    <w:p w14:paraId="4842DD94" w14:textId="77777777" w:rsidR="00D22723" w:rsidRPr="00412ED5" w:rsidRDefault="00D22723" w:rsidP="00D22723">
      <w:pPr>
        <w:pStyle w:val="TOC2"/>
        <w:rPr>
          <w:rFonts w:ascii="Calibri" w:hAnsi="Calibri" w:cs="Times New Roman"/>
          <w:noProof/>
          <w:sz w:val="22"/>
          <w:szCs w:val="22"/>
          <w:lang w:eastAsia="en-AU"/>
        </w:rPr>
      </w:pPr>
      <w:hyperlink w:anchor="_Toc423964265" w:history="1">
        <w:r w:rsidRPr="00F60680">
          <w:rPr>
            <w:rStyle w:val="Hyperlink"/>
            <w:noProof/>
          </w:rPr>
          <w:t>9.6</w:t>
        </w:r>
        <w:r w:rsidRPr="00412ED5">
          <w:rPr>
            <w:rFonts w:ascii="Calibri" w:hAnsi="Calibri" w:cs="Times New Roman"/>
            <w:noProof/>
            <w:sz w:val="22"/>
            <w:szCs w:val="22"/>
            <w:lang w:eastAsia="en-AU"/>
          </w:rPr>
          <w:tab/>
        </w:r>
        <w:r w:rsidRPr="00F60680">
          <w:rPr>
            <w:rStyle w:val="Hyperlink"/>
            <w:noProof/>
          </w:rPr>
          <w:t>Awareness of certain events</w:t>
        </w:r>
        <w:r>
          <w:rPr>
            <w:noProof/>
            <w:webHidden/>
          </w:rPr>
          <w:tab/>
        </w:r>
        <w:r>
          <w:rPr>
            <w:noProof/>
            <w:webHidden/>
          </w:rPr>
          <w:fldChar w:fldCharType="begin"/>
        </w:r>
        <w:r>
          <w:rPr>
            <w:noProof/>
            <w:webHidden/>
          </w:rPr>
          <w:instrText xml:space="preserve"> PAGEREF _Toc423964265 \h </w:instrText>
        </w:r>
        <w:r>
          <w:rPr>
            <w:noProof/>
            <w:webHidden/>
          </w:rPr>
        </w:r>
        <w:r>
          <w:rPr>
            <w:noProof/>
            <w:webHidden/>
          </w:rPr>
          <w:fldChar w:fldCharType="separate"/>
        </w:r>
        <w:r>
          <w:rPr>
            <w:noProof/>
            <w:webHidden/>
          </w:rPr>
          <w:t>14</w:t>
        </w:r>
        <w:r>
          <w:rPr>
            <w:noProof/>
            <w:webHidden/>
          </w:rPr>
          <w:fldChar w:fldCharType="end"/>
        </w:r>
      </w:hyperlink>
    </w:p>
    <w:p w14:paraId="483B6343" w14:textId="77777777" w:rsidR="00D22723" w:rsidRPr="00412ED5" w:rsidRDefault="00D22723" w:rsidP="00D22723">
      <w:pPr>
        <w:pStyle w:val="TOC1"/>
        <w:rPr>
          <w:rFonts w:ascii="Calibri" w:hAnsi="Calibri" w:cs="Times New Roman"/>
          <w:b w:val="0"/>
          <w:noProof/>
          <w:sz w:val="22"/>
          <w:szCs w:val="22"/>
          <w:lang w:eastAsia="en-AU"/>
        </w:rPr>
      </w:pPr>
      <w:hyperlink w:anchor="_Toc423964266" w:history="1">
        <w:r w:rsidRPr="00F60680">
          <w:rPr>
            <w:rStyle w:val="Hyperlink"/>
            <w:noProof/>
          </w:rPr>
          <w:t>10</w:t>
        </w:r>
        <w:r w:rsidRPr="00412ED5">
          <w:rPr>
            <w:rFonts w:ascii="Calibri" w:hAnsi="Calibri" w:cs="Times New Roman"/>
            <w:b w:val="0"/>
            <w:noProof/>
            <w:sz w:val="22"/>
            <w:szCs w:val="22"/>
            <w:lang w:eastAsia="en-AU"/>
          </w:rPr>
          <w:tab/>
        </w:r>
        <w:r w:rsidRPr="00F60680">
          <w:rPr>
            <w:rStyle w:val="Hyperlink"/>
            <w:noProof/>
          </w:rPr>
          <w:t>Role of the Manager</w:t>
        </w:r>
        <w:r>
          <w:rPr>
            <w:noProof/>
            <w:webHidden/>
          </w:rPr>
          <w:tab/>
        </w:r>
        <w:r>
          <w:rPr>
            <w:noProof/>
            <w:webHidden/>
          </w:rPr>
          <w:fldChar w:fldCharType="begin"/>
        </w:r>
        <w:r>
          <w:rPr>
            <w:noProof/>
            <w:webHidden/>
          </w:rPr>
          <w:instrText xml:space="preserve"> PAGEREF _Toc423964266 \h </w:instrText>
        </w:r>
        <w:r>
          <w:rPr>
            <w:noProof/>
            <w:webHidden/>
          </w:rPr>
        </w:r>
        <w:r>
          <w:rPr>
            <w:noProof/>
            <w:webHidden/>
          </w:rPr>
          <w:fldChar w:fldCharType="separate"/>
        </w:r>
        <w:r>
          <w:rPr>
            <w:noProof/>
            <w:webHidden/>
          </w:rPr>
          <w:t>15</w:t>
        </w:r>
        <w:r>
          <w:rPr>
            <w:noProof/>
            <w:webHidden/>
          </w:rPr>
          <w:fldChar w:fldCharType="end"/>
        </w:r>
      </w:hyperlink>
    </w:p>
    <w:p w14:paraId="295BDBC8" w14:textId="77777777" w:rsidR="00D22723" w:rsidRPr="00412ED5" w:rsidRDefault="00D22723" w:rsidP="00D22723">
      <w:pPr>
        <w:pStyle w:val="TOC2"/>
        <w:rPr>
          <w:rFonts w:ascii="Calibri" w:hAnsi="Calibri" w:cs="Times New Roman"/>
          <w:noProof/>
          <w:sz w:val="22"/>
          <w:szCs w:val="22"/>
          <w:lang w:eastAsia="en-AU"/>
        </w:rPr>
      </w:pPr>
      <w:hyperlink w:anchor="_Toc423964267" w:history="1">
        <w:r w:rsidRPr="00F60680">
          <w:rPr>
            <w:rStyle w:val="Hyperlink"/>
            <w:noProof/>
          </w:rPr>
          <w:t>10.1</w:t>
        </w:r>
        <w:r w:rsidRPr="00412ED5">
          <w:rPr>
            <w:rFonts w:ascii="Calibri" w:hAnsi="Calibri" w:cs="Times New Roman"/>
            <w:noProof/>
            <w:sz w:val="22"/>
            <w:szCs w:val="22"/>
            <w:lang w:eastAsia="en-AU"/>
          </w:rPr>
          <w:tab/>
        </w:r>
        <w:r w:rsidRPr="00F60680">
          <w:rPr>
            <w:rStyle w:val="Hyperlink"/>
            <w:noProof/>
          </w:rPr>
          <w:t>Excluded roles and duties</w:t>
        </w:r>
        <w:r>
          <w:rPr>
            <w:noProof/>
            <w:webHidden/>
          </w:rPr>
          <w:tab/>
        </w:r>
        <w:r>
          <w:rPr>
            <w:noProof/>
            <w:webHidden/>
          </w:rPr>
          <w:fldChar w:fldCharType="begin"/>
        </w:r>
        <w:r>
          <w:rPr>
            <w:noProof/>
            <w:webHidden/>
          </w:rPr>
          <w:instrText xml:space="preserve"> PAGEREF _Toc423964267 \h </w:instrText>
        </w:r>
        <w:r>
          <w:rPr>
            <w:noProof/>
            <w:webHidden/>
          </w:rPr>
        </w:r>
        <w:r>
          <w:rPr>
            <w:noProof/>
            <w:webHidden/>
          </w:rPr>
          <w:fldChar w:fldCharType="separate"/>
        </w:r>
        <w:r>
          <w:rPr>
            <w:noProof/>
            <w:webHidden/>
          </w:rPr>
          <w:t>15</w:t>
        </w:r>
        <w:r>
          <w:rPr>
            <w:noProof/>
            <w:webHidden/>
          </w:rPr>
          <w:fldChar w:fldCharType="end"/>
        </w:r>
      </w:hyperlink>
    </w:p>
    <w:p w14:paraId="440B4459" w14:textId="77777777" w:rsidR="00D22723" w:rsidRPr="00412ED5" w:rsidRDefault="00D22723" w:rsidP="00D22723">
      <w:pPr>
        <w:pStyle w:val="TOC2"/>
        <w:rPr>
          <w:rFonts w:ascii="Calibri" w:hAnsi="Calibri" w:cs="Times New Roman"/>
          <w:noProof/>
          <w:sz w:val="22"/>
          <w:szCs w:val="22"/>
          <w:lang w:eastAsia="en-AU"/>
        </w:rPr>
      </w:pPr>
      <w:hyperlink w:anchor="_Toc423964268" w:history="1">
        <w:r w:rsidRPr="00F60680">
          <w:rPr>
            <w:rStyle w:val="Hyperlink"/>
            <w:noProof/>
          </w:rPr>
          <w:t>10.2</w:t>
        </w:r>
        <w:r w:rsidRPr="00412ED5">
          <w:rPr>
            <w:rFonts w:ascii="Calibri" w:hAnsi="Calibri" w:cs="Times New Roman"/>
            <w:noProof/>
            <w:sz w:val="22"/>
            <w:szCs w:val="22"/>
            <w:lang w:eastAsia="en-AU"/>
          </w:rPr>
          <w:tab/>
        </w:r>
        <w:r w:rsidRPr="00F60680">
          <w:rPr>
            <w:rStyle w:val="Hyperlink"/>
            <w:noProof/>
          </w:rPr>
          <w:t>Manager must direct Trustee</w:t>
        </w:r>
        <w:r>
          <w:rPr>
            <w:noProof/>
            <w:webHidden/>
          </w:rPr>
          <w:tab/>
        </w:r>
        <w:r>
          <w:rPr>
            <w:noProof/>
            <w:webHidden/>
          </w:rPr>
          <w:fldChar w:fldCharType="begin"/>
        </w:r>
        <w:r>
          <w:rPr>
            <w:noProof/>
            <w:webHidden/>
          </w:rPr>
          <w:instrText xml:space="preserve"> PAGEREF _Toc423964268 \h </w:instrText>
        </w:r>
        <w:r>
          <w:rPr>
            <w:noProof/>
            <w:webHidden/>
          </w:rPr>
        </w:r>
        <w:r>
          <w:rPr>
            <w:noProof/>
            <w:webHidden/>
          </w:rPr>
          <w:fldChar w:fldCharType="separate"/>
        </w:r>
        <w:r>
          <w:rPr>
            <w:noProof/>
            <w:webHidden/>
          </w:rPr>
          <w:t>15</w:t>
        </w:r>
        <w:r>
          <w:rPr>
            <w:noProof/>
            <w:webHidden/>
          </w:rPr>
          <w:fldChar w:fldCharType="end"/>
        </w:r>
      </w:hyperlink>
    </w:p>
    <w:p w14:paraId="7F49E91D" w14:textId="77777777" w:rsidR="00D22723" w:rsidRPr="00412ED5" w:rsidRDefault="00D22723" w:rsidP="00D22723">
      <w:pPr>
        <w:pStyle w:val="TOC2"/>
        <w:rPr>
          <w:rFonts w:ascii="Calibri" w:hAnsi="Calibri" w:cs="Times New Roman"/>
          <w:noProof/>
          <w:sz w:val="22"/>
          <w:szCs w:val="22"/>
          <w:lang w:eastAsia="en-AU"/>
        </w:rPr>
      </w:pPr>
      <w:hyperlink w:anchor="_Toc423964269" w:history="1">
        <w:r w:rsidRPr="00F60680">
          <w:rPr>
            <w:rStyle w:val="Hyperlink"/>
            <w:noProof/>
          </w:rPr>
          <w:t>10.3</w:t>
        </w:r>
        <w:r w:rsidRPr="00412ED5">
          <w:rPr>
            <w:rFonts w:ascii="Calibri" w:hAnsi="Calibri" w:cs="Times New Roman"/>
            <w:noProof/>
            <w:sz w:val="22"/>
            <w:szCs w:val="22"/>
            <w:lang w:eastAsia="en-AU"/>
          </w:rPr>
          <w:tab/>
        </w:r>
        <w:r w:rsidRPr="00F60680">
          <w:rPr>
            <w:rStyle w:val="Hyperlink"/>
            <w:noProof/>
          </w:rPr>
          <w:t>Trustee must follow Manager’s directions</w:t>
        </w:r>
        <w:r>
          <w:rPr>
            <w:noProof/>
            <w:webHidden/>
          </w:rPr>
          <w:tab/>
        </w:r>
        <w:r>
          <w:rPr>
            <w:noProof/>
            <w:webHidden/>
          </w:rPr>
          <w:fldChar w:fldCharType="begin"/>
        </w:r>
        <w:r>
          <w:rPr>
            <w:noProof/>
            <w:webHidden/>
          </w:rPr>
          <w:instrText xml:space="preserve"> PAGEREF _Toc423964269 \h </w:instrText>
        </w:r>
        <w:r>
          <w:rPr>
            <w:noProof/>
            <w:webHidden/>
          </w:rPr>
        </w:r>
        <w:r>
          <w:rPr>
            <w:noProof/>
            <w:webHidden/>
          </w:rPr>
          <w:fldChar w:fldCharType="separate"/>
        </w:r>
        <w:r>
          <w:rPr>
            <w:noProof/>
            <w:webHidden/>
          </w:rPr>
          <w:t>15</w:t>
        </w:r>
        <w:r>
          <w:rPr>
            <w:noProof/>
            <w:webHidden/>
          </w:rPr>
          <w:fldChar w:fldCharType="end"/>
        </w:r>
      </w:hyperlink>
    </w:p>
    <w:p w14:paraId="5180F51F" w14:textId="77777777" w:rsidR="00D22723" w:rsidRPr="00412ED5" w:rsidRDefault="00D22723" w:rsidP="00D22723">
      <w:pPr>
        <w:pStyle w:val="TOC2"/>
        <w:rPr>
          <w:rFonts w:ascii="Calibri" w:hAnsi="Calibri" w:cs="Times New Roman"/>
          <w:noProof/>
          <w:sz w:val="22"/>
          <w:szCs w:val="22"/>
          <w:lang w:eastAsia="en-AU"/>
        </w:rPr>
      </w:pPr>
      <w:hyperlink w:anchor="_Toc423964270" w:history="1">
        <w:r w:rsidRPr="00F60680">
          <w:rPr>
            <w:rStyle w:val="Hyperlink"/>
            <w:noProof/>
          </w:rPr>
          <w:t>10.4</w:t>
        </w:r>
        <w:r w:rsidRPr="00412ED5">
          <w:rPr>
            <w:rFonts w:ascii="Calibri" w:hAnsi="Calibri" w:cs="Times New Roman"/>
            <w:noProof/>
            <w:sz w:val="22"/>
            <w:szCs w:val="22"/>
            <w:lang w:eastAsia="en-AU"/>
          </w:rPr>
          <w:tab/>
        </w:r>
        <w:r w:rsidRPr="00F60680">
          <w:rPr>
            <w:rStyle w:val="Hyperlink"/>
            <w:noProof/>
          </w:rPr>
          <w:t>Specific matters on which directions are given</w:t>
        </w:r>
        <w:r>
          <w:rPr>
            <w:noProof/>
            <w:webHidden/>
          </w:rPr>
          <w:tab/>
        </w:r>
        <w:r>
          <w:rPr>
            <w:noProof/>
            <w:webHidden/>
          </w:rPr>
          <w:fldChar w:fldCharType="begin"/>
        </w:r>
        <w:r>
          <w:rPr>
            <w:noProof/>
            <w:webHidden/>
          </w:rPr>
          <w:instrText xml:space="preserve"> PAGEREF _Toc423964270 \h </w:instrText>
        </w:r>
        <w:r>
          <w:rPr>
            <w:noProof/>
            <w:webHidden/>
          </w:rPr>
        </w:r>
        <w:r>
          <w:rPr>
            <w:noProof/>
            <w:webHidden/>
          </w:rPr>
          <w:fldChar w:fldCharType="separate"/>
        </w:r>
        <w:r>
          <w:rPr>
            <w:noProof/>
            <w:webHidden/>
          </w:rPr>
          <w:t>16</w:t>
        </w:r>
        <w:r>
          <w:rPr>
            <w:noProof/>
            <w:webHidden/>
          </w:rPr>
          <w:fldChar w:fldCharType="end"/>
        </w:r>
      </w:hyperlink>
    </w:p>
    <w:p w14:paraId="5B487C34" w14:textId="77777777" w:rsidR="00D22723" w:rsidRPr="00412ED5" w:rsidRDefault="00D22723" w:rsidP="00D22723">
      <w:pPr>
        <w:pStyle w:val="TOC2"/>
        <w:rPr>
          <w:rFonts w:ascii="Calibri" w:hAnsi="Calibri" w:cs="Times New Roman"/>
          <w:noProof/>
          <w:sz w:val="22"/>
          <w:szCs w:val="22"/>
          <w:lang w:eastAsia="en-AU"/>
        </w:rPr>
      </w:pPr>
      <w:hyperlink w:anchor="_Toc423964271" w:history="1">
        <w:r w:rsidRPr="00F60680">
          <w:rPr>
            <w:rStyle w:val="Hyperlink"/>
            <w:noProof/>
          </w:rPr>
          <w:t>10.5</w:t>
        </w:r>
        <w:r w:rsidRPr="00412ED5">
          <w:rPr>
            <w:rFonts w:ascii="Calibri" w:hAnsi="Calibri" w:cs="Times New Roman"/>
            <w:noProof/>
            <w:sz w:val="22"/>
            <w:szCs w:val="22"/>
            <w:lang w:eastAsia="en-AU"/>
          </w:rPr>
          <w:tab/>
        </w:r>
        <w:r w:rsidRPr="00F60680">
          <w:rPr>
            <w:rStyle w:val="Hyperlink"/>
            <w:noProof/>
          </w:rPr>
          <w:t>Restrictions on Manager’s directions</w:t>
        </w:r>
        <w:r>
          <w:rPr>
            <w:noProof/>
            <w:webHidden/>
          </w:rPr>
          <w:tab/>
        </w:r>
        <w:r>
          <w:rPr>
            <w:noProof/>
            <w:webHidden/>
          </w:rPr>
          <w:fldChar w:fldCharType="begin"/>
        </w:r>
        <w:r>
          <w:rPr>
            <w:noProof/>
            <w:webHidden/>
          </w:rPr>
          <w:instrText xml:space="preserve"> PAGEREF _Toc423964271 \h </w:instrText>
        </w:r>
        <w:r>
          <w:rPr>
            <w:noProof/>
            <w:webHidden/>
          </w:rPr>
        </w:r>
        <w:r>
          <w:rPr>
            <w:noProof/>
            <w:webHidden/>
          </w:rPr>
          <w:fldChar w:fldCharType="separate"/>
        </w:r>
        <w:r>
          <w:rPr>
            <w:noProof/>
            <w:webHidden/>
          </w:rPr>
          <w:t>16</w:t>
        </w:r>
        <w:r>
          <w:rPr>
            <w:noProof/>
            <w:webHidden/>
          </w:rPr>
          <w:fldChar w:fldCharType="end"/>
        </w:r>
      </w:hyperlink>
    </w:p>
    <w:p w14:paraId="06D1BDD9" w14:textId="77777777" w:rsidR="00D22723" w:rsidRPr="00412ED5" w:rsidRDefault="00D22723" w:rsidP="00D22723">
      <w:pPr>
        <w:pStyle w:val="TOC2"/>
        <w:rPr>
          <w:rFonts w:ascii="Calibri" w:hAnsi="Calibri" w:cs="Times New Roman"/>
          <w:noProof/>
          <w:sz w:val="22"/>
          <w:szCs w:val="22"/>
          <w:lang w:eastAsia="en-AU"/>
        </w:rPr>
      </w:pPr>
      <w:hyperlink w:anchor="_Toc423964272" w:history="1">
        <w:r w:rsidRPr="00F60680">
          <w:rPr>
            <w:rStyle w:val="Hyperlink"/>
            <w:noProof/>
          </w:rPr>
          <w:t>10.6</w:t>
        </w:r>
        <w:r w:rsidRPr="00412ED5">
          <w:rPr>
            <w:rFonts w:ascii="Calibri" w:hAnsi="Calibri" w:cs="Times New Roman"/>
            <w:noProof/>
            <w:sz w:val="22"/>
            <w:szCs w:val="22"/>
            <w:lang w:eastAsia="en-AU"/>
          </w:rPr>
          <w:tab/>
        </w:r>
        <w:r w:rsidRPr="00F60680">
          <w:rPr>
            <w:rStyle w:val="Hyperlink"/>
            <w:noProof/>
          </w:rPr>
          <w:t>General requirements in relation to Manager’s directions</w:t>
        </w:r>
        <w:r>
          <w:rPr>
            <w:noProof/>
            <w:webHidden/>
          </w:rPr>
          <w:tab/>
        </w:r>
        <w:r>
          <w:rPr>
            <w:noProof/>
            <w:webHidden/>
          </w:rPr>
          <w:fldChar w:fldCharType="begin"/>
        </w:r>
        <w:r>
          <w:rPr>
            <w:noProof/>
            <w:webHidden/>
          </w:rPr>
          <w:instrText xml:space="preserve"> PAGEREF _Toc423964272 \h </w:instrText>
        </w:r>
        <w:r>
          <w:rPr>
            <w:noProof/>
            <w:webHidden/>
          </w:rPr>
        </w:r>
        <w:r>
          <w:rPr>
            <w:noProof/>
            <w:webHidden/>
          </w:rPr>
          <w:fldChar w:fldCharType="separate"/>
        </w:r>
        <w:r>
          <w:rPr>
            <w:noProof/>
            <w:webHidden/>
          </w:rPr>
          <w:t>16</w:t>
        </w:r>
        <w:r>
          <w:rPr>
            <w:noProof/>
            <w:webHidden/>
          </w:rPr>
          <w:fldChar w:fldCharType="end"/>
        </w:r>
      </w:hyperlink>
    </w:p>
    <w:p w14:paraId="376CD0F9" w14:textId="77777777" w:rsidR="00D22723" w:rsidRPr="00412ED5" w:rsidRDefault="00D22723" w:rsidP="00D22723">
      <w:pPr>
        <w:pStyle w:val="TOC2"/>
        <w:rPr>
          <w:rFonts w:ascii="Calibri" w:hAnsi="Calibri" w:cs="Times New Roman"/>
          <w:noProof/>
          <w:sz w:val="22"/>
          <w:szCs w:val="22"/>
          <w:lang w:eastAsia="en-AU"/>
        </w:rPr>
      </w:pPr>
      <w:hyperlink w:anchor="_Toc423964273" w:history="1">
        <w:r w:rsidRPr="00F60680">
          <w:rPr>
            <w:rStyle w:val="Hyperlink"/>
            <w:noProof/>
          </w:rPr>
          <w:t>10.7</w:t>
        </w:r>
        <w:r w:rsidRPr="00412ED5">
          <w:rPr>
            <w:rFonts w:ascii="Calibri" w:hAnsi="Calibri" w:cs="Times New Roman"/>
            <w:noProof/>
            <w:sz w:val="22"/>
            <w:szCs w:val="22"/>
            <w:lang w:eastAsia="en-AU"/>
          </w:rPr>
          <w:tab/>
        </w:r>
        <w:r w:rsidRPr="00F60680">
          <w:rPr>
            <w:rStyle w:val="Hyperlink"/>
            <w:noProof/>
          </w:rPr>
          <w:t>Manager confirmation on direction to issue Bonds</w:t>
        </w:r>
        <w:r>
          <w:rPr>
            <w:noProof/>
            <w:webHidden/>
          </w:rPr>
          <w:tab/>
        </w:r>
        <w:r>
          <w:rPr>
            <w:noProof/>
            <w:webHidden/>
          </w:rPr>
          <w:fldChar w:fldCharType="begin"/>
        </w:r>
        <w:r>
          <w:rPr>
            <w:noProof/>
            <w:webHidden/>
          </w:rPr>
          <w:instrText xml:space="preserve"> PAGEREF _Toc423964273 \h </w:instrText>
        </w:r>
        <w:r>
          <w:rPr>
            <w:noProof/>
            <w:webHidden/>
          </w:rPr>
        </w:r>
        <w:r>
          <w:rPr>
            <w:noProof/>
            <w:webHidden/>
          </w:rPr>
          <w:fldChar w:fldCharType="separate"/>
        </w:r>
        <w:r>
          <w:rPr>
            <w:noProof/>
            <w:webHidden/>
          </w:rPr>
          <w:t>17</w:t>
        </w:r>
        <w:r>
          <w:rPr>
            <w:noProof/>
            <w:webHidden/>
          </w:rPr>
          <w:fldChar w:fldCharType="end"/>
        </w:r>
      </w:hyperlink>
    </w:p>
    <w:p w14:paraId="6499C190" w14:textId="77777777" w:rsidR="00D22723" w:rsidRPr="00412ED5" w:rsidRDefault="00D22723" w:rsidP="00D22723">
      <w:pPr>
        <w:pStyle w:val="TOC2"/>
        <w:rPr>
          <w:rFonts w:ascii="Calibri" w:hAnsi="Calibri" w:cs="Times New Roman"/>
          <w:noProof/>
          <w:sz w:val="22"/>
          <w:szCs w:val="22"/>
          <w:lang w:eastAsia="en-AU"/>
        </w:rPr>
      </w:pPr>
      <w:hyperlink w:anchor="_Toc423964274" w:history="1">
        <w:r w:rsidRPr="00F60680">
          <w:rPr>
            <w:rStyle w:val="Hyperlink"/>
            <w:noProof/>
          </w:rPr>
          <w:t>10.8</w:t>
        </w:r>
        <w:r w:rsidRPr="00412ED5">
          <w:rPr>
            <w:rFonts w:ascii="Calibri" w:hAnsi="Calibri" w:cs="Times New Roman"/>
            <w:noProof/>
            <w:sz w:val="22"/>
            <w:szCs w:val="22"/>
            <w:lang w:eastAsia="en-AU"/>
          </w:rPr>
          <w:tab/>
        </w:r>
        <w:r w:rsidRPr="00F60680">
          <w:rPr>
            <w:rStyle w:val="Hyperlink"/>
            <w:noProof/>
          </w:rPr>
          <w:t>Manager must provide information requested</w:t>
        </w:r>
        <w:r>
          <w:rPr>
            <w:noProof/>
            <w:webHidden/>
          </w:rPr>
          <w:tab/>
        </w:r>
        <w:r>
          <w:rPr>
            <w:noProof/>
            <w:webHidden/>
          </w:rPr>
          <w:fldChar w:fldCharType="begin"/>
        </w:r>
        <w:r>
          <w:rPr>
            <w:noProof/>
            <w:webHidden/>
          </w:rPr>
          <w:instrText xml:space="preserve"> PAGEREF _Toc423964274 \h </w:instrText>
        </w:r>
        <w:r>
          <w:rPr>
            <w:noProof/>
            <w:webHidden/>
          </w:rPr>
        </w:r>
        <w:r>
          <w:rPr>
            <w:noProof/>
            <w:webHidden/>
          </w:rPr>
          <w:fldChar w:fldCharType="separate"/>
        </w:r>
        <w:r>
          <w:rPr>
            <w:noProof/>
            <w:webHidden/>
          </w:rPr>
          <w:t>17</w:t>
        </w:r>
        <w:r>
          <w:rPr>
            <w:noProof/>
            <w:webHidden/>
          </w:rPr>
          <w:fldChar w:fldCharType="end"/>
        </w:r>
      </w:hyperlink>
    </w:p>
    <w:p w14:paraId="79A39ABC" w14:textId="77777777" w:rsidR="00D22723" w:rsidRPr="00412ED5" w:rsidRDefault="00D22723" w:rsidP="00D22723">
      <w:pPr>
        <w:pStyle w:val="TOC2"/>
        <w:rPr>
          <w:rFonts w:ascii="Calibri" w:hAnsi="Calibri" w:cs="Times New Roman"/>
          <w:noProof/>
          <w:sz w:val="22"/>
          <w:szCs w:val="22"/>
          <w:lang w:eastAsia="en-AU"/>
        </w:rPr>
      </w:pPr>
      <w:hyperlink w:anchor="_Toc423964275" w:history="1">
        <w:r w:rsidRPr="00F60680">
          <w:rPr>
            <w:rStyle w:val="Hyperlink"/>
            <w:noProof/>
          </w:rPr>
          <w:t>10.9</w:t>
        </w:r>
        <w:r w:rsidRPr="00412ED5">
          <w:rPr>
            <w:rFonts w:ascii="Calibri" w:hAnsi="Calibri" w:cs="Times New Roman"/>
            <w:noProof/>
            <w:sz w:val="22"/>
            <w:szCs w:val="22"/>
            <w:lang w:eastAsia="en-AU"/>
          </w:rPr>
          <w:tab/>
        </w:r>
        <w:r w:rsidRPr="00F60680">
          <w:rPr>
            <w:rStyle w:val="Hyperlink"/>
            <w:noProof/>
          </w:rPr>
          <w:t>Trustee need not make enquiries or assessments</w:t>
        </w:r>
        <w:r>
          <w:rPr>
            <w:noProof/>
            <w:webHidden/>
          </w:rPr>
          <w:tab/>
        </w:r>
        <w:r>
          <w:rPr>
            <w:noProof/>
            <w:webHidden/>
          </w:rPr>
          <w:fldChar w:fldCharType="begin"/>
        </w:r>
        <w:r>
          <w:rPr>
            <w:noProof/>
            <w:webHidden/>
          </w:rPr>
          <w:instrText xml:space="preserve"> PAGEREF _Toc423964275 \h </w:instrText>
        </w:r>
        <w:r>
          <w:rPr>
            <w:noProof/>
            <w:webHidden/>
          </w:rPr>
        </w:r>
        <w:r>
          <w:rPr>
            <w:noProof/>
            <w:webHidden/>
          </w:rPr>
          <w:fldChar w:fldCharType="separate"/>
        </w:r>
        <w:r>
          <w:rPr>
            <w:noProof/>
            <w:webHidden/>
          </w:rPr>
          <w:t>17</w:t>
        </w:r>
        <w:r>
          <w:rPr>
            <w:noProof/>
            <w:webHidden/>
          </w:rPr>
          <w:fldChar w:fldCharType="end"/>
        </w:r>
      </w:hyperlink>
    </w:p>
    <w:p w14:paraId="14740DF1" w14:textId="77777777" w:rsidR="00D22723" w:rsidRPr="00412ED5" w:rsidRDefault="00D22723" w:rsidP="00D22723">
      <w:pPr>
        <w:pStyle w:val="TOC2"/>
        <w:rPr>
          <w:rFonts w:ascii="Calibri" w:hAnsi="Calibri" w:cs="Times New Roman"/>
          <w:noProof/>
          <w:sz w:val="22"/>
          <w:szCs w:val="22"/>
          <w:lang w:eastAsia="en-AU"/>
        </w:rPr>
      </w:pPr>
      <w:hyperlink w:anchor="_Toc423964276" w:history="1">
        <w:r w:rsidRPr="00F60680">
          <w:rPr>
            <w:rStyle w:val="Hyperlink"/>
            <w:noProof/>
          </w:rPr>
          <w:t>10.10</w:t>
        </w:r>
        <w:r w:rsidRPr="00412ED5">
          <w:rPr>
            <w:rFonts w:ascii="Calibri" w:hAnsi="Calibri" w:cs="Times New Roman"/>
            <w:noProof/>
            <w:sz w:val="22"/>
            <w:szCs w:val="22"/>
            <w:lang w:eastAsia="en-AU"/>
          </w:rPr>
          <w:tab/>
        </w:r>
        <w:r w:rsidRPr="00F60680">
          <w:rPr>
            <w:rStyle w:val="Hyperlink"/>
            <w:noProof/>
          </w:rPr>
          <w:t>Notices and communications</w:t>
        </w:r>
        <w:r>
          <w:rPr>
            <w:noProof/>
            <w:webHidden/>
          </w:rPr>
          <w:tab/>
        </w:r>
        <w:r>
          <w:rPr>
            <w:noProof/>
            <w:webHidden/>
          </w:rPr>
          <w:fldChar w:fldCharType="begin"/>
        </w:r>
        <w:r>
          <w:rPr>
            <w:noProof/>
            <w:webHidden/>
          </w:rPr>
          <w:instrText xml:space="preserve"> PAGEREF _Toc423964276 \h </w:instrText>
        </w:r>
        <w:r>
          <w:rPr>
            <w:noProof/>
            <w:webHidden/>
          </w:rPr>
        </w:r>
        <w:r>
          <w:rPr>
            <w:noProof/>
            <w:webHidden/>
          </w:rPr>
          <w:fldChar w:fldCharType="separate"/>
        </w:r>
        <w:r>
          <w:rPr>
            <w:noProof/>
            <w:webHidden/>
          </w:rPr>
          <w:t>17</w:t>
        </w:r>
        <w:r>
          <w:rPr>
            <w:noProof/>
            <w:webHidden/>
          </w:rPr>
          <w:fldChar w:fldCharType="end"/>
        </w:r>
      </w:hyperlink>
    </w:p>
    <w:p w14:paraId="4347A2E7" w14:textId="77777777" w:rsidR="00D22723" w:rsidRPr="00412ED5" w:rsidRDefault="00D22723" w:rsidP="00D22723">
      <w:pPr>
        <w:pStyle w:val="TOC1"/>
        <w:rPr>
          <w:rFonts w:ascii="Calibri" w:hAnsi="Calibri" w:cs="Times New Roman"/>
          <w:b w:val="0"/>
          <w:noProof/>
          <w:sz w:val="22"/>
          <w:szCs w:val="22"/>
          <w:lang w:eastAsia="en-AU"/>
        </w:rPr>
      </w:pPr>
      <w:hyperlink w:anchor="_Toc423964277" w:history="1">
        <w:r w:rsidRPr="00F60680">
          <w:rPr>
            <w:rStyle w:val="Hyperlink"/>
            <w:noProof/>
          </w:rPr>
          <w:t>11</w:t>
        </w:r>
        <w:r w:rsidRPr="00412ED5">
          <w:rPr>
            <w:rFonts w:ascii="Calibri" w:hAnsi="Calibri" w:cs="Times New Roman"/>
            <w:b w:val="0"/>
            <w:noProof/>
            <w:sz w:val="22"/>
            <w:szCs w:val="22"/>
            <w:lang w:eastAsia="en-AU"/>
          </w:rPr>
          <w:tab/>
        </w:r>
        <w:r w:rsidRPr="00F60680">
          <w:rPr>
            <w:rStyle w:val="Hyperlink"/>
            <w:noProof/>
          </w:rPr>
          <w:t>Funding of Trust Objects</w:t>
        </w:r>
        <w:r>
          <w:rPr>
            <w:noProof/>
            <w:webHidden/>
          </w:rPr>
          <w:tab/>
        </w:r>
        <w:r>
          <w:rPr>
            <w:noProof/>
            <w:webHidden/>
          </w:rPr>
          <w:fldChar w:fldCharType="begin"/>
        </w:r>
        <w:r>
          <w:rPr>
            <w:noProof/>
            <w:webHidden/>
          </w:rPr>
          <w:instrText xml:space="preserve"> PAGEREF _Toc423964277 \h </w:instrText>
        </w:r>
        <w:r>
          <w:rPr>
            <w:noProof/>
            <w:webHidden/>
          </w:rPr>
        </w:r>
        <w:r>
          <w:rPr>
            <w:noProof/>
            <w:webHidden/>
          </w:rPr>
          <w:fldChar w:fldCharType="separate"/>
        </w:r>
        <w:r>
          <w:rPr>
            <w:noProof/>
            <w:webHidden/>
          </w:rPr>
          <w:t>17</w:t>
        </w:r>
        <w:r>
          <w:rPr>
            <w:noProof/>
            <w:webHidden/>
          </w:rPr>
          <w:fldChar w:fldCharType="end"/>
        </w:r>
      </w:hyperlink>
    </w:p>
    <w:p w14:paraId="2E415548" w14:textId="77777777" w:rsidR="00D22723" w:rsidRPr="00412ED5" w:rsidRDefault="00D22723" w:rsidP="00D22723">
      <w:pPr>
        <w:pStyle w:val="TOC2"/>
        <w:rPr>
          <w:rFonts w:ascii="Calibri" w:hAnsi="Calibri" w:cs="Times New Roman"/>
          <w:noProof/>
          <w:sz w:val="22"/>
          <w:szCs w:val="22"/>
          <w:lang w:eastAsia="en-AU"/>
        </w:rPr>
      </w:pPr>
      <w:hyperlink w:anchor="_Toc423964278" w:history="1">
        <w:r w:rsidRPr="00F60680">
          <w:rPr>
            <w:rStyle w:val="Hyperlink"/>
            <w:noProof/>
          </w:rPr>
          <w:t>11.1</w:t>
        </w:r>
        <w:r w:rsidRPr="00412ED5">
          <w:rPr>
            <w:rFonts w:ascii="Calibri" w:hAnsi="Calibri" w:cs="Times New Roman"/>
            <w:noProof/>
            <w:sz w:val="22"/>
            <w:szCs w:val="22"/>
            <w:lang w:eastAsia="en-AU"/>
          </w:rPr>
          <w:tab/>
        </w:r>
        <w:r w:rsidRPr="00F60680">
          <w:rPr>
            <w:rStyle w:val="Hyperlink"/>
            <w:noProof/>
          </w:rPr>
          <w:t>Bonds</w:t>
        </w:r>
        <w:r>
          <w:rPr>
            <w:noProof/>
            <w:webHidden/>
          </w:rPr>
          <w:tab/>
        </w:r>
        <w:r>
          <w:rPr>
            <w:noProof/>
            <w:webHidden/>
          </w:rPr>
          <w:fldChar w:fldCharType="begin"/>
        </w:r>
        <w:r>
          <w:rPr>
            <w:noProof/>
            <w:webHidden/>
          </w:rPr>
          <w:instrText xml:space="preserve"> PAGEREF _Toc423964278 \h </w:instrText>
        </w:r>
        <w:r>
          <w:rPr>
            <w:noProof/>
            <w:webHidden/>
          </w:rPr>
        </w:r>
        <w:r>
          <w:rPr>
            <w:noProof/>
            <w:webHidden/>
          </w:rPr>
          <w:fldChar w:fldCharType="separate"/>
        </w:r>
        <w:r>
          <w:rPr>
            <w:noProof/>
            <w:webHidden/>
          </w:rPr>
          <w:t>17</w:t>
        </w:r>
        <w:r>
          <w:rPr>
            <w:noProof/>
            <w:webHidden/>
          </w:rPr>
          <w:fldChar w:fldCharType="end"/>
        </w:r>
      </w:hyperlink>
    </w:p>
    <w:p w14:paraId="1B716B13" w14:textId="77777777" w:rsidR="00D22723" w:rsidRPr="00412ED5" w:rsidRDefault="00D22723" w:rsidP="00D22723">
      <w:pPr>
        <w:pStyle w:val="TOC2"/>
        <w:rPr>
          <w:rFonts w:ascii="Calibri" w:hAnsi="Calibri" w:cs="Times New Roman"/>
          <w:noProof/>
          <w:sz w:val="22"/>
          <w:szCs w:val="22"/>
          <w:lang w:eastAsia="en-AU"/>
        </w:rPr>
      </w:pPr>
      <w:hyperlink w:anchor="_Toc423964279" w:history="1">
        <w:r w:rsidRPr="00F60680">
          <w:rPr>
            <w:rStyle w:val="Hyperlink"/>
            <w:noProof/>
          </w:rPr>
          <w:t>11.2</w:t>
        </w:r>
        <w:r w:rsidRPr="00412ED5">
          <w:rPr>
            <w:rFonts w:ascii="Calibri" w:hAnsi="Calibri" w:cs="Times New Roman"/>
            <w:noProof/>
            <w:sz w:val="22"/>
            <w:szCs w:val="22"/>
            <w:lang w:eastAsia="en-AU"/>
          </w:rPr>
          <w:tab/>
        </w:r>
        <w:r w:rsidRPr="00F60680">
          <w:rPr>
            <w:rStyle w:val="Hyperlink"/>
            <w:noProof/>
          </w:rPr>
          <w:t>Information required in Bond Register</w:t>
        </w:r>
        <w:r>
          <w:rPr>
            <w:noProof/>
            <w:webHidden/>
          </w:rPr>
          <w:tab/>
        </w:r>
        <w:r>
          <w:rPr>
            <w:noProof/>
            <w:webHidden/>
          </w:rPr>
          <w:fldChar w:fldCharType="begin"/>
        </w:r>
        <w:r>
          <w:rPr>
            <w:noProof/>
            <w:webHidden/>
          </w:rPr>
          <w:instrText xml:space="preserve"> PAGEREF _Toc423964279 \h </w:instrText>
        </w:r>
        <w:r>
          <w:rPr>
            <w:noProof/>
            <w:webHidden/>
          </w:rPr>
        </w:r>
        <w:r>
          <w:rPr>
            <w:noProof/>
            <w:webHidden/>
          </w:rPr>
          <w:fldChar w:fldCharType="separate"/>
        </w:r>
        <w:r>
          <w:rPr>
            <w:noProof/>
            <w:webHidden/>
          </w:rPr>
          <w:t>17</w:t>
        </w:r>
        <w:r>
          <w:rPr>
            <w:noProof/>
            <w:webHidden/>
          </w:rPr>
          <w:fldChar w:fldCharType="end"/>
        </w:r>
      </w:hyperlink>
    </w:p>
    <w:p w14:paraId="6925690E" w14:textId="77777777" w:rsidR="00D22723" w:rsidRPr="00412ED5" w:rsidRDefault="00D22723" w:rsidP="00D22723">
      <w:pPr>
        <w:pStyle w:val="TOC2"/>
        <w:rPr>
          <w:rFonts w:ascii="Calibri" w:hAnsi="Calibri" w:cs="Times New Roman"/>
          <w:noProof/>
          <w:sz w:val="22"/>
          <w:szCs w:val="22"/>
          <w:lang w:eastAsia="en-AU"/>
        </w:rPr>
      </w:pPr>
      <w:hyperlink w:anchor="_Toc423964280" w:history="1">
        <w:r w:rsidRPr="00F60680">
          <w:rPr>
            <w:rStyle w:val="Hyperlink"/>
            <w:noProof/>
          </w:rPr>
          <w:t>11.3</w:t>
        </w:r>
        <w:r w:rsidRPr="00412ED5">
          <w:rPr>
            <w:rFonts w:ascii="Calibri" w:hAnsi="Calibri" w:cs="Times New Roman"/>
            <w:noProof/>
            <w:sz w:val="22"/>
            <w:szCs w:val="22"/>
            <w:lang w:eastAsia="en-AU"/>
          </w:rPr>
          <w:tab/>
        </w:r>
        <w:r w:rsidRPr="00F60680">
          <w:rPr>
            <w:rStyle w:val="Hyperlink"/>
            <w:noProof/>
          </w:rPr>
          <w:t>Bond Register is paramount</w:t>
        </w:r>
        <w:r>
          <w:rPr>
            <w:noProof/>
            <w:webHidden/>
          </w:rPr>
          <w:tab/>
        </w:r>
        <w:r>
          <w:rPr>
            <w:noProof/>
            <w:webHidden/>
          </w:rPr>
          <w:fldChar w:fldCharType="begin"/>
        </w:r>
        <w:r>
          <w:rPr>
            <w:noProof/>
            <w:webHidden/>
          </w:rPr>
          <w:instrText xml:space="preserve"> PAGEREF _Toc423964280 \h </w:instrText>
        </w:r>
        <w:r>
          <w:rPr>
            <w:noProof/>
            <w:webHidden/>
          </w:rPr>
        </w:r>
        <w:r>
          <w:rPr>
            <w:noProof/>
            <w:webHidden/>
          </w:rPr>
          <w:fldChar w:fldCharType="separate"/>
        </w:r>
        <w:r>
          <w:rPr>
            <w:noProof/>
            <w:webHidden/>
          </w:rPr>
          <w:t>18</w:t>
        </w:r>
        <w:r>
          <w:rPr>
            <w:noProof/>
            <w:webHidden/>
          </w:rPr>
          <w:fldChar w:fldCharType="end"/>
        </w:r>
      </w:hyperlink>
    </w:p>
    <w:p w14:paraId="5B3C1DEB" w14:textId="77777777" w:rsidR="00D22723" w:rsidRPr="00412ED5" w:rsidRDefault="00D22723" w:rsidP="00D22723">
      <w:pPr>
        <w:pStyle w:val="TOC2"/>
        <w:rPr>
          <w:rFonts w:ascii="Calibri" w:hAnsi="Calibri" w:cs="Times New Roman"/>
          <w:noProof/>
          <w:sz w:val="22"/>
          <w:szCs w:val="22"/>
          <w:lang w:eastAsia="en-AU"/>
        </w:rPr>
      </w:pPr>
      <w:hyperlink w:anchor="_Toc423964281" w:history="1">
        <w:r w:rsidRPr="00F60680">
          <w:rPr>
            <w:rStyle w:val="Hyperlink"/>
            <w:noProof/>
          </w:rPr>
          <w:t>11.4</w:t>
        </w:r>
        <w:r w:rsidRPr="00412ED5">
          <w:rPr>
            <w:rFonts w:ascii="Calibri" w:hAnsi="Calibri" w:cs="Times New Roman"/>
            <w:noProof/>
            <w:sz w:val="22"/>
            <w:szCs w:val="22"/>
            <w:lang w:eastAsia="en-AU"/>
          </w:rPr>
          <w:tab/>
        </w:r>
        <w:r w:rsidRPr="00F60680">
          <w:rPr>
            <w:rStyle w:val="Hyperlink"/>
            <w:noProof/>
          </w:rPr>
          <w:t>Update and correction of Bond Register</w:t>
        </w:r>
        <w:r>
          <w:rPr>
            <w:noProof/>
            <w:webHidden/>
          </w:rPr>
          <w:tab/>
        </w:r>
        <w:r>
          <w:rPr>
            <w:noProof/>
            <w:webHidden/>
          </w:rPr>
          <w:fldChar w:fldCharType="begin"/>
        </w:r>
        <w:r>
          <w:rPr>
            <w:noProof/>
            <w:webHidden/>
          </w:rPr>
          <w:instrText xml:space="preserve"> PAGEREF _Toc423964281 \h </w:instrText>
        </w:r>
        <w:r>
          <w:rPr>
            <w:noProof/>
            <w:webHidden/>
          </w:rPr>
        </w:r>
        <w:r>
          <w:rPr>
            <w:noProof/>
            <w:webHidden/>
          </w:rPr>
          <w:fldChar w:fldCharType="separate"/>
        </w:r>
        <w:r>
          <w:rPr>
            <w:noProof/>
            <w:webHidden/>
          </w:rPr>
          <w:t>18</w:t>
        </w:r>
        <w:r>
          <w:rPr>
            <w:noProof/>
            <w:webHidden/>
          </w:rPr>
          <w:fldChar w:fldCharType="end"/>
        </w:r>
      </w:hyperlink>
    </w:p>
    <w:p w14:paraId="2C54A66D" w14:textId="77777777" w:rsidR="00D22723" w:rsidRPr="00412ED5" w:rsidRDefault="00D22723" w:rsidP="00D22723">
      <w:pPr>
        <w:pStyle w:val="TOC2"/>
        <w:rPr>
          <w:rFonts w:ascii="Calibri" w:hAnsi="Calibri" w:cs="Times New Roman"/>
          <w:noProof/>
          <w:sz w:val="22"/>
          <w:szCs w:val="22"/>
          <w:lang w:eastAsia="en-AU"/>
        </w:rPr>
      </w:pPr>
      <w:hyperlink w:anchor="_Toc423964282" w:history="1">
        <w:r w:rsidRPr="00F60680">
          <w:rPr>
            <w:rStyle w:val="Hyperlink"/>
            <w:noProof/>
          </w:rPr>
          <w:t>11.5</w:t>
        </w:r>
        <w:r w:rsidRPr="00412ED5">
          <w:rPr>
            <w:rFonts w:ascii="Calibri" w:hAnsi="Calibri" w:cs="Times New Roman"/>
            <w:noProof/>
            <w:sz w:val="22"/>
            <w:szCs w:val="22"/>
            <w:lang w:eastAsia="en-AU"/>
          </w:rPr>
          <w:tab/>
        </w:r>
        <w:r w:rsidRPr="00F60680">
          <w:rPr>
            <w:rStyle w:val="Hyperlink"/>
            <w:noProof/>
          </w:rPr>
          <w:t>Closure</w:t>
        </w:r>
        <w:r>
          <w:rPr>
            <w:noProof/>
            <w:webHidden/>
          </w:rPr>
          <w:tab/>
        </w:r>
        <w:r>
          <w:rPr>
            <w:noProof/>
            <w:webHidden/>
          </w:rPr>
          <w:fldChar w:fldCharType="begin"/>
        </w:r>
        <w:r>
          <w:rPr>
            <w:noProof/>
            <w:webHidden/>
          </w:rPr>
          <w:instrText xml:space="preserve"> PAGEREF _Toc423964282 \h </w:instrText>
        </w:r>
        <w:r>
          <w:rPr>
            <w:noProof/>
            <w:webHidden/>
          </w:rPr>
        </w:r>
        <w:r>
          <w:rPr>
            <w:noProof/>
            <w:webHidden/>
          </w:rPr>
          <w:fldChar w:fldCharType="separate"/>
        </w:r>
        <w:r>
          <w:rPr>
            <w:noProof/>
            <w:webHidden/>
          </w:rPr>
          <w:t>18</w:t>
        </w:r>
        <w:r>
          <w:rPr>
            <w:noProof/>
            <w:webHidden/>
          </w:rPr>
          <w:fldChar w:fldCharType="end"/>
        </w:r>
      </w:hyperlink>
    </w:p>
    <w:p w14:paraId="46816635" w14:textId="77777777" w:rsidR="00D22723" w:rsidRPr="00412ED5" w:rsidRDefault="00D22723" w:rsidP="00D22723">
      <w:pPr>
        <w:pStyle w:val="TOC1"/>
        <w:rPr>
          <w:rFonts w:ascii="Calibri" w:hAnsi="Calibri" w:cs="Times New Roman"/>
          <w:b w:val="0"/>
          <w:noProof/>
          <w:sz w:val="22"/>
          <w:szCs w:val="22"/>
          <w:lang w:eastAsia="en-AU"/>
        </w:rPr>
      </w:pPr>
      <w:hyperlink w:anchor="_Toc423964283" w:history="1">
        <w:r w:rsidRPr="00F60680">
          <w:rPr>
            <w:rStyle w:val="Hyperlink"/>
            <w:noProof/>
          </w:rPr>
          <w:t>12</w:t>
        </w:r>
        <w:r w:rsidRPr="00412ED5">
          <w:rPr>
            <w:rFonts w:ascii="Calibri" w:hAnsi="Calibri" w:cs="Times New Roman"/>
            <w:b w:val="0"/>
            <w:noProof/>
            <w:sz w:val="22"/>
            <w:szCs w:val="22"/>
            <w:lang w:eastAsia="en-AU"/>
          </w:rPr>
          <w:tab/>
        </w:r>
        <w:r w:rsidRPr="00F60680">
          <w:rPr>
            <w:rStyle w:val="Hyperlink"/>
            <w:noProof/>
          </w:rPr>
          <w:t>The Trustee</w:t>
        </w:r>
        <w:r>
          <w:rPr>
            <w:noProof/>
            <w:webHidden/>
          </w:rPr>
          <w:tab/>
        </w:r>
        <w:r>
          <w:rPr>
            <w:noProof/>
            <w:webHidden/>
          </w:rPr>
          <w:fldChar w:fldCharType="begin"/>
        </w:r>
        <w:r>
          <w:rPr>
            <w:noProof/>
            <w:webHidden/>
          </w:rPr>
          <w:instrText xml:space="preserve"> PAGEREF _Toc423964283 \h </w:instrText>
        </w:r>
        <w:r>
          <w:rPr>
            <w:noProof/>
            <w:webHidden/>
          </w:rPr>
        </w:r>
        <w:r>
          <w:rPr>
            <w:noProof/>
            <w:webHidden/>
          </w:rPr>
          <w:fldChar w:fldCharType="separate"/>
        </w:r>
        <w:r>
          <w:rPr>
            <w:noProof/>
            <w:webHidden/>
          </w:rPr>
          <w:t>19</w:t>
        </w:r>
        <w:r>
          <w:rPr>
            <w:noProof/>
            <w:webHidden/>
          </w:rPr>
          <w:fldChar w:fldCharType="end"/>
        </w:r>
      </w:hyperlink>
    </w:p>
    <w:p w14:paraId="6D3AEB73" w14:textId="77777777" w:rsidR="00D22723" w:rsidRPr="00412ED5" w:rsidRDefault="00D22723" w:rsidP="00D22723">
      <w:pPr>
        <w:pStyle w:val="TOC2"/>
        <w:rPr>
          <w:rFonts w:ascii="Calibri" w:hAnsi="Calibri" w:cs="Times New Roman"/>
          <w:noProof/>
          <w:sz w:val="22"/>
          <w:szCs w:val="22"/>
          <w:lang w:eastAsia="en-AU"/>
        </w:rPr>
      </w:pPr>
      <w:hyperlink w:anchor="_Toc423964284" w:history="1">
        <w:r w:rsidRPr="00F60680">
          <w:rPr>
            <w:rStyle w:val="Hyperlink"/>
            <w:noProof/>
          </w:rPr>
          <w:t>12.1</w:t>
        </w:r>
        <w:r w:rsidRPr="00412ED5">
          <w:rPr>
            <w:rFonts w:ascii="Calibri" w:hAnsi="Calibri" w:cs="Times New Roman"/>
            <w:noProof/>
            <w:sz w:val="22"/>
            <w:szCs w:val="22"/>
            <w:lang w:eastAsia="en-AU"/>
          </w:rPr>
          <w:tab/>
        </w:r>
        <w:r w:rsidRPr="00F60680">
          <w:rPr>
            <w:rStyle w:val="Hyperlink"/>
            <w:noProof/>
          </w:rPr>
          <w:t>Dealing in different capacities</w:t>
        </w:r>
        <w:r>
          <w:rPr>
            <w:noProof/>
            <w:webHidden/>
          </w:rPr>
          <w:tab/>
        </w:r>
        <w:r>
          <w:rPr>
            <w:noProof/>
            <w:webHidden/>
          </w:rPr>
          <w:fldChar w:fldCharType="begin"/>
        </w:r>
        <w:r>
          <w:rPr>
            <w:noProof/>
            <w:webHidden/>
          </w:rPr>
          <w:instrText xml:space="preserve"> PAGEREF _Toc423964284 \h </w:instrText>
        </w:r>
        <w:r>
          <w:rPr>
            <w:noProof/>
            <w:webHidden/>
          </w:rPr>
        </w:r>
        <w:r>
          <w:rPr>
            <w:noProof/>
            <w:webHidden/>
          </w:rPr>
          <w:fldChar w:fldCharType="separate"/>
        </w:r>
        <w:r>
          <w:rPr>
            <w:noProof/>
            <w:webHidden/>
          </w:rPr>
          <w:t>19</w:t>
        </w:r>
        <w:r>
          <w:rPr>
            <w:noProof/>
            <w:webHidden/>
          </w:rPr>
          <w:fldChar w:fldCharType="end"/>
        </w:r>
      </w:hyperlink>
    </w:p>
    <w:p w14:paraId="08677FB6" w14:textId="77777777" w:rsidR="00D22723" w:rsidRPr="00412ED5" w:rsidRDefault="00D22723" w:rsidP="00D22723">
      <w:pPr>
        <w:pStyle w:val="TOC2"/>
        <w:rPr>
          <w:rFonts w:ascii="Calibri" w:hAnsi="Calibri" w:cs="Times New Roman"/>
          <w:noProof/>
          <w:sz w:val="22"/>
          <w:szCs w:val="22"/>
          <w:lang w:eastAsia="en-AU"/>
        </w:rPr>
      </w:pPr>
      <w:hyperlink w:anchor="_Toc423964285" w:history="1">
        <w:r w:rsidRPr="00F60680">
          <w:rPr>
            <w:rStyle w:val="Hyperlink"/>
            <w:noProof/>
          </w:rPr>
          <w:t>12.2</w:t>
        </w:r>
        <w:r w:rsidRPr="00412ED5">
          <w:rPr>
            <w:rFonts w:ascii="Calibri" w:hAnsi="Calibri" w:cs="Times New Roman"/>
            <w:noProof/>
            <w:sz w:val="22"/>
            <w:szCs w:val="22"/>
            <w:lang w:eastAsia="en-AU"/>
          </w:rPr>
          <w:tab/>
        </w:r>
        <w:r w:rsidRPr="00F60680">
          <w:rPr>
            <w:rStyle w:val="Hyperlink"/>
            <w:noProof/>
          </w:rPr>
          <w:t>Separate entities</w:t>
        </w:r>
        <w:r>
          <w:rPr>
            <w:noProof/>
            <w:webHidden/>
          </w:rPr>
          <w:tab/>
        </w:r>
        <w:r>
          <w:rPr>
            <w:noProof/>
            <w:webHidden/>
          </w:rPr>
          <w:fldChar w:fldCharType="begin"/>
        </w:r>
        <w:r>
          <w:rPr>
            <w:noProof/>
            <w:webHidden/>
          </w:rPr>
          <w:instrText xml:space="preserve"> PAGEREF _Toc423964285 \h </w:instrText>
        </w:r>
        <w:r>
          <w:rPr>
            <w:noProof/>
            <w:webHidden/>
          </w:rPr>
        </w:r>
        <w:r>
          <w:rPr>
            <w:noProof/>
            <w:webHidden/>
          </w:rPr>
          <w:fldChar w:fldCharType="separate"/>
        </w:r>
        <w:r>
          <w:rPr>
            <w:noProof/>
            <w:webHidden/>
          </w:rPr>
          <w:t>19</w:t>
        </w:r>
        <w:r>
          <w:rPr>
            <w:noProof/>
            <w:webHidden/>
          </w:rPr>
          <w:fldChar w:fldCharType="end"/>
        </w:r>
      </w:hyperlink>
    </w:p>
    <w:p w14:paraId="059B1002" w14:textId="77777777" w:rsidR="00D22723" w:rsidRPr="00412ED5" w:rsidRDefault="00D22723" w:rsidP="00D22723">
      <w:pPr>
        <w:pStyle w:val="TOC2"/>
        <w:rPr>
          <w:rFonts w:ascii="Calibri" w:hAnsi="Calibri" w:cs="Times New Roman"/>
          <w:noProof/>
          <w:sz w:val="22"/>
          <w:szCs w:val="22"/>
          <w:lang w:eastAsia="en-AU"/>
        </w:rPr>
      </w:pPr>
      <w:hyperlink w:anchor="_Toc423964286" w:history="1">
        <w:r w:rsidRPr="00F60680">
          <w:rPr>
            <w:rStyle w:val="Hyperlink"/>
            <w:noProof/>
          </w:rPr>
          <w:t>12.3</w:t>
        </w:r>
        <w:r w:rsidRPr="00412ED5">
          <w:rPr>
            <w:rFonts w:ascii="Calibri" w:hAnsi="Calibri" w:cs="Times New Roman"/>
            <w:noProof/>
            <w:sz w:val="22"/>
            <w:szCs w:val="22"/>
            <w:lang w:eastAsia="en-AU"/>
          </w:rPr>
          <w:tab/>
        </w:r>
        <w:r w:rsidRPr="00F60680">
          <w:rPr>
            <w:rStyle w:val="Hyperlink"/>
            <w:noProof/>
          </w:rPr>
          <w:t>Knowledge of the Trustee</w:t>
        </w:r>
        <w:r>
          <w:rPr>
            <w:noProof/>
            <w:webHidden/>
          </w:rPr>
          <w:tab/>
        </w:r>
        <w:r>
          <w:rPr>
            <w:noProof/>
            <w:webHidden/>
          </w:rPr>
          <w:fldChar w:fldCharType="begin"/>
        </w:r>
        <w:r>
          <w:rPr>
            <w:noProof/>
            <w:webHidden/>
          </w:rPr>
          <w:instrText xml:space="preserve"> PAGEREF _Toc423964286 \h </w:instrText>
        </w:r>
        <w:r>
          <w:rPr>
            <w:noProof/>
            <w:webHidden/>
          </w:rPr>
        </w:r>
        <w:r>
          <w:rPr>
            <w:noProof/>
            <w:webHidden/>
          </w:rPr>
          <w:fldChar w:fldCharType="separate"/>
        </w:r>
        <w:r>
          <w:rPr>
            <w:noProof/>
            <w:webHidden/>
          </w:rPr>
          <w:t>19</w:t>
        </w:r>
        <w:r>
          <w:rPr>
            <w:noProof/>
            <w:webHidden/>
          </w:rPr>
          <w:fldChar w:fldCharType="end"/>
        </w:r>
      </w:hyperlink>
    </w:p>
    <w:p w14:paraId="28C1DA9E" w14:textId="77777777" w:rsidR="00D22723" w:rsidRPr="00412ED5" w:rsidRDefault="00D22723" w:rsidP="00D22723">
      <w:pPr>
        <w:pStyle w:val="TOC1"/>
        <w:rPr>
          <w:rFonts w:ascii="Calibri" w:hAnsi="Calibri" w:cs="Times New Roman"/>
          <w:b w:val="0"/>
          <w:noProof/>
          <w:sz w:val="22"/>
          <w:szCs w:val="22"/>
          <w:lang w:eastAsia="en-AU"/>
        </w:rPr>
      </w:pPr>
      <w:hyperlink w:anchor="_Toc423964287" w:history="1">
        <w:r w:rsidRPr="00F60680">
          <w:rPr>
            <w:rStyle w:val="Hyperlink"/>
            <w:noProof/>
          </w:rPr>
          <w:t>13</w:t>
        </w:r>
        <w:r w:rsidRPr="00412ED5">
          <w:rPr>
            <w:rFonts w:ascii="Calibri" w:hAnsi="Calibri" w:cs="Times New Roman"/>
            <w:b w:val="0"/>
            <w:noProof/>
            <w:sz w:val="22"/>
            <w:szCs w:val="22"/>
            <w:lang w:eastAsia="en-AU"/>
          </w:rPr>
          <w:tab/>
        </w:r>
        <w:r w:rsidRPr="00F60680">
          <w:rPr>
            <w:rStyle w:val="Hyperlink"/>
            <w:noProof/>
          </w:rPr>
          <w:t>Delegation and reliance on advice</w:t>
        </w:r>
        <w:r>
          <w:rPr>
            <w:noProof/>
            <w:webHidden/>
          </w:rPr>
          <w:tab/>
        </w:r>
        <w:r>
          <w:rPr>
            <w:noProof/>
            <w:webHidden/>
          </w:rPr>
          <w:fldChar w:fldCharType="begin"/>
        </w:r>
        <w:r>
          <w:rPr>
            <w:noProof/>
            <w:webHidden/>
          </w:rPr>
          <w:instrText xml:space="preserve"> PAGEREF _Toc423964287 \h </w:instrText>
        </w:r>
        <w:r>
          <w:rPr>
            <w:noProof/>
            <w:webHidden/>
          </w:rPr>
        </w:r>
        <w:r>
          <w:rPr>
            <w:noProof/>
            <w:webHidden/>
          </w:rPr>
          <w:fldChar w:fldCharType="separate"/>
        </w:r>
        <w:r>
          <w:rPr>
            <w:noProof/>
            <w:webHidden/>
          </w:rPr>
          <w:t>19</w:t>
        </w:r>
        <w:r>
          <w:rPr>
            <w:noProof/>
            <w:webHidden/>
          </w:rPr>
          <w:fldChar w:fldCharType="end"/>
        </w:r>
      </w:hyperlink>
    </w:p>
    <w:p w14:paraId="2FECBA96" w14:textId="77777777" w:rsidR="00D22723" w:rsidRPr="00412ED5" w:rsidRDefault="00D22723" w:rsidP="00D22723">
      <w:pPr>
        <w:pStyle w:val="TOC2"/>
        <w:rPr>
          <w:rFonts w:ascii="Calibri" w:hAnsi="Calibri" w:cs="Times New Roman"/>
          <w:noProof/>
          <w:sz w:val="22"/>
          <w:szCs w:val="22"/>
          <w:lang w:eastAsia="en-AU"/>
        </w:rPr>
      </w:pPr>
      <w:hyperlink w:anchor="_Toc423964288" w:history="1">
        <w:r w:rsidRPr="00F60680">
          <w:rPr>
            <w:rStyle w:val="Hyperlink"/>
            <w:noProof/>
          </w:rPr>
          <w:t>13.1</w:t>
        </w:r>
        <w:r w:rsidRPr="00412ED5">
          <w:rPr>
            <w:rFonts w:ascii="Calibri" w:hAnsi="Calibri" w:cs="Times New Roman"/>
            <w:noProof/>
            <w:sz w:val="22"/>
            <w:szCs w:val="22"/>
            <w:lang w:eastAsia="en-AU"/>
          </w:rPr>
          <w:tab/>
        </w:r>
        <w:r w:rsidRPr="00F60680">
          <w:rPr>
            <w:rStyle w:val="Hyperlink"/>
            <w:noProof/>
          </w:rPr>
          <w:t>Power to delegate</w:t>
        </w:r>
        <w:r>
          <w:rPr>
            <w:noProof/>
            <w:webHidden/>
          </w:rPr>
          <w:tab/>
        </w:r>
        <w:r>
          <w:rPr>
            <w:noProof/>
            <w:webHidden/>
          </w:rPr>
          <w:fldChar w:fldCharType="begin"/>
        </w:r>
        <w:r>
          <w:rPr>
            <w:noProof/>
            <w:webHidden/>
          </w:rPr>
          <w:instrText xml:space="preserve"> PAGEREF _Toc423964288 \h </w:instrText>
        </w:r>
        <w:r>
          <w:rPr>
            <w:noProof/>
            <w:webHidden/>
          </w:rPr>
        </w:r>
        <w:r>
          <w:rPr>
            <w:noProof/>
            <w:webHidden/>
          </w:rPr>
          <w:fldChar w:fldCharType="separate"/>
        </w:r>
        <w:r>
          <w:rPr>
            <w:noProof/>
            <w:webHidden/>
          </w:rPr>
          <w:t>19</w:t>
        </w:r>
        <w:r>
          <w:rPr>
            <w:noProof/>
            <w:webHidden/>
          </w:rPr>
          <w:fldChar w:fldCharType="end"/>
        </w:r>
      </w:hyperlink>
    </w:p>
    <w:p w14:paraId="27BEE882" w14:textId="77777777" w:rsidR="00D22723" w:rsidRPr="00412ED5" w:rsidRDefault="00D22723" w:rsidP="00D22723">
      <w:pPr>
        <w:pStyle w:val="TOC2"/>
        <w:rPr>
          <w:rFonts w:ascii="Calibri" w:hAnsi="Calibri" w:cs="Times New Roman"/>
          <w:noProof/>
          <w:sz w:val="22"/>
          <w:szCs w:val="22"/>
          <w:lang w:eastAsia="en-AU"/>
        </w:rPr>
      </w:pPr>
      <w:hyperlink w:anchor="_Toc423964289" w:history="1">
        <w:r w:rsidRPr="00F60680">
          <w:rPr>
            <w:rStyle w:val="Hyperlink"/>
            <w:noProof/>
          </w:rPr>
          <w:t>13.2</w:t>
        </w:r>
        <w:r w:rsidRPr="00412ED5">
          <w:rPr>
            <w:rFonts w:ascii="Calibri" w:hAnsi="Calibri" w:cs="Times New Roman"/>
            <w:noProof/>
            <w:sz w:val="22"/>
            <w:szCs w:val="22"/>
            <w:lang w:eastAsia="en-AU"/>
          </w:rPr>
          <w:tab/>
        </w:r>
        <w:r w:rsidRPr="00F60680">
          <w:rPr>
            <w:rStyle w:val="Hyperlink"/>
            <w:noProof/>
          </w:rPr>
          <w:t>Trustee may rely on communications and opinions</w:t>
        </w:r>
        <w:r>
          <w:rPr>
            <w:noProof/>
            <w:webHidden/>
          </w:rPr>
          <w:tab/>
        </w:r>
        <w:r>
          <w:rPr>
            <w:noProof/>
            <w:webHidden/>
          </w:rPr>
          <w:fldChar w:fldCharType="begin"/>
        </w:r>
        <w:r>
          <w:rPr>
            <w:noProof/>
            <w:webHidden/>
          </w:rPr>
          <w:instrText xml:space="preserve"> PAGEREF _Toc423964289 \h </w:instrText>
        </w:r>
        <w:r>
          <w:rPr>
            <w:noProof/>
            <w:webHidden/>
          </w:rPr>
        </w:r>
        <w:r>
          <w:rPr>
            <w:noProof/>
            <w:webHidden/>
          </w:rPr>
          <w:fldChar w:fldCharType="separate"/>
        </w:r>
        <w:r>
          <w:rPr>
            <w:noProof/>
            <w:webHidden/>
          </w:rPr>
          <w:t>20</w:t>
        </w:r>
        <w:r>
          <w:rPr>
            <w:noProof/>
            <w:webHidden/>
          </w:rPr>
          <w:fldChar w:fldCharType="end"/>
        </w:r>
      </w:hyperlink>
    </w:p>
    <w:p w14:paraId="61EA78CC" w14:textId="77777777" w:rsidR="00D22723" w:rsidRPr="00412ED5" w:rsidRDefault="00D22723" w:rsidP="00D22723">
      <w:pPr>
        <w:pStyle w:val="TOC2"/>
        <w:rPr>
          <w:rFonts w:ascii="Calibri" w:hAnsi="Calibri" w:cs="Times New Roman"/>
          <w:noProof/>
          <w:sz w:val="22"/>
          <w:szCs w:val="22"/>
          <w:lang w:eastAsia="en-AU"/>
        </w:rPr>
      </w:pPr>
      <w:hyperlink w:anchor="_Toc423964290" w:history="1">
        <w:r w:rsidRPr="00F60680">
          <w:rPr>
            <w:rStyle w:val="Hyperlink"/>
            <w:noProof/>
          </w:rPr>
          <w:t>13.3</w:t>
        </w:r>
        <w:r w:rsidRPr="00412ED5">
          <w:rPr>
            <w:rFonts w:ascii="Calibri" w:hAnsi="Calibri" w:cs="Times New Roman"/>
            <w:noProof/>
            <w:sz w:val="22"/>
            <w:szCs w:val="22"/>
            <w:lang w:eastAsia="en-AU"/>
          </w:rPr>
          <w:tab/>
        </w:r>
        <w:r w:rsidRPr="00F60680">
          <w:rPr>
            <w:rStyle w:val="Hyperlink"/>
            <w:noProof/>
          </w:rPr>
          <w:t>Dispute or ambiguity</w:t>
        </w:r>
        <w:r>
          <w:rPr>
            <w:noProof/>
            <w:webHidden/>
          </w:rPr>
          <w:tab/>
        </w:r>
        <w:r>
          <w:rPr>
            <w:noProof/>
            <w:webHidden/>
          </w:rPr>
          <w:fldChar w:fldCharType="begin"/>
        </w:r>
        <w:r>
          <w:rPr>
            <w:noProof/>
            <w:webHidden/>
          </w:rPr>
          <w:instrText xml:space="preserve"> PAGEREF _Toc423964290 \h </w:instrText>
        </w:r>
        <w:r>
          <w:rPr>
            <w:noProof/>
            <w:webHidden/>
          </w:rPr>
        </w:r>
        <w:r>
          <w:rPr>
            <w:noProof/>
            <w:webHidden/>
          </w:rPr>
          <w:fldChar w:fldCharType="separate"/>
        </w:r>
        <w:r>
          <w:rPr>
            <w:noProof/>
            <w:webHidden/>
          </w:rPr>
          <w:t>21</w:t>
        </w:r>
        <w:r>
          <w:rPr>
            <w:noProof/>
            <w:webHidden/>
          </w:rPr>
          <w:fldChar w:fldCharType="end"/>
        </w:r>
      </w:hyperlink>
    </w:p>
    <w:p w14:paraId="7B292570" w14:textId="77777777" w:rsidR="00D22723" w:rsidRPr="00412ED5" w:rsidRDefault="00D22723" w:rsidP="00D22723">
      <w:pPr>
        <w:pStyle w:val="TOC1"/>
        <w:rPr>
          <w:rFonts w:ascii="Calibri" w:hAnsi="Calibri" w:cs="Times New Roman"/>
          <w:b w:val="0"/>
          <w:noProof/>
          <w:sz w:val="22"/>
          <w:szCs w:val="22"/>
          <w:lang w:eastAsia="en-AU"/>
        </w:rPr>
      </w:pPr>
      <w:hyperlink w:anchor="_Toc423964291" w:history="1">
        <w:r w:rsidRPr="00F60680">
          <w:rPr>
            <w:rStyle w:val="Hyperlink"/>
            <w:noProof/>
          </w:rPr>
          <w:t>14</w:t>
        </w:r>
        <w:r w:rsidRPr="00412ED5">
          <w:rPr>
            <w:rFonts w:ascii="Calibri" w:hAnsi="Calibri" w:cs="Times New Roman"/>
            <w:b w:val="0"/>
            <w:noProof/>
            <w:sz w:val="22"/>
            <w:szCs w:val="22"/>
            <w:lang w:eastAsia="en-AU"/>
          </w:rPr>
          <w:tab/>
        </w:r>
        <w:r w:rsidRPr="00F60680">
          <w:rPr>
            <w:rStyle w:val="Hyperlink"/>
            <w:noProof/>
          </w:rPr>
          <w:t>Indemnity and limitation of liability</w:t>
        </w:r>
        <w:r>
          <w:rPr>
            <w:noProof/>
            <w:webHidden/>
          </w:rPr>
          <w:tab/>
        </w:r>
        <w:r>
          <w:rPr>
            <w:noProof/>
            <w:webHidden/>
          </w:rPr>
          <w:fldChar w:fldCharType="begin"/>
        </w:r>
        <w:r>
          <w:rPr>
            <w:noProof/>
            <w:webHidden/>
          </w:rPr>
          <w:instrText xml:space="preserve"> PAGEREF _Toc423964291 \h </w:instrText>
        </w:r>
        <w:r>
          <w:rPr>
            <w:noProof/>
            <w:webHidden/>
          </w:rPr>
        </w:r>
        <w:r>
          <w:rPr>
            <w:noProof/>
            <w:webHidden/>
          </w:rPr>
          <w:fldChar w:fldCharType="separate"/>
        </w:r>
        <w:r>
          <w:rPr>
            <w:noProof/>
            <w:webHidden/>
          </w:rPr>
          <w:t>21</w:t>
        </w:r>
        <w:r>
          <w:rPr>
            <w:noProof/>
            <w:webHidden/>
          </w:rPr>
          <w:fldChar w:fldCharType="end"/>
        </w:r>
      </w:hyperlink>
    </w:p>
    <w:p w14:paraId="748E3923" w14:textId="77777777" w:rsidR="00D22723" w:rsidRPr="00412ED5" w:rsidRDefault="00D22723" w:rsidP="00D22723">
      <w:pPr>
        <w:pStyle w:val="TOC2"/>
        <w:rPr>
          <w:rFonts w:ascii="Calibri" w:hAnsi="Calibri" w:cs="Times New Roman"/>
          <w:noProof/>
          <w:sz w:val="22"/>
          <w:szCs w:val="22"/>
          <w:lang w:eastAsia="en-AU"/>
        </w:rPr>
      </w:pPr>
      <w:hyperlink w:anchor="_Toc423964292" w:history="1">
        <w:r w:rsidRPr="00F60680">
          <w:rPr>
            <w:rStyle w:val="Hyperlink"/>
            <w:noProof/>
          </w:rPr>
          <w:t>14.1</w:t>
        </w:r>
        <w:r w:rsidRPr="00412ED5">
          <w:rPr>
            <w:rFonts w:ascii="Calibri" w:hAnsi="Calibri" w:cs="Times New Roman"/>
            <w:noProof/>
            <w:sz w:val="22"/>
            <w:szCs w:val="22"/>
            <w:lang w:eastAsia="en-AU"/>
          </w:rPr>
          <w:tab/>
        </w:r>
        <w:r w:rsidRPr="00F60680">
          <w:rPr>
            <w:rStyle w:val="Hyperlink"/>
            <w:noProof/>
          </w:rPr>
          <w:t>Indemnity</w:t>
        </w:r>
        <w:r>
          <w:rPr>
            <w:noProof/>
            <w:webHidden/>
          </w:rPr>
          <w:tab/>
        </w:r>
        <w:r>
          <w:rPr>
            <w:noProof/>
            <w:webHidden/>
          </w:rPr>
          <w:fldChar w:fldCharType="begin"/>
        </w:r>
        <w:r>
          <w:rPr>
            <w:noProof/>
            <w:webHidden/>
          </w:rPr>
          <w:instrText xml:space="preserve"> PAGEREF _Toc423964292 \h </w:instrText>
        </w:r>
        <w:r>
          <w:rPr>
            <w:noProof/>
            <w:webHidden/>
          </w:rPr>
        </w:r>
        <w:r>
          <w:rPr>
            <w:noProof/>
            <w:webHidden/>
          </w:rPr>
          <w:fldChar w:fldCharType="separate"/>
        </w:r>
        <w:r>
          <w:rPr>
            <w:noProof/>
            <w:webHidden/>
          </w:rPr>
          <w:t>21</w:t>
        </w:r>
        <w:r>
          <w:rPr>
            <w:noProof/>
            <w:webHidden/>
          </w:rPr>
          <w:fldChar w:fldCharType="end"/>
        </w:r>
      </w:hyperlink>
    </w:p>
    <w:p w14:paraId="0F32F2DF" w14:textId="77777777" w:rsidR="00D22723" w:rsidRPr="00412ED5" w:rsidRDefault="00D22723" w:rsidP="00D22723">
      <w:pPr>
        <w:pStyle w:val="TOC2"/>
        <w:rPr>
          <w:rFonts w:ascii="Calibri" w:hAnsi="Calibri" w:cs="Times New Roman"/>
          <w:noProof/>
          <w:sz w:val="22"/>
          <w:szCs w:val="22"/>
          <w:lang w:eastAsia="en-AU"/>
        </w:rPr>
      </w:pPr>
      <w:hyperlink w:anchor="_Toc423964293" w:history="1">
        <w:r w:rsidRPr="00F60680">
          <w:rPr>
            <w:rStyle w:val="Hyperlink"/>
            <w:noProof/>
          </w:rPr>
          <w:t>14.2</w:t>
        </w:r>
        <w:r w:rsidRPr="00412ED5">
          <w:rPr>
            <w:rFonts w:ascii="Calibri" w:hAnsi="Calibri" w:cs="Times New Roman"/>
            <w:noProof/>
            <w:sz w:val="22"/>
            <w:szCs w:val="22"/>
            <w:lang w:eastAsia="en-AU"/>
          </w:rPr>
          <w:tab/>
        </w:r>
        <w:r w:rsidRPr="00F60680">
          <w:rPr>
            <w:rStyle w:val="Hyperlink"/>
            <w:noProof/>
          </w:rPr>
          <w:t>Legal Costs</w:t>
        </w:r>
        <w:r>
          <w:rPr>
            <w:noProof/>
            <w:webHidden/>
          </w:rPr>
          <w:tab/>
        </w:r>
        <w:r>
          <w:rPr>
            <w:noProof/>
            <w:webHidden/>
          </w:rPr>
          <w:fldChar w:fldCharType="begin"/>
        </w:r>
        <w:r>
          <w:rPr>
            <w:noProof/>
            <w:webHidden/>
          </w:rPr>
          <w:instrText xml:space="preserve"> PAGEREF _Toc423964293 \h </w:instrText>
        </w:r>
        <w:r>
          <w:rPr>
            <w:noProof/>
            <w:webHidden/>
          </w:rPr>
        </w:r>
        <w:r>
          <w:rPr>
            <w:noProof/>
            <w:webHidden/>
          </w:rPr>
          <w:fldChar w:fldCharType="separate"/>
        </w:r>
        <w:r>
          <w:rPr>
            <w:noProof/>
            <w:webHidden/>
          </w:rPr>
          <w:t>21</w:t>
        </w:r>
        <w:r>
          <w:rPr>
            <w:noProof/>
            <w:webHidden/>
          </w:rPr>
          <w:fldChar w:fldCharType="end"/>
        </w:r>
      </w:hyperlink>
    </w:p>
    <w:p w14:paraId="309C11EE" w14:textId="77777777" w:rsidR="00D22723" w:rsidRPr="00412ED5" w:rsidRDefault="00D22723" w:rsidP="00D22723">
      <w:pPr>
        <w:pStyle w:val="TOC2"/>
        <w:rPr>
          <w:rFonts w:ascii="Calibri" w:hAnsi="Calibri" w:cs="Times New Roman"/>
          <w:noProof/>
          <w:sz w:val="22"/>
          <w:szCs w:val="22"/>
          <w:lang w:eastAsia="en-AU"/>
        </w:rPr>
      </w:pPr>
      <w:hyperlink w:anchor="_Toc423964294" w:history="1">
        <w:r w:rsidRPr="00F60680">
          <w:rPr>
            <w:rStyle w:val="Hyperlink"/>
            <w:noProof/>
          </w:rPr>
          <w:t>14.3</w:t>
        </w:r>
        <w:r w:rsidRPr="00412ED5">
          <w:rPr>
            <w:rFonts w:ascii="Calibri" w:hAnsi="Calibri" w:cs="Times New Roman"/>
            <w:noProof/>
            <w:sz w:val="22"/>
            <w:szCs w:val="22"/>
            <w:lang w:eastAsia="en-AU"/>
          </w:rPr>
          <w:tab/>
        </w:r>
        <w:r w:rsidRPr="00F60680">
          <w:rPr>
            <w:rStyle w:val="Hyperlink"/>
            <w:noProof/>
          </w:rPr>
          <w:t>Limitation of Trustee’s liability</w:t>
        </w:r>
        <w:r>
          <w:rPr>
            <w:noProof/>
            <w:webHidden/>
          </w:rPr>
          <w:tab/>
        </w:r>
        <w:r>
          <w:rPr>
            <w:noProof/>
            <w:webHidden/>
          </w:rPr>
          <w:fldChar w:fldCharType="begin"/>
        </w:r>
        <w:r>
          <w:rPr>
            <w:noProof/>
            <w:webHidden/>
          </w:rPr>
          <w:instrText xml:space="preserve"> PAGEREF _Toc423964294 \h </w:instrText>
        </w:r>
        <w:r>
          <w:rPr>
            <w:noProof/>
            <w:webHidden/>
          </w:rPr>
        </w:r>
        <w:r>
          <w:rPr>
            <w:noProof/>
            <w:webHidden/>
          </w:rPr>
          <w:fldChar w:fldCharType="separate"/>
        </w:r>
        <w:r>
          <w:rPr>
            <w:noProof/>
            <w:webHidden/>
          </w:rPr>
          <w:t>22</w:t>
        </w:r>
        <w:r>
          <w:rPr>
            <w:noProof/>
            <w:webHidden/>
          </w:rPr>
          <w:fldChar w:fldCharType="end"/>
        </w:r>
      </w:hyperlink>
    </w:p>
    <w:p w14:paraId="6E68A4C9" w14:textId="77777777" w:rsidR="00D22723" w:rsidRPr="00412ED5" w:rsidRDefault="00D22723" w:rsidP="00D22723">
      <w:pPr>
        <w:pStyle w:val="TOC2"/>
        <w:rPr>
          <w:rFonts w:ascii="Calibri" w:hAnsi="Calibri" w:cs="Times New Roman"/>
          <w:noProof/>
          <w:sz w:val="22"/>
          <w:szCs w:val="22"/>
          <w:lang w:eastAsia="en-AU"/>
        </w:rPr>
      </w:pPr>
      <w:hyperlink w:anchor="_Toc423964295" w:history="1">
        <w:r w:rsidRPr="00F60680">
          <w:rPr>
            <w:rStyle w:val="Hyperlink"/>
            <w:noProof/>
          </w:rPr>
          <w:t>14.4</w:t>
        </w:r>
        <w:r w:rsidRPr="00412ED5">
          <w:rPr>
            <w:rFonts w:ascii="Calibri" w:hAnsi="Calibri" w:cs="Times New Roman"/>
            <w:noProof/>
            <w:sz w:val="22"/>
            <w:szCs w:val="22"/>
            <w:lang w:eastAsia="en-AU"/>
          </w:rPr>
          <w:tab/>
        </w:r>
        <w:r w:rsidRPr="00F60680">
          <w:rPr>
            <w:rStyle w:val="Hyperlink"/>
            <w:noProof/>
          </w:rPr>
          <w:t>Liability must be limited and must be indemnified</w:t>
        </w:r>
        <w:r>
          <w:rPr>
            <w:noProof/>
            <w:webHidden/>
          </w:rPr>
          <w:tab/>
        </w:r>
        <w:r>
          <w:rPr>
            <w:noProof/>
            <w:webHidden/>
          </w:rPr>
          <w:fldChar w:fldCharType="begin"/>
        </w:r>
        <w:r>
          <w:rPr>
            <w:noProof/>
            <w:webHidden/>
          </w:rPr>
          <w:instrText xml:space="preserve"> PAGEREF _Toc423964295 \h </w:instrText>
        </w:r>
        <w:r>
          <w:rPr>
            <w:noProof/>
            <w:webHidden/>
          </w:rPr>
        </w:r>
        <w:r>
          <w:rPr>
            <w:noProof/>
            <w:webHidden/>
          </w:rPr>
          <w:fldChar w:fldCharType="separate"/>
        </w:r>
        <w:r>
          <w:rPr>
            <w:noProof/>
            <w:webHidden/>
          </w:rPr>
          <w:t>22</w:t>
        </w:r>
        <w:r>
          <w:rPr>
            <w:noProof/>
            <w:webHidden/>
          </w:rPr>
          <w:fldChar w:fldCharType="end"/>
        </w:r>
      </w:hyperlink>
    </w:p>
    <w:p w14:paraId="3F869E3E" w14:textId="77777777" w:rsidR="00D22723" w:rsidRPr="00412ED5" w:rsidRDefault="00D22723" w:rsidP="00D22723">
      <w:pPr>
        <w:pStyle w:val="TOC2"/>
        <w:rPr>
          <w:rFonts w:ascii="Calibri" w:hAnsi="Calibri" w:cs="Times New Roman"/>
          <w:noProof/>
          <w:sz w:val="22"/>
          <w:szCs w:val="22"/>
          <w:lang w:eastAsia="en-AU"/>
        </w:rPr>
      </w:pPr>
      <w:hyperlink w:anchor="_Toc423964296" w:history="1">
        <w:r w:rsidRPr="00F60680">
          <w:rPr>
            <w:rStyle w:val="Hyperlink"/>
            <w:noProof/>
          </w:rPr>
          <w:t>14.5</w:t>
        </w:r>
        <w:r w:rsidRPr="00412ED5">
          <w:rPr>
            <w:rFonts w:ascii="Calibri" w:hAnsi="Calibri" w:cs="Times New Roman"/>
            <w:noProof/>
            <w:sz w:val="22"/>
            <w:szCs w:val="22"/>
            <w:lang w:eastAsia="en-AU"/>
          </w:rPr>
          <w:tab/>
        </w:r>
        <w:r w:rsidRPr="00F60680">
          <w:rPr>
            <w:rStyle w:val="Hyperlink"/>
            <w:noProof/>
          </w:rPr>
          <w:t>Exoneration</w:t>
        </w:r>
        <w:r>
          <w:rPr>
            <w:noProof/>
            <w:webHidden/>
          </w:rPr>
          <w:tab/>
        </w:r>
        <w:r>
          <w:rPr>
            <w:noProof/>
            <w:webHidden/>
          </w:rPr>
          <w:fldChar w:fldCharType="begin"/>
        </w:r>
        <w:r>
          <w:rPr>
            <w:noProof/>
            <w:webHidden/>
          </w:rPr>
          <w:instrText xml:space="preserve"> PAGEREF _Toc423964296 \h </w:instrText>
        </w:r>
        <w:r>
          <w:rPr>
            <w:noProof/>
            <w:webHidden/>
          </w:rPr>
        </w:r>
        <w:r>
          <w:rPr>
            <w:noProof/>
            <w:webHidden/>
          </w:rPr>
          <w:fldChar w:fldCharType="separate"/>
        </w:r>
        <w:r>
          <w:rPr>
            <w:noProof/>
            <w:webHidden/>
          </w:rPr>
          <w:t>23</w:t>
        </w:r>
        <w:r>
          <w:rPr>
            <w:noProof/>
            <w:webHidden/>
          </w:rPr>
          <w:fldChar w:fldCharType="end"/>
        </w:r>
      </w:hyperlink>
    </w:p>
    <w:p w14:paraId="2A7187AB" w14:textId="77777777" w:rsidR="00D22723" w:rsidRPr="00412ED5" w:rsidRDefault="00D22723" w:rsidP="00D22723">
      <w:pPr>
        <w:pStyle w:val="TOC2"/>
        <w:rPr>
          <w:rFonts w:ascii="Calibri" w:hAnsi="Calibri" w:cs="Times New Roman"/>
          <w:noProof/>
          <w:sz w:val="22"/>
          <w:szCs w:val="22"/>
          <w:lang w:eastAsia="en-AU"/>
        </w:rPr>
      </w:pPr>
      <w:hyperlink w:anchor="_Toc423964297" w:history="1">
        <w:r w:rsidRPr="00F60680">
          <w:rPr>
            <w:rStyle w:val="Hyperlink"/>
            <w:noProof/>
          </w:rPr>
          <w:t>14.6</w:t>
        </w:r>
        <w:r w:rsidRPr="00412ED5">
          <w:rPr>
            <w:rFonts w:ascii="Calibri" w:hAnsi="Calibri" w:cs="Times New Roman"/>
            <w:noProof/>
            <w:sz w:val="22"/>
            <w:szCs w:val="22"/>
            <w:lang w:eastAsia="en-AU"/>
          </w:rPr>
          <w:tab/>
        </w:r>
        <w:r w:rsidRPr="00F60680">
          <w:rPr>
            <w:rStyle w:val="Hyperlink"/>
            <w:noProof/>
          </w:rPr>
          <w:t>No supervision</w:t>
        </w:r>
        <w:r>
          <w:rPr>
            <w:noProof/>
            <w:webHidden/>
          </w:rPr>
          <w:tab/>
        </w:r>
        <w:r>
          <w:rPr>
            <w:noProof/>
            <w:webHidden/>
          </w:rPr>
          <w:fldChar w:fldCharType="begin"/>
        </w:r>
        <w:r>
          <w:rPr>
            <w:noProof/>
            <w:webHidden/>
          </w:rPr>
          <w:instrText xml:space="preserve"> PAGEREF _Toc423964297 \h </w:instrText>
        </w:r>
        <w:r>
          <w:rPr>
            <w:noProof/>
            <w:webHidden/>
          </w:rPr>
        </w:r>
        <w:r>
          <w:rPr>
            <w:noProof/>
            <w:webHidden/>
          </w:rPr>
          <w:fldChar w:fldCharType="separate"/>
        </w:r>
        <w:r>
          <w:rPr>
            <w:noProof/>
            <w:webHidden/>
          </w:rPr>
          <w:t>24</w:t>
        </w:r>
        <w:r>
          <w:rPr>
            <w:noProof/>
            <w:webHidden/>
          </w:rPr>
          <w:fldChar w:fldCharType="end"/>
        </w:r>
      </w:hyperlink>
    </w:p>
    <w:p w14:paraId="606E681C" w14:textId="77777777" w:rsidR="00D22723" w:rsidRPr="00412ED5" w:rsidRDefault="00D22723" w:rsidP="00D22723">
      <w:pPr>
        <w:pStyle w:val="TOC2"/>
        <w:rPr>
          <w:rFonts w:ascii="Calibri" w:hAnsi="Calibri" w:cs="Times New Roman"/>
          <w:noProof/>
          <w:sz w:val="22"/>
          <w:szCs w:val="22"/>
          <w:lang w:eastAsia="en-AU"/>
        </w:rPr>
      </w:pPr>
      <w:hyperlink w:anchor="_Toc423964298" w:history="1">
        <w:r w:rsidRPr="00F60680">
          <w:rPr>
            <w:rStyle w:val="Hyperlink"/>
            <w:noProof/>
          </w:rPr>
          <w:t>14.7</w:t>
        </w:r>
        <w:r w:rsidRPr="00412ED5">
          <w:rPr>
            <w:rFonts w:ascii="Calibri" w:hAnsi="Calibri" w:cs="Times New Roman"/>
            <w:noProof/>
            <w:sz w:val="22"/>
            <w:szCs w:val="22"/>
            <w:lang w:eastAsia="en-AU"/>
          </w:rPr>
          <w:tab/>
        </w:r>
        <w:r w:rsidRPr="00F60680">
          <w:rPr>
            <w:rStyle w:val="Hyperlink"/>
            <w:noProof/>
          </w:rPr>
          <w:t>Payment obligations not affected by limitation of liability</w:t>
        </w:r>
        <w:r>
          <w:rPr>
            <w:noProof/>
            <w:webHidden/>
          </w:rPr>
          <w:tab/>
        </w:r>
        <w:r>
          <w:rPr>
            <w:noProof/>
            <w:webHidden/>
          </w:rPr>
          <w:fldChar w:fldCharType="begin"/>
        </w:r>
        <w:r>
          <w:rPr>
            <w:noProof/>
            <w:webHidden/>
          </w:rPr>
          <w:instrText xml:space="preserve"> PAGEREF _Toc423964298 \h </w:instrText>
        </w:r>
        <w:r>
          <w:rPr>
            <w:noProof/>
            <w:webHidden/>
          </w:rPr>
        </w:r>
        <w:r>
          <w:rPr>
            <w:noProof/>
            <w:webHidden/>
          </w:rPr>
          <w:fldChar w:fldCharType="separate"/>
        </w:r>
        <w:r>
          <w:rPr>
            <w:noProof/>
            <w:webHidden/>
          </w:rPr>
          <w:t>24</w:t>
        </w:r>
        <w:r>
          <w:rPr>
            <w:noProof/>
            <w:webHidden/>
          </w:rPr>
          <w:fldChar w:fldCharType="end"/>
        </w:r>
      </w:hyperlink>
    </w:p>
    <w:p w14:paraId="069CF4D5" w14:textId="77777777" w:rsidR="00D22723" w:rsidRPr="00412ED5" w:rsidRDefault="00D22723" w:rsidP="00D22723">
      <w:pPr>
        <w:pStyle w:val="TOC2"/>
        <w:rPr>
          <w:rFonts w:ascii="Calibri" w:hAnsi="Calibri" w:cs="Times New Roman"/>
          <w:noProof/>
          <w:sz w:val="22"/>
          <w:szCs w:val="22"/>
          <w:lang w:eastAsia="en-AU"/>
        </w:rPr>
      </w:pPr>
      <w:hyperlink w:anchor="_Toc423964299" w:history="1">
        <w:r w:rsidRPr="00F60680">
          <w:rPr>
            <w:rStyle w:val="Hyperlink"/>
            <w:noProof/>
          </w:rPr>
          <w:t>14.8</w:t>
        </w:r>
        <w:r w:rsidRPr="00412ED5">
          <w:rPr>
            <w:rFonts w:ascii="Calibri" w:hAnsi="Calibri" w:cs="Times New Roman"/>
            <w:noProof/>
            <w:sz w:val="22"/>
            <w:szCs w:val="22"/>
            <w:lang w:eastAsia="en-AU"/>
          </w:rPr>
          <w:tab/>
        </w:r>
        <w:r w:rsidRPr="00F60680">
          <w:rPr>
            <w:rStyle w:val="Hyperlink"/>
            <w:noProof/>
          </w:rPr>
          <w:t>Cleared funds</w:t>
        </w:r>
        <w:r>
          <w:rPr>
            <w:noProof/>
            <w:webHidden/>
          </w:rPr>
          <w:tab/>
        </w:r>
        <w:r>
          <w:rPr>
            <w:noProof/>
            <w:webHidden/>
          </w:rPr>
          <w:fldChar w:fldCharType="begin"/>
        </w:r>
        <w:r>
          <w:rPr>
            <w:noProof/>
            <w:webHidden/>
          </w:rPr>
          <w:instrText xml:space="preserve"> PAGEREF _Toc423964299 \h </w:instrText>
        </w:r>
        <w:r>
          <w:rPr>
            <w:noProof/>
            <w:webHidden/>
          </w:rPr>
        </w:r>
        <w:r>
          <w:rPr>
            <w:noProof/>
            <w:webHidden/>
          </w:rPr>
          <w:fldChar w:fldCharType="separate"/>
        </w:r>
        <w:r>
          <w:rPr>
            <w:noProof/>
            <w:webHidden/>
          </w:rPr>
          <w:t>25</w:t>
        </w:r>
        <w:r>
          <w:rPr>
            <w:noProof/>
            <w:webHidden/>
          </w:rPr>
          <w:fldChar w:fldCharType="end"/>
        </w:r>
      </w:hyperlink>
    </w:p>
    <w:p w14:paraId="4E69501E" w14:textId="77777777" w:rsidR="00D22723" w:rsidRPr="00412ED5" w:rsidRDefault="00D22723" w:rsidP="00D22723">
      <w:pPr>
        <w:pStyle w:val="TOC1"/>
        <w:rPr>
          <w:rFonts w:ascii="Calibri" w:hAnsi="Calibri" w:cs="Times New Roman"/>
          <w:b w:val="0"/>
          <w:noProof/>
          <w:sz w:val="22"/>
          <w:szCs w:val="22"/>
          <w:lang w:eastAsia="en-AU"/>
        </w:rPr>
      </w:pPr>
      <w:hyperlink w:anchor="_Toc423964300" w:history="1">
        <w:r w:rsidRPr="00F60680">
          <w:rPr>
            <w:rStyle w:val="Hyperlink"/>
            <w:noProof/>
          </w:rPr>
          <w:t>15</w:t>
        </w:r>
        <w:r w:rsidRPr="00412ED5">
          <w:rPr>
            <w:rFonts w:ascii="Calibri" w:hAnsi="Calibri" w:cs="Times New Roman"/>
            <w:b w:val="0"/>
            <w:noProof/>
            <w:sz w:val="22"/>
            <w:szCs w:val="22"/>
            <w:lang w:eastAsia="en-AU"/>
          </w:rPr>
          <w:tab/>
        </w:r>
        <w:r w:rsidRPr="00F60680">
          <w:rPr>
            <w:rStyle w:val="Hyperlink"/>
            <w:noProof/>
          </w:rPr>
          <w:t>Change of Trustee</w:t>
        </w:r>
        <w:r>
          <w:rPr>
            <w:noProof/>
            <w:webHidden/>
          </w:rPr>
          <w:tab/>
        </w:r>
        <w:r>
          <w:rPr>
            <w:noProof/>
            <w:webHidden/>
          </w:rPr>
          <w:fldChar w:fldCharType="begin"/>
        </w:r>
        <w:r>
          <w:rPr>
            <w:noProof/>
            <w:webHidden/>
          </w:rPr>
          <w:instrText xml:space="preserve"> PAGEREF _Toc423964300 \h </w:instrText>
        </w:r>
        <w:r>
          <w:rPr>
            <w:noProof/>
            <w:webHidden/>
          </w:rPr>
        </w:r>
        <w:r>
          <w:rPr>
            <w:noProof/>
            <w:webHidden/>
          </w:rPr>
          <w:fldChar w:fldCharType="separate"/>
        </w:r>
        <w:r>
          <w:rPr>
            <w:noProof/>
            <w:webHidden/>
          </w:rPr>
          <w:t>25</w:t>
        </w:r>
        <w:r>
          <w:rPr>
            <w:noProof/>
            <w:webHidden/>
          </w:rPr>
          <w:fldChar w:fldCharType="end"/>
        </w:r>
      </w:hyperlink>
    </w:p>
    <w:p w14:paraId="39336657" w14:textId="77777777" w:rsidR="00D22723" w:rsidRPr="00412ED5" w:rsidRDefault="00D22723" w:rsidP="00D22723">
      <w:pPr>
        <w:pStyle w:val="TOC2"/>
        <w:rPr>
          <w:rFonts w:ascii="Calibri" w:hAnsi="Calibri" w:cs="Times New Roman"/>
          <w:noProof/>
          <w:sz w:val="22"/>
          <w:szCs w:val="22"/>
          <w:lang w:eastAsia="en-AU"/>
        </w:rPr>
      </w:pPr>
      <w:hyperlink w:anchor="_Toc423964301" w:history="1">
        <w:r w:rsidRPr="00F60680">
          <w:rPr>
            <w:rStyle w:val="Hyperlink"/>
            <w:noProof/>
          </w:rPr>
          <w:t>15.1</w:t>
        </w:r>
        <w:r w:rsidRPr="00412ED5">
          <w:rPr>
            <w:rFonts w:ascii="Calibri" w:hAnsi="Calibri" w:cs="Times New Roman"/>
            <w:noProof/>
            <w:sz w:val="22"/>
            <w:szCs w:val="22"/>
            <w:lang w:eastAsia="en-AU"/>
          </w:rPr>
          <w:tab/>
        </w:r>
        <w:r w:rsidRPr="00F60680">
          <w:rPr>
            <w:rStyle w:val="Hyperlink"/>
            <w:noProof/>
          </w:rPr>
          <w:t>Mandatory retirement</w:t>
        </w:r>
        <w:r>
          <w:rPr>
            <w:noProof/>
            <w:webHidden/>
          </w:rPr>
          <w:tab/>
        </w:r>
        <w:r>
          <w:rPr>
            <w:noProof/>
            <w:webHidden/>
          </w:rPr>
          <w:fldChar w:fldCharType="begin"/>
        </w:r>
        <w:r>
          <w:rPr>
            <w:noProof/>
            <w:webHidden/>
          </w:rPr>
          <w:instrText xml:space="preserve"> PAGEREF _Toc423964301 \h </w:instrText>
        </w:r>
        <w:r>
          <w:rPr>
            <w:noProof/>
            <w:webHidden/>
          </w:rPr>
        </w:r>
        <w:r>
          <w:rPr>
            <w:noProof/>
            <w:webHidden/>
          </w:rPr>
          <w:fldChar w:fldCharType="separate"/>
        </w:r>
        <w:r>
          <w:rPr>
            <w:noProof/>
            <w:webHidden/>
          </w:rPr>
          <w:t>25</w:t>
        </w:r>
        <w:r>
          <w:rPr>
            <w:noProof/>
            <w:webHidden/>
          </w:rPr>
          <w:fldChar w:fldCharType="end"/>
        </w:r>
      </w:hyperlink>
    </w:p>
    <w:p w14:paraId="03E9F079" w14:textId="77777777" w:rsidR="00D22723" w:rsidRPr="00412ED5" w:rsidRDefault="00D22723" w:rsidP="00D22723">
      <w:pPr>
        <w:pStyle w:val="TOC2"/>
        <w:rPr>
          <w:rFonts w:ascii="Calibri" w:hAnsi="Calibri" w:cs="Times New Roman"/>
          <w:noProof/>
          <w:sz w:val="22"/>
          <w:szCs w:val="22"/>
          <w:lang w:eastAsia="en-AU"/>
        </w:rPr>
      </w:pPr>
      <w:hyperlink w:anchor="_Toc423964302" w:history="1">
        <w:r w:rsidRPr="00F60680">
          <w:rPr>
            <w:rStyle w:val="Hyperlink"/>
            <w:noProof/>
          </w:rPr>
          <w:t>15.2</w:t>
        </w:r>
        <w:r w:rsidRPr="00412ED5">
          <w:rPr>
            <w:rFonts w:ascii="Calibri" w:hAnsi="Calibri" w:cs="Times New Roman"/>
            <w:noProof/>
            <w:sz w:val="22"/>
            <w:szCs w:val="22"/>
            <w:lang w:eastAsia="en-AU"/>
          </w:rPr>
          <w:tab/>
        </w:r>
        <w:r w:rsidRPr="00F60680">
          <w:rPr>
            <w:rStyle w:val="Hyperlink"/>
            <w:noProof/>
          </w:rPr>
          <w:t>Voluntary retirement</w:t>
        </w:r>
        <w:r>
          <w:rPr>
            <w:noProof/>
            <w:webHidden/>
          </w:rPr>
          <w:tab/>
        </w:r>
        <w:r>
          <w:rPr>
            <w:noProof/>
            <w:webHidden/>
          </w:rPr>
          <w:fldChar w:fldCharType="begin"/>
        </w:r>
        <w:r>
          <w:rPr>
            <w:noProof/>
            <w:webHidden/>
          </w:rPr>
          <w:instrText xml:space="preserve"> PAGEREF _Toc423964302 \h </w:instrText>
        </w:r>
        <w:r>
          <w:rPr>
            <w:noProof/>
            <w:webHidden/>
          </w:rPr>
        </w:r>
        <w:r>
          <w:rPr>
            <w:noProof/>
            <w:webHidden/>
          </w:rPr>
          <w:fldChar w:fldCharType="separate"/>
        </w:r>
        <w:r>
          <w:rPr>
            <w:noProof/>
            <w:webHidden/>
          </w:rPr>
          <w:t>25</w:t>
        </w:r>
        <w:r>
          <w:rPr>
            <w:noProof/>
            <w:webHidden/>
          </w:rPr>
          <w:fldChar w:fldCharType="end"/>
        </w:r>
      </w:hyperlink>
    </w:p>
    <w:p w14:paraId="40BB15C4" w14:textId="77777777" w:rsidR="00D22723" w:rsidRPr="00412ED5" w:rsidRDefault="00D22723" w:rsidP="00D22723">
      <w:pPr>
        <w:pStyle w:val="TOC2"/>
        <w:rPr>
          <w:rFonts w:ascii="Calibri" w:hAnsi="Calibri" w:cs="Times New Roman"/>
          <w:noProof/>
          <w:sz w:val="22"/>
          <w:szCs w:val="22"/>
          <w:lang w:eastAsia="en-AU"/>
        </w:rPr>
      </w:pPr>
      <w:hyperlink w:anchor="_Toc423964303" w:history="1">
        <w:r w:rsidRPr="00F60680">
          <w:rPr>
            <w:rStyle w:val="Hyperlink"/>
            <w:noProof/>
          </w:rPr>
          <w:t>15.3</w:t>
        </w:r>
        <w:r w:rsidRPr="00412ED5">
          <w:rPr>
            <w:rFonts w:ascii="Calibri" w:hAnsi="Calibri" w:cs="Times New Roman"/>
            <w:noProof/>
            <w:sz w:val="22"/>
            <w:szCs w:val="22"/>
            <w:lang w:eastAsia="en-AU"/>
          </w:rPr>
          <w:tab/>
        </w:r>
        <w:r w:rsidRPr="00F60680">
          <w:rPr>
            <w:rStyle w:val="Hyperlink"/>
            <w:noProof/>
          </w:rPr>
          <w:t>When retirement takes effect</w:t>
        </w:r>
        <w:r>
          <w:rPr>
            <w:noProof/>
            <w:webHidden/>
          </w:rPr>
          <w:tab/>
        </w:r>
        <w:r>
          <w:rPr>
            <w:noProof/>
            <w:webHidden/>
          </w:rPr>
          <w:fldChar w:fldCharType="begin"/>
        </w:r>
        <w:r>
          <w:rPr>
            <w:noProof/>
            <w:webHidden/>
          </w:rPr>
          <w:instrText xml:space="preserve"> PAGEREF _Toc423964303 \h </w:instrText>
        </w:r>
        <w:r>
          <w:rPr>
            <w:noProof/>
            <w:webHidden/>
          </w:rPr>
        </w:r>
        <w:r>
          <w:rPr>
            <w:noProof/>
            <w:webHidden/>
          </w:rPr>
          <w:fldChar w:fldCharType="separate"/>
        </w:r>
        <w:r>
          <w:rPr>
            <w:noProof/>
            <w:webHidden/>
          </w:rPr>
          <w:t>25</w:t>
        </w:r>
        <w:r>
          <w:rPr>
            <w:noProof/>
            <w:webHidden/>
          </w:rPr>
          <w:fldChar w:fldCharType="end"/>
        </w:r>
      </w:hyperlink>
    </w:p>
    <w:p w14:paraId="643EE8CD" w14:textId="77777777" w:rsidR="00D22723" w:rsidRPr="00412ED5" w:rsidRDefault="00D22723" w:rsidP="00D22723">
      <w:pPr>
        <w:pStyle w:val="TOC2"/>
        <w:rPr>
          <w:rFonts w:ascii="Calibri" w:hAnsi="Calibri" w:cs="Times New Roman"/>
          <w:noProof/>
          <w:sz w:val="22"/>
          <w:szCs w:val="22"/>
          <w:lang w:eastAsia="en-AU"/>
        </w:rPr>
      </w:pPr>
      <w:hyperlink w:anchor="_Toc423964304" w:history="1">
        <w:r w:rsidRPr="00F60680">
          <w:rPr>
            <w:rStyle w:val="Hyperlink"/>
            <w:noProof/>
          </w:rPr>
          <w:t>15.4</w:t>
        </w:r>
        <w:r w:rsidRPr="00412ED5">
          <w:rPr>
            <w:rFonts w:ascii="Calibri" w:hAnsi="Calibri" w:cs="Times New Roman"/>
            <w:noProof/>
            <w:sz w:val="22"/>
            <w:szCs w:val="22"/>
            <w:lang w:eastAsia="en-AU"/>
          </w:rPr>
          <w:tab/>
        </w:r>
        <w:r w:rsidRPr="00F60680">
          <w:rPr>
            <w:rStyle w:val="Hyperlink"/>
            <w:noProof/>
          </w:rPr>
          <w:t>Appointment of successor trustee</w:t>
        </w:r>
        <w:r>
          <w:rPr>
            <w:noProof/>
            <w:webHidden/>
          </w:rPr>
          <w:tab/>
        </w:r>
        <w:r>
          <w:rPr>
            <w:noProof/>
            <w:webHidden/>
          </w:rPr>
          <w:fldChar w:fldCharType="begin"/>
        </w:r>
        <w:r>
          <w:rPr>
            <w:noProof/>
            <w:webHidden/>
          </w:rPr>
          <w:instrText xml:space="preserve"> PAGEREF _Toc423964304 \h </w:instrText>
        </w:r>
        <w:r>
          <w:rPr>
            <w:noProof/>
            <w:webHidden/>
          </w:rPr>
        </w:r>
        <w:r>
          <w:rPr>
            <w:noProof/>
            <w:webHidden/>
          </w:rPr>
          <w:fldChar w:fldCharType="separate"/>
        </w:r>
        <w:r>
          <w:rPr>
            <w:noProof/>
            <w:webHidden/>
          </w:rPr>
          <w:t>26</w:t>
        </w:r>
        <w:r>
          <w:rPr>
            <w:noProof/>
            <w:webHidden/>
          </w:rPr>
          <w:fldChar w:fldCharType="end"/>
        </w:r>
      </w:hyperlink>
    </w:p>
    <w:p w14:paraId="5C75F030" w14:textId="77777777" w:rsidR="00D22723" w:rsidRPr="00412ED5" w:rsidRDefault="00D22723" w:rsidP="00D22723">
      <w:pPr>
        <w:pStyle w:val="TOC2"/>
        <w:rPr>
          <w:rFonts w:ascii="Calibri" w:hAnsi="Calibri" w:cs="Times New Roman"/>
          <w:noProof/>
          <w:sz w:val="22"/>
          <w:szCs w:val="22"/>
          <w:lang w:eastAsia="en-AU"/>
        </w:rPr>
      </w:pPr>
      <w:hyperlink w:anchor="_Toc423964305" w:history="1">
        <w:r w:rsidRPr="00F60680">
          <w:rPr>
            <w:rStyle w:val="Hyperlink"/>
            <w:noProof/>
          </w:rPr>
          <w:t>15.5</w:t>
        </w:r>
        <w:r w:rsidRPr="00412ED5">
          <w:rPr>
            <w:rFonts w:ascii="Calibri" w:hAnsi="Calibri" w:cs="Times New Roman"/>
            <w:noProof/>
            <w:sz w:val="22"/>
            <w:szCs w:val="22"/>
            <w:lang w:eastAsia="en-AU"/>
          </w:rPr>
          <w:tab/>
        </w:r>
        <w:r w:rsidRPr="00F60680">
          <w:rPr>
            <w:rStyle w:val="Hyperlink"/>
            <w:noProof/>
          </w:rPr>
          <w:t>Costs of retirement</w:t>
        </w:r>
        <w:r>
          <w:rPr>
            <w:noProof/>
            <w:webHidden/>
          </w:rPr>
          <w:tab/>
        </w:r>
        <w:r>
          <w:rPr>
            <w:noProof/>
            <w:webHidden/>
          </w:rPr>
          <w:fldChar w:fldCharType="begin"/>
        </w:r>
        <w:r>
          <w:rPr>
            <w:noProof/>
            <w:webHidden/>
          </w:rPr>
          <w:instrText xml:space="preserve"> PAGEREF _Toc423964305 \h </w:instrText>
        </w:r>
        <w:r>
          <w:rPr>
            <w:noProof/>
            <w:webHidden/>
          </w:rPr>
        </w:r>
        <w:r>
          <w:rPr>
            <w:noProof/>
            <w:webHidden/>
          </w:rPr>
          <w:fldChar w:fldCharType="separate"/>
        </w:r>
        <w:r>
          <w:rPr>
            <w:noProof/>
            <w:webHidden/>
          </w:rPr>
          <w:t>26</w:t>
        </w:r>
        <w:r>
          <w:rPr>
            <w:noProof/>
            <w:webHidden/>
          </w:rPr>
          <w:fldChar w:fldCharType="end"/>
        </w:r>
      </w:hyperlink>
    </w:p>
    <w:p w14:paraId="338C5AF9" w14:textId="77777777" w:rsidR="00D22723" w:rsidRPr="00412ED5" w:rsidRDefault="00D22723" w:rsidP="00D22723">
      <w:pPr>
        <w:pStyle w:val="TOC2"/>
        <w:rPr>
          <w:rFonts w:ascii="Calibri" w:hAnsi="Calibri" w:cs="Times New Roman"/>
          <w:noProof/>
          <w:sz w:val="22"/>
          <w:szCs w:val="22"/>
          <w:lang w:eastAsia="en-AU"/>
        </w:rPr>
      </w:pPr>
      <w:hyperlink w:anchor="_Toc423964306" w:history="1">
        <w:r w:rsidRPr="00F60680">
          <w:rPr>
            <w:rStyle w:val="Hyperlink"/>
            <w:noProof/>
          </w:rPr>
          <w:t>15.6</w:t>
        </w:r>
        <w:r w:rsidRPr="00412ED5">
          <w:rPr>
            <w:rFonts w:ascii="Calibri" w:hAnsi="Calibri" w:cs="Times New Roman"/>
            <w:noProof/>
            <w:sz w:val="22"/>
            <w:szCs w:val="22"/>
            <w:lang w:eastAsia="en-AU"/>
          </w:rPr>
          <w:tab/>
        </w:r>
        <w:r w:rsidRPr="00F60680">
          <w:rPr>
            <w:rStyle w:val="Hyperlink"/>
            <w:noProof/>
          </w:rPr>
          <w:t>Trustee to deliver documents</w:t>
        </w:r>
        <w:r>
          <w:rPr>
            <w:noProof/>
            <w:webHidden/>
          </w:rPr>
          <w:tab/>
        </w:r>
        <w:r>
          <w:rPr>
            <w:noProof/>
            <w:webHidden/>
          </w:rPr>
          <w:fldChar w:fldCharType="begin"/>
        </w:r>
        <w:r>
          <w:rPr>
            <w:noProof/>
            <w:webHidden/>
          </w:rPr>
          <w:instrText xml:space="preserve"> PAGEREF _Toc423964306 \h </w:instrText>
        </w:r>
        <w:r>
          <w:rPr>
            <w:noProof/>
            <w:webHidden/>
          </w:rPr>
        </w:r>
        <w:r>
          <w:rPr>
            <w:noProof/>
            <w:webHidden/>
          </w:rPr>
          <w:fldChar w:fldCharType="separate"/>
        </w:r>
        <w:r>
          <w:rPr>
            <w:noProof/>
            <w:webHidden/>
          </w:rPr>
          <w:t>26</w:t>
        </w:r>
        <w:r>
          <w:rPr>
            <w:noProof/>
            <w:webHidden/>
          </w:rPr>
          <w:fldChar w:fldCharType="end"/>
        </w:r>
      </w:hyperlink>
    </w:p>
    <w:p w14:paraId="2A8ACDC3" w14:textId="77777777" w:rsidR="00D22723" w:rsidRPr="00412ED5" w:rsidRDefault="00D22723" w:rsidP="00D22723">
      <w:pPr>
        <w:pStyle w:val="TOC2"/>
        <w:rPr>
          <w:rFonts w:ascii="Calibri" w:hAnsi="Calibri" w:cs="Times New Roman"/>
          <w:noProof/>
          <w:sz w:val="22"/>
          <w:szCs w:val="22"/>
          <w:lang w:eastAsia="en-AU"/>
        </w:rPr>
      </w:pPr>
      <w:hyperlink w:anchor="_Toc423964307" w:history="1">
        <w:r w:rsidRPr="00F60680">
          <w:rPr>
            <w:rStyle w:val="Hyperlink"/>
            <w:noProof/>
          </w:rPr>
          <w:t>15.7</w:t>
        </w:r>
        <w:r w:rsidRPr="00412ED5">
          <w:rPr>
            <w:rFonts w:ascii="Calibri" w:hAnsi="Calibri" w:cs="Times New Roman"/>
            <w:noProof/>
            <w:sz w:val="22"/>
            <w:szCs w:val="22"/>
            <w:lang w:eastAsia="en-AU"/>
          </w:rPr>
          <w:tab/>
        </w:r>
        <w:r w:rsidRPr="00F60680">
          <w:rPr>
            <w:rStyle w:val="Hyperlink"/>
            <w:noProof/>
          </w:rPr>
          <w:t>Further steps</w:t>
        </w:r>
        <w:r>
          <w:rPr>
            <w:noProof/>
            <w:webHidden/>
          </w:rPr>
          <w:tab/>
        </w:r>
        <w:r>
          <w:rPr>
            <w:noProof/>
            <w:webHidden/>
          </w:rPr>
          <w:fldChar w:fldCharType="begin"/>
        </w:r>
        <w:r>
          <w:rPr>
            <w:noProof/>
            <w:webHidden/>
          </w:rPr>
          <w:instrText xml:space="preserve"> PAGEREF _Toc423964307 \h </w:instrText>
        </w:r>
        <w:r>
          <w:rPr>
            <w:noProof/>
            <w:webHidden/>
          </w:rPr>
        </w:r>
        <w:r>
          <w:rPr>
            <w:noProof/>
            <w:webHidden/>
          </w:rPr>
          <w:fldChar w:fldCharType="separate"/>
        </w:r>
        <w:r>
          <w:rPr>
            <w:noProof/>
            <w:webHidden/>
          </w:rPr>
          <w:t>26</w:t>
        </w:r>
        <w:r>
          <w:rPr>
            <w:noProof/>
            <w:webHidden/>
          </w:rPr>
          <w:fldChar w:fldCharType="end"/>
        </w:r>
      </w:hyperlink>
    </w:p>
    <w:p w14:paraId="2A047A5F" w14:textId="77777777" w:rsidR="00D22723" w:rsidRPr="00412ED5" w:rsidRDefault="00D22723" w:rsidP="00D22723">
      <w:pPr>
        <w:pStyle w:val="TOC2"/>
        <w:rPr>
          <w:rFonts w:ascii="Calibri" w:hAnsi="Calibri" w:cs="Times New Roman"/>
          <w:noProof/>
          <w:sz w:val="22"/>
          <w:szCs w:val="22"/>
          <w:lang w:eastAsia="en-AU"/>
        </w:rPr>
      </w:pPr>
      <w:hyperlink w:anchor="_Toc423964308" w:history="1">
        <w:r w:rsidRPr="00F60680">
          <w:rPr>
            <w:rStyle w:val="Hyperlink"/>
            <w:noProof/>
          </w:rPr>
          <w:t>15.8</w:t>
        </w:r>
        <w:r w:rsidRPr="00412ED5">
          <w:rPr>
            <w:rFonts w:ascii="Calibri" w:hAnsi="Calibri" w:cs="Times New Roman"/>
            <w:noProof/>
            <w:sz w:val="22"/>
            <w:szCs w:val="22"/>
            <w:lang w:eastAsia="en-AU"/>
          </w:rPr>
          <w:tab/>
        </w:r>
        <w:r w:rsidRPr="00F60680">
          <w:rPr>
            <w:rStyle w:val="Hyperlink"/>
            <w:noProof/>
          </w:rPr>
          <w:t>Discharge of further obligations</w:t>
        </w:r>
        <w:r>
          <w:rPr>
            <w:noProof/>
            <w:webHidden/>
          </w:rPr>
          <w:tab/>
        </w:r>
        <w:r>
          <w:rPr>
            <w:noProof/>
            <w:webHidden/>
          </w:rPr>
          <w:fldChar w:fldCharType="begin"/>
        </w:r>
        <w:r>
          <w:rPr>
            <w:noProof/>
            <w:webHidden/>
          </w:rPr>
          <w:instrText xml:space="preserve"> PAGEREF _Toc423964308 \h </w:instrText>
        </w:r>
        <w:r>
          <w:rPr>
            <w:noProof/>
            <w:webHidden/>
          </w:rPr>
        </w:r>
        <w:r>
          <w:rPr>
            <w:noProof/>
            <w:webHidden/>
          </w:rPr>
          <w:fldChar w:fldCharType="separate"/>
        </w:r>
        <w:r>
          <w:rPr>
            <w:noProof/>
            <w:webHidden/>
          </w:rPr>
          <w:t>26</w:t>
        </w:r>
        <w:r>
          <w:rPr>
            <w:noProof/>
            <w:webHidden/>
          </w:rPr>
          <w:fldChar w:fldCharType="end"/>
        </w:r>
      </w:hyperlink>
    </w:p>
    <w:p w14:paraId="08D761C3" w14:textId="77777777" w:rsidR="00D22723" w:rsidRPr="00412ED5" w:rsidRDefault="00D22723" w:rsidP="00D22723">
      <w:pPr>
        <w:pStyle w:val="TOC1"/>
        <w:rPr>
          <w:rFonts w:ascii="Calibri" w:hAnsi="Calibri" w:cs="Times New Roman"/>
          <w:b w:val="0"/>
          <w:noProof/>
          <w:sz w:val="22"/>
          <w:szCs w:val="22"/>
          <w:lang w:eastAsia="en-AU"/>
        </w:rPr>
      </w:pPr>
      <w:hyperlink w:anchor="_Toc423964309" w:history="1">
        <w:r w:rsidRPr="00F60680">
          <w:rPr>
            <w:rStyle w:val="Hyperlink"/>
            <w:noProof/>
          </w:rPr>
          <w:t>16</w:t>
        </w:r>
        <w:r w:rsidRPr="00412ED5">
          <w:rPr>
            <w:rFonts w:ascii="Calibri" w:hAnsi="Calibri" w:cs="Times New Roman"/>
            <w:b w:val="0"/>
            <w:noProof/>
            <w:sz w:val="22"/>
            <w:szCs w:val="22"/>
            <w:lang w:eastAsia="en-AU"/>
          </w:rPr>
          <w:tab/>
        </w:r>
        <w:r w:rsidRPr="00F60680">
          <w:rPr>
            <w:rStyle w:val="Hyperlink"/>
            <w:noProof/>
          </w:rPr>
          <w:t>Project Account and trust segregation</w:t>
        </w:r>
        <w:r>
          <w:rPr>
            <w:noProof/>
            <w:webHidden/>
          </w:rPr>
          <w:tab/>
        </w:r>
        <w:r>
          <w:rPr>
            <w:noProof/>
            <w:webHidden/>
          </w:rPr>
          <w:fldChar w:fldCharType="begin"/>
        </w:r>
        <w:r>
          <w:rPr>
            <w:noProof/>
            <w:webHidden/>
          </w:rPr>
          <w:instrText xml:space="preserve"> PAGEREF _Toc423964309 \h </w:instrText>
        </w:r>
        <w:r>
          <w:rPr>
            <w:noProof/>
            <w:webHidden/>
          </w:rPr>
        </w:r>
        <w:r>
          <w:rPr>
            <w:noProof/>
            <w:webHidden/>
          </w:rPr>
          <w:fldChar w:fldCharType="separate"/>
        </w:r>
        <w:r>
          <w:rPr>
            <w:noProof/>
            <w:webHidden/>
          </w:rPr>
          <w:t>26</w:t>
        </w:r>
        <w:r>
          <w:rPr>
            <w:noProof/>
            <w:webHidden/>
          </w:rPr>
          <w:fldChar w:fldCharType="end"/>
        </w:r>
      </w:hyperlink>
    </w:p>
    <w:p w14:paraId="49CE21BF" w14:textId="77777777" w:rsidR="00D22723" w:rsidRPr="00412ED5" w:rsidRDefault="00D22723" w:rsidP="00D22723">
      <w:pPr>
        <w:pStyle w:val="TOC2"/>
        <w:rPr>
          <w:rFonts w:ascii="Calibri" w:hAnsi="Calibri" w:cs="Times New Roman"/>
          <w:noProof/>
          <w:sz w:val="22"/>
          <w:szCs w:val="22"/>
          <w:lang w:eastAsia="en-AU"/>
        </w:rPr>
      </w:pPr>
      <w:hyperlink w:anchor="_Toc423964310" w:history="1">
        <w:r w:rsidRPr="00F60680">
          <w:rPr>
            <w:rStyle w:val="Hyperlink"/>
            <w:noProof/>
          </w:rPr>
          <w:t>16.1</w:t>
        </w:r>
        <w:r w:rsidRPr="00412ED5">
          <w:rPr>
            <w:rFonts w:ascii="Calibri" w:hAnsi="Calibri" w:cs="Times New Roman"/>
            <w:noProof/>
            <w:sz w:val="22"/>
            <w:szCs w:val="22"/>
            <w:lang w:eastAsia="en-AU"/>
          </w:rPr>
          <w:tab/>
        </w:r>
        <w:r w:rsidRPr="00F60680">
          <w:rPr>
            <w:rStyle w:val="Hyperlink"/>
            <w:noProof/>
          </w:rPr>
          <w:t>Project Account</w:t>
        </w:r>
        <w:r>
          <w:rPr>
            <w:noProof/>
            <w:webHidden/>
          </w:rPr>
          <w:tab/>
        </w:r>
        <w:r>
          <w:rPr>
            <w:noProof/>
            <w:webHidden/>
          </w:rPr>
          <w:fldChar w:fldCharType="begin"/>
        </w:r>
        <w:r>
          <w:rPr>
            <w:noProof/>
            <w:webHidden/>
          </w:rPr>
          <w:instrText xml:space="preserve"> PAGEREF _Toc423964310 \h </w:instrText>
        </w:r>
        <w:r>
          <w:rPr>
            <w:noProof/>
            <w:webHidden/>
          </w:rPr>
        </w:r>
        <w:r>
          <w:rPr>
            <w:noProof/>
            <w:webHidden/>
          </w:rPr>
          <w:fldChar w:fldCharType="separate"/>
        </w:r>
        <w:r>
          <w:rPr>
            <w:noProof/>
            <w:webHidden/>
          </w:rPr>
          <w:t>26</w:t>
        </w:r>
        <w:r>
          <w:rPr>
            <w:noProof/>
            <w:webHidden/>
          </w:rPr>
          <w:fldChar w:fldCharType="end"/>
        </w:r>
      </w:hyperlink>
    </w:p>
    <w:p w14:paraId="03F1872A" w14:textId="77777777" w:rsidR="00D22723" w:rsidRPr="00412ED5" w:rsidRDefault="00D22723" w:rsidP="00D22723">
      <w:pPr>
        <w:pStyle w:val="TOC2"/>
        <w:rPr>
          <w:rFonts w:ascii="Calibri" w:hAnsi="Calibri" w:cs="Times New Roman"/>
          <w:noProof/>
          <w:sz w:val="22"/>
          <w:szCs w:val="22"/>
          <w:lang w:eastAsia="en-AU"/>
        </w:rPr>
      </w:pPr>
      <w:hyperlink w:anchor="_Toc423964311" w:history="1">
        <w:r w:rsidRPr="00F60680">
          <w:rPr>
            <w:rStyle w:val="Hyperlink"/>
            <w:noProof/>
          </w:rPr>
          <w:t>16.2</w:t>
        </w:r>
        <w:r w:rsidRPr="00412ED5">
          <w:rPr>
            <w:rFonts w:ascii="Calibri" w:hAnsi="Calibri" w:cs="Times New Roman"/>
            <w:noProof/>
            <w:sz w:val="22"/>
            <w:szCs w:val="22"/>
            <w:lang w:eastAsia="en-AU"/>
          </w:rPr>
          <w:tab/>
        </w:r>
        <w:r w:rsidRPr="00F60680">
          <w:rPr>
            <w:rStyle w:val="Hyperlink"/>
            <w:noProof/>
          </w:rPr>
          <w:t>Transfer of Project Account</w:t>
        </w:r>
        <w:r>
          <w:rPr>
            <w:noProof/>
            <w:webHidden/>
          </w:rPr>
          <w:tab/>
        </w:r>
        <w:r>
          <w:rPr>
            <w:noProof/>
            <w:webHidden/>
          </w:rPr>
          <w:fldChar w:fldCharType="begin"/>
        </w:r>
        <w:r>
          <w:rPr>
            <w:noProof/>
            <w:webHidden/>
          </w:rPr>
          <w:instrText xml:space="preserve"> PAGEREF _Toc423964311 \h </w:instrText>
        </w:r>
        <w:r>
          <w:rPr>
            <w:noProof/>
            <w:webHidden/>
          </w:rPr>
        </w:r>
        <w:r>
          <w:rPr>
            <w:noProof/>
            <w:webHidden/>
          </w:rPr>
          <w:fldChar w:fldCharType="separate"/>
        </w:r>
        <w:r>
          <w:rPr>
            <w:noProof/>
            <w:webHidden/>
          </w:rPr>
          <w:t>27</w:t>
        </w:r>
        <w:r>
          <w:rPr>
            <w:noProof/>
            <w:webHidden/>
          </w:rPr>
          <w:fldChar w:fldCharType="end"/>
        </w:r>
      </w:hyperlink>
    </w:p>
    <w:p w14:paraId="63DB0383" w14:textId="77777777" w:rsidR="00D22723" w:rsidRPr="00412ED5" w:rsidRDefault="00D22723" w:rsidP="00D22723">
      <w:pPr>
        <w:pStyle w:val="TOC2"/>
        <w:rPr>
          <w:rFonts w:ascii="Calibri" w:hAnsi="Calibri" w:cs="Times New Roman"/>
          <w:noProof/>
          <w:sz w:val="22"/>
          <w:szCs w:val="22"/>
          <w:lang w:eastAsia="en-AU"/>
        </w:rPr>
      </w:pPr>
      <w:hyperlink w:anchor="_Toc423964312" w:history="1">
        <w:r w:rsidRPr="00F60680">
          <w:rPr>
            <w:rStyle w:val="Hyperlink"/>
            <w:noProof/>
          </w:rPr>
          <w:t>16.3</w:t>
        </w:r>
        <w:r w:rsidRPr="00412ED5">
          <w:rPr>
            <w:rFonts w:ascii="Calibri" w:hAnsi="Calibri" w:cs="Times New Roman"/>
            <w:noProof/>
            <w:sz w:val="22"/>
            <w:szCs w:val="22"/>
            <w:lang w:eastAsia="en-AU"/>
          </w:rPr>
          <w:tab/>
        </w:r>
        <w:r w:rsidRPr="00F60680">
          <w:rPr>
            <w:rStyle w:val="Hyperlink"/>
            <w:noProof/>
          </w:rPr>
          <w:t>Operation</w:t>
        </w:r>
        <w:r>
          <w:rPr>
            <w:noProof/>
            <w:webHidden/>
          </w:rPr>
          <w:tab/>
        </w:r>
        <w:r>
          <w:rPr>
            <w:noProof/>
            <w:webHidden/>
          </w:rPr>
          <w:fldChar w:fldCharType="begin"/>
        </w:r>
        <w:r>
          <w:rPr>
            <w:noProof/>
            <w:webHidden/>
          </w:rPr>
          <w:instrText xml:space="preserve"> PAGEREF _Toc423964312 \h </w:instrText>
        </w:r>
        <w:r>
          <w:rPr>
            <w:noProof/>
            <w:webHidden/>
          </w:rPr>
        </w:r>
        <w:r>
          <w:rPr>
            <w:noProof/>
            <w:webHidden/>
          </w:rPr>
          <w:fldChar w:fldCharType="separate"/>
        </w:r>
        <w:r>
          <w:rPr>
            <w:noProof/>
            <w:webHidden/>
          </w:rPr>
          <w:t>27</w:t>
        </w:r>
        <w:r>
          <w:rPr>
            <w:noProof/>
            <w:webHidden/>
          </w:rPr>
          <w:fldChar w:fldCharType="end"/>
        </w:r>
      </w:hyperlink>
    </w:p>
    <w:p w14:paraId="6422ADB3" w14:textId="77777777" w:rsidR="00D22723" w:rsidRPr="00412ED5" w:rsidRDefault="00D22723" w:rsidP="00D22723">
      <w:pPr>
        <w:pStyle w:val="TOC2"/>
        <w:rPr>
          <w:rFonts w:ascii="Calibri" w:hAnsi="Calibri" w:cs="Times New Roman"/>
          <w:noProof/>
          <w:sz w:val="22"/>
          <w:szCs w:val="22"/>
          <w:lang w:eastAsia="en-AU"/>
        </w:rPr>
      </w:pPr>
      <w:hyperlink w:anchor="_Toc423964313" w:history="1">
        <w:r w:rsidRPr="00F60680">
          <w:rPr>
            <w:rStyle w:val="Hyperlink"/>
            <w:noProof/>
          </w:rPr>
          <w:t>16.4</w:t>
        </w:r>
        <w:r w:rsidRPr="00412ED5">
          <w:rPr>
            <w:rFonts w:ascii="Calibri" w:hAnsi="Calibri" w:cs="Times New Roman"/>
            <w:noProof/>
            <w:sz w:val="22"/>
            <w:szCs w:val="22"/>
            <w:lang w:eastAsia="en-AU"/>
          </w:rPr>
          <w:tab/>
        </w:r>
        <w:r w:rsidRPr="00F60680">
          <w:rPr>
            <w:rStyle w:val="Hyperlink"/>
            <w:noProof/>
          </w:rPr>
          <w:t>Allocation to Trust</w:t>
        </w:r>
        <w:r>
          <w:rPr>
            <w:noProof/>
            <w:webHidden/>
          </w:rPr>
          <w:tab/>
        </w:r>
        <w:r>
          <w:rPr>
            <w:noProof/>
            <w:webHidden/>
          </w:rPr>
          <w:fldChar w:fldCharType="begin"/>
        </w:r>
        <w:r>
          <w:rPr>
            <w:noProof/>
            <w:webHidden/>
          </w:rPr>
          <w:instrText xml:space="preserve"> PAGEREF _Toc423964313 \h </w:instrText>
        </w:r>
        <w:r>
          <w:rPr>
            <w:noProof/>
            <w:webHidden/>
          </w:rPr>
        </w:r>
        <w:r>
          <w:rPr>
            <w:noProof/>
            <w:webHidden/>
          </w:rPr>
          <w:fldChar w:fldCharType="separate"/>
        </w:r>
        <w:r>
          <w:rPr>
            <w:noProof/>
            <w:webHidden/>
          </w:rPr>
          <w:t>27</w:t>
        </w:r>
        <w:r>
          <w:rPr>
            <w:noProof/>
            <w:webHidden/>
          </w:rPr>
          <w:fldChar w:fldCharType="end"/>
        </w:r>
      </w:hyperlink>
    </w:p>
    <w:p w14:paraId="216EA88F" w14:textId="77777777" w:rsidR="00D22723" w:rsidRPr="00412ED5" w:rsidRDefault="00D22723" w:rsidP="00D22723">
      <w:pPr>
        <w:pStyle w:val="TOC1"/>
        <w:rPr>
          <w:rFonts w:ascii="Calibri" w:hAnsi="Calibri" w:cs="Times New Roman"/>
          <w:b w:val="0"/>
          <w:noProof/>
          <w:sz w:val="22"/>
          <w:szCs w:val="22"/>
          <w:lang w:eastAsia="en-AU"/>
        </w:rPr>
      </w:pPr>
      <w:hyperlink w:anchor="_Toc423964314" w:history="1">
        <w:r w:rsidRPr="00F60680">
          <w:rPr>
            <w:rStyle w:val="Hyperlink"/>
            <w:noProof/>
          </w:rPr>
          <w:t>17</w:t>
        </w:r>
        <w:r w:rsidRPr="00412ED5">
          <w:rPr>
            <w:rFonts w:ascii="Calibri" w:hAnsi="Calibri" w:cs="Times New Roman"/>
            <w:b w:val="0"/>
            <w:noProof/>
            <w:sz w:val="22"/>
            <w:szCs w:val="22"/>
            <w:lang w:eastAsia="en-AU"/>
          </w:rPr>
          <w:tab/>
        </w:r>
        <w:r w:rsidRPr="00F60680">
          <w:rPr>
            <w:rStyle w:val="Hyperlink"/>
            <w:noProof/>
          </w:rPr>
          <w:t>Fees and expenses</w:t>
        </w:r>
        <w:r>
          <w:rPr>
            <w:noProof/>
            <w:webHidden/>
          </w:rPr>
          <w:tab/>
        </w:r>
        <w:r>
          <w:rPr>
            <w:noProof/>
            <w:webHidden/>
          </w:rPr>
          <w:fldChar w:fldCharType="begin"/>
        </w:r>
        <w:r>
          <w:rPr>
            <w:noProof/>
            <w:webHidden/>
          </w:rPr>
          <w:instrText xml:space="preserve"> PAGEREF _Toc423964314 \h </w:instrText>
        </w:r>
        <w:r>
          <w:rPr>
            <w:noProof/>
            <w:webHidden/>
          </w:rPr>
        </w:r>
        <w:r>
          <w:rPr>
            <w:noProof/>
            <w:webHidden/>
          </w:rPr>
          <w:fldChar w:fldCharType="separate"/>
        </w:r>
        <w:r>
          <w:rPr>
            <w:noProof/>
            <w:webHidden/>
          </w:rPr>
          <w:t>27</w:t>
        </w:r>
        <w:r>
          <w:rPr>
            <w:noProof/>
            <w:webHidden/>
          </w:rPr>
          <w:fldChar w:fldCharType="end"/>
        </w:r>
      </w:hyperlink>
    </w:p>
    <w:p w14:paraId="2D454B72" w14:textId="77777777" w:rsidR="00D22723" w:rsidRPr="00412ED5" w:rsidRDefault="00D22723" w:rsidP="00D22723">
      <w:pPr>
        <w:pStyle w:val="TOC2"/>
        <w:rPr>
          <w:rFonts w:ascii="Calibri" w:hAnsi="Calibri" w:cs="Times New Roman"/>
          <w:noProof/>
          <w:sz w:val="22"/>
          <w:szCs w:val="22"/>
          <w:lang w:eastAsia="en-AU"/>
        </w:rPr>
      </w:pPr>
      <w:hyperlink w:anchor="_Toc423964315" w:history="1">
        <w:r w:rsidRPr="00F60680">
          <w:rPr>
            <w:rStyle w:val="Hyperlink"/>
            <w:noProof/>
          </w:rPr>
          <w:t>17.1</w:t>
        </w:r>
        <w:r w:rsidRPr="00412ED5">
          <w:rPr>
            <w:rFonts w:ascii="Calibri" w:hAnsi="Calibri" w:cs="Times New Roman"/>
            <w:noProof/>
            <w:sz w:val="22"/>
            <w:szCs w:val="22"/>
            <w:lang w:eastAsia="en-AU"/>
          </w:rPr>
          <w:tab/>
        </w:r>
        <w:r w:rsidRPr="00F60680">
          <w:rPr>
            <w:rStyle w:val="Hyperlink"/>
            <w:noProof/>
          </w:rPr>
          <w:t>Fees</w:t>
        </w:r>
        <w:r>
          <w:rPr>
            <w:noProof/>
            <w:webHidden/>
          </w:rPr>
          <w:tab/>
        </w:r>
        <w:r>
          <w:rPr>
            <w:noProof/>
            <w:webHidden/>
          </w:rPr>
          <w:fldChar w:fldCharType="begin"/>
        </w:r>
        <w:r>
          <w:rPr>
            <w:noProof/>
            <w:webHidden/>
          </w:rPr>
          <w:instrText xml:space="preserve"> PAGEREF _Toc423964315 \h </w:instrText>
        </w:r>
        <w:r>
          <w:rPr>
            <w:noProof/>
            <w:webHidden/>
          </w:rPr>
        </w:r>
        <w:r>
          <w:rPr>
            <w:noProof/>
            <w:webHidden/>
          </w:rPr>
          <w:fldChar w:fldCharType="separate"/>
        </w:r>
        <w:r>
          <w:rPr>
            <w:noProof/>
            <w:webHidden/>
          </w:rPr>
          <w:t>27</w:t>
        </w:r>
        <w:r>
          <w:rPr>
            <w:noProof/>
            <w:webHidden/>
          </w:rPr>
          <w:fldChar w:fldCharType="end"/>
        </w:r>
      </w:hyperlink>
    </w:p>
    <w:p w14:paraId="566C118E" w14:textId="77777777" w:rsidR="00D22723" w:rsidRPr="00412ED5" w:rsidRDefault="00D22723" w:rsidP="00D22723">
      <w:pPr>
        <w:pStyle w:val="TOC2"/>
        <w:rPr>
          <w:rFonts w:ascii="Calibri" w:hAnsi="Calibri" w:cs="Times New Roman"/>
          <w:noProof/>
          <w:sz w:val="22"/>
          <w:szCs w:val="22"/>
          <w:lang w:eastAsia="en-AU"/>
        </w:rPr>
      </w:pPr>
      <w:hyperlink w:anchor="_Toc423964316" w:history="1">
        <w:r w:rsidRPr="00F60680">
          <w:rPr>
            <w:rStyle w:val="Hyperlink"/>
            <w:noProof/>
          </w:rPr>
          <w:t>17.2</w:t>
        </w:r>
        <w:r w:rsidRPr="00412ED5">
          <w:rPr>
            <w:rFonts w:ascii="Calibri" w:hAnsi="Calibri" w:cs="Times New Roman"/>
            <w:noProof/>
            <w:sz w:val="22"/>
            <w:szCs w:val="22"/>
            <w:lang w:eastAsia="en-AU"/>
          </w:rPr>
          <w:tab/>
        </w:r>
        <w:r w:rsidRPr="00F60680">
          <w:rPr>
            <w:rStyle w:val="Hyperlink"/>
            <w:noProof/>
          </w:rPr>
          <w:t>Trust Expenses</w:t>
        </w:r>
        <w:r>
          <w:rPr>
            <w:noProof/>
            <w:webHidden/>
          </w:rPr>
          <w:tab/>
        </w:r>
        <w:r>
          <w:rPr>
            <w:noProof/>
            <w:webHidden/>
          </w:rPr>
          <w:fldChar w:fldCharType="begin"/>
        </w:r>
        <w:r>
          <w:rPr>
            <w:noProof/>
            <w:webHidden/>
          </w:rPr>
          <w:instrText xml:space="preserve"> PAGEREF _Toc423964316 \h </w:instrText>
        </w:r>
        <w:r>
          <w:rPr>
            <w:noProof/>
            <w:webHidden/>
          </w:rPr>
        </w:r>
        <w:r>
          <w:rPr>
            <w:noProof/>
            <w:webHidden/>
          </w:rPr>
          <w:fldChar w:fldCharType="separate"/>
        </w:r>
        <w:r>
          <w:rPr>
            <w:noProof/>
            <w:webHidden/>
          </w:rPr>
          <w:t>27</w:t>
        </w:r>
        <w:r>
          <w:rPr>
            <w:noProof/>
            <w:webHidden/>
          </w:rPr>
          <w:fldChar w:fldCharType="end"/>
        </w:r>
      </w:hyperlink>
    </w:p>
    <w:p w14:paraId="0AEA56D2" w14:textId="77777777" w:rsidR="00D22723" w:rsidRPr="00412ED5" w:rsidRDefault="00D22723" w:rsidP="00D22723">
      <w:pPr>
        <w:pStyle w:val="TOC1"/>
        <w:rPr>
          <w:rFonts w:ascii="Calibri" w:hAnsi="Calibri" w:cs="Times New Roman"/>
          <w:b w:val="0"/>
          <w:noProof/>
          <w:sz w:val="22"/>
          <w:szCs w:val="22"/>
          <w:lang w:eastAsia="en-AU"/>
        </w:rPr>
      </w:pPr>
      <w:hyperlink w:anchor="_Toc423964317" w:history="1">
        <w:r w:rsidRPr="00F60680">
          <w:rPr>
            <w:rStyle w:val="Hyperlink"/>
            <w:noProof/>
          </w:rPr>
          <w:t>18</w:t>
        </w:r>
        <w:r w:rsidRPr="00412ED5">
          <w:rPr>
            <w:rFonts w:ascii="Calibri" w:hAnsi="Calibri" w:cs="Times New Roman"/>
            <w:b w:val="0"/>
            <w:noProof/>
            <w:sz w:val="22"/>
            <w:szCs w:val="22"/>
            <w:lang w:eastAsia="en-AU"/>
          </w:rPr>
          <w:tab/>
        </w:r>
        <w:r w:rsidRPr="00F60680">
          <w:rPr>
            <w:rStyle w:val="Hyperlink"/>
            <w:noProof/>
          </w:rPr>
          <w:t>Variation of Trust Documents</w:t>
        </w:r>
        <w:r>
          <w:rPr>
            <w:noProof/>
            <w:webHidden/>
          </w:rPr>
          <w:tab/>
        </w:r>
        <w:r>
          <w:rPr>
            <w:noProof/>
            <w:webHidden/>
          </w:rPr>
          <w:fldChar w:fldCharType="begin"/>
        </w:r>
        <w:r>
          <w:rPr>
            <w:noProof/>
            <w:webHidden/>
          </w:rPr>
          <w:instrText xml:space="preserve"> PAGEREF _Toc423964317 \h </w:instrText>
        </w:r>
        <w:r>
          <w:rPr>
            <w:noProof/>
            <w:webHidden/>
          </w:rPr>
        </w:r>
        <w:r>
          <w:rPr>
            <w:noProof/>
            <w:webHidden/>
          </w:rPr>
          <w:fldChar w:fldCharType="separate"/>
        </w:r>
        <w:r>
          <w:rPr>
            <w:noProof/>
            <w:webHidden/>
          </w:rPr>
          <w:t>28</w:t>
        </w:r>
        <w:r>
          <w:rPr>
            <w:noProof/>
            <w:webHidden/>
          </w:rPr>
          <w:fldChar w:fldCharType="end"/>
        </w:r>
      </w:hyperlink>
    </w:p>
    <w:p w14:paraId="5B116EC9" w14:textId="77777777" w:rsidR="00D22723" w:rsidRPr="00412ED5" w:rsidRDefault="00D22723" w:rsidP="00D22723">
      <w:pPr>
        <w:pStyle w:val="TOC1"/>
        <w:rPr>
          <w:rFonts w:ascii="Calibri" w:hAnsi="Calibri" w:cs="Times New Roman"/>
          <w:b w:val="0"/>
          <w:noProof/>
          <w:sz w:val="22"/>
          <w:szCs w:val="22"/>
          <w:lang w:eastAsia="en-AU"/>
        </w:rPr>
      </w:pPr>
      <w:hyperlink w:anchor="_Toc423964318" w:history="1">
        <w:r w:rsidRPr="00F60680">
          <w:rPr>
            <w:rStyle w:val="Hyperlink"/>
            <w:noProof/>
          </w:rPr>
          <w:t>19</w:t>
        </w:r>
        <w:r w:rsidRPr="00412ED5">
          <w:rPr>
            <w:rFonts w:ascii="Calibri" w:hAnsi="Calibri" w:cs="Times New Roman"/>
            <w:b w:val="0"/>
            <w:noProof/>
            <w:sz w:val="22"/>
            <w:szCs w:val="22"/>
            <w:lang w:eastAsia="en-AU"/>
          </w:rPr>
          <w:tab/>
        </w:r>
        <w:r w:rsidRPr="00F60680">
          <w:rPr>
            <w:rStyle w:val="Hyperlink"/>
            <w:noProof/>
          </w:rPr>
          <w:t>General</w:t>
        </w:r>
        <w:r>
          <w:rPr>
            <w:noProof/>
            <w:webHidden/>
          </w:rPr>
          <w:tab/>
        </w:r>
        <w:r>
          <w:rPr>
            <w:noProof/>
            <w:webHidden/>
          </w:rPr>
          <w:fldChar w:fldCharType="begin"/>
        </w:r>
        <w:r>
          <w:rPr>
            <w:noProof/>
            <w:webHidden/>
          </w:rPr>
          <w:instrText xml:space="preserve"> PAGEREF _Toc423964318 \h </w:instrText>
        </w:r>
        <w:r>
          <w:rPr>
            <w:noProof/>
            <w:webHidden/>
          </w:rPr>
        </w:r>
        <w:r>
          <w:rPr>
            <w:noProof/>
            <w:webHidden/>
          </w:rPr>
          <w:fldChar w:fldCharType="separate"/>
        </w:r>
        <w:r>
          <w:rPr>
            <w:noProof/>
            <w:webHidden/>
          </w:rPr>
          <w:t>28</w:t>
        </w:r>
        <w:r>
          <w:rPr>
            <w:noProof/>
            <w:webHidden/>
          </w:rPr>
          <w:fldChar w:fldCharType="end"/>
        </w:r>
      </w:hyperlink>
    </w:p>
    <w:p w14:paraId="46D3ED36" w14:textId="77777777" w:rsidR="00D22723" w:rsidRPr="00412ED5" w:rsidRDefault="00D22723" w:rsidP="00D22723">
      <w:pPr>
        <w:pStyle w:val="TOC2"/>
        <w:rPr>
          <w:rFonts w:ascii="Calibri" w:hAnsi="Calibri" w:cs="Times New Roman"/>
          <w:noProof/>
          <w:sz w:val="22"/>
          <w:szCs w:val="22"/>
          <w:lang w:eastAsia="en-AU"/>
        </w:rPr>
      </w:pPr>
      <w:hyperlink w:anchor="_Toc423964319" w:history="1">
        <w:r w:rsidRPr="00F60680">
          <w:rPr>
            <w:rStyle w:val="Hyperlink"/>
            <w:noProof/>
          </w:rPr>
          <w:t>19.1</w:t>
        </w:r>
        <w:r w:rsidRPr="00412ED5">
          <w:rPr>
            <w:rFonts w:ascii="Calibri" w:hAnsi="Calibri" w:cs="Times New Roman"/>
            <w:noProof/>
            <w:sz w:val="22"/>
            <w:szCs w:val="22"/>
            <w:lang w:eastAsia="en-AU"/>
          </w:rPr>
          <w:tab/>
        </w:r>
        <w:r w:rsidRPr="00F60680">
          <w:rPr>
            <w:rStyle w:val="Hyperlink"/>
            <w:noProof/>
          </w:rPr>
          <w:t>Counterparts</w:t>
        </w:r>
        <w:r>
          <w:rPr>
            <w:noProof/>
            <w:webHidden/>
          </w:rPr>
          <w:tab/>
        </w:r>
        <w:r>
          <w:rPr>
            <w:noProof/>
            <w:webHidden/>
          </w:rPr>
          <w:fldChar w:fldCharType="begin"/>
        </w:r>
        <w:r>
          <w:rPr>
            <w:noProof/>
            <w:webHidden/>
          </w:rPr>
          <w:instrText xml:space="preserve"> PAGEREF _Toc423964319 \h </w:instrText>
        </w:r>
        <w:r>
          <w:rPr>
            <w:noProof/>
            <w:webHidden/>
          </w:rPr>
        </w:r>
        <w:r>
          <w:rPr>
            <w:noProof/>
            <w:webHidden/>
          </w:rPr>
          <w:fldChar w:fldCharType="separate"/>
        </w:r>
        <w:r>
          <w:rPr>
            <w:noProof/>
            <w:webHidden/>
          </w:rPr>
          <w:t>28</w:t>
        </w:r>
        <w:r>
          <w:rPr>
            <w:noProof/>
            <w:webHidden/>
          </w:rPr>
          <w:fldChar w:fldCharType="end"/>
        </w:r>
      </w:hyperlink>
    </w:p>
    <w:p w14:paraId="4B400270" w14:textId="77777777" w:rsidR="00D22723" w:rsidRPr="00412ED5" w:rsidRDefault="00D22723" w:rsidP="00D22723">
      <w:pPr>
        <w:pStyle w:val="TOC2"/>
        <w:rPr>
          <w:rFonts w:ascii="Calibri" w:hAnsi="Calibri" w:cs="Times New Roman"/>
          <w:noProof/>
          <w:sz w:val="22"/>
          <w:szCs w:val="22"/>
          <w:lang w:eastAsia="en-AU"/>
        </w:rPr>
      </w:pPr>
      <w:hyperlink w:anchor="_Toc423964320" w:history="1">
        <w:r w:rsidRPr="00F60680">
          <w:rPr>
            <w:rStyle w:val="Hyperlink"/>
            <w:noProof/>
          </w:rPr>
          <w:t>19.2</w:t>
        </w:r>
        <w:r w:rsidRPr="00412ED5">
          <w:rPr>
            <w:rFonts w:ascii="Calibri" w:hAnsi="Calibri" w:cs="Times New Roman"/>
            <w:noProof/>
            <w:sz w:val="22"/>
            <w:szCs w:val="22"/>
            <w:lang w:eastAsia="en-AU"/>
          </w:rPr>
          <w:tab/>
        </w:r>
        <w:r w:rsidRPr="00F60680">
          <w:rPr>
            <w:rStyle w:val="Hyperlink"/>
            <w:noProof/>
          </w:rPr>
          <w:t>Governing law and jurisdiction</w:t>
        </w:r>
        <w:r>
          <w:rPr>
            <w:noProof/>
            <w:webHidden/>
          </w:rPr>
          <w:tab/>
        </w:r>
        <w:r>
          <w:rPr>
            <w:noProof/>
            <w:webHidden/>
          </w:rPr>
          <w:fldChar w:fldCharType="begin"/>
        </w:r>
        <w:r>
          <w:rPr>
            <w:noProof/>
            <w:webHidden/>
          </w:rPr>
          <w:instrText xml:space="preserve"> PAGEREF _Toc423964320 \h </w:instrText>
        </w:r>
        <w:r>
          <w:rPr>
            <w:noProof/>
            <w:webHidden/>
          </w:rPr>
        </w:r>
        <w:r>
          <w:rPr>
            <w:noProof/>
            <w:webHidden/>
          </w:rPr>
          <w:fldChar w:fldCharType="separate"/>
        </w:r>
        <w:r>
          <w:rPr>
            <w:noProof/>
            <w:webHidden/>
          </w:rPr>
          <w:t>28</w:t>
        </w:r>
        <w:r>
          <w:rPr>
            <w:noProof/>
            <w:webHidden/>
          </w:rPr>
          <w:fldChar w:fldCharType="end"/>
        </w:r>
      </w:hyperlink>
    </w:p>
    <w:p w14:paraId="71AA6A03" w14:textId="77777777" w:rsidR="00D22723" w:rsidRPr="00412ED5" w:rsidRDefault="00D22723" w:rsidP="00D22723">
      <w:pPr>
        <w:pStyle w:val="TOC1"/>
        <w:rPr>
          <w:rFonts w:ascii="Calibri" w:hAnsi="Calibri" w:cs="Times New Roman"/>
          <w:b w:val="0"/>
          <w:noProof/>
          <w:sz w:val="22"/>
          <w:szCs w:val="22"/>
          <w:lang w:eastAsia="en-AU"/>
        </w:rPr>
      </w:pPr>
      <w:hyperlink w:anchor="_Toc423964321" w:history="1">
        <w:r w:rsidRPr="00F60680">
          <w:rPr>
            <w:rStyle w:val="Hyperlink"/>
            <w:noProof/>
          </w:rPr>
          <w:t>20</w:t>
        </w:r>
        <w:r w:rsidRPr="00412ED5">
          <w:rPr>
            <w:rFonts w:ascii="Calibri" w:hAnsi="Calibri" w:cs="Times New Roman"/>
            <w:b w:val="0"/>
            <w:noProof/>
            <w:sz w:val="22"/>
            <w:szCs w:val="22"/>
            <w:lang w:eastAsia="en-AU"/>
          </w:rPr>
          <w:tab/>
        </w:r>
        <w:r w:rsidRPr="00F60680">
          <w:rPr>
            <w:rStyle w:val="Hyperlink"/>
            <w:noProof/>
          </w:rPr>
          <w:t>Notices and other communications</w:t>
        </w:r>
        <w:r>
          <w:rPr>
            <w:noProof/>
            <w:webHidden/>
          </w:rPr>
          <w:tab/>
        </w:r>
        <w:r>
          <w:rPr>
            <w:noProof/>
            <w:webHidden/>
          </w:rPr>
          <w:fldChar w:fldCharType="begin"/>
        </w:r>
        <w:r>
          <w:rPr>
            <w:noProof/>
            <w:webHidden/>
          </w:rPr>
          <w:instrText xml:space="preserve"> PAGEREF _Toc423964321 \h </w:instrText>
        </w:r>
        <w:r>
          <w:rPr>
            <w:noProof/>
            <w:webHidden/>
          </w:rPr>
        </w:r>
        <w:r>
          <w:rPr>
            <w:noProof/>
            <w:webHidden/>
          </w:rPr>
          <w:fldChar w:fldCharType="separate"/>
        </w:r>
        <w:r>
          <w:rPr>
            <w:noProof/>
            <w:webHidden/>
          </w:rPr>
          <w:t>28</w:t>
        </w:r>
        <w:r>
          <w:rPr>
            <w:noProof/>
            <w:webHidden/>
          </w:rPr>
          <w:fldChar w:fldCharType="end"/>
        </w:r>
      </w:hyperlink>
    </w:p>
    <w:p w14:paraId="31B1E170" w14:textId="77777777" w:rsidR="00D22723" w:rsidRPr="00412ED5" w:rsidRDefault="00D22723" w:rsidP="00D22723">
      <w:pPr>
        <w:pStyle w:val="TOC2"/>
        <w:rPr>
          <w:rFonts w:ascii="Calibri" w:hAnsi="Calibri" w:cs="Times New Roman"/>
          <w:noProof/>
          <w:sz w:val="22"/>
          <w:szCs w:val="22"/>
          <w:lang w:eastAsia="en-AU"/>
        </w:rPr>
      </w:pPr>
      <w:hyperlink w:anchor="_Toc423964322" w:history="1">
        <w:r w:rsidRPr="00F60680">
          <w:rPr>
            <w:rStyle w:val="Hyperlink"/>
            <w:noProof/>
          </w:rPr>
          <w:t>20.1</w:t>
        </w:r>
        <w:r w:rsidRPr="00412ED5">
          <w:rPr>
            <w:rFonts w:ascii="Calibri" w:hAnsi="Calibri" w:cs="Times New Roman"/>
            <w:noProof/>
            <w:sz w:val="22"/>
            <w:szCs w:val="22"/>
            <w:lang w:eastAsia="en-AU"/>
          </w:rPr>
          <w:tab/>
        </w:r>
        <w:r w:rsidRPr="00F60680">
          <w:rPr>
            <w:rStyle w:val="Hyperlink"/>
            <w:noProof/>
          </w:rPr>
          <w:t>Service of process</w:t>
        </w:r>
        <w:r>
          <w:rPr>
            <w:noProof/>
            <w:webHidden/>
          </w:rPr>
          <w:tab/>
        </w:r>
        <w:r>
          <w:rPr>
            <w:noProof/>
            <w:webHidden/>
          </w:rPr>
          <w:fldChar w:fldCharType="begin"/>
        </w:r>
        <w:r>
          <w:rPr>
            <w:noProof/>
            <w:webHidden/>
          </w:rPr>
          <w:instrText xml:space="preserve"> PAGEREF _Toc423964322 \h </w:instrText>
        </w:r>
        <w:r>
          <w:rPr>
            <w:noProof/>
            <w:webHidden/>
          </w:rPr>
        </w:r>
        <w:r>
          <w:rPr>
            <w:noProof/>
            <w:webHidden/>
          </w:rPr>
          <w:fldChar w:fldCharType="separate"/>
        </w:r>
        <w:r>
          <w:rPr>
            <w:noProof/>
            <w:webHidden/>
          </w:rPr>
          <w:t>28</w:t>
        </w:r>
        <w:r>
          <w:rPr>
            <w:noProof/>
            <w:webHidden/>
          </w:rPr>
          <w:fldChar w:fldCharType="end"/>
        </w:r>
      </w:hyperlink>
    </w:p>
    <w:p w14:paraId="10225258" w14:textId="77777777" w:rsidR="00D22723" w:rsidRPr="00412ED5" w:rsidRDefault="00D22723" w:rsidP="00D22723">
      <w:pPr>
        <w:pStyle w:val="TOC2"/>
        <w:rPr>
          <w:rFonts w:ascii="Calibri" w:hAnsi="Calibri" w:cs="Times New Roman"/>
          <w:noProof/>
          <w:sz w:val="22"/>
          <w:szCs w:val="22"/>
          <w:lang w:eastAsia="en-AU"/>
        </w:rPr>
      </w:pPr>
      <w:hyperlink w:anchor="_Toc423964323" w:history="1">
        <w:r w:rsidRPr="00F60680">
          <w:rPr>
            <w:rStyle w:val="Hyperlink"/>
            <w:noProof/>
          </w:rPr>
          <w:t>20.2</w:t>
        </w:r>
        <w:r w:rsidRPr="00412ED5">
          <w:rPr>
            <w:rFonts w:ascii="Calibri" w:hAnsi="Calibri" w:cs="Times New Roman"/>
            <w:noProof/>
            <w:sz w:val="22"/>
            <w:szCs w:val="22"/>
            <w:lang w:eastAsia="en-AU"/>
          </w:rPr>
          <w:tab/>
        </w:r>
        <w:r w:rsidRPr="00F60680">
          <w:rPr>
            <w:rStyle w:val="Hyperlink"/>
            <w:noProof/>
          </w:rPr>
          <w:t>Form - all communications</w:t>
        </w:r>
        <w:r>
          <w:rPr>
            <w:noProof/>
            <w:webHidden/>
          </w:rPr>
          <w:tab/>
        </w:r>
        <w:r>
          <w:rPr>
            <w:noProof/>
            <w:webHidden/>
          </w:rPr>
          <w:fldChar w:fldCharType="begin"/>
        </w:r>
        <w:r>
          <w:rPr>
            <w:noProof/>
            <w:webHidden/>
          </w:rPr>
          <w:instrText xml:space="preserve"> PAGEREF _Toc423964323 \h </w:instrText>
        </w:r>
        <w:r>
          <w:rPr>
            <w:noProof/>
            <w:webHidden/>
          </w:rPr>
        </w:r>
        <w:r>
          <w:rPr>
            <w:noProof/>
            <w:webHidden/>
          </w:rPr>
          <w:fldChar w:fldCharType="separate"/>
        </w:r>
        <w:r>
          <w:rPr>
            <w:noProof/>
            <w:webHidden/>
          </w:rPr>
          <w:t>28</w:t>
        </w:r>
        <w:r>
          <w:rPr>
            <w:noProof/>
            <w:webHidden/>
          </w:rPr>
          <w:fldChar w:fldCharType="end"/>
        </w:r>
      </w:hyperlink>
    </w:p>
    <w:p w14:paraId="0FBDA67B" w14:textId="77777777" w:rsidR="00D22723" w:rsidRPr="00412ED5" w:rsidRDefault="00D22723" w:rsidP="00D22723">
      <w:pPr>
        <w:pStyle w:val="TOC2"/>
        <w:rPr>
          <w:rFonts w:ascii="Calibri" w:hAnsi="Calibri" w:cs="Times New Roman"/>
          <w:noProof/>
          <w:sz w:val="22"/>
          <w:szCs w:val="22"/>
          <w:lang w:eastAsia="en-AU"/>
        </w:rPr>
      </w:pPr>
      <w:hyperlink w:anchor="_Toc423964324" w:history="1">
        <w:r w:rsidRPr="00F60680">
          <w:rPr>
            <w:rStyle w:val="Hyperlink"/>
            <w:noProof/>
          </w:rPr>
          <w:t>20.3</w:t>
        </w:r>
        <w:r w:rsidRPr="00412ED5">
          <w:rPr>
            <w:rFonts w:ascii="Calibri" w:hAnsi="Calibri" w:cs="Times New Roman"/>
            <w:noProof/>
            <w:sz w:val="22"/>
            <w:szCs w:val="22"/>
            <w:lang w:eastAsia="en-AU"/>
          </w:rPr>
          <w:tab/>
        </w:r>
        <w:r w:rsidRPr="00F60680">
          <w:rPr>
            <w:rStyle w:val="Hyperlink"/>
            <w:noProof/>
          </w:rPr>
          <w:t>Form - communications sent by email</w:t>
        </w:r>
        <w:r>
          <w:rPr>
            <w:noProof/>
            <w:webHidden/>
          </w:rPr>
          <w:tab/>
        </w:r>
        <w:r>
          <w:rPr>
            <w:noProof/>
            <w:webHidden/>
          </w:rPr>
          <w:fldChar w:fldCharType="begin"/>
        </w:r>
        <w:r>
          <w:rPr>
            <w:noProof/>
            <w:webHidden/>
          </w:rPr>
          <w:instrText xml:space="preserve"> PAGEREF _Toc423964324 \h </w:instrText>
        </w:r>
        <w:r>
          <w:rPr>
            <w:noProof/>
            <w:webHidden/>
          </w:rPr>
        </w:r>
        <w:r>
          <w:rPr>
            <w:noProof/>
            <w:webHidden/>
          </w:rPr>
          <w:fldChar w:fldCharType="separate"/>
        </w:r>
        <w:r>
          <w:rPr>
            <w:noProof/>
            <w:webHidden/>
          </w:rPr>
          <w:t>29</w:t>
        </w:r>
        <w:r>
          <w:rPr>
            <w:noProof/>
            <w:webHidden/>
          </w:rPr>
          <w:fldChar w:fldCharType="end"/>
        </w:r>
      </w:hyperlink>
    </w:p>
    <w:p w14:paraId="79A86C1C" w14:textId="77777777" w:rsidR="00D22723" w:rsidRPr="00412ED5" w:rsidRDefault="00D22723" w:rsidP="00D22723">
      <w:pPr>
        <w:pStyle w:val="TOC2"/>
        <w:rPr>
          <w:rFonts w:ascii="Calibri" w:hAnsi="Calibri" w:cs="Times New Roman"/>
          <w:noProof/>
          <w:sz w:val="22"/>
          <w:szCs w:val="22"/>
          <w:lang w:eastAsia="en-AU"/>
        </w:rPr>
      </w:pPr>
      <w:hyperlink w:anchor="_Toc423964325" w:history="1">
        <w:r w:rsidRPr="00F60680">
          <w:rPr>
            <w:rStyle w:val="Hyperlink"/>
            <w:noProof/>
          </w:rPr>
          <w:t>20.4</w:t>
        </w:r>
        <w:r w:rsidRPr="00412ED5">
          <w:rPr>
            <w:rFonts w:ascii="Calibri" w:hAnsi="Calibri" w:cs="Times New Roman"/>
            <w:noProof/>
            <w:sz w:val="22"/>
            <w:szCs w:val="22"/>
            <w:lang w:eastAsia="en-AU"/>
          </w:rPr>
          <w:tab/>
        </w:r>
        <w:r w:rsidRPr="00F60680">
          <w:rPr>
            <w:rStyle w:val="Hyperlink"/>
            <w:noProof/>
          </w:rPr>
          <w:t>Delivery</w:t>
        </w:r>
        <w:r>
          <w:rPr>
            <w:noProof/>
            <w:webHidden/>
          </w:rPr>
          <w:tab/>
        </w:r>
        <w:r>
          <w:rPr>
            <w:noProof/>
            <w:webHidden/>
          </w:rPr>
          <w:fldChar w:fldCharType="begin"/>
        </w:r>
        <w:r>
          <w:rPr>
            <w:noProof/>
            <w:webHidden/>
          </w:rPr>
          <w:instrText xml:space="preserve"> PAGEREF _Toc423964325 \h </w:instrText>
        </w:r>
        <w:r>
          <w:rPr>
            <w:noProof/>
            <w:webHidden/>
          </w:rPr>
        </w:r>
        <w:r>
          <w:rPr>
            <w:noProof/>
            <w:webHidden/>
          </w:rPr>
          <w:fldChar w:fldCharType="separate"/>
        </w:r>
        <w:r>
          <w:rPr>
            <w:noProof/>
            <w:webHidden/>
          </w:rPr>
          <w:t>29</w:t>
        </w:r>
        <w:r>
          <w:rPr>
            <w:noProof/>
            <w:webHidden/>
          </w:rPr>
          <w:fldChar w:fldCharType="end"/>
        </w:r>
      </w:hyperlink>
    </w:p>
    <w:p w14:paraId="4D486D8D" w14:textId="77777777" w:rsidR="00D22723" w:rsidRPr="00412ED5" w:rsidRDefault="00D22723" w:rsidP="00D22723">
      <w:pPr>
        <w:pStyle w:val="TOC2"/>
        <w:rPr>
          <w:rFonts w:ascii="Calibri" w:hAnsi="Calibri" w:cs="Times New Roman"/>
          <w:noProof/>
          <w:sz w:val="22"/>
          <w:szCs w:val="22"/>
          <w:lang w:eastAsia="en-AU"/>
        </w:rPr>
      </w:pPr>
      <w:hyperlink w:anchor="_Toc423964326" w:history="1">
        <w:r w:rsidRPr="00F60680">
          <w:rPr>
            <w:rStyle w:val="Hyperlink"/>
            <w:noProof/>
          </w:rPr>
          <w:t>20.5</w:t>
        </w:r>
        <w:r w:rsidRPr="00412ED5">
          <w:rPr>
            <w:rFonts w:ascii="Calibri" w:hAnsi="Calibri" w:cs="Times New Roman"/>
            <w:noProof/>
            <w:sz w:val="22"/>
            <w:szCs w:val="22"/>
            <w:lang w:eastAsia="en-AU"/>
          </w:rPr>
          <w:tab/>
        </w:r>
        <w:r w:rsidRPr="00F60680">
          <w:rPr>
            <w:rStyle w:val="Hyperlink"/>
            <w:noProof/>
          </w:rPr>
          <w:t>When effective</w:t>
        </w:r>
        <w:r>
          <w:rPr>
            <w:noProof/>
            <w:webHidden/>
          </w:rPr>
          <w:tab/>
        </w:r>
        <w:r>
          <w:rPr>
            <w:noProof/>
            <w:webHidden/>
          </w:rPr>
          <w:fldChar w:fldCharType="begin"/>
        </w:r>
        <w:r>
          <w:rPr>
            <w:noProof/>
            <w:webHidden/>
          </w:rPr>
          <w:instrText xml:space="preserve"> PAGEREF _Toc423964326 \h </w:instrText>
        </w:r>
        <w:r>
          <w:rPr>
            <w:noProof/>
            <w:webHidden/>
          </w:rPr>
        </w:r>
        <w:r>
          <w:rPr>
            <w:noProof/>
            <w:webHidden/>
          </w:rPr>
          <w:fldChar w:fldCharType="separate"/>
        </w:r>
        <w:r>
          <w:rPr>
            <w:noProof/>
            <w:webHidden/>
          </w:rPr>
          <w:t>29</w:t>
        </w:r>
        <w:r>
          <w:rPr>
            <w:noProof/>
            <w:webHidden/>
          </w:rPr>
          <w:fldChar w:fldCharType="end"/>
        </w:r>
      </w:hyperlink>
    </w:p>
    <w:p w14:paraId="6E9F8BF8" w14:textId="77777777" w:rsidR="00D22723" w:rsidRPr="00412ED5" w:rsidRDefault="00D22723" w:rsidP="00D22723">
      <w:pPr>
        <w:pStyle w:val="TOC2"/>
        <w:rPr>
          <w:rFonts w:ascii="Calibri" w:hAnsi="Calibri" w:cs="Times New Roman"/>
          <w:noProof/>
          <w:sz w:val="22"/>
          <w:szCs w:val="22"/>
          <w:lang w:eastAsia="en-AU"/>
        </w:rPr>
      </w:pPr>
      <w:hyperlink w:anchor="_Toc423964327" w:history="1">
        <w:r w:rsidRPr="00F60680">
          <w:rPr>
            <w:rStyle w:val="Hyperlink"/>
            <w:noProof/>
          </w:rPr>
          <w:t>20.6</w:t>
        </w:r>
        <w:r w:rsidRPr="00412ED5">
          <w:rPr>
            <w:rFonts w:ascii="Calibri" w:hAnsi="Calibri" w:cs="Times New Roman"/>
            <w:noProof/>
            <w:sz w:val="22"/>
            <w:szCs w:val="22"/>
            <w:lang w:eastAsia="en-AU"/>
          </w:rPr>
          <w:tab/>
        </w:r>
        <w:r w:rsidRPr="00F60680">
          <w:rPr>
            <w:rStyle w:val="Hyperlink"/>
            <w:noProof/>
          </w:rPr>
          <w:t>Communications to Bondholders</w:t>
        </w:r>
        <w:r>
          <w:rPr>
            <w:noProof/>
            <w:webHidden/>
          </w:rPr>
          <w:tab/>
        </w:r>
        <w:r>
          <w:rPr>
            <w:noProof/>
            <w:webHidden/>
          </w:rPr>
          <w:fldChar w:fldCharType="begin"/>
        </w:r>
        <w:r>
          <w:rPr>
            <w:noProof/>
            <w:webHidden/>
          </w:rPr>
          <w:instrText xml:space="preserve"> PAGEREF _Toc423964327 \h </w:instrText>
        </w:r>
        <w:r>
          <w:rPr>
            <w:noProof/>
            <w:webHidden/>
          </w:rPr>
        </w:r>
        <w:r>
          <w:rPr>
            <w:noProof/>
            <w:webHidden/>
          </w:rPr>
          <w:fldChar w:fldCharType="separate"/>
        </w:r>
        <w:r>
          <w:rPr>
            <w:noProof/>
            <w:webHidden/>
          </w:rPr>
          <w:t>30</w:t>
        </w:r>
        <w:r>
          <w:rPr>
            <w:noProof/>
            <w:webHidden/>
          </w:rPr>
          <w:fldChar w:fldCharType="end"/>
        </w:r>
      </w:hyperlink>
    </w:p>
    <w:p w14:paraId="79C98973" w14:textId="77777777" w:rsidR="00D22723" w:rsidRPr="00412ED5" w:rsidRDefault="00D22723" w:rsidP="00D22723">
      <w:pPr>
        <w:pStyle w:val="TOC1"/>
        <w:rPr>
          <w:rFonts w:ascii="Calibri" w:hAnsi="Calibri" w:cs="Times New Roman"/>
          <w:b w:val="0"/>
          <w:noProof/>
          <w:sz w:val="22"/>
          <w:szCs w:val="22"/>
          <w:lang w:eastAsia="en-AU"/>
        </w:rPr>
      </w:pPr>
      <w:hyperlink w:anchor="_Toc423964328" w:history="1">
        <w:r w:rsidRPr="00F60680">
          <w:rPr>
            <w:rStyle w:val="Hyperlink"/>
            <w:noProof/>
          </w:rPr>
          <w:t>21</w:t>
        </w:r>
        <w:r w:rsidRPr="00412ED5">
          <w:rPr>
            <w:rFonts w:ascii="Calibri" w:hAnsi="Calibri" w:cs="Times New Roman"/>
            <w:b w:val="0"/>
            <w:noProof/>
            <w:sz w:val="22"/>
            <w:szCs w:val="22"/>
            <w:lang w:eastAsia="en-AU"/>
          </w:rPr>
          <w:tab/>
        </w:r>
        <w:r w:rsidRPr="00F60680">
          <w:rPr>
            <w:rStyle w:val="Hyperlink"/>
            <w:noProof/>
          </w:rPr>
          <w:t>Other interests and dealings</w:t>
        </w:r>
        <w:r>
          <w:rPr>
            <w:noProof/>
            <w:webHidden/>
          </w:rPr>
          <w:tab/>
        </w:r>
        <w:r>
          <w:rPr>
            <w:noProof/>
            <w:webHidden/>
          </w:rPr>
          <w:fldChar w:fldCharType="begin"/>
        </w:r>
        <w:r>
          <w:rPr>
            <w:noProof/>
            <w:webHidden/>
          </w:rPr>
          <w:instrText xml:space="preserve"> PAGEREF _Toc423964328 \h </w:instrText>
        </w:r>
        <w:r>
          <w:rPr>
            <w:noProof/>
            <w:webHidden/>
          </w:rPr>
        </w:r>
        <w:r>
          <w:rPr>
            <w:noProof/>
            <w:webHidden/>
          </w:rPr>
          <w:fldChar w:fldCharType="separate"/>
        </w:r>
        <w:r>
          <w:rPr>
            <w:noProof/>
            <w:webHidden/>
          </w:rPr>
          <w:t>30</w:t>
        </w:r>
        <w:r>
          <w:rPr>
            <w:noProof/>
            <w:webHidden/>
          </w:rPr>
          <w:fldChar w:fldCharType="end"/>
        </w:r>
      </w:hyperlink>
    </w:p>
    <w:p w14:paraId="43AAF165" w14:textId="77777777" w:rsidR="00D22723" w:rsidRPr="00412ED5" w:rsidRDefault="00D22723" w:rsidP="00D22723">
      <w:pPr>
        <w:pStyle w:val="TOC1"/>
        <w:rPr>
          <w:rFonts w:ascii="Calibri" w:hAnsi="Calibri" w:cs="Times New Roman"/>
          <w:b w:val="0"/>
          <w:noProof/>
          <w:sz w:val="22"/>
          <w:szCs w:val="22"/>
          <w:lang w:eastAsia="en-AU"/>
        </w:rPr>
      </w:pPr>
      <w:hyperlink w:anchor="_Toc423964329" w:history="1">
        <w:r w:rsidRPr="00F60680">
          <w:rPr>
            <w:rStyle w:val="Hyperlink"/>
            <w:noProof/>
          </w:rPr>
          <w:t>22</w:t>
        </w:r>
        <w:r w:rsidRPr="00412ED5">
          <w:rPr>
            <w:rFonts w:ascii="Calibri" w:hAnsi="Calibri" w:cs="Times New Roman"/>
            <w:b w:val="0"/>
            <w:noProof/>
            <w:sz w:val="22"/>
            <w:szCs w:val="22"/>
            <w:lang w:eastAsia="en-AU"/>
          </w:rPr>
          <w:tab/>
        </w:r>
        <w:r w:rsidRPr="00F60680">
          <w:rPr>
            <w:rStyle w:val="Hyperlink"/>
            <w:noProof/>
          </w:rPr>
          <w:t>GST</w:t>
        </w:r>
        <w:r>
          <w:rPr>
            <w:noProof/>
            <w:webHidden/>
          </w:rPr>
          <w:tab/>
        </w:r>
        <w:r>
          <w:rPr>
            <w:noProof/>
            <w:webHidden/>
          </w:rPr>
          <w:fldChar w:fldCharType="begin"/>
        </w:r>
        <w:r>
          <w:rPr>
            <w:noProof/>
            <w:webHidden/>
          </w:rPr>
          <w:instrText xml:space="preserve"> PAGEREF _Toc423964329 \h </w:instrText>
        </w:r>
        <w:r>
          <w:rPr>
            <w:noProof/>
            <w:webHidden/>
          </w:rPr>
        </w:r>
        <w:r>
          <w:rPr>
            <w:noProof/>
            <w:webHidden/>
          </w:rPr>
          <w:fldChar w:fldCharType="separate"/>
        </w:r>
        <w:r>
          <w:rPr>
            <w:noProof/>
            <w:webHidden/>
          </w:rPr>
          <w:t>31</w:t>
        </w:r>
        <w:r>
          <w:rPr>
            <w:noProof/>
            <w:webHidden/>
          </w:rPr>
          <w:fldChar w:fldCharType="end"/>
        </w:r>
      </w:hyperlink>
    </w:p>
    <w:p w14:paraId="0FFB89D5" w14:textId="77777777" w:rsidR="00D22723" w:rsidRPr="00412ED5" w:rsidRDefault="00D22723" w:rsidP="00D22723">
      <w:pPr>
        <w:pStyle w:val="TOC2"/>
        <w:rPr>
          <w:rFonts w:ascii="Calibri" w:hAnsi="Calibri" w:cs="Times New Roman"/>
          <w:noProof/>
          <w:sz w:val="22"/>
          <w:szCs w:val="22"/>
          <w:lang w:eastAsia="en-AU"/>
        </w:rPr>
      </w:pPr>
      <w:hyperlink w:anchor="_Toc423964330" w:history="1">
        <w:r w:rsidRPr="00F60680">
          <w:rPr>
            <w:rStyle w:val="Hyperlink"/>
            <w:noProof/>
          </w:rPr>
          <w:t>22.1</w:t>
        </w:r>
        <w:r w:rsidRPr="00412ED5">
          <w:rPr>
            <w:rFonts w:ascii="Calibri" w:hAnsi="Calibri" w:cs="Times New Roman"/>
            <w:noProof/>
            <w:sz w:val="22"/>
            <w:szCs w:val="22"/>
            <w:lang w:eastAsia="en-AU"/>
          </w:rPr>
          <w:tab/>
        </w:r>
        <w:r w:rsidRPr="00F60680">
          <w:rPr>
            <w:rStyle w:val="Hyperlink"/>
            <w:noProof/>
          </w:rPr>
          <w:t>Construction</w:t>
        </w:r>
        <w:r>
          <w:rPr>
            <w:noProof/>
            <w:webHidden/>
          </w:rPr>
          <w:tab/>
        </w:r>
        <w:r>
          <w:rPr>
            <w:noProof/>
            <w:webHidden/>
          </w:rPr>
          <w:fldChar w:fldCharType="begin"/>
        </w:r>
        <w:r>
          <w:rPr>
            <w:noProof/>
            <w:webHidden/>
          </w:rPr>
          <w:instrText xml:space="preserve"> PAGEREF _Toc423964330 \h </w:instrText>
        </w:r>
        <w:r>
          <w:rPr>
            <w:noProof/>
            <w:webHidden/>
          </w:rPr>
        </w:r>
        <w:r>
          <w:rPr>
            <w:noProof/>
            <w:webHidden/>
          </w:rPr>
          <w:fldChar w:fldCharType="separate"/>
        </w:r>
        <w:r>
          <w:rPr>
            <w:noProof/>
            <w:webHidden/>
          </w:rPr>
          <w:t>31</w:t>
        </w:r>
        <w:r>
          <w:rPr>
            <w:noProof/>
            <w:webHidden/>
          </w:rPr>
          <w:fldChar w:fldCharType="end"/>
        </w:r>
      </w:hyperlink>
    </w:p>
    <w:p w14:paraId="3FE37790" w14:textId="77777777" w:rsidR="00D22723" w:rsidRPr="00412ED5" w:rsidRDefault="00D22723" w:rsidP="00D22723">
      <w:pPr>
        <w:pStyle w:val="TOC2"/>
        <w:rPr>
          <w:rFonts w:ascii="Calibri" w:hAnsi="Calibri" w:cs="Times New Roman"/>
          <w:noProof/>
          <w:sz w:val="22"/>
          <w:szCs w:val="22"/>
          <w:lang w:eastAsia="en-AU"/>
        </w:rPr>
      </w:pPr>
      <w:hyperlink w:anchor="_Toc423964331" w:history="1">
        <w:r w:rsidRPr="00F60680">
          <w:rPr>
            <w:rStyle w:val="Hyperlink"/>
            <w:noProof/>
          </w:rPr>
          <w:t>22.2</w:t>
        </w:r>
        <w:r w:rsidRPr="00412ED5">
          <w:rPr>
            <w:rFonts w:ascii="Calibri" w:hAnsi="Calibri" w:cs="Times New Roman"/>
            <w:noProof/>
            <w:sz w:val="22"/>
            <w:szCs w:val="22"/>
            <w:lang w:eastAsia="en-AU"/>
          </w:rPr>
          <w:tab/>
        </w:r>
        <w:r w:rsidRPr="00F60680">
          <w:rPr>
            <w:rStyle w:val="Hyperlink"/>
            <w:noProof/>
          </w:rPr>
          <w:t>Consideration GST exclusive</w:t>
        </w:r>
        <w:r>
          <w:rPr>
            <w:noProof/>
            <w:webHidden/>
          </w:rPr>
          <w:tab/>
        </w:r>
        <w:r>
          <w:rPr>
            <w:noProof/>
            <w:webHidden/>
          </w:rPr>
          <w:fldChar w:fldCharType="begin"/>
        </w:r>
        <w:r>
          <w:rPr>
            <w:noProof/>
            <w:webHidden/>
          </w:rPr>
          <w:instrText xml:space="preserve"> PAGEREF _Toc423964331 \h </w:instrText>
        </w:r>
        <w:r>
          <w:rPr>
            <w:noProof/>
            <w:webHidden/>
          </w:rPr>
        </w:r>
        <w:r>
          <w:rPr>
            <w:noProof/>
            <w:webHidden/>
          </w:rPr>
          <w:fldChar w:fldCharType="separate"/>
        </w:r>
        <w:r>
          <w:rPr>
            <w:noProof/>
            <w:webHidden/>
          </w:rPr>
          <w:t>31</w:t>
        </w:r>
        <w:r>
          <w:rPr>
            <w:noProof/>
            <w:webHidden/>
          </w:rPr>
          <w:fldChar w:fldCharType="end"/>
        </w:r>
      </w:hyperlink>
    </w:p>
    <w:p w14:paraId="146E9839" w14:textId="77777777" w:rsidR="00D22723" w:rsidRPr="00412ED5" w:rsidRDefault="00D22723" w:rsidP="00D22723">
      <w:pPr>
        <w:pStyle w:val="TOC2"/>
        <w:rPr>
          <w:rFonts w:ascii="Calibri" w:hAnsi="Calibri" w:cs="Times New Roman"/>
          <w:noProof/>
          <w:sz w:val="22"/>
          <w:szCs w:val="22"/>
          <w:lang w:eastAsia="en-AU"/>
        </w:rPr>
      </w:pPr>
      <w:hyperlink w:anchor="_Toc423964332" w:history="1">
        <w:r w:rsidRPr="00F60680">
          <w:rPr>
            <w:rStyle w:val="Hyperlink"/>
            <w:noProof/>
          </w:rPr>
          <w:t>22.3</w:t>
        </w:r>
        <w:r w:rsidRPr="00412ED5">
          <w:rPr>
            <w:rFonts w:ascii="Calibri" w:hAnsi="Calibri" w:cs="Times New Roman"/>
            <w:noProof/>
            <w:sz w:val="22"/>
            <w:szCs w:val="22"/>
            <w:lang w:eastAsia="en-AU"/>
          </w:rPr>
          <w:tab/>
        </w:r>
        <w:r w:rsidRPr="00F60680">
          <w:rPr>
            <w:rStyle w:val="Hyperlink"/>
            <w:noProof/>
          </w:rPr>
          <w:t>Payment of GST</w:t>
        </w:r>
        <w:r>
          <w:rPr>
            <w:noProof/>
            <w:webHidden/>
          </w:rPr>
          <w:tab/>
        </w:r>
        <w:r>
          <w:rPr>
            <w:noProof/>
            <w:webHidden/>
          </w:rPr>
          <w:fldChar w:fldCharType="begin"/>
        </w:r>
        <w:r>
          <w:rPr>
            <w:noProof/>
            <w:webHidden/>
          </w:rPr>
          <w:instrText xml:space="preserve"> PAGEREF _Toc423964332 \h </w:instrText>
        </w:r>
        <w:r>
          <w:rPr>
            <w:noProof/>
            <w:webHidden/>
          </w:rPr>
        </w:r>
        <w:r>
          <w:rPr>
            <w:noProof/>
            <w:webHidden/>
          </w:rPr>
          <w:fldChar w:fldCharType="separate"/>
        </w:r>
        <w:r>
          <w:rPr>
            <w:noProof/>
            <w:webHidden/>
          </w:rPr>
          <w:t>31</w:t>
        </w:r>
        <w:r>
          <w:rPr>
            <w:noProof/>
            <w:webHidden/>
          </w:rPr>
          <w:fldChar w:fldCharType="end"/>
        </w:r>
      </w:hyperlink>
    </w:p>
    <w:p w14:paraId="71D26C11" w14:textId="77777777" w:rsidR="00D22723" w:rsidRPr="00412ED5" w:rsidRDefault="00D22723" w:rsidP="00D22723">
      <w:pPr>
        <w:pStyle w:val="TOC2"/>
        <w:rPr>
          <w:rFonts w:ascii="Calibri" w:hAnsi="Calibri" w:cs="Times New Roman"/>
          <w:noProof/>
          <w:sz w:val="22"/>
          <w:szCs w:val="22"/>
          <w:lang w:eastAsia="en-AU"/>
        </w:rPr>
      </w:pPr>
      <w:hyperlink w:anchor="_Toc423964333" w:history="1">
        <w:r w:rsidRPr="00F60680">
          <w:rPr>
            <w:rStyle w:val="Hyperlink"/>
            <w:noProof/>
          </w:rPr>
          <w:t>22.4</w:t>
        </w:r>
        <w:r w:rsidRPr="00412ED5">
          <w:rPr>
            <w:rFonts w:ascii="Calibri" w:hAnsi="Calibri" w:cs="Times New Roman"/>
            <w:noProof/>
            <w:sz w:val="22"/>
            <w:szCs w:val="22"/>
            <w:lang w:eastAsia="en-AU"/>
          </w:rPr>
          <w:tab/>
        </w:r>
        <w:r w:rsidRPr="00F60680">
          <w:rPr>
            <w:rStyle w:val="Hyperlink"/>
            <w:noProof/>
          </w:rPr>
          <w:t>Timing of GST payment</w:t>
        </w:r>
        <w:r>
          <w:rPr>
            <w:noProof/>
            <w:webHidden/>
          </w:rPr>
          <w:tab/>
        </w:r>
        <w:r>
          <w:rPr>
            <w:noProof/>
            <w:webHidden/>
          </w:rPr>
          <w:fldChar w:fldCharType="begin"/>
        </w:r>
        <w:r>
          <w:rPr>
            <w:noProof/>
            <w:webHidden/>
          </w:rPr>
          <w:instrText xml:space="preserve"> PAGEREF _Toc423964333 \h </w:instrText>
        </w:r>
        <w:r>
          <w:rPr>
            <w:noProof/>
            <w:webHidden/>
          </w:rPr>
        </w:r>
        <w:r>
          <w:rPr>
            <w:noProof/>
            <w:webHidden/>
          </w:rPr>
          <w:fldChar w:fldCharType="separate"/>
        </w:r>
        <w:r>
          <w:rPr>
            <w:noProof/>
            <w:webHidden/>
          </w:rPr>
          <w:t>32</w:t>
        </w:r>
        <w:r>
          <w:rPr>
            <w:noProof/>
            <w:webHidden/>
          </w:rPr>
          <w:fldChar w:fldCharType="end"/>
        </w:r>
      </w:hyperlink>
    </w:p>
    <w:p w14:paraId="3088AC35" w14:textId="77777777" w:rsidR="00D22723" w:rsidRPr="00412ED5" w:rsidRDefault="00D22723" w:rsidP="00D22723">
      <w:pPr>
        <w:pStyle w:val="TOC2"/>
        <w:rPr>
          <w:rFonts w:ascii="Calibri" w:hAnsi="Calibri" w:cs="Times New Roman"/>
          <w:noProof/>
          <w:sz w:val="22"/>
          <w:szCs w:val="22"/>
          <w:lang w:eastAsia="en-AU"/>
        </w:rPr>
      </w:pPr>
      <w:hyperlink w:anchor="_Toc423964334" w:history="1">
        <w:r w:rsidRPr="00F60680">
          <w:rPr>
            <w:rStyle w:val="Hyperlink"/>
            <w:noProof/>
          </w:rPr>
          <w:t>22.5</w:t>
        </w:r>
        <w:r w:rsidRPr="00412ED5">
          <w:rPr>
            <w:rFonts w:ascii="Calibri" w:hAnsi="Calibri" w:cs="Times New Roman"/>
            <w:noProof/>
            <w:sz w:val="22"/>
            <w:szCs w:val="22"/>
            <w:lang w:eastAsia="en-AU"/>
          </w:rPr>
          <w:tab/>
        </w:r>
        <w:r w:rsidRPr="00F60680">
          <w:rPr>
            <w:rStyle w:val="Hyperlink"/>
            <w:noProof/>
          </w:rPr>
          <w:t>Tax Invoice</w:t>
        </w:r>
        <w:r>
          <w:rPr>
            <w:noProof/>
            <w:webHidden/>
          </w:rPr>
          <w:tab/>
        </w:r>
        <w:r>
          <w:rPr>
            <w:noProof/>
            <w:webHidden/>
          </w:rPr>
          <w:fldChar w:fldCharType="begin"/>
        </w:r>
        <w:r>
          <w:rPr>
            <w:noProof/>
            <w:webHidden/>
          </w:rPr>
          <w:instrText xml:space="preserve"> PAGEREF _Toc423964334 \h </w:instrText>
        </w:r>
        <w:r>
          <w:rPr>
            <w:noProof/>
            <w:webHidden/>
          </w:rPr>
        </w:r>
        <w:r>
          <w:rPr>
            <w:noProof/>
            <w:webHidden/>
          </w:rPr>
          <w:fldChar w:fldCharType="separate"/>
        </w:r>
        <w:r>
          <w:rPr>
            <w:noProof/>
            <w:webHidden/>
          </w:rPr>
          <w:t>32</w:t>
        </w:r>
        <w:r>
          <w:rPr>
            <w:noProof/>
            <w:webHidden/>
          </w:rPr>
          <w:fldChar w:fldCharType="end"/>
        </w:r>
      </w:hyperlink>
    </w:p>
    <w:p w14:paraId="0643339E" w14:textId="77777777" w:rsidR="00D22723" w:rsidRPr="00412ED5" w:rsidRDefault="00D22723" w:rsidP="00D22723">
      <w:pPr>
        <w:pStyle w:val="TOC2"/>
        <w:rPr>
          <w:rFonts w:ascii="Calibri" w:hAnsi="Calibri" w:cs="Times New Roman"/>
          <w:noProof/>
          <w:sz w:val="22"/>
          <w:szCs w:val="22"/>
          <w:lang w:eastAsia="en-AU"/>
        </w:rPr>
      </w:pPr>
      <w:hyperlink w:anchor="_Toc423964335" w:history="1">
        <w:r w:rsidRPr="00F60680">
          <w:rPr>
            <w:rStyle w:val="Hyperlink"/>
            <w:noProof/>
          </w:rPr>
          <w:t>22.6</w:t>
        </w:r>
        <w:r w:rsidRPr="00412ED5">
          <w:rPr>
            <w:rFonts w:ascii="Calibri" w:hAnsi="Calibri" w:cs="Times New Roman"/>
            <w:noProof/>
            <w:sz w:val="22"/>
            <w:szCs w:val="22"/>
            <w:lang w:eastAsia="en-AU"/>
          </w:rPr>
          <w:tab/>
        </w:r>
        <w:r w:rsidRPr="00F60680">
          <w:rPr>
            <w:rStyle w:val="Hyperlink"/>
            <w:noProof/>
          </w:rPr>
          <w:t>Adjustment event</w:t>
        </w:r>
        <w:r>
          <w:rPr>
            <w:noProof/>
            <w:webHidden/>
          </w:rPr>
          <w:tab/>
        </w:r>
        <w:r>
          <w:rPr>
            <w:noProof/>
            <w:webHidden/>
          </w:rPr>
          <w:fldChar w:fldCharType="begin"/>
        </w:r>
        <w:r>
          <w:rPr>
            <w:noProof/>
            <w:webHidden/>
          </w:rPr>
          <w:instrText xml:space="preserve"> PAGEREF _Toc423964335 \h </w:instrText>
        </w:r>
        <w:r>
          <w:rPr>
            <w:noProof/>
            <w:webHidden/>
          </w:rPr>
        </w:r>
        <w:r>
          <w:rPr>
            <w:noProof/>
            <w:webHidden/>
          </w:rPr>
          <w:fldChar w:fldCharType="separate"/>
        </w:r>
        <w:r>
          <w:rPr>
            <w:noProof/>
            <w:webHidden/>
          </w:rPr>
          <w:t>32</w:t>
        </w:r>
        <w:r>
          <w:rPr>
            <w:noProof/>
            <w:webHidden/>
          </w:rPr>
          <w:fldChar w:fldCharType="end"/>
        </w:r>
      </w:hyperlink>
    </w:p>
    <w:p w14:paraId="5B1FD704" w14:textId="77777777" w:rsidR="00D22723" w:rsidRPr="00412ED5" w:rsidRDefault="00D22723" w:rsidP="00D22723">
      <w:pPr>
        <w:pStyle w:val="TOC2"/>
        <w:rPr>
          <w:rFonts w:ascii="Calibri" w:hAnsi="Calibri" w:cs="Times New Roman"/>
          <w:noProof/>
          <w:sz w:val="22"/>
          <w:szCs w:val="22"/>
          <w:lang w:eastAsia="en-AU"/>
        </w:rPr>
      </w:pPr>
      <w:hyperlink w:anchor="_Toc423964336" w:history="1">
        <w:r w:rsidRPr="00F60680">
          <w:rPr>
            <w:rStyle w:val="Hyperlink"/>
            <w:noProof/>
          </w:rPr>
          <w:t>22.7</w:t>
        </w:r>
        <w:r w:rsidRPr="00412ED5">
          <w:rPr>
            <w:rFonts w:ascii="Calibri" w:hAnsi="Calibri" w:cs="Times New Roman"/>
            <w:noProof/>
            <w:sz w:val="22"/>
            <w:szCs w:val="22"/>
            <w:lang w:eastAsia="en-AU"/>
          </w:rPr>
          <w:tab/>
        </w:r>
        <w:r w:rsidRPr="00F60680">
          <w:rPr>
            <w:rStyle w:val="Hyperlink"/>
            <w:noProof/>
          </w:rPr>
          <w:t>Reimbursements</w:t>
        </w:r>
        <w:r>
          <w:rPr>
            <w:noProof/>
            <w:webHidden/>
          </w:rPr>
          <w:tab/>
        </w:r>
        <w:r>
          <w:rPr>
            <w:noProof/>
            <w:webHidden/>
          </w:rPr>
          <w:fldChar w:fldCharType="begin"/>
        </w:r>
        <w:r>
          <w:rPr>
            <w:noProof/>
            <w:webHidden/>
          </w:rPr>
          <w:instrText xml:space="preserve"> PAGEREF _Toc423964336 \h </w:instrText>
        </w:r>
        <w:r>
          <w:rPr>
            <w:noProof/>
            <w:webHidden/>
          </w:rPr>
        </w:r>
        <w:r>
          <w:rPr>
            <w:noProof/>
            <w:webHidden/>
          </w:rPr>
          <w:fldChar w:fldCharType="separate"/>
        </w:r>
        <w:r>
          <w:rPr>
            <w:noProof/>
            <w:webHidden/>
          </w:rPr>
          <w:t>32</w:t>
        </w:r>
        <w:r>
          <w:rPr>
            <w:noProof/>
            <w:webHidden/>
          </w:rPr>
          <w:fldChar w:fldCharType="end"/>
        </w:r>
      </w:hyperlink>
    </w:p>
    <w:p w14:paraId="6F888B25" w14:textId="77777777" w:rsidR="00D22723" w:rsidRPr="00412ED5" w:rsidRDefault="00D22723" w:rsidP="00D22723">
      <w:pPr>
        <w:pStyle w:val="TOC1"/>
        <w:rPr>
          <w:rFonts w:ascii="Calibri" w:hAnsi="Calibri" w:cs="Times New Roman"/>
          <w:b w:val="0"/>
          <w:noProof/>
          <w:sz w:val="22"/>
          <w:szCs w:val="22"/>
          <w:lang w:eastAsia="en-AU"/>
        </w:rPr>
      </w:pPr>
      <w:hyperlink w:anchor="_Toc423964337" w:history="1">
        <w:r w:rsidRPr="00F60680">
          <w:rPr>
            <w:rStyle w:val="Hyperlink"/>
            <w:noProof/>
          </w:rPr>
          <w:t>23</w:t>
        </w:r>
        <w:r w:rsidRPr="00412ED5">
          <w:rPr>
            <w:rFonts w:ascii="Calibri" w:hAnsi="Calibri" w:cs="Times New Roman"/>
            <w:b w:val="0"/>
            <w:noProof/>
            <w:sz w:val="22"/>
            <w:szCs w:val="22"/>
            <w:lang w:eastAsia="en-AU"/>
          </w:rPr>
          <w:tab/>
        </w:r>
        <w:r w:rsidRPr="00F60680">
          <w:rPr>
            <w:rStyle w:val="Hyperlink"/>
            <w:noProof/>
          </w:rPr>
          <w:t>Procedure on termination</w:t>
        </w:r>
        <w:r>
          <w:rPr>
            <w:noProof/>
            <w:webHidden/>
          </w:rPr>
          <w:tab/>
        </w:r>
        <w:r>
          <w:rPr>
            <w:noProof/>
            <w:webHidden/>
          </w:rPr>
          <w:fldChar w:fldCharType="begin"/>
        </w:r>
        <w:r>
          <w:rPr>
            <w:noProof/>
            <w:webHidden/>
          </w:rPr>
          <w:instrText xml:space="preserve"> PAGEREF _Toc423964337 \h </w:instrText>
        </w:r>
        <w:r>
          <w:rPr>
            <w:noProof/>
            <w:webHidden/>
          </w:rPr>
        </w:r>
        <w:r>
          <w:rPr>
            <w:noProof/>
            <w:webHidden/>
          </w:rPr>
          <w:fldChar w:fldCharType="separate"/>
        </w:r>
        <w:r>
          <w:rPr>
            <w:noProof/>
            <w:webHidden/>
          </w:rPr>
          <w:t>32</w:t>
        </w:r>
        <w:r>
          <w:rPr>
            <w:noProof/>
            <w:webHidden/>
          </w:rPr>
          <w:fldChar w:fldCharType="end"/>
        </w:r>
      </w:hyperlink>
    </w:p>
    <w:p w14:paraId="644EEA59" w14:textId="77777777" w:rsidR="00D22723" w:rsidRPr="00412ED5" w:rsidRDefault="00D22723" w:rsidP="00D22723">
      <w:pPr>
        <w:pStyle w:val="TOC2"/>
        <w:rPr>
          <w:rFonts w:ascii="Calibri" w:hAnsi="Calibri" w:cs="Times New Roman"/>
          <w:noProof/>
          <w:sz w:val="22"/>
          <w:szCs w:val="22"/>
          <w:lang w:eastAsia="en-AU"/>
        </w:rPr>
      </w:pPr>
      <w:hyperlink w:anchor="_Toc423964338" w:history="1">
        <w:r w:rsidRPr="00F60680">
          <w:rPr>
            <w:rStyle w:val="Hyperlink"/>
            <w:noProof/>
          </w:rPr>
          <w:t>23.1</w:t>
        </w:r>
        <w:r w:rsidRPr="00412ED5">
          <w:rPr>
            <w:rFonts w:ascii="Calibri" w:hAnsi="Calibri" w:cs="Times New Roman"/>
            <w:noProof/>
            <w:sz w:val="22"/>
            <w:szCs w:val="22"/>
            <w:lang w:eastAsia="en-AU"/>
          </w:rPr>
          <w:tab/>
        </w:r>
        <w:r w:rsidRPr="00F60680">
          <w:rPr>
            <w:rStyle w:val="Hyperlink"/>
            <w:noProof/>
          </w:rPr>
          <w:t>Expiration</w:t>
        </w:r>
        <w:r>
          <w:rPr>
            <w:noProof/>
            <w:webHidden/>
          </w:rPr>
          <w:tab/>
        </w:r>
        <w:r>
          <w:rPr>
            <w:noProof/>
            <w:webHidden/>
          </w:rPr>
          <w:fldChar w:fldCharType="begin"/>
        </w:r>
        <w:r>
          <w:rPr>
            <w:noProof/>
            <w:webHidden/>
          </w:rPr>
          <w:instrText xml:space="preserve"> PAGEREF _Toc423964338 \h </w:instrText>
        </w:r>
        <w:r>
          <w:rPr>
            <w:noProof/>
            <w:webHidden/>
          </w:rPr>
        </w:r>
        <w:r>
          <w:rPr>
            <w:noProof/>
            <w:webHidden/>
          </w:rPr>
          <w:fldChar w:fldCharType="separate"/>
        </w:r>
        <w:r>
          <w:rPr>
            <w:noProof/>
            <w:webHidden/>
          </w:rPr>
          <w:t>32</w:t>
        </w:r>
        <w:r>
          <w:rPr>
            <w:noProof/>
            <w:webHidden/>
          </w:rPr>
          <w:fldChar w:fldCharType="end"/>
        </w:r>
      </w:hyperlink>
    </w:p>
    <w:p w14:paraId="4281455A" w14:textId="77777777" w:rsidR="00D22723" w:rsidRPr="00412ED5" w:rsidRDefault="00D22723" w:rsidP="00D22723">
      <w:pPr>
        <w:pStyle w:val="TOC2"/>
        <w:rPr>
          <w:rFonts w:ascii="Calibri" w:hAnsi="Calibri" w:cs="Times New Roman"/>
          <w:noProof/>
          <w:sz w:val="22"/>
          <w:szCs w:val="22"/>
          <w:lang w:eastAsia="en-AU"/>
        </w:rPr>
      </w:pPr>
      <w:hyperlink w:anchor="_Toc423964339" w:history="1">
        <w:r w:rsidRPr="00F60680">
          <w:rPr>
            <w:rStyle w:val="Hyperlink"/>
            <w:noProof/>
          </w:rPr>
          <w:t>23.2</w:t>
        </w:r>
        <w:r w:rsidRPr="00412ED5">
          <w:rPr>
            <w:rFonts w:ascii="Calibri" w:hAnsi="Calibri" w:cs="Times New Roman"/>
            <w:noProof/>
            <w:sz w:val="22"/>
            <w:szCs w:val="22"/>
            <w:lang w:eastAsia="en-AU"/>
          </w:rPr>
          <w:tab/>
        </w:r>
        <w:r w:rsidRPr="00F60680">
          <w:rPr>
            <w:rStyle w:val="Hyperlink"/>
            <w:noProof/>
          </w:rPr>
          <w:t>By the Trustee</w:t>
        </w:r>
        <w:r>
          <w:rPr>
            <w:noProof/>
            <w:webHidden/>
          </w:rPr>
          <w:tab/>
        </w:r>
        <w:r>
          <w:rPr>
            <w:noProof/>
            <w:webHidden/>
          </w:rPr>
          <w:fldChar w:fldCharType="begin"/>
        </w:r>
        <w:r>
          <w:rPr>
            <w:noProof/>
            <w:webHidden/>
          </w:rPr>
          <w:instrText xml:space="preserve"> PAGEREF _Toc423964339 \h </w:instrText>
        </w:r>
        <w:r>
          <w:rPr>
            <w:noProof/>
            <w:webHidden/>
          </w:rPr>
        </w:r>
        <w:r>
          <w:rPr>
            <w:noProof/>
            <w:webHidden/>
          </w:rPr>
          <w:fldChar w:fldCharType="separate"/>
        </w:r>
        <w:r>
          <w:rPr>
            <w:noProof/>
            <w:webHidden/>
          </w:rPr>
          <w:t>32</w:t>
        </w:r>
        <w:r>
          <w:rPr>
            <w:noProof/>
            <w:webHidden/>
          </w:rPr>
          <w:fldChar w:fldCharType="end"/>
        </w:r>
      </w:hyperlink>
    </w:p>
    <w:p w14:paraId="744E728C" w14:textId="77777777" w:rsidR="00D22723" w:rsidRPr="00412ED5" w:rsidRDefault="00D22723" w:rsidP="00D22723">
      <w:pPr>
        <w:pStyle w:val="TOC2"/>
        <w:rPr>
          <w:rFonts w:ascii="Calibri" w:hAnsi="Calibri" w:cs="Times New Roman"/>
          <w:noProof/>
          <w:sz w:val="22"/>
          <w:szCs w:val="22"/>
          <w:lang w:eastAsia="en-AU"/>
        </w:rPr>
      </w:pPr>
      <w:hyperlink w:anchor="_Toc423964340" w:history="1">
        <w:r w:rsidRPr="00F60680">
          <w:rPr>
            <w:rStyle w:val="Hyperlink"/>
            <w:noProof/>
          </w:rPr>
          <w:t>23.3</w:t>
        </w:r>
        <w:r w:rsidRPr="00412ED5">
          <w:rPr>
            <w:rFonts w:ascii="Calibri" w:hAnsi="Calibri" w:cs="Times New Roman"/>
            <w:noProof/>
            <w:sz w:val="22"/>
            <w:szCs w:val="22"/>
            <w:lang w:eastAsia="en-AU"/>
          </w:rPr>
          <w:tab/>
        </w:r>
        <w:r w:rsidRPr="00F60680">
          <w:rPr>
            <w:rStyle w:val="Hyperlink"/>
            <w:noProof/>
          </w:rPr>
          <w:t>Realisation of Assets</w:t>
        </w:r>
        <w:r>
          <w:rPr>
            <w:noProof/>
            <w:webHidden/>
          </w:rPr>
          <w:tab/>
        </w:r>
        <w:r>
          <w:rPr>
            <w:noProof/>
            <w:webHidden/>
          </w:rPr>
          <w:fldChar w:fldCharType="begin"/>
        </w:r>
        <w:r>
          <w:rPr>
            <w:noProof/>
            <w:webHidden/>
          </w:rPr>
          <w:instrText xml:space="preserve"> PAGEREF _Toc423964340 \h </w:instrText>
        </w:r>
        <w:r>
          <w:rPr>
            <w:noProof/>
            <w:webHidden/>
          </w:rPr>
        </w:r>
        <w:r>
          <w:rPr>
            <w:noProof/>
            <w:webHidden/>
          </w:rPr>
          <w:fldChar w:fldCharType="separate"/>
        </w:r>
        <w:r>
          <w:rPr>
            <w:noProof/>
            <w:webHidden/>
          </w:rPr>
          <w:t>32</w:t>
        </w:r>
        <w:r>
          <w:rPr>
            <w:noProof/>
            <w:webHidden/>
          </w:rPr>
          <w:fldChar w:fldCharType="end"/>
        </w:r>
      </w:hyperlink>
    </w:p>
    <w:p w14:paraId="008D516F" w14:textId="77777777" w:rsidR="00D22723" w:rsidRPr="00412ED5" w:rsidRDefault="00D22723" w:rsidP="00D22723">
      <w:pPr>
        <w:pStyle w:val="TOC2"/>
        <w:rPr>
          <w:rFonts w:ascii="Calibri" w:hAnsi="Calibri" w:cs="Times New Roman"/>
          <w:noProof/>
          <w:sz w:val="22"/>
          <w:szCs w:val="22"/>
          <w:lang w:eastAsia="en-AU"/>
        </w:rPr>
      </w:pPr>
      <w:hyperlink w:anchor="_Toc423964341" w:history="1">
        <w:r w:rsidRPr="00F60680">
          <w:rPr>
            <w:rStyle w:val="Hyperlink"/>
            <w:noProof/>
          </w:rPr>
          <w:t>23.4</w:t>
        </w:r>
        <w:r w:rsidRPr="00412ED5">
          <w:rPr>
            <w:rFonts w:ascii="Calibri" w:hAnsi="Calibri" w:cs="Times New Roman"/>
            <w:noProof/>
            <w:sz w:val="22"/>
            <w:szCs w:val="22"/>
            <w:lang w:eastAsia="en-AU"/>
          </w:rPr>
          <w:tab/>
        </w:r>
        <w:r w:rsidRPr="00F60680">
          <w:rPr>
            <w:rStyle w:val="Hyperlink"/>
            <w:noProof/>
          </w:rPr>
          <w:t>Distribution following termination</w:t>
        </w:r>
        <w:r>
          <w:rPr>
            <w:noProof/>
            <w:webHidden/>
          </w:rPr>
          <w:tab/>
        </w:r>
        <w:r>
          <w:rPr>
            <w:noProof/>
            <w:webHidden/>
          </w:rPr>
          <w:fldChar w:fldCharType="begin"/>
        </w:r>
        <w:r>
          <w:rPr>
            <w:noProof/>
            <w:webHidden/>
          </w:rPr>
          <w:instrText xml:space="preserve"> PAGEREF _Toc423964341 \h </w:instrText>
        </w:r>
        <w:r>
          <w:rPr>
            <w:noProof/>
            <w:webHidden/>
          </w:rPr>
        </w:r>
        <w:r>
          <w:rPr>
            <w:noProof/>
            <w:webHidden/>
          </w:rPr>
          <w:fldChar w:fldCharType="separate"/>
        </w:r>
        <w:r>
          <w:rPr>
            <w:noProof/>
            <w:webHidden/>
          </w:rPr>
          <w:t>32</w:t>
        </w:r>
        <w:r>
          <w:rPr>
            <w:noProof/>
            <w:webHidden/>
          </w:rPr>
          <w:fldChar w:fldCharType="end"/>
        </w:r>
      </w:hyperlink>
    </w:p>
    <w:p w14:paraId="4879CA71" w14:textId="77777777" w:rsidR="00D22723" w:rsidRPr="00412ED5" w:rsidRDefault="00D22723" w:rsidP="00D22723">
      <w:pPr>
        <w:pStyle w:val="TOC2"/>
        <w:rPr>
          <w:rFonts w:ascii="Calibri" w:hAnsi="Calibri" w:cs="Times New Roman"/>
          <w:noProof/>
          <w:sz w:val="22"/>
          <w:szCs w:val="22"/>
          <w:lang w:eastAsia="en-AU"/>
        </w:rPr>
      </w:pPr>
      <w:hyperlink w:anchor="_Toc423964342" w:history="1">
        <w:r w:rsidRPr="00F60680">
          <w:rPr>
            <w:rStyle w:val="Hyperlink"/>
            <w:noProof/>
          </w:rPr>
          <w:t>23.5</w:t>
        </w:r>
        <w:r w:rsidRPr="00412ED5">
          <w:rPr>
            <w:rFonts w:ascii="Calibri" w:hAnsi="Calibri" w:cs="Times New Roman"/>
            <w:noProof/>
            <w:sz w:val="22"/>
            <w:szCs w:val="22"/>
            <w:lang w:eastAsia="en-AU"/>
          </w:rPr>
          <w:tab/>
        </w:r>
        <w:r w:rsidRPr="00F60680">
          <w:rPr>
            <w:rStyle w:val="Hyperlink"/>
            <w:noProof/>
          </w:rPr>
          <w:t>Trust deed applies until date of final distribution</w:t>
        </w:r>
        <w:r>
          <w:rPr>
            <w:noProof/>
            <w:webHidden/>
          </w:rPr>
          <w:tab/>
        </w:r>
        <w:r>
          <w:rPr>
            <w:noProof/>
            <w:webHidden/>
          </w:rPr>
          <w:fldChar w:fldCharType="begin"/>
        </w:r>
        <w:r>
          <w:rPr>
            <w:noProof/>
            <w:webHidden/>
          </w:rPr>
          <w:instrText xml:space="preserve"> PAGEREF _Toc423964342 \h </w:instrText>
        </w:r>
        <w:r>
          <w:rPr>
            <w:noProof/>
            <w:webHidden/>
          </w:rPr>
        </w:r>
        <w:r>
          <w:rPr>
            <w:noProof/>
            <w:webHidden/>
          </w:rPr>
          <w:fldChar w:fldCharType="separate"/>
        </w:r>
        <w:r>
          <w:rPr>
            <w:noProof/>
            <w:webHidden/>
          </w:rPr>
          <w:t>33</w:t>
        </w:r>
        <w:r>
          <w:rPr>
            <w:noProof/>
            <w:webHidden/>
          </w:rPr>
          <w:fldChar w:fldCharType="end"/>
        </w:r>
      </w:hyperlink>
    </w:p>
    <w:p w14:paraId="035836F5" w14:textId="77777777" w:rsidR="00D22723" w:rsidRPr="00412ED5" w:rsidRDefault="00D22723" w:rsidP="00D22723">
      <w:pPr>
        <w:pStyle w:val="TOC1"/>
        <w:rPr>
          <w:rFonts w:ascii="Calibri" w:hAnsi="Calibri" w:cs="Times New Roman"/>
          <w:b w:val="0"/>
          <w:noProof/>
          <w:sz w:val="22"/>
          <w:szCs w:val="22"/>
          <w:lang w:eastAsia="en-AU"/>
        </w:rPr>
      </w:pPr>
      <w:hyperlink w:anchor="_Toc423964343" w:history="1">
        <w:r w:rsidRPr="00F60680">
          <w:rPr>
            <w:rStyle w:val="Hyperlink"/>
            <w:noProof/>
          </w:rPr>
          <w:t>24</w:t>
        </w:r>
        <w:r w:rsidRPr="00412ED5">
          <w:rPr>
            <w:rFonts w:ascii="Calibri" w:hAnsi="Calibri" w:cs="Times New Roman"/>
            <w:b w:val="0"/>
            <w:noProof/>
            <w:sz w:val="22"/>
            <w:szCs w:val="22"/>
            <w:lang w:eastAsia="en-AU"/>
          </w:rPr>
          <w:tab/>
        </w:r>
        <w:r w:rsidRPr="00F60680">
          <w:rPr>
            <w:rStyle w:val="Hyperlink"/>
            <w:noProof/>
          </w:rPr>
          <w:t>Winding up of Trust</w:t>
        </w:r>
        <w:r>
          <w:rPr>
            <w:noProof/>
            <w:webHidden/>
          </w:rPr>
          <w:tab/>
        </w:r>
        <w:r>
          <w:rPr>
            <w:noProof/>
            <w:webHidden/>
          </w:rPr>
          <w:fldChar w:fldCharType="begin"/>
        </w:r>
        <w:r>
          <w:rPr>
            <w:noProof/>
            <w:webHidden/>
          </w:rPr>
          <w:instrText xml:space="preserve"> PAGEREF _Toc423964343 \h </w:instrText>
        </w:r>
        <w:r>
          <w:rPr>
            <w:noProof/>
            <w:webHidden/>
          </w:rPr>
        </w:r>
        <w:r>
          <w:rPr>
            <w:noProof/>
            <w:webHidden/>
          </w:rPr>
          <w:fldChar w:fldCharType="separate"/>
        </w:r>
        <w:r>
          <w:rPr>
            <w:noProof/>
            <w:webHidden/>
          </w:rPr>
          <w:t>33</w:t>
        </w:r>
        <w:r>
          <w:rPr>
            <w:noProof/>
            <w:webHidden/>
          </w:rPr>
          <w:fldChar w:fldCharType="end"/>
        </w:r>
      </w:hyperlink>
    </w:p>
    <w:p w14:paraId="6A411524" w14:textId="77777777" w:rsidR="00D22723" w:rsidRPr="00412ED5" w:rsidRDefault="00D22723" w:rsidP="00D22723">
      <w:pPr>
        <w:pStyle w:val="TOC2"/>
        <w:rPr>
          <w:rFonts w:ascii="Calibri" w:hAnsi="Calibri" w:cs="Times New Roman"/>
          <w:noProof/>
          <w:sz w:val="22"/>
          <w:szCs w:val="22"/>
          <w:lang w:eastAsia="en-AU"/>
        </w:rPr>
      </w:pPr>
      <w:hyperlink w:anchor="_Toc423964344" w:history="1">
        <w:r w:rsidRPr="00F60680">
          <w:rPr>
            <w:rStyle w:val="Hyperlink"/>
            <w:noProof/>
          </w:rPr>
          <w:t>24.1</w:t>
        </w:r>
        <w:r w:rsidRPr="00412ED5">
          <w:rPr>
            <w:rFonts w:ascii="Calibri" w:hAnsi="Calibri" w:cs="Times New Roman"/>
            <w:noProof/>
            <w:sz w:val="22"/>
            <w:szCs w:val="22"/>
            <w:lang w:eastAsia="en-AU"/>
          </w:rPr>
          <w:tab/>
        </w:r>
        <w:r w:rsidRPr="00F60680">
          <w:rPr>
            <w:rStyle w:val="Hyperlink"/>
            <w:noProof/>
          </w:rPr>
          <w:t>Rights of Members on winding up</w:t>
        </w:r>
        <w:r>
          <w:rPr>
            <w:noProof/>
            <w:webHidden/>
          </w:rPr>
          <w:tab/>
        </w:r>
        <w:r>
          <w:rPr>
            <w:noProof/>
            <w:webHidden/>
          </w:rPr>
          <w:fldChar w:fldCharType="begin"/>
        </w:r>
        <w:r>
          <w:rPr>
            <w:noProof/>
            <w:webHidden/>
          </w:rPr>
          <w:instrText xml:space="preserve"> PAGEREF _Toc423964344 \h </w:instrText>
        </w:r>
        <w:r>
          <w:rPr>
            <w:noProof/>
            <w:webHidden/>
          </w:rPr>
        </w:r>
        <w:r>
          <w:rPr>
            <w:noProof/>
            <w:webHidden/>
          </w:rPr>
          <w:fldChar w:fldCharType="separate"/>
        </w:r>
        <w:r>
          <w:rPr>
            <w:noProof/>
            <w:webHidden/>
          </w:rPr>
          <w:t>33</w:t>
        </w:r>
        <w:r>
          <w:rPr>
            <w:noProof/>
            <w:webHidden/>
          </w:rPr>
          <w:fldChar w:fldCharType="end"/>
        </w:r>
      </w:hyperlink>
    </w:p>
    <w:p w14:paraId="5DD4F27F" w14:textId="77777777" w:rsidR="00D22723" w:rsidRPr="00412ED5" w:rsidRDefault="00D22723" w:rsidP="00D22723">
      <w:pPr>
        <w:pStyle w:val="TOC2"/>
        <w:rPr>
          <w:rFonts w:ascii="Calibri" w:hAnsi="Calibri" w:cs="Times New Roman"/>
          <w:noProof/>
          <w:sz w:val="22"/>
          <w:szCs w:val="22"/>
          <w:lang w:eastAsia="en-AU"/>
        </w:rPr>
      </w:pPr>
      <w:hyperlink w:anchor="_Toc423964345" w:history="1">
        <w:r w:rsidRPr="00F60680">
          <w:rPr>
            <w:rStyle w:val="Hyperlink"/>
            <w:noProof/>
          </w:rPr>
          <w:t>24.2</w:t>
        </w:r>
        <w:r w:rsidRPr="00412ED5">
          <w:rPr>
            <w:rFonts w:ascii="Calibri" w:hAnsi="Calibri" w:cs="Times New Roman"/>
            <w:noProof/>
            <w:sz w:val="22"/>
            <w:szCs w:val="22"/>
            <w:lang w:eastAsia="en-AU"/>
          </w:rPr>
          <w:tab/>
        </w:r>
        <w:r w:rsidRPr="00F60680">
          <w:rPr>
            <w:rStyle w:val="Hyperlink"/>
            <w:noProof/>
          </w:rPr>
          <w:t>Distribution of assets</w:t>
        </w:r>
        <w:r>
          <w:rPr>
            <w:noProof/>
            <w:webHidden/>
          </w:rPr>
          <w:tab/>
        </w:r>
        <w:r>
          <w:rPr>
            <w:noProof/>
            <w:webHidden/>
          </w:rPr>
          <w:fldChar w:fldCharType="begin"/>
        </w:r>
        <w:r>
          <w:rPr>
            <w:noProof/>
            <w:webHidden/>
          </w:rPr>
          <w:instrText xml:space="preserve"> PAGEREF _Toc423964345 \h </w:instrText>
        </w:r>
        <w:r>
          <w:rPr>
            <w:noProof/>
            <w:webHidden/>
          </w:rPr>
        </w:r>
        <w:r>
          <w:rPr>
            <w:noProof/>
            <w:webHidden/>
          </w:rPr>
          <w:fldChar w:fldCharType="separate"/>
        </w:r>
        <w:r>
          <w:rPr>
            <w:noProof/>
            <w:webHidden/>
          </w:rPr>
          <w:t>33</w:t>
        </w:r>
        <w:r>
          <w:rPr>
            <w:noProof/>
            <w:webHidden/>
          </w:rPr>
          <w:fldChar w:fldCharType="end"/>
        </w:r>
      </w:hyperlink>
    </w:p>
    <w:p w14:paraId="4D67EBF8" w14:textId="77777777" w:rsidR="00D22723" w:rsidRPr="00412ED5" w:rsidRDefault="00D22723" w:rsidP="00D22723">
      <w:pPr>
        <w:pStyle w:val="TOC3"/>
        <w:rPr>
          <w:rFonts w:ascii="Calibri" w:hAnsi="Calibri" w:cs="Times New Roman"/>
          <w:b w:val="0"/>
          <w:noProof/>
          <w:sz w:val="22"/>
          <w:szCs w:val="22"/>
          <w:lang w:eastAsia="en-AU"/>
        </w:rPr>
      </w:pPr>
      <w:hyperlink w:anchor="_Toc423964346" w:history="1">
        <w:r w:rsidRPr="00F60680">
          <w:rPr>
            <w:rStyle w:val="Hyperlink"/>
            <w:noProof/>
          </w:rPr>
          <w:t>Signing page</w:t>
        </w:r>
        <w:r>
          <w:rPr>
            <w:noProof/>
            <w:webHidden/>
          </w:rPr>
          <w:tab/>
        </w:r>
        <w:r>
          <w:rPr>
            <w:noProof/>
            <w:webHidden/>
          </w:rPr>
          <w:fldChar w:fldCharType="begin"/>
        </w:r>
        <w:r>
          <w:rPr>
            <w:noProof/>
            <w:webHidden/>
          </w:rPr>
          <w:instrText xml:space="preserve"> PAGEREF _Toc423964346 \h </w:instrText>
        </w:r>
        <w:r>
          <w:rPr>
            <w:noProof/>
            <w:webHidden/>
          </w:rPr>
        </w:r>
        <w:r>
          <w:rPr>
            <w:noProof/>
            <w:webHidden/>
          </w:rPr>
          <w:fldChar w:fldCharType="separate"/>
        </w:r>
        <w:r>
          <w:rPr>
            <w:noProof/>
            <w:webHidden/>
          </w:rPr>
          <w:t>35</w:t>
        </w:r>
        <w:r>
          <w:rPr>
            <w:noProof/>
            <w:webHidden/>
          </w:rPr>
          <w:fldChar w:fldCharType="end"/>
        </w:r>
      </w:hyperlink>
    </w:p>
    <w:p w14:paraId="26D47046" w14:textId="77777777" w:rsidR="00B6062F" w:rsidRPr="004A2ADD" w:rsidRDefault="00B6062F" w:rsidP="00D22723">
      <w:pPr>
        <w:pStyle w:val="Headersub"/>
        <w:sectPr w:rsidR="00B6062F" w:rsidRPr="004A2ADD" w:rsidSect="00342AAA">
          <w:headerReference w:type="even" r:id="rId15"/>
          <w:headerReference w:type="default" r:id="rId16"/>
          <w:footerReference w:type="default" r:id="rId17"/>
          <w:headerReference w:type="first" r:id="rId18"/>
          <w:footerReference w:type="first" r:id="rId19"/>
          <w:pgSz w:w="11907" w:h="16839" w:code="9"/>
          <w:pgMar w:top="1134" w:right="1134" w:bottom="1418" w:left="2835" w:header="425" w:footer="567" w:gutter="0"/>
          <w:pgNumType w:fmt="lowerRoman" w:start="1"/>
          <w:cols w:space="720"/>
          <w:titlePg/>
          <w:docGrid w:linePitch="313"/>
        </w:sectPr>
      </w:pPr>
      <w:r w:rsidRPr="004A2ADD">
        <w:rPr>
          <w:b/>
          <w:sz w:val="20"/>
        </w:rPr>
        <w:fldChar w:fldCharType="end"/>
      </w:r>
    </w:p>
    <w:p w14:paraId="3EE3E57A" w14:textId="77777777" w:rsidR="00B6062F" w:rsidRPr="004A2ADD" w:rsidRDefault="00B6062F" w:rsidP="00B756CB">
      <w:pPr>
        <w:pStyle w:val="Headersub"/>
        <w:tabs>
          <w:tab w:val="left" w:pos="5146"/>
        </w:tabs>
        <w:spacing w:after="960"/>
      </w:pPr>
      <w:bookmarkStart w:id="2" w:name="_Toc423964225"/>
      <w:r w:rsidRPr="004A2ADD">
        <w:lastRenderedPageBreak/>
        <w:t>Details</w:t>
      </w:r>
      <w:bookmarkEnd w:id="2"/>
      <w:r w:rsidR="00B756CB">
        <w:tab/>
      </w:r>
    </w:p>
    <w:p w14:paraId="47E74E10" w14:textId="77777777" w:rsidR="0002180E" w:rsidRPr="004A2ADD" w:rsidRDefault="0002180E" w:rsidP="0002180E">
      <w:pPr>
        <w:spacing w:after="240"/>
      </w:pPr>
    </w:p>
    <w:tbl>
      <w:tblPr>
        <w:tblW w:w="8075" w:type="dxa"/>
        <w:tblLayout w:type="fixed"/>
        <w:tblCellMar>
          <w:left w:w="107" w:type="dxa"/>
          <w:right w:w="107" w:type="dxa"/>
        </w:tblCellMar>
        <w:tblLook w:val="0000" w:firstRow="0" w:lastRow="0" w:firstColumn="0" w:lastColumn="0" w:noHBand="0" w:noVBand="0"/>
      </w:tblPr>
      <w:tblGrid>
        <w:gridCol w:w="1714"/>
        <w:gridCol w:w="1715"/>
        <w:gridCol w:w="4646"/>
      </w:tblGrid>
      <w:tr w:rsidR="00B6062F" w:rsidRPr="004A2ADD" w14:paraId="0D2F959E" w14:textId="77777777" w:rsidTr="007D4924">
        <w:tblPrEx>
          <w:tblCellMar>
            <w:top w:w="0" w:type="dxa"/>
            <w:bottom w:w="0" w:type="dxa"/>
          </w:tblCellMar>
        </w:tblPrEx>
        <w:tc>
          <w:tcPr>
            <w:tcW w:w="1714" w:type="dxa"/>
            <w:tcBorders>
              <w:top w:val="single" w:sz="6" w:space="0" w:color="auto"/>
            </w:tcBorders>
          </w:tcPr>
          <w:p w14:paraId="0FAAA65D" w14:textId="77777777" w:rsidR="00B6062F" w:rsidRPr="004A2ADD" w:rsidRDefault="00B6062F" w:rsidP="00B6062F">
            <w:pPr>
              <w:spacing w:before="120" w:after="120" w:line="260" w:lineRule="atLeast"/>
              <w:rPr>
                <w:b/>
                <w:sz w:val="21"/>
              </w:rPr>
            </w:pPr>
            <w:r w:rsidRPr="004A2ADD">
              <w:rPr>
                <w:b/>
                <w:sz w:val="21"/>
              </w:rPr>
              <w:t>Parties</w:t>
            </w:r>
          </w:p>
        </w:tc>
        <w:tc>
          <w:tcPr>
            <w:tcW w:w="6361" w:type="dxa"/>
            <w:gridSpan w:val="2"/>
            <w:tcBorders>
              <w:top w:val="single" w:sz="6" w:space="0" w:color="auto"/>
            </w:tcBorders>
          </w:tcPr>
          <w:p w14:paraId="20BCFC81" w14:textId="77777777" w:rsidR="00B6062F" w:rsidRPr="004A2ADD" w:rsidRDefault="00E43F7A" w:rsidP="00377C84">
            <w:pPr>
              <w:spacing w:before="120" w:line="260" w:lineRule="atLeast"/>
            </w:pPr>
            <w:r w:rsidRPr="004A2ADD">
              <w:rPr>
                <w:b/>
                <w:bCs/>
              </w:rPr>
              <w:t xml:space="preserve">Settlor, </w:t>
            </w:r>
            <w:r w:rsidR="00B6062F" w:rsidRPr="004A2ADD">
              <w:rPr>
                <w:b/>
                <w:bCs/>
              </w:rPr>
              <w:t>Trustee</w:t>
            </w:r>
            <w:r w:rsidR="00B6062F" w:rsidRPr="004A2ADD">
              <w:t xml:space="preserve"> </w:t>
            </w:r>
            <w:r w:rsidR="00A6350B" w:rsidRPr="00F1363C">
              <w:rPr>
                <w:shd w:val="clear" w:color="auto" w:fill="CCC0D9"/>
              </w:rPr>
              <w:t>[</w:t>
            </w:r>
            <w:r w:rsidR="00B6062F" w:rsidRPr="00F1363C">
              <w:rPr>
                <w:shd w:val="clear" w:color="auto" w:fill="CCC0D9"/>
              </w:rPr>
              <w:t xml:space="preserve">and </w:t>
            </w:r>
            <w:r w:rsidR="00B6062F" w:rsidRPr="00F1363C">
              <w:rPr>
                <w:b/>
                <w:bCs/>
                <w:shd w:val="clear" w:color="auto" w:fill="CCC0D9"/>
              </w:rPr>
              <w:t>Manager</w:t>
            </w:r>
            <w:r w:rsidR="00A6350B" w:rsidRPr="00F1363C">
              <w:rPr>
                <w:bCs/>
                <w:shd w:val="clear" w:color="auto" w:fill="CCC0D9"/>
              </w:rPr>
              <w:t>]</w:t>
            </w:r>
          </w:p>
        </w:tc>
      </w:tr>
      <w:tr w:rsidR="00E43F7A" w:rsidRPr="004A2ADD" w14:paraId="57EF77BE" w14:textId="77777777" w:rsidTr="008962BF">
        <w:tblPrEx>
          <w:tblCellMar>
            <w:top w:w="0" w:type="dxa"/>
            <w:bottom w:w="0" w:type="dxa"/>
          </w:tblCellMar>
        </w:tblPrEx>
        <w:tc>
          <w:tcPr>
            <w:tcW w:w="1714" w:type="dxa"/>
            <w:tcBorders>
              <w:top w:val="single" w:sz="4" w:space="0" w:color="auto"/>
            </w:tcBorders>
          </w:tcPr>
          <w:p w14:paraId="758B7D13" w14:textId="77777777" w:rsidR="00E43F7A" w:rsidRPr="004A2ADD" w:rsidRDefault="00E43F7A" w:rsidP="00DD1694">
            <w:pPr>
              <w:keepNext/>
              <w:keepLines/>
              <w:spacing w:before="120" w:after="120" w:line="260" w:lineRule="atLeast"/>
              <w:rPr>
                <w:b/>
                <w:sz w:val="21"/>
              </w:rPr>
            </w:pPr>
            <w:r w:rsidRPr="004A2ADD">
              <w:rPr>
                <w:b/>
                <w:sz w:val="21"/>
              </w:rPr>
              <w:t>Settlor</w:t>
            </w:r>
            <w:r w:rsidRPr="004A2ADD">
              <w:rPr>
                <w:sz w:val="21"/>
              </w:rPr>
              <w:t xml:space="preserve"> </w:t>
            </w:r>
          </w:p>
        </w:tc>
        <w:tc>
          <w:tcPr>
            <w:tcW w:w="1715" w:type="dxa"/>
            <w:tcBorders>
              <w:top w:val="single" w:sz="4" w:space="0" w:color="auto"/>
            </w:tcBorders>
          </w:tcPr>
          <w:p w14:paraId="034A4854" w14:textId="77777777" w:rsidR="00E43F7A" w:rsidRPr="004A2ADD" w:rsidRDefault="00E43F7A" w:rsidP="00DD1694">
            <w:pPr>
              <w:keepNext/>
              <w:keepLines/>
              <w:spacing w:before="120" w:after="120" w:line="260" w:lineRule="atLeast"/>
            </w:pPr>
            <w:r w:rsidRPr="004A2ADD">
              <w:t>Name</w:t>
            </w:r>
          </w:p>
        </w:tc>
        <w:tc>
          <w:tcPr>
            <w:tcW w:w="4646" w:type="dxa"/>
            <w:tcBorders>
              <w:top w:val="single" w:sz="4" w:space="0" w:color="auto"/>
            </w:tcBorders>
            <w:shd w:val="clear" w:color="auto" w:fill="FDE9D9"/>
          </w:tcPr>
          <w:p w14:paraId="53C56CE5" w14:textId="77777777" w:rsidR="00E43F7A" w:rsidRPr="004A2ADD" w:rsidRDefault="009D3984" w:rsidP="005E6732">
            <w:pPr>
              <w:keepNext/>
              <w:keepLines/>
              <w:spacing w:before="120" w:after="120" w:line="260" w:lineRule="atLeast"/>
              <w:rPr>
                <w:b/>
              </w:rPr>
            </w:pPr>
            <w:r w:rsidRPr="00944EFE">
              <w:t>[</w:t>
            </w:r>
            <w:r w:rsidR="005E6732" w:rsidRPr="005E6732">
              <w:rPr>
                <w:i/>
              </w:rPr>
              <w:t>insert name</w:t>
            </w:r>
            <w:r w:rsidRPr="00944EFE">
              <w:t>]</w:t>
            </w:r>
          </w:p>
        </w:tc>
      </w:tr>
      <w:tr w:rsidR="001F6E9D" w:rsidRPr="004A2ADD" w14:paraId="1CDB6DC4" w14:textId="77777777" w:rsidTr="008962BF">
        <w:tblPrEx>
          <w:tblCellMar>
            <w:top w:w="0" w:type="dxa"/>
            <w:bottom w:w="0" w:type="dxa"/>
          </w:tblCellMar>
        </w:tblPrEx>
        <w:tc>
          <w:tcPr>
            <w:tcW w:w="1714" w:type="dxa"/>
          </w:tcPr>
          <w:p w14:paraId="18D189BE" w14:textId="77777777" w:rsidR="001F6E9D" w:rsidRPr="004A2ADD" w:rsidRDefault="001F6E9D" w:rsidP="00DD1694">
            <w:pPr>
              <w:keepNext/>
              <w:keepLines/>
              <w:spacing w:before="120" w:after="120" w:line="260" w:lineRule="atLeast"/>
              <w:rPr>
                <w:b/>
                <w:sz w:val="21"/>
              </w:rPr>
            </w:pPr>
          </w:p>
        </w:tc>
        <w:tc>
          <w:tcPr>
            <w:tcW w:w="1715" w:type="dxa"/>
          </w:tcPr>
          <w:p w14:paraId="399E1012" w14:textId="77777777" w:rsidR="001F6E9D" w:rsidRPr="004A2ADD" w:rsidRDefault="001F6E9D" w:rsidP="003E031B">
            <w:pPr>
              <w:keepNext/>
              <w:keepLines/>
              <w:spacing w:before="120" w:after="120" w:line="260" w:lineRule="atLeast"/>
            </w:pPr>
            <w:r w:rsidRPr="00081923">
              <w:t>ABN</w:t>
            </w:r>
          </w:p>
        </w:tc>
        <w:tc>
          <w:tcPr>
            <w:tcW w:w="4646" w:type="dxa"/>
            <w:shd w:val="clear" w:color="auto" w:fill="FDE9D9"/>
            <w:vAlign w:val="center"/>
          </w:tcPr>
          <w:p w14:paraId="7FDB5867" w14:textId="77777777" w:rsidR="001F6E9D" w:rsidRPr="009D3984" w:rsidRDefault="0084688F" w:rsidP="005E6732">
            <w:pPr>
              <w:keepNext/>
              <w:keepLines/>
              <w:spacing w:before="120" w:after="120" w:line="260" w:lineRule="atLeast"/>
            </w:pPr>
            <w:r w:rsidRPr="009D3984">
              <w:t>[</w:t>
            </w:r>
            <w:r w:rsidR="005E6732" w:rsidRPr="005E6732">
              <w:rPr>
                <w:i/>
              </w:rPr>
              <w:t xml:space="preserve">insert </w:t>
            </w:r>
            <w:r w:rsidR="005E6732">
              <w:rPr>
                <w:i/>
              </w:rPr>
              <w:t>ABN</w:t>
            </w:r>
            <w:r w:rsidRPr="009D3984">
              <w:t>]</w:t>
            </w:r>
          </w:p>
        </w:tc>
      </w:tr>
      <w:tr w:rsidR="00E43F7A" w:rsidRPr="004A2ADD" w14:paraId="44562CF8" w14:textId="77777777" w:rsidTr="008962BF">
        <w:tblPrEx>
          <w:tblCellMar>
            <w:top w:w="0" w:type="dxa"/>
            <w:bottom w:w="0" w:type="dxa"/>
          </w:tblCellMar>
        </w:tblPrEx>
        <w:tc>
          <w:tcPr>
            <w:tcW w:w="1714" w:type="dxa"/>
          </w:tcPr>
          <w:p w14:paraId="290EC5E8" w14:textId="77777777" w:rsidR="00E43F7A" w:rsidRPr="004A2ADD" w:rsidRDefault="00E43F7A" w:rsidP="00DD1694">
            <w:pPr>
              <w:keepNext/>
              <w:keepLines/>
              <w:spacing w:before="120" w:after="120" w:line="260" w:lineRule="atLeast"/>
              <w:rPr>
                <w:b/>
                <w:sz w:val="21"/>
              </w:rPr>
            </w:pPr>
          </w:p>
        </w:tc>
        <w:tc>
          <w:tcPr>
            <w:tcW w:w="1715" w:type="dxa"/>
          </w:tcPr>
          <w:p w14:paraId="36CB169F" w14:textId="77777777" w:rsidR="00E43F7A" w:rsidRPr="004A2ADD" w:rsidRDefault="00E43F7A" w:rsidP="00DD1694">
            <w:pPr>
              <w:keepNext/>
              <w:keepLines/>
              <w:spacing w:before="120" w:after="120" w:line="260" w:lineRule="atLeast"/>
            </w:pPr>
            <w:r w:rsidRPr="004A2ADD">
              <w:t>Address</w:t>
            </w:r>
          </w:p>
        </w:tc>
        <w:tc>
          <w:tcPr>
            <w:tcW w:w="4646" w:type="dxa"/>
            <w:shd w:val="clear" w:color="auto" w:fill="FDE9D9"/>
            <w:vAlign w:val="center"/>
          </w:tcPr>
          <w:p w14:paraId="282F943A" w14:textId="77777777" w:rsidR="00375F71" w:rsidRPr="004A2ADD" w:rsidRDefault="009D3984" w:rsidP="005E6732">
            <w:pPr>
              <w:keepNext/>
              <w:keepLines/>
              <w:spacing w:before="120" w:after="120" w:line="260" w:lineRule="atLeast"/>
            </w:pPr>
            <w:r w:rsidRPr="009D3984">
              <w:t>[</w:t>
            </w:r>
            <w:r w:rsidR="005E6732" w:rsidRPr="005E6732">
              <w:rPr>
                <w:i/>
              </w:rPr>
              <w:t xml:space="preserve">insert </w:t>
            </w:r>
            <w:r w:rsidR="005E6732">
              <w:rPr>
                <w:i/>
              </w:rPr>
              <w:t>address</w:t>
            </w:r>
            <w:r w:rsidR="005E6732" w:rsidRPr="005E6732">
              <w:t>]</w:t>
            </w:r>
          </w:p>
        </w:tc>
      </w:tr>
      <w:tr w:rsidR="00E43F7A" w:rsidRPr="004A2ADD" w14:paraId="138D5FC5" w14:textId="77777777" w:rsidTr="008962BF">
        <w:tblPrEx>
          <w:tblCellMar>
            <w:top w:w="0" w:type="dxa"/>
            <w:bottom w:w="0" w:type="dxa"/>
          </w:tblCellMar>
        </w:tblPrEx>
        <w:tc>
          <w:tcPr>
            <w:tcW w:w="1714" w:type="dxa"/>
          </w:tcPr>
          <w:p w14:paraId="3907ECE7" w14:textId="77777777" w:rsidR="00E43F7A" w:rsidRPr="004A2ADD" w:rsidRDefault="00E43F7A" w:rsidP="00DD1694">
            <w:pPr>
              <w:keepNext/>
              <w:keepLines/>
              <w:spacing w:before="120" w:after="120" w:line="260" w:lineRule="atLeast"/>
              <w:rPr>
                <w:b/>
                <w:sz w:val="21"/>
              </w:rPr>
            </w:pPr>
          </w:p>
        </w:tc>
        <w:tc>
          <w:tcPr>
            <w:tcW w:w="1715" w:type="dxa"/>
          </w:tcPr>
          <w:p w14:paraId="00182659" w14:textId="77777777" w:rsidR="00E43F7A" w:rsidRPr="004A2ADD" w:rsidRDefault="00E43F7A" w:rsidP="00DD1694">
            <w:pPr>
              <w:keepNext/>
              <w:keepLines/>
              <w:spacing w:before="120" w:after="120" w:line="260" w:lineRule="atLeast"/>
            </w:pPr>
            <w:r w:rsidRPr="004A2ADD">
              <w:t>Fax</w:t>
            </w:r>
          </w:p>
        </w:tc>
        <w:tc>
          <w:tcPr>
            <w:tcW w:w="4646" w:type="dxa"/>
            <w:shd w:val="clear" w:color="auto" w:fill="FDE9D9"/>
            <w:vAlign w:val="center"/>
          </w:tcPr>
          <w:p w14:paraId="3983E24C" w14:textId="77777777" w:rsidR="00E43F7A" w:rsidRPr="004A2ADD" w:rsidRDefault="009D3984" w:rsidP="00DD1694">
            <w:pPr>
              <w:keepNext/>
              <w:keepLines/>
              <w:spacing w:before="120" w:after="120" w:line="260" w:lineRule="atLeast"/>
            </w:pPr>
            <w:r w:rsidRPr="009D3984">
              <w:t>[</w:t>
            </w:r>
            <w:r w:rsidR="005E6732" w:rsidRPr="005E6732">
              <w:rPr>
                <w:i/>
              </w:rPr>
              <w:t xml:space="preserve">insert </w:t>
            </w:r>
            <w:r w:rsidR="005E6732">
              <w:rPr>
                <w:i/>
              </w:rPr>
              <w:t>fax number (including area code)</w:t>
            </w:r>
            <w:r w:rsidRPr="009D3984">
              <w:t>]</w:t>
            </w:r>
          </w:p>
        </w:tc>
      </w:tr>
      <w:tr w:rsidR="001F6E9D" w:rsidRPr="004A2ADD" w14:paraId="1CC65F73" w14:textId="77777777" w:rsidTr="008962BF">
        <w:tblPrEx>
          <w:tblCellMar>
            <w:top w:w="0" w:type="dxa"/>
            <w:bottom w:w="0" w:type="dxa"/>
          </w:tblCellMar>
        </w:tblPrEx>
        <w:tc>
          <w:tcPr>
            <w:tcW w:w="1714" w:type="dxa"/>
          </w:tcPr>
          <w:p w14:paraId="319FC7BB" w14:textId="77777777" w:rsidR="001F6E9D" w:rsidRPr="004A2ADD" w:rsidRDefault="001F6E9D" w:rsidP="00DD1694">
            <w:pPr>
              <w:keepNext/>
              <w:keepLines/>
              <w:spacing w:before="120" w:after="120" w:line="260" w:lineRule="atLeast"/>
              <w:rPr>
                <w:b/>
                <w:sz w:val="21"/>
              </w:rPr>
            </w:pPr>
          </w:p>
        </w:tc>
        <w:tc>
          <w:tcPr>
            <w:tcW w:w="1715" w:type="dxa"/>
          </w:tcPr>
          <w:p w14:paraId="59BE2F7E" w14:textId="77777777" w:rsidR="001F6E9D" w:rsidRPr="004A2ADD" w:rsidRDefault="001F6E9D" w:rsidP="00DD1694">
            <w:pPr>
              <w:keepNext/>
              <w:keepLines/>
              <w:spacing w:before="120" w:after="120" w:line="260" w:lineRule="atLeast"/>
            </w:pPr>
            <w:r w:rsidRPr="001F6E9D">
              <w:t>Attention</w:t>
            </w:r>
          </w:p>
        </w:tc>
        <w:tc>
          <w:tcPr>
            <w:tcW w:w="4646" w:type="dxa"/>
            <w:shd w:val="clear" w:color="auto" w:fill="FDE9D9"/>
            <w:vAlign w:val="center"/>
          </w:tcPr>
          <w:p w14:paraId="7030D774" w14:textId="77777777" w:rsidR="001F6E9D" w:rsidRPr="009D3984" w:rsidRDefault="0084688F" w:rsidP="005E6732">
            <w:pPr>
              <w:keepNext/>
              <w:keepLines/>
              <w:spacing w:before="120" w:after="120" w:line="260" w:lineRule="atLeast"/>
            </w:pPr>
            <w:r w:rsidRPr="009D3984">
              <w:t>[</w:t>
            </w:r>
            <w:r w:rsidR="005E6732" w:rsidRPr="005E6732">
              <w:rPr>
                <w:i/>
              </w:rPr>
              <w:t xml:space="preserve">insert </w:t>
            </w:r>
            <w:r w:rsidR="005E6732">
              <w:rPr>
                <w:i/>
              </w:rPr>
              <w:t>contact</w:t>
            </w:r>
            <w:r w:rsidRPr="009D3984">
              <w:t>]</w:t>
            </w:r>
          </w:p>
        </w:tc>
      </w:tr>
      <w:tr w:rsidR="005E6732" w:rsidRPr="004A2ADD" w14:paraId="3D1F6AC7" w14:textId="77777777" w:rsidTr="008962BF">
        <w:tblPrEx>
          <w:tblCellMar>
            <w:top w:w="0" w:type="dxa"/>
            <w:bottom w:w="0" w:type="dxa"/>
          </w:tblCellMar>
        </w:tblPrEx>
        <w:tc>
          <w:tcPr>
            <w:tcW w:w="1714" w:type="dxa"/>
            <w:tcBorders>
              <w:top w:val="single" w:sz="4" w:space="0" w:color="auto"/>
            </w:tcBorders>
          </w:tcPr>
          <w:p w14:paraId="01487E3F" w14:textId="77777777" w:rsidR="005E6732" w:rsidRPr="004A2ADD" w:rsidRDefault="005E6732" w:rsidP="006B2229">
            <w:pPr>
              <w:keepNext/>
              <w:keepLines/>
              <w:spacing w:before="120" w:after="120" w:line="260" w:lineRule="atLeast"/>
              <w:rPr>
                <w:b/>
                <w:sz w:val="21"/>
              </w:rPr>
            </w:pPr>
            <w:r w:rsidRPr="004A2ADD">
              <w:rPr>
                <w:b/>
                <w:sz w:val="21"/>
              </w:rPr>
              <w:t>Trustee</w:t>
            </w:r>
            <w:r w:rsidRPr="004A2ADD">
              <w:rPr>
                <w:sz w:val="21"/>
              </w:rPr>
              <w:t xml:space="preserve"> </w:t>
            </w:r>
          </w:p>
        </w:tc>
        <w:tc>
          <w:tcPr>
            <w:tcW w:w="1715" w:type="dxa"/>
            <w:tcBorders>
              <w:top w:val="single" w:sz="4" w:space="0" w:color="auto"/>
            </w:tcBorders>
          </w:tcPr>
          <w:p w14:paraId="551FE498" w14:textId="77777777" w:rsidR="005E6732" w:rsidRPr="004A2ADD" w:rsidRDefault="005E6732" w:rsidP="006B2229">
            <w:pPr>
              <w:keepNext/>
              <w:keepLines/>
              <w:spacing w:before="120" w:after="120" w:line="260" w:lineRule="atLeast"/>
            </w:pPr>
            <w:r w:rsidRPr="004A2ADD">
              <w:t>Name</w:t>
            </w:r>
          </w:p>
        </w:tc>
        <w:tc>
          <w:tcPr>
            <w:tcW w:w="4646" w:type="dxa"/>
            <w:tcBorders>
              <w:top w:val="single" w:sz="4" w:space="0" w:color="auto"/>
            </w:tcBorders>
            <w:shd w:val="clear" w:color="auto" w:fill="FDE9D9"/>
          </w:tcPr>
          <w:p w14:paraId="43916D6B" w14:textId="77777777" w:rsidR="005E6732" w:rsidRPr="004A2ADD" w:rsidRDefault="005E6732" w:rsidP="00702269">
            <w:pPr>
              <w:keepNext/>
              <w:keepLines/>
              <w:spacing w:before="120" w:after="120" w:line="260" w:lineRule="atLeast"/>
            </w:pPr>
            <w:r w:rsidRPr="00944EFE">
              <w:t>[</w:t>
            </w:r>
            <w:r w:rsidRPr="005E6732">
              <w:rPr>
                <w:i/>
              </w:rPr>
              <w:t>insert name</w:t>
            </w:r>
            <w:r w:rsidRPr="00944EFE">
              <w:t>]</w:t>
            </w:r>
          </w:p>
        </w:tc>
      </w:tr>
      <w:tr w:rsidR="005E6732" w:rsidRPr="004A2ADD" w14:paraId="399346C3" w14:textId="77777777" w:rsidTr="008962BF">
        <w:tblPrEx>
          <w:tblCellMar>
            <w:top w:w="0" w:type="dxa"/>
            <w:bottom w:w="0" w:type="dxa"/>
          </w:tblCellMar>
        </w:tblPrEx>
        <w:tc>
          <w:tcPr>
            <w:tcW w:w="1714" w:type="dxa"/>
          </w:tcPr>
          <w:p w14:paraId="79502403" w14:textId="77777777" w:rsidR="005E6732" w:rsidRPr="004A2ADD" w:rsidRDefault="005E6732" w:rsidP="006B2229">
            <w:pPr>
              <w:keepNext/>
              <w:keepLines/>
              <w:spacing w:before="120" w:after="120" w:line="260" w:lineRule="atLeast"/>
              <w:rPr>
                <w:b/>
                <w:sz w:val="21"/>
              </w:rPr>
            </w:pPr>
          </w:p>
        </w:tc>
        <w:tc>
          <w:tcPr>
            <w:tcW w:w="1715" w:type="dxa"/>
          </w:tcPr>
          <w:p w14:paraId="1282917C" w14:textId="77777777" w:rsidR="005E6732" w:rsidRPr="004A2ADD" w:rsidRDefault="005E6732" w:rsidP="003E031B">
            <w:pPr>
              <w:keepNext/>
              <w:keepLines/>
              <w:spacing w:before="120" w:after="120" w:line="260" w:lineRule="atLeast"/>
            </w:pPr>
            <w:r w:rsidRPr="004A2ADD">
              <w:t>ABN</w:t>
            </w:r>
          </w:p>
        </w:tc>
        <w:tc>
          <w:tcPr>
            <w:tcW w:w="4646" w:type="dxa"/>
            <w:shd w:val="clear" w:color="auto" w:fill="FDE9D9"/>
            <w:vAlign w:val="center"/>
          </w:tcPr>
          <w:p w14:paraId="36140868" w14:textId="77777777" w:rsidR="005E6732" w:rsidRPr="004A2ADD" w:rsidRDefault="005E6732" w:rsidP="00702269">
            <w:pPr>
              <w:keepNext/>
              <w:keepLines/>
              <w:spacing w:before="120" w:after="120" w:line="260" w:lineRule="atLeast"/>
            </w:pPr>
            <w:r w:rsidRPr="009D3984">
              <w:t>[</w:t>
            </w:r>
            <w:r w:rsidRPr="005E6732">
              <w:rPr>
                <w:i/>
              </w:rPr>
              <w:t xml:space="preserve">insert </w:t>
            </w:r>
            <w:r>
              <w:rPr>
                <w:i/>
              </w:rPr>
              <w:t>ABN</w:t>
            </w:r>
            <w:r w:rsidRPr="009D3984">
              <w:t>]</w:t>
            </w:r>
          </w:p>
        </w:tc>
      </w:tr>
      <w:tr w:rsidR="005E6732" w:rsidRPr="004A2ADD" w14:paraId="41E2867C" w14:textId="77777777" w:rsidTr="008962BF">
        <w:tblPrEx>
          <w:tblCellMar>
            <w:top w:w="0" w:type="dxa"/>
            <w:bottom w:w="0" w:type="dxa"/>
          </w:tblCellMar>
        </w:tblPrEx>
        <w:tc>
          <w:tcPr>
            <w:tcW w:w="1714" w:type="dxa"/>
          </w:tcPr>
          <w:p w14:paraId="620E7D88" w14:textId="77777777" w:rsidR="005E6732" w:rsidRPr="004A2ADD" w:rsidRDefault="005E6732" w:rsidP="006B2229">
            <w:pPr>
              <w:keepNext/>
              <w:keepLines/>
              <w:spacing w:before="120" w:after="120" w:line="260" w:lineRule="atLeast"/>
              <w:rPr>
                <w:b/>
                <w:sz w:val="21"/>
              </w:rPr>
            </w:pPr>
          </w:p>
        </w:tc>
        <w:tc>
          <w:tcPr>
            <w:tcW w:w="1715" w:type="dxa"/>
          </w:tcPr>
          <w:p w14:paraId="60F2AA50" w14:textId="77777777" w:rsidR="005E6732" w:rsidRPr="004A2ADD" w:rsidRDefault="005E6732" w:rsidP="006B2229">
            <w:pPr>
              <w:keepNext/>
              <w:keepLines/>
              <w:spacing w:before="120" w:after="120" w:line="260" w:lineRule="atLeast"/>
            </w:pPr>
            <w:r w:rsidRPr="004A2ADD">
              <w:t>Address</w:t>
            </w:r>
          </w:p>
        </w:tc>
        <w:tc>
          <w:tcPr>
            <w:tcW w:w="4646" w:type="dxa"/>
            <w:shd w:val="clear" w:color="auto" w:fill="FDE9D9"/>
            <w:vAlign w:val="center"/>
          </w:tcPr>
          <w:p w14:paraId="587CAC15" w14:textId="77777777" w:rsidR="005E6732" w:rsidRPr="004A2ADD" w:rsidRDefault="005E6732" w:rsidP="00702269">
            <w:pPr>
              <w:keepNext/>
              <w:keepLines/>
              <w:spacing w:before="120" w:after="120" w:line="260" w:lineRule="atLeast"/>
            </w:pPr>
            <w:r w:rsidRPr="009D3984">
              <w:t>[</w:t>
            </w:r>
            <w:r w:rsidRPr="005E6732">
              <w:rPr>
                <w:i/>
              </w:rPr>
              <w:t xml:space="preserve">insert </w:t>
            </w:r>
            <w:r>
              <w:rPr>
                <w:i/>
              </w:rPr>
              <w:t>address</w:t>
            </w:r>
            <w:r w:rsidRPr="005E6732">
              <w:t>]</w:t>
            </w:r>
          </w:p>
        </w:tc>
      </w:tr>
      <w:tr w:rsidR="005E6732" w:rsidRPr="004A2ADD" w14:paraId="43440EE9" w14:textId="77777777" w:rsidTr="008962BF">
        <w:tblPrEx>
          <w:tblCellMar>
            <w:top w:w="0" w:type="dxa"/>
            <w:bottom w:w="0" w:type="dxa"/>
          </w:tblCellMar>
        </w:tblPrEx>
        <w:tc>
          <w:tcPr>
            <w:tcW w:w="1714" w:type="dxa"/>
          </w:tcPr>
          <w:p w14:paraId="2A4E0942" w14:textId="77777777" w:rsidR="005E6732" w:rsidRPr="004A2ADD" w:rsidRDefault="005E6732" w:rsidP="006B2229">
            <w:pPr>
              <w:keepNext/>
              <w:keepLines/>
              <w:spacing w:before="120" w:after="120" w:line="260" w:lineRule="atLeast"/>
              <w:rPr>
                <w:b/>
                <w:sz w:val="21"/>
              </w:rPr>
            </w:pPr>
          </w:p>
        </w:tc>
        <w:tc>
          <w:tcPr>
            <w:tcW w:w="1715" w:type="dxa"/>
          </w:tcPr>
          <w:p w14:paraId="0EC5E406" w14:textId="77777777" w:rsidR="005E6732" w:rsidRPr="004A2ADD" w:rsidRDefault="005E6732" w:rsidP="006B2229">
            <w:pPr>
              <w:keepNext/>
              <w:keepLines/>
              <w:spacing w:before="120" w:after="120" w:line="260" w:lineRule="atLeast"/>
            </w:pPr>
            <w:r w:rsidRPr="004A2ADD">
              <w:t>Fax</w:t>
            </w:r>
          </w:p>
        </w:tc>
        <w:tc>
          <w:tcPr>
            <w:tcW w:w="4646" w:type="dxa"/>
            <w:shd w:val="clear" w:color="auto" w:fill="FDE9D9"/>
            <w:vAlign w:val="center"/>
          </w:tcPr>
          <w:p w14:paraId="58C972C0" w14:textId="77777777" w:rsidR="005E6732" w:rsidRPr="004A2ADD" w:rsidRDefault="005E6732" w:rsidP="00702269">
            <w:pPr>
              <w:keepNext/>
              <w:keepLines/>
              <w:spacing w:before="120" w:after="120" w:line="260" w:lineRule="atLeast"/>
            </w:pPr>
            <w:r w:rsidRPr="009D3984">
              <w:t>[</w:t>
            </w:r>
            <w:r w:rsidRPr="005E6732">
              <w:rPr>
                <w:i/>
              </w:rPr>
              <w:t xml:space="preserve">insert </w:t>
            </w:r>
            <w:r>
              <w:rPr>
                <w:i/>
              </w:rPr>
              <w:t>fax number (including area code)</w:t>
            </w:r>
            <w:r w:rsidRPr="009D3984">
              <w:t>]</w:t>
            </w:r>
          </w:p>
        </w:tc>
      </w:tr>
      <w:tr w:rsidR="005E6732" w:rsidRPr="004A2ADD" w14:paraId="67B79F2C" w14:textId="77777777" w:rsidTr="008962BF">
        <w:tblPrEx>
          <w:tblCellMar>
            <w:top w:w="0" w:type="dxa"/>
            <w:bottom w:w="0" w:type="dxa"/>
          </w:tblCellMar>
        </w:tblPrEx>
        <w:tc>
          <w:tcPr>
            <w:tcW w:w="1714" w:type="dxa"/>
          </w:tcPr>
          <w:p w14:paraId="24FCCE59" w14:textId="77777777" w:rsidR="005E6732" w:rsidRPr="004A2ADD" w:rsidRDefault="005E6732" w:rsidP="006B2229">
            <w:pPr>
              <w:keepNext/>
              <w:keepLines/>
              <w:spacing w:before="120" w:after="120" w:line="260" w:lineRule="atLeast"/>
              <w:rPr>
                <w:b/>
                <w:sz w:val="21"/>
              </w:rPr>
            </w:pPr>
          </w:p>
        </w:tc>
        <w:tc>
          <w:tcPr>
            <w:tcW w:w="1715" w:type="dxa"/>
          </w:tcPr>
          <w:p w14:paraId="1184EDAC" w14:textId="77777777" w:rsidR="005E6732" w:rsidRPr="004A2ADD" w:rsidRDefault="005E6732" w:rsidP="006B2229">
            <w:pPr>
              <w:keepNext/>
              <w:keepLines/>
              <w:spacing w:before="120" w:after="120" w:line="260" w:lineRule="atLeast"/>
            </w:pPr>
            <w:r w:rsidRPr="004A2ADD">
              <w:t>Attention</w:t>
            </w:r>
          </w:p>
        </w:tc>
        <w:tc>
          <w:tcPr>
            <w:tcW w:w="4646" w:type="dxa"/>
            <w:shd w:val="clear" w:color="auto" w:fill="FDE9D9"/>
            <w:vAlign w:val="center"/>
          </w:tcPr>
          <w:p w14:paraId="339EA1F2" w14:textId="77777777" w:rsidR="005E6732" w:rsidRPr="004A2ADD" w:rsidRDefault="005E6732" w:rsidP="00702269">
            <w:pPr>
              <w:keepNext/>
              <w:keepLines/>
              <w:spacing w:before="120" w:after="120" w:line="260" w:lineRule="atLeast"/>
            </w:pPr>
            <w:r w:rsidRPr="009D3984">
              <w:t>[</w:t>
            </w:r>
            <w:r w:rsidRPr="005E6732">
              <w:rPr>
                <w:i/>
              </w:rPr>
              <w:t xml:space="preserve">insert </w:t>
            </w:r>
            <w:r>
              <w:rPr>
                <w:i/>
              </w:rPr>
              <w:t>contact</w:t>
            </w:r>
            <w:r w:rsidRPr="009D3984">
              <w:t>]</w:t>
            </w:r>
          </w:p>
        </w:tc>
      </w:tr>
      <w:tr w:rsidR="00134268" w:rsidRPr="004A2ADD" w14:paraId="042EF01D" w14:textId="77777777" w:rsidTr="00F1363C">
        <w:tblPrEx>
          <w:tblCellMar>
            <w:top w:w="0" w:type="dxa"/>
            <w:bottom w:w="0" w:type="dxa"/>
          </w:tblCellMar>
        </w:tblPrEx>
        <w:tc>
          <w:tcPr>
            <w:tcW w:w="1714" w:type="dxa"/>
            <w:vMerge w:val="restart"/>
            <w:tcBorders>
              <w:top w:val="single" w:sz="4" w:space="0" w:color="auto"/>
            </w:tcBorders>
          </w:tcPr>
          <w:p w14:paraId="0A624829" w14:textId="77777777" w:rsidR="00134268" w:rsidRPr="004A2ADD" w:rsidRDefault="001D561D" w:rsidP="00377C84">
            <w:pPr>
              <w:keepNext/>
              <w:keepLines/>
              <w:spacing w:before="120" w:after="120" w:line="260" w:lineRule="atLeast"/>
              <w:rPr>
                <w:sz w:val="21"/>
              </w:rPr>
            </w:pPr>
            <w:r w:rsidRPr="00F1363C">
              <w:rPr>
                <w:b/>
                <w:sz w:val="21"/>
                <w:shd w:val="clear" w:color="auto" w:fill="CCC0D9"/>
              </w:rPr>
              <w:t>[</w:t>
            </w:r>
            <w:r w:rsidR="00134268" w:rsidRPr="00F1363C">
              <w:rPr>
                <w:b/>
                <w:sz w:val="21"/>
                <w:shd w:val="clear" w:color="auto" w:fill="CCC0D9"/>
              </w:rPr>
              <w:t>Manager</w:t>
            </w:r>
            <w:r w:rsidR="00134268" w:rsidRPr="00F1363C">
              <w:rPr>
                <w:sz w:val="21"/>
                <w:shd w:val="clear" w:color="auto" w:fill="CCC0D9"/>
              </w:rPr>
              <w:t>]</w:t>
            </w:r>
            <w:r>
              <w:rPr>
                <w:sz w:val="21"/>
              </w:rPr>
              <w:t xml:space="preserve"> </w:t>
            </w:r>
          </w:p>
        </w:tc>
        <w:tc>
          <w:tcPr>
            <w:tcW w:w="1715" w:type="dxa"/>
            <w:tcBorders>
              <w:top w:val="single" w:sz="4" w:space="0" w:color="auto"/>
            </w:tcBorders>
          </w:tcPr>
          <w:p w14:paraId="7776F2F4" w14:textId="77777777" w:rsidR="00134268" w:rsidRPr="004A2ADD" w:rsidRDefault="00134268" w:rsidP="006B2229">
            <w:pPr>
              <w:keepNext/>
              <w:keepLines/>
              <w:spacing w:before="120" w:after="120" w:line="260" w:lineRule="atLeast"/>
            </w:pPr>
            <w:r w:rsidRPr="004A2ADD">
              <w:t>Name</w:t>
            </w:r>
          </w:p>
        </w:tc>
        <w:tc>
          <w:tcPr>
            <w:tcW w:w="4646" w:type="dxa"/>
            <w:tcBorders>
              <w:top w:val="single" w:sz="4" w:space="0" w:color="auto"/>
            </w:tcBorders>
            <w:shd w:val="clear" w:color="auto" w:fill="CCC0D9"/>
          </w:tcPr>
          <w:p w14:paraId="29538556" w14:textId="77777777" w:rsidR="00134268" w:rsidRPr="004A2ADD" w:rsidRDefault="00134268" w:rsidP="00A70BBB">
            <w:pPr>
              <w:keepNext/>
              <w:keepLines/>
              <w:spacing w:before="120" w:after="120" w:line="260" w:lineRule="atLeast"/>
              <w:rPr>
                <w:b/>
              </w:rPr>
            </w:pPr>
            <w:r w:rsidRPr="00944EFE">
              <w:t>[</w:t>
            </w:r>
            <w:r w:rsidRPr="005E6732">
              <w:rPr>
                <w:i/>
              </w:rPr>
              <w:t>insert name</w:t>
            </w:r>
            <w:r w:rsidRPr="00944EFE">
              <w:t>]</w:t>
            </w:r>
          </w:p>
        </w:tc>
      </w:tr>
      <w:tr w:rsidR="00134268" w:rsidRPr="004A2ADD" w14:paraId="6338BD3E" w14:textId="77777777" w:rsidTr="00F1363C">
        <w:tblPrEx>
          <w:tblCellMar>
            <w:top w:w="0" w:type="dxa"/>
            <w:bottom w:w="0" w:type="dxa"/>
          </w:tblCellMar>
        </w:tblPrEx>
        <w:tc>
          <w:tcPr>
            <w:tcW w:w="1714" w:type="dxa"/>
            <w:vMerge/>
          </w:tcPr>
          <w:p w14:paraId="17BE4109" w14:textId="77777777" w:rsidR="00134268" w:rsidRPr="004A2ADD" w:rsidRDefault="00134268" w:rsidP="006B2229">
            <w:pPr>
              <w:keepNext/>
              <w:keepLines/>
              <w:spacing w:after="120" w:line="260" w:lineRule="atLeast"/>
              <w:rPr>
                <w:b/>
                <w:sz w:val="21"/>
              </w:rPr>
            </w:pPr>
          </w:p>
        </w:tc>
        <w:tc>
          <w:tcPr>
            <w:tcW w:w="1715" w:type="dxa"/>
          </w:tcPr>
          <w:p w14:paraId="78D1A818" w14:textId="77777777" w:rsidR="00134268" w:rsidRPr="004A2ADD" w:rsidRDefault="00134268" w:rsidP="006B2229">
            <w:pPr>
              <w:keepNext/>
              <w:keepLines/>
              <w:spacing w:before="120" w:after="120" w:line="260" w:lineRule="atLeast"/>
            </w:pPr>
            <w:r w:rsidRPr="004A2ADD">
              <w:t>ABN</w:t>
            </w:r>
          </w:p>
        </w:tc>
        <w:tc>
          <w:tcPr>
            <w:tcW w:w="4646" w:type="dxa"/>
            <w:shd w:val="clear" w:color="auto" w:fill="CCC0D9"/>
            <w:vAlign w:val="center"/>
          </w:tcPr>
          <w:p w14:paraId="1E2A98E8" w14:textId="77777777" w:rsidR="00134268" w:rsidRPr="004A2ADD" w:rsidRDefault="00134268" w:rsidP="00702269">
            <w:pPr>
              <w:keepNext/>
              <w:keepLines/>
              <w:spacing w:before="120" w:after="120" w:line="260" w:lineRule="atLeast"/>
            </w:pPr>
            <w:r w:rsidRPr="009D3984">
              <w:t>[</w:t>
            </w:r>
            <w:r w:rsidRPr="005E6732">
              <w:rPr>
                <w:i/>
              </w:rPr>
              <w:t xml:space="preserve">insert </w:t>
            </w:r>
            <w:r>
              <w:rPr>
                <w:i/>
              </w:rPr>
              <w:t>ABN</w:t>
            </w:r>
            <w:r w:rsidRPr="009D3984">
              <w:t>]</w:t>
            </w:r>
          </w:p>
        </w:tc>
      </w:tr>
      <w:tr w:rsidR="005E6732" w:rsidRPr="004A2ADD" w14:paraId="22AA4881" w14:textId="77777777" w:rsidTr="00F1363C">
        <w:tblPrEx>
          <w:tblCellMar>
            <w:top w:w="0" w:type="dxa"/>
            <w:bottom w:w="0" w:type="dxa"/>
          </w:tblCellMar>
        </w:tblPrEx>
        <w:tc>
          <w:tcPr>
            <w:tcW w:w="1714" w:type="dxa"/>
          </w:tcPr>
          <w:p w14:paraId="12C0DFDF" w14:textId="77777777" w:rsidR="005E6732" w:rsidRPr="004A2ADD" w:rsidRDefault="005E6732" w:rsidP="006B2229">
            <w:pPr>
              <w:keepNext/>
              <w:keepLines/>
              <w:spacing w:after="120" w:line="260" w:lineRule="atLeast"/>
              <w:rPr>
                <w:b/>
                <w:sz w:val="21"/>
              </w:rPr>
            </w:pPr>
          </w:p>
        </w:tc>
        <w:tc>
          <w:tcPr>
            <w:tcW w:w="1715" w:type="dxa"/>
          </w:tcPr>
          <w:p w14:paraId="0C593A84" w14:textId="77777777" w:rsidR="005E6732" w:rsidRPr="004A2ADD" w:rsidRDefault="005E6732" w:rsidP="00476C89">
            <w:pPr>
              <w:keepNext/>
              <w:keepLines/>
              <w:spacing w:before="120" w:after="120" w:line="260" w:lineRule="atLeast"/>
            </w:pPr>
            <w:r w:rsidRPr="004A2ADD">
              <w:t>Address</w:t>
            </w:r>
          </w:p>
        </w:tc>
        <w:tc>
          <w:tcPr>
            <w:tcW w:w="4646" w:type="dxa"/>
            <w:shd w:val="clear" w:color="auto" w:fill="CCC0D9"/>
            <w:vAlign w:val="center"/>
          </w:tcPr>
          <w:p w14:paraId="56269EE3" w14:textId="77777777" w:rsidR="005E6732" w:rsidRPr="004A2ADD" w:rsidRDefault="005E6732" w:rsidP="00476C89">
            <w:pPr>
              <w:keepNext/>
              <w:keepLines/>
              <w:spacing w:before="120" w:after="120" w:line="260" w:lineRule="atLeast"/>
            </w:pPr>
            <w:r w:rsidRPr="009D3984">
              <w:t>[</w:t>
            </w:r>
            <w:r w:rsidRPr="005E6732">
              <w:rPr>
                <w:i/>
              </w:rPr>
              <w:t xml:space="preserve">insert </w:t>
            </w:r>
            <w:r>
              <w:rPr>
                <w:i/>
              </w:rPr>
              <w:t>address</w:t>
            </w:r>
            <w:r w:rsidRPr="005E6732">
              <w:t>]</w:t>
            </w:r>
          </w:p>
        </w:tc>
      </w:tr>
      <w:tr w:rsidR="005E6732" w:rsidRPr="004A2ADD" w14:paraId="62C370E9" w14:textId="77777777" w:rsidTr="00F1363C">
        <w:tblPrEx>
          <w:tblCellMar>
            <w:top w:w="0" w:type="dxa"/>
            <w:bottom w:w="0" w:type="dxa"/>
          </w:tblCellMar>
        </w:tblPrEx>
        <w:tc>
          <w:tcPr>
            <w:tcW w:w="1714" w:type="dxa"/>
          </w:tcPr>
          <w:p w14:paraId="79AC2EC3" w14:textId="77777777" w:rsidR="005E6732" w:rsidRPr="004A2ADD" w:rsidRDefault="005E6732" w:rsidP="006B2229">
            <w:pPr>
              <w:keepNext/>
              <w:keepLines/>
              <w:spacing w:after="120" w:line="260" w:lineRule="atLeast"/>
              <w:rPr>
                <w:sz w:val="21"/>
              </w:rPr>
            </w:pPr>
          </w:p>
        </w:tc>
        <w:tc>
          <w:tcPr>
            <w:tcW w:w="1715" w:type="dxa"/>
          </w:tcPr>
          <w:p w14:paraId="5D8AEDFE" w14:textId="77777777" w:rsidR="005E6732" w:rsidRPr="004A2ADD" w:rsidRDefault="005E6732" w:rsidP="007E3772">
            <w:pPr>
              <w:keepNext/>
              <w:keepLines/>
              <w:spacing w:before="120" w:after="120" w:line="260" w:lineRule="atLeast"/>
            </w:pPr>
            <w:r w:rsidRPr="004A2ADD">
              <w:t>Fax</w:t>
            </w:r>
          </w:p>
        </w:tc>
        <w:tc>
          <w:tcPr>
            <w:tcW w:w="4646" w:type="dxa"/>
            <w:shd w:val="clear" w:color="auto" w:fill="CCC0D9"/>
            <w:vAlign w:val="center"/>
          </w:tcPr>
          <w:p w14:paraId="35D90C8E" w14:textId="77777777" w:rsidR="005E6732" w:rsidRPr="004A2ADD" w:rsidRDefault="005E6732" w:rsidP="0015053E">
            <w:pPr>
              <w:keepNext/>
              <w:keepLines/>
              <w:spacing w:before="120" w:after="120" w:line="260" w:lineRule="atLeast"/>
            </w:pPr>
            <w:r w:rsidRPr="009D3984">
              <w:t>[</w:t>
            </w:r>
            <w:r w:rsidRPr="005E6732">
              <w:rPr>
                <w:i/>
              </w:rPr>
              <w:t xml:space="preserve">insert </w:t>
            </w:r>
            <w:r>
              <w:rPr>
                <w:i/>
              </w:rPr>
              <w:t>fax number (including area code)</w:t>
            </w:r>
            <w:r w:rsidRPr="009D3984">
              <w:t>]</w:t>
            </w:r>
          </w:p>
        </w:tc>
      </w:tr>
      <w:tr w:rsidR="005E6732" w:rsidRPr="004A2ADD" w14:paraId="329DD0E2" w14:textId="77777777" w:rsidTr="00F1363C">
        <w:tblPrEx>
          <w:tblCellMar>
            <w:top w:w="0" w:type="dxa"/>
            <w:bottom w:w="0" w:type="dxa"/>
          </w:tblCellMar>
        </w:tblPrEx>
        <w:tc>
          <w:tcPr>
            <w:tcW w:w="1714" w:type="dxa"/>
            <w:tcBorders>
              <w:bottom w:val="single" w:sz="4" w:space="0" w:color="auto"/>
            </w:tcBorders>
          </w:tcPr>
          <w:p w14:paraId="7ECF85DD" w14:textId="77777777" w:rsidR="005E6732" w:rsidRPr="004A2ADD" w:rsidRDefault="005E6732" w:rsidP="006B2229">
            <w:pPr>
              <w:keepNext/>
              <w:keepLines/>
              <w:spacing w:before="120" w:after="120" w:line="260" w:lineRule="atLeast"/>
              <w:rPr>
                <w:b/>
                <w:sz w:val="21"/>
              </w:rPr>
            </w:pPr>
          </w:p>
        </w:tc>
        <w:tc>
          <w:tcPr>
            <w:tcW w:w="1715" w:type="dxa"/>
            <w:tcBorders>
              <w:bottom w:val="single" w:sz="4" w:space="0" w:color="auto"/>
            </w:tcBorders>
          </w:tcPr>
          <w:p w14:paraId="7A4F6CB6" w14:textId="77777777" w:rsidR="005E6732" w:rsidRPr="004A2ADD" w:rsidRDefault="005E6732" w:rsidP="006B2229">
            <w:pPr>
              <w:keepNext/>
              <w:keepLines/>
              <w:spacing w:before="120" w:after="120" w:line="260" w:lineRule="atLeast"/>
            </w:pPr>
            <w:r w:rsidRPr="004A2ADD">
              <w:t>Attention</w:t>
            </w:r>
          </w:p>
        </w:tc>
        <w:tc>
          <w:tcPr>
            <w:tcW w:w="4646" w:type="dxa"/>
            <w:tcBorders>
              <w:bottom w:val="single" w:sz="4" w:space="0" w:color="auto"/>
            </w:tcBorders>
            <w:shd w:val="clear" w:color="auto" w:fill="CCC0D9"/>
            <w:vAlign w:val="center"/>
          </w:tcPr>
          <w:p w14:paraId="540A8504" w14:textId="77777777" w:rsidR="005E6732" w:rsidRPr="004A2ADD" w:rsidRDefault="005E6732" w:rsidP="00872BD0">
            <w:pPr>
              <w:keepNext/>
              <w:keepLines/>
              <w:spacing w:before="120" w:after="120" w:line="260" w:lineRule="atLeast"/>
            </w:pPr>
            <w:r w:rsidRPr="009D3984">
              <w:t>[</w:t>
            </w:r>
            <w:r w:rsidRPr="005E6732">
              <w:rPr>
                <w:i/>
              </w:rPr>
              <w:t xml:space="preserve">insert </w:t>
            </w:r>
            <w:r>
              <w:rPr>
                <w:i/>
              </w:rPr>
              <w:t>contact</w:t>
            </w:r>
            <w:r w:rsidRPr="009D3984">
              <w:t>]</w:t>
            </w:r>
          </w:p>
        </w:tc>
      </w:tr>
      <w:tr w:rsidR="00A6350B" w:rsidRPr="004A2ADD" w14:paraId="0C824B35" w14:textId="77777777" w:rsidTr="008962BF">
        <w:tblPrEx>
          <w:tblCellMar>
            <w:top w:w="0" w:type="dxa"/>
            <w:bottom w:w="0" w:type="dxa"/>
          </w:tblCellMar>
        </w:tblPrEx>
        <w:tc>
          <w:tcPr>
            <w:tcW w:w="1714" w:type="dxa"/>
            <w:tcBorders>
              <w:bottom w:val="single" w:sz="4" w:space="0" w:color="auto"/>
            </w:tcBorders>
          </w:tcPr>
          <w:p w14:paraId="6B632D30" w14:textId="77777777" w:rsidR="00A6350B" w:rsidRPr="004A2ADD" w:rsidRDefault="00A6350B" w:rsidP="006B2229">
            <w:pPr>
              <w:keepNext/>
              <w:keepLines/>
              <w:spacing w:before="120" w:after="120" w:line="260" w:lineRule="atLeast"/>
              <w:rPr>
                <w:b/>
                <w:sz w:val="21"/>
              </w:rPr>
            </w:pPr>
            <w:r>
              <w:rPr>
                <w:b/>
                <w:sz w:val="21"/>
              </w:rPr>
              <w:t>Governing law</w:t>
            </w:r>
          </w:p>
        </w:tc>
        <w:tc>
          <w:tcPr>
            <w:tcW w:w="6361" w:type="dxa"/>
            <w:gridSpan w:val="2"/>
            <w:tcBorders>
              <w:bottom w:val="single" w:sz="4" w:space="0" w:color="auto"/>
            </w:tcBorders>
          </w:tcPr>
          <w:p w14:paraId="56C98864" w14:textId="77777777" w:rsidR="00A6350B" w:rsidRPr="009D3984" w:rsidRDefault="00A6350B" w:rsidP="00872BD0">
            <w:pPr>
              <w:keepNext/>
              <w:keepLines/>
              <w:spacing w:before="120" w:after="120" w:line="260" w:lineRule="atLeast"/>
            </w:pPr>
            <w:r>
              <w:t>New South Wales, Australia</w:t>
            </w:r>
          </w:p>
        </w:tc>
      </w:tr>
      <w:tr w:rsidR="007456EC" w:rsidRPr="004A2ADD" w14:paraId="54998DCC" w14:textId="77777777" w:rsidTr="007D4924">
        <w:tblPrEx>
          <w:tblCellMar>
            <w:top w:w="0" w:type="dxa"/>
            <w:bottom w:w="0" w:type="dxa"/>
          </w:tblCellMar>
        </w:tblPrEx>
        <w:trPr>
          <w:cantSplit/>
        </w:trPr>
        <w:tc>
          <w:tcPr>
            <w:tcW w:w="1714" w:type="dxa"/>
            <w:tcBorders>
              <w:top w:val="single" w:sz="6" w:space="0" w:color="auto"/>
            </w:tcBorders>
          </w:tcPr>
          <w:p w14:paraId="7D8BF2C9" w14:textId="77777777" w:rsidR="007456EC" w:rsidRPr="004A2ADD" w:rsidRDefault="007456EC" w:rsidP="00B6062F">
            <w:pPr>
              <w:spacing w:before="120" w:after="120" w:line="260" w:lineRule="atLeast"/>
              <w:rPr>
                <w:b/>
                <w:sz w:val="21"/>
              </w:rPr>
            </w:pPr>
            <w:r w:rsidRPr="004A2ADD">
              <w:rPr>
                <w:b/>
                <w:sz w:val="21"/>
              </w:rPr>
              <w:t>Date of deed</w:t>
            </w:r>
          </w:p>
        </w:tc>
        <w:tc>
          <w:tcPr>
            <w:tcW w:w="6361" w:type="dxa"/>
            <w:gridSpan w:val="2"/>
            <w:tcBorders>
              <w:top w:val="single" w:sz="6" w:space="0" w:color="auto"/>
            </w:tcBorders>
          </w:tcPr>
          <w:p w14:paraId="7CEE149C" w14:textId="77777777" w:rsidR="007456EC" w:rsidRPr="004A2ADD" w:rsidRDefault="005E6732" w:rsidP="005E6732">
            <w:pPr>
              <w:pStyle w:val="Details"/>
            </w:pPr>
            <w:r w:rsidRPr="008962BF">
              <w:rPr>
                <w:shd w:val="clear" w:color="auto" w:fill="FDE9D9"/>
              </w:rPr>
              <w:t>[</w:t>
            </w:r>
            <w:r w:rsidRPr="008962BF">
              <w:rPr>
                <w:i/>
                <w:shd w:val="clear" w:color="auto" w:fill="FDE9D9"/>
              </w:rPr>
              <w:t>insert date</w:t>
            </w:r>
            <w:r w:rsidRPr="008962BF">
              <w:rPr>
                <w:shd w:val="clear" w:color="auto" w:fill="FDE9D9"/>
              </w:rPr>
              <w:t>]</w:t>
            </w:r>
            <w:r w:rsidR="00A6350B">
              <w:t xml:space="preserve"> </w:t>
            </w:r>
          </w:p>
        </w:tc>
      </w:tr>
    </w:tbl>
    <w:p w14:paraId="21E19EF5" w14:textId="77777777" w:rsidR="00B6062F" w:rsidRPr="004A2ADD" w:rsidRDefault="00B6062F" w:rsidP="00B6062F"/>
    <w:p w14:paraId="679BDA4B" w14:textId="77777777" w:rsidR="00B6062F" w:rsidRPr="004A2ADD" w:rsidRDefault="00B6062F" w:rsidP="00B6062F">
      <w:pPr>
        <w:sectPr w:rsidR="00B6062F" w:rsidRPr="004A2ADD" w:rsidSect="00342AAA">
          <w:headerReference w:type="even" r:id="rId20"/>
          <w:headerReference w:type="default" r:id="rId21"/>
          <w:headerReference w:type="first" r:id="rId22"/>
          <w:footerReference w:type="first" r:id="rId23"/>
          <w:pgSz w:w="11907" w:h="16839" w:code="9"/>
          <w:pgMar w:top="1134" w:right="1134" w:bottom="1418" w:left="2835" w:header="425" w:footer="567" w:gutter="0"/>
          <w:pgNumType w:start="1"/>
          <w:cols w:space="720"/>
          <w:titlePg/>
          <w:docGrid w:linePitch="313"/>
        </w:sectPr>
      </w:pPr>
    </w:p>
    <w:p w14:paraId="61125F69" w14:textId="77777777" w:rsidR="00B6062F" w:rsidRPr="004A2ADD" w:rsidRDefault="00C10E09" w:rsidP="00B6062F">
      <w:pPr>
        <w:pStyle w:val="Headersub"/>
        <w:spacing w:after="1000"/>
      </w:pPr>
      <w:bookmarkStart w:id="3" w:name="_Toc515157089"/>
      <w:bookmarkStart w:id="4" w:name="_Toc423964226"/>
      <w:r w:rsidRPr="006D4A13">
        <w:rPr>
          <w:shd w:val="clear" w:color="auto" w:fill="FDE9D9"/>
          <w:vertAlign w:val="superscript"/>
        </w:rPr>
        <w:lastRenderedPageBreak/>
        <w:t>[</w:t>
      </w:r>
      <w:r w:rsidRPr="006D4A13">
        <w:rPr>
          <w:rStyle w:val="FootnoteReference"/>
          <w:shd w:val="clear" w:color="auto" w:fill="FDE9D9"/>
        </w:rPr>
        <w:footnoteReference w:id="1"/>
      </w:r>
      <w:r w:rsidRPr="006D4A13">
        <w:rPr>
          <w:shd w:val="clear" w:color="auto" w:fill="FDE9D9"/>
          <w:vertAlign w:val="superscript"/>
        </w:rPr>
        <w:t>]</w:t>
      </w:r>
      <w:r>
        <w:rPr>
          <w:shd w:val="clear" w:color="auto" w:fill="FDE9D9"/>
          <w:vertAlign w:val="superscript"/>
        </w:rPr>
        <w:t xml:space="preserve"> </w:t>
      </w:r>
      <w:r w:rsidR="00B6062F" w:rsidRPr="004A2ADD">
        <w:t>General terms</w:t>
      </w:r>
      <w:bookmarkEnd w:id="3"/>
      <w:bookmarkEnd w:id="4"/>
    </w:p>
    <w:p w14:paraId="18E33C21" w14:textId="77777777" w:rsidR="00B6062F" w:rsidRPr="004A2ADD" w:rsidRDefault="0002180E" w:rsidP="00B6062F">
      <w:pPr>
        <w:pStyle w:val="Heading1"/>
      </w:pPr>
      <w:bookmarkStart w:id="5" w:name="_Ref329350679"/>
      <w:bookmarkStart w:id="6" w:name="_Toc423964227"/>
      <w:r w:rsidRPr="004A2ADD">
        <w:t>Definitions and i</w:t>
      </w:r>
      <w:r w:rsidR="00B6062F" w:rsidRPr="004A2ADD">
        <w:t>nterpretation</w:t>
      </w:r>
      <w:bookmarkStart w:id="7" w:name="_Ref146360116"/>
      <w:bookmarkEnd w:id="5"/>
      <w:bookmarkEnd w:id="6"/>
      <w:r w:rsidR="00B6062F" w:rsidRPr="004A2ADD">
        <w:t xml:space="preserve"> </w:t>
      </w:r>
      <w:bookmarkEnd w:id="7"/>
      <w:r w:rsidR="00B6062F" w:rsidRPr="004A2ADD">
        <w:t xml:space="preserve"> </w:t>
      </w:r>
    </w:p>
    <w:p w14:paraId="60867090" w14:textId="77777777" w:rsidR="00B6062F" w:rsidRPr="004A2ADD" w:rsidRDefault="00B6062F" w:rsidP="00B6062F">
      <w:pPr>
        <w:pStyle w:val="Heading2"/>
      </w:pPr>
      <w:bookmarkStart w:id="8" w:name="_Ref146360066"/>
      <w:bookmarkStart w:id="9" w:name="_Ref146360080"/>
      <w:bookmarkStart w:id="10" w:name="_Toc423964228"/>
      <w:r w:rsidRPr="004A2ADD">
        <w:t>Definitions</w:t>
      </w:r>
      <w:bookmarkEnd w:id="8"/>
      <w:bookmarkEnd w:id="9"/>
      <w:bookmarkEnd w:id="10"/>
    </w:p>
    <w:p w14:paraId="20993575" w14:textId="77777777" w:rsidR="00B6062F" w:rsidRPr="004A2ADD" w:rsidRDefault="00B6062F" w:rsidP="00B6062F">
      <w:pPr>
        <w:pStyle w:val="Indent2"/>
      </w:pPr>
      <w:r w:rsidRPr="004A2ADD">
        <w:t>These meanings apply unless the contrary intention appears:</w:t>
      </w:r>
    </w:p>
    <w:p w14:paraId="30A4879F" w14:textId="77777777" w:rsidR="00A95B96" w:rsidRPr="0001605E" w:rsidRDefault="00A95B96" w:rsidP="00A95B96">
      <w:pPr>
        <w:pStyle w:val="Heading7"/>
        <w:rPr>
          <w:bCs/>
        </w:rPr>
      </w:pPr>
      <w:r>
        <w:rPr>
          <w:b/>
          <w:bCs/>
        </w:rPr>
        <w:t>Account Bank</w:t>
      </w:r>
      <w:r w:rsidRPr="0001605E">
        <w:rPr>
          <w:b/>
          <w:bCs/>
        </w:rPr>
        <w:t xml:space="preserve"> </w:t>
      </w:r>
      <w:r w:rsidRPr="0001605E">
        <w:rPr>
          <w:bCs/>
        </w:rPr>
        <w:t xml:space="preserve">means the </w:t>
      </w:r>
      <w:r w:rsidR="009E6880">
        <w:rPr>
          <w:bCs/>
        </w:rPr>
        <w:t>Eligible Bank</w:t>
      </w:r>
      <w:r w:rsidRPr="0001605E">
        <w:rPr>
          <w:bCs/>
        </w:rPr>
        <w:t xml:space="preserve"> at which the </w:t>
      </w:r>
      <w:r w:rsidR="003F5812">
        <w:rPr>
          <w:bCs/>
        </w:rPr>
        <w:t>Project</w:t>
      </w:r>
      <w:r w:rsidRPr="0001605E">
        <w:rPr>
          <w:bCs/>
        </w:rPr>
        <w:t xml:space="preserve"> Account is opened. The </w:t>
      </w:r>
      <w:r>
        <w:rPr>
          <w:bCs/>
        </w:rPr>
        <w:t>Account Bank</w:t>
      </w:r>
      <w:r w:rsidRPr="0001605E">
        <w:rPr>
          <w:bCs/>
        </w:rPr>
        <w:t xml:space="preserve"> is initially </w:t>
      </w:r>
      <w:r w:rsidRPr="00CF715D">
        <w:rPr>
          <w:bCs/>
          <w:shd w:val="clear" w:color="auto" w:fill="FDE9D9"/>
        </w:rPr>
        <w:t>[</w:t>
      </w:r>
      <w:r w:rsidRPr="00CF715D">
        <w:rPr>
          <w:bCs/>
          <w:i/>
          <w:shd w:val="clear" w:color="auto" w:fill="FDE9D9"/>
        </w:rPr>
        <w:t xml:space="preserve">insert name of </w:t>
      </w:r>
      <w:r w:rsidR="009E6880">
        <w:rPr>
          <w:bCs/>
          <w:i/>
          <w:shd w:val="clear" w:color="auto" w:fill="FDE9D9"/>
        </w:rPr>
        <w:t>Account Bank</w:t>
      </w:r>
      <w:r w:rsidRPr="00CF715D">
        <w:rPr>
          <w:bCs/>
          <w:shd w:val="clear" w:color="auto" w:fill="FDE9D9"/>
        </w:rPr>
        <w:t>]</w:t>
      </w:r>
      <w:r w:rsidRPr="0001605E">
        <w:rPr>
          <w:bCs/>
        </w:rPr>
        <w:t>.</w:t>
      </w:r>
    </w:p>
    <w:p w14:paraId="32F3A87E" w14:textId="77777777" w:rsidR="001B0CF6" w:rsidRPr="004A2ADD" w:rsidRDefault="001B0CF6" w:rsidP="001B0CF6">
      <w:pPr>
        <w:pStyle w:val="Heading7"/>
      </w:pPr>
      <w:r w:rsidRPr="004A2ADD">
        <w:rPr>
          <w:b/>
          <w:bCs/>
        </w:rPr>
        <w:t xml:space="preserve">Assets </w:t>
      </w:r>
      <w:r w:rsidRPr="004A2ADD">
        <w:t>means all the Trustee’s rights, property and undertaking which are the subject of the Trust:</w:t>
      </w:r>
    </w:p>
    <w:p w14:paraId="4893B96C" w14:textId="77777777" w:rsidR="001B0CF6" w:rsidRPr="004A2ADD" w:rsidRDefault="001B0CF6" w:rsidP="001B0CF6">
      <w:pPr>
        <w:pStyle w:val="Heading8"/>
        <w:ind w:left="1474"/>
      </w:pPr>
      <w:r w:rsidRPr="004A2ADD">
        <w:t>of whatever kind and wherever situated; and</w:t>
      </w:r>
    </w:p>
    <w:p w14:paraId="663D414B" w14:textId="77777777" w:rsidR="001B0CF6" w:rsidRPr="004A2ADD" w:rsidRDefault="001B0CF6" w:rsidP="001B0CF6">
      <w:pPr>
        <w:pStyle w:val="Heading8"/>
        <w:ind w:left="1474"/>
      </w:pPr>
      <w:r w:rsidRPr="004A2ADD">
        <w:t>whether present or future.</w:t>
      </w:r>
    </w:p>
    <w:p w14:paraId="56FECB03" w14:textId="77777777" w:rsidR="00ED6A1F" w:rsidRPr="004A2ADD" w:rsidRDefault="00ED6A1F" w:rsidP="00ED6A1F">
      <w:pPr>
        <w:pStyle w:val="Heading7"/>
      </w:pPr>
      <w:r w:rsidRPr="004A2ADD">
        <w:rPr>
          <w:b/>
        </w:rPr>
        <w:t xml:space="preserve">Authorised Officer </w:t>
      </w:r>
      <w:r w:rsidRPr="004A2ADD">
        <w:t xml:space="preserve">means, in respect of </w:t>
      </w:r>
      <w:r w:rsidR="00FB7E5B">
        <w:t>a party</w:t>
      </w:r>
      <w:r w:rsidRPr="004A2ADD">
        <w:t>:</w:t>
      </w:r>
    </w:p>
    <w:p w14:paraId="07BF1A18" w14:textId="77777777" w:rsidR="00ED6A1F" w:rsidRPr="004A2ADD" w:rsidRDefault="00282C99" w:rsidP="004944CF">
      <w:pPr>
        <w:pStyle w:val="Heading8"/>
        <w:tabs>
          <w:tab w:val="clear" w:pos="1588"/>
        </w:tabs>
        <w:ind w:left="1474"/>
      </w:pPr>
      <w:r w:rsidRPr="006D4A13">
        <w:rPr>
          <w:shd w:val="clear" w:color="auto" w:fill="FDE9D9"/>
          <w:vertAlign w:val="superscript"/>
        </w:rPr>
        <w:t>[</w:t>
      </w:r>
      <w:r w:rsidRPr="006D4A13">
        <w:rPr>
          <w:rStyle w:val="FootnoteReference"/>
          <w:shd w:val="clear" w:color="auto" w:fill="FDE9D9"/>
        </w:rPr>
        <w:footnoteReference w:id="2"/>
      </w:r>
      <w:r w:rsidRPr="006D4A13">
        <w:rPr>
          <w:shd w:val="clear" w:color="auto" w:fill="FDE9D9"/>
          <w:vertAlign w:val="superscript"/>
        </w:rPr>
        <w:t>]</w:t>
      </w:r>
      <w:r w:rsidR="00FB7E5B">
        <w:t>[</w:t>
      </w:r>
      <w:r w:rsidR="00ED6A1F" w:rsidRPr="004A2ADD">
        <w:t xml:space="preserve">a director or company secretary of </w:t>
      </w:r>
      <w:r>
        <w:t>that party</w:t>
      </w:r>
      <w:r w:rsidR="00ED6A1F" w:rsidRPr="004A2ADD">
        <w:t xml:space="preserve">, or an officer or employee of the </w:t>
      </w:r>
      <w:r>
        <w:t>party</w:t>
      </w:r>
      <w:r w:rsidR="00ED6A1F" w:rsidRPr="004A2ADD">
        <w:t xml:space="preserve"> whose title contains the word “treasurer”, “director”, “chief”, “head”, “manager” or “counsel” or a person performing the functions of any of them;</w:t>
      </w:r>
      <w:r w:rsidR="00FB7E5B">
        <w:t>]</w:t>
      </w:r>
      <w:r w:rsidR="00ED6A1F" w:rsidRPr="004A2ADD">
        <w:t xml:space="preserve"> or</w:t>
      </w:r>
    </w:p>
    <w:p w14:paraId="4958C2B1" w14:textId="77777777" w:rsidR="00ED6A1F" w:rsidRPr="004A2ADD" w:rsidRDefault="00ED6A1F" w:rsidP="004944CF">
      <w:pPr>
        <w:pStyle w:val="Heading8"/>
        <w:tabs>
          <w:tab w:val="clear" w:pos="1588"/>
        </w:tabs>
        <w:ind w:left="1474"/>
      </w:pPr>
      <w:r w:rsidRPr="004A2ADD">
        <w:t xml:space="preserve">any person nominated by that party as an Authorised Officer of that party for the purposes of a </w:t>
      </w:r>
      <w:r w:rsidR="009155D5">
        <w:t>Trust</w:t>
      </w:r>
      <w:r w:rsidRPr="004A2ADD">
        <w:t xml:space="preserve"> Document.</w:t>
      </w:r>
    </w:p>
    <w:p w14:paraId="6D31CE13" w14:textId="77777777" w:rsidR="00053626" w:rsidRPr="00053626" w:rsidRDefault="00053626" w:rsidP="006A15FB">
      <w:pPr>
        <w:pStyle w:val="Heading7"/>
      </w:pPr>
      <w:r>
        <w:rPr>
          <w:b/>
          <w:bCs/>
        </w:rPr>
        <w:t xml:space="preserve">Bond </w:t>
      </w:r>
      <w:r w:rsidRPr="001D5CC9">
        <w:rPr>
          <w:b/>
          <w:bCs/>
        </w:rPr>
        <w:t>Conditions</w:t>
      </w:r>
      <w:r w:rsidRPr="004A2ADD">
        <w:t xml:space="preserve"> </w:t>
      </w:r>
      <w:r>
        <w:t>means the terms and conditions of issue of the Bonds.</w:t>
      </w:r>
    </w:p>
    <w:p w14:paraId="2ABB9D93" w14:textId="77777777" w:rsidR="000B27B5" w:rsidRPr="004A2ADD" w:rsidRDefault="00375F71" w:rsidP="006A15FB">
      <w:pPr>
        <w:pStyle w:val="Heading7"/>
      </w:pPr>
      <w:r w:rsidRPr="004A2ADD">
        <w:rPr>
          <w:b/>
          <w:bCs/>
        </w:rPr>
        <w:t>Bond Register</w:t>
      </w:r>
      <w:r w:rsidRPr="004A2ADD">
        <w:t xml:space="preserve"> means the register (including any branch register) of Bonds established and maintained in accordance with</w:t>
      </w:r>
      <w:r w:rsidR="007925BF">
        <w:t xml:space="preserve"> the SBB Deed Poll and</w:t>
      </w:r>
      <w:r w:rsidRPr="004A2ADD">
        <w:t xml:space="preserve"> clause </w:t>
      </w:r>
      <w:r w:rsidR="00AE5736" w:rsidRPr="004A2ADD">
        <w:fldChar w:fldCharType="begin"/>
      </w:r>
      <w:r w:rsidR="00AE5736" w:rsidRPr="004A2ADD">
        <w:instrText xml:space="preserve"> REF _Ref358382954 \w \h </w:instrText>
      </w:r>
      <w:r w:rsidR="00AE5736" w:rsidRPr="004A2ADD">
        <w:fldChar w:fldCharType="separate"/>
      </w:r>
      <w:r w:rsidR="0087052C">
        <w:t>11</w:t>
      </w:r>
      <w:r w:rsidR="00AE5736" w:rsidRPr="004A2ADD">
        <w:fldChar w:fldCharType="end"/>
      </w:r>
      <w:r w:rsidRPr="004A2ADD">
        <w:t xml:space="preserve"> (“</w:t>
      </w:r>
      <w:r w:rsidR="008D4C0D" w:rsidRPr="004A2ADD">
        <w:t xml:space="preserve">Funding of </w:t>
      </w:r>
      <w:r w:rsidR="00C211E9" w:rsidRPr="004A2ADD">
        <w:t>Trust</w:t>
      </w:r>
      <w:r w:rsidR="008D4C0D" w:rsidRPr="004A2ADD">
        <w:t xml:space="preserve"> Object</w:t>
      </w:r>
      <w:r w:rsidR="0012275A">
        <w:t>s</w:t>
      </w:r>
      <w:r w:rsidRPr="004A2ADD">
        <w:t>”).</w:t>
      </w:r>
    </w:p>
    <w:p w14:paraId="7A98CED0" w14:textId="77777777" w:rsidR="00053626" w:rsidRDefault="00053626" w:rsidP="00053626">
      <w:pPr>
        <w:pStyle w:val="Heading7"/>
      </w:pPr>
      <w:r w:rsidRPr="004A2ADD">
        <w:rPr>
          <w:b/>
          <w:bCs/>
        </w:rPr>
        <w:t>Bondholder</w:t>
      </w:r>
      <w:r w:rsidRPr="004A2ADD">
        <w:t xml:space="preserve"> </w:t>
      </w:r>
      <w:r>
        <w:t>means the holder of a Bond from time to time</w:t>
      </w:r>
      <w:r w:rsidRPr="004A2ADD">
        <w:t>.</w:t>
      </w:r>
    </w:p>
    <w:p w14:paraId="53430D87" w14:textId="77777777" w:rsidR="00053626" w:rsidRPr="00053626" w:rsidRDefault="00053626" w:rsidP="00053626">
      <w:pPr>
        <w:pStyle w:val="Heading7"/>
      </w:pPr>
      <w:r w:rsidRPr="004A2ADD">
        <w:rPr>
          <w:b/>
        </w:rPr>
        <w:t>Bond</w:t>
      </w:r>
      <w:r>
        <w:rPr>
          <w:b/>
        </w:rPr>
        <w:t xml:space="preserve">s </w:t>
      </w:r>
      <w:r w:rsidRPr="00C72A13">
        <w:t xml:space="preserve">means </w:t>
      </w:r>
      <w:r>
        <w:t>the social benefit bonds issued, or to be issued, by the Trustee in connection with the transactions contemplated by the Implementation Deed</w:t>
      </w:r>
      <w:r w:rsidRPr="00AC1764">
        <w:t>.</w:t>
      </w:r>
    </w:p>
    <w:p w14:paraId="4E6AD992" w14:textId="77777777" w:rsidR="008E6CE8" w:rsidRPr="004A2ADD" w:rsidRDefault="008E6CE8" w:rsidP="00E338A5">
      <w:pPr>
        <w:pStyle w:val="Heading7"/>
      </w:pPr>
      <w:r w:rsidRPr="00E338A5">
        <w:rPr>
          <w:b/>
          <w:bCs/>
        </w:rPr>
        <w:t>Business Day</w:t>
      </w:r>
      <w:r w:rsidRPr="004A2ADD">
        <w:t xml:space="preserve"> </w:t>
      </w:r>
      <w:r w:rsidR="00E338A5" w:rsidRPr="00E338A5">
        <w:t xml:space="preserve">means a day (not being a Saturday, Sunday or public holiday in </w:t>
      </w:r>
      <w:r w:rsidR="00A85ECC">
        <w:t>that</w:t>
      </w:r>
      <w:r w:rsidR="00E338A5" w:rsidRPr="00E338A5">
        <w:t xml:space="preserve"> place) on which banks are open for general banking business in Sydney</w:t>
      </w:r>
      <w:r w:rsidRPr="004A2ADD">
        <w:t>.</w:t>
      </w:r>
    </w:p>
    <w:p w14:paraId="74299499" w14:textId="77777777" w:rsidR="002F2408" w:rsidRPr="004A2ADD" w:rsidRDefault="002F2408" w:rsidP="006A15FB">
      <w:pPr>
        <w:pStyle w:val="Heading7"/>
      </w:pPr>
      <w:r w:rsidRPr="004A2ADD">
        <w:rPr>
          <w:b/>
          <w:bCs/>
        </w:rPr>
        <w:t xml:space="preserve">Class </w:t>
      </w:r>
      <w:r w:rsidRPr="004A2ADD">
        <w:rPr>
          <w:bCs/>
        </w:rPr>
        <w:t>mean</w:t>
      </w:r>
      <w:r w:rsidR="00D11392" w:rsidRPr="004A2ADD">
        <w:rPr>
          <w:bCs/>
        </w:rPr>
        <w:t>s</w:t>
      </w:r>
      <w:r w:rsidRPr="004A2ADD">
        <w:rPr>
          <w:b/>
          <w:bCs/>
        </w:rPr>
        <w:t xml:space="preserve"> </w:t>
      </w:r>
      <w:r w:rsidRPr="004A2ADD">
        <w:t xml:space="preserve">a class of Member of </w:t>
      </w:r>
      <w:r w:rsidR="00B210D1" w:rsidRPr="004A2ADD">
        <w:t>the</w:t>
      </w:r>
      <w:r w:rsidRPr="004A2ADD">
        <w:t xml:space="preserve"> Trust.</w:t>
      </w:r>
    </w:p>
    <w:p w14:paraId="7A369442" w14:textId="77777777" w:rsidR="00D12694" w:rsidRPr="00D12694" w:rsidRDefault="00D12694" w:rsidP="00D55803">
      <w:pPr>
        <w:pStyle w:val="Heading7"/>
        <w:rPr>
          <w:bCs/>
        </w:rPr>
      </w:pPr>
      <w:r w:rsidRPr="009155D5">
        <w:rPr>
          <w:b/>
        </w:rPr>
        <w:t>Corporations Act</w:t>
      </w:r>
      <w:r w:rsidRPr="00D12694">
        <w:t xml:space="preserve"> means</w:t>
      </w:r>
      <w:r w:rsidRPr="004A2ADD">
        <w:t xml:space="preserve"> </w:t>
      </w:r>
      <w:r>
        <w:t>the Corporations Act 2001 (Cth).</w:t>
      </w:r>
    </w:p>
    <w:p w14:paraId="1AE2B0B9" w14:textId="77777777" w:rsidR="00A95B96" w:rsidRPr="00A95B96" w:rsidRDefault="000B27B5" w:rsidP="00D55803">
      <w:pPr>
        <w:pStyle w:val="Heading7"/>
        <w:rPr>
          <w:bCs/>
        </w:rPr>
      </w:pPr>
      <w:r w:rsidRPr="004A2ADD">
        <w:rPr>
          <w:b/>
        </w:rPr>
        <w:t xml:space="preserve">Costs </w:t>
      </w:r>
      <w:r w:rsidRPr="004A2ADD">
        <w:t>includes costs, charges and expenses, including those incurred in connection with advisers.</w:t>
      </w:r>
      <w:r w:rsidR="006B2EE9" w:rsidRPr="004A2ADD" w:rsidDel="006B2EE9">
        <w:t xml:space="preserve"> </w:t>
      </w:r>
    </w:p>
    <w:p w14:paraId="05A26FB8" w14:textId="77777777" w:rsidR="00E05D91" w:rsidRPr="00D55803" w:rsidRDefault="00E05D91" w:rsidP="00D55803">
      <w:pPr>
        <w:pStyle w:val="Heading7"/>
        <w:rPr>
          <w:bCs/>
        </w:rPr>
      </w:pPr>
      <w:r w:rsidRPr="00D55803">
        <w:rPr>
          <w:b/>
          <w:bCs/>
        </w:rPr>
        <w:lastRenderedPageBreak/>
        <w:t xml:space="preserve">Department </w:t>
      </w:r>
      <w:r w:rsidRPr="00D55803">
        <w:rPr>
          <w:bCs/>
        </w:rPr>
        <w:t xml:space="preserve">means </w:t>
      </w:r>
      <w:r w:rsidR="00A95B96" w:rsidRPr="008962BF">
        <w:rPr>
          <w:bCs/>
          <w:shd w:val="clear" w:color="auto" w:fill="FDE9D9"/>
        </w:rPr>
        <w:t>[</w:t>
      </w:r>
      <w:r w:rsidR="00A95B96" w:rsidRPr="008962BF">
        <w:rPr>
          <w:bCs/>
          <w:i/>
          <w:shd w:val="clear" w:color="auto" w:fill="FDE9D9"/>
        </w:rPr>
        <w:t>Relevant Minister (Portfolio) and Department</w:t>
      </w:r>
      <w:r w:rsidR="00A95B96" w:rsidRPr="008962BF">
        <w:rPr>
          <w:bCs/>
          <w:shd w:val="clear" w:color="auto" w:fill="FDE9D9"/>
        </w:rPr>
        <w:t>]</w:t>
      </w:r>
      <w:r w:rsidRPr="004A2ADD">
        <w:t>.</w:t>
      </w:r>
    </w:p>
    <w:p w14:paraId="43A49666" w14:textId="77777777" w:rsidR="00B6062F" w:rsidRPr="004A2ADD" w:rsidRDefault="00B6062F" w:rsidP="006A15FB">
      <w:pPr>
        <w:pStyle w:val="Heading7"/>
      </w:pPr>
      <w:r w:rsidRPr="004A2ADD">
        <w:rPr>
          <w:b/>
          <w:bCs/>
        </w:rPr>
        <w:t xml:space="preserve">Details </w:t>
      </w:r>
      <w:r w:rsidRPr="004A2ADD">
        <w:t>means the section of this deed headed “Details”.</w:t>
      </w:r>
    </w:p>
    <w:p w14:paraId="1C2A9582" w14:textId="77777777" w:rsidR="00145AA3" w:rsidRDefault="00B6062F" w:rsidP="00145AA3">
      <w:pPr>
        <w:pStyle w:val="Heading7"/>
      </w:pPr>
      <w:r w:rsidRPr="004A2ADD">
        <w:rPr>
          <w:b/>
        </w:rPr>
        <w:t>Eligible Bank</w:t>
      </w:r>
      <w:r w:rsidR="002650EA" w:rsidRPr="004A2ADD">
        <w:t xml:space="preserve"> means a</w:t>
      </w:r>
      <w:r w:rsidR="00B756CB">
        <w:t>n Australian authorised-deposit taking institution, acting through a permanent establishment located in Australia</w:t>
      </w:r>
      <w:r w:rsidR="00DE0CB4" w:rsidRPr="004A2ADD">
        <w:t>.</w:t>
      </w:r>
    </w:p>
    <w:p w14:paraId="28B65686" w14:textId="77777777" w:rsidR="00D02BA0" w:rsidRDefault="004B72C1" w:rsidP="004B72C1">
      <w:pPr>
        <w:pStyle w:val="Heading3"/>
        <w:numPr>
          <w:ilvl w:val="0"/>
          <w:numId w:val="0"/>
        </w:numPr>
        <w:ind w:left="1474" w:hanging="737"/>
      </w:pPr>
      <w:r w:rsidRPr="004B72C1">
        <w:t xml:space="preserve">An </w:t>
      </w:r>
      <w:r w:rsidR="000B27B5" w:rsidRPr="00145AA3">
        <w:rPr>
          <w:b/>
        </w:rPr>
        <w:t>Event of Default</w:t>
      </w:r>
      <w:r w:rsidRPr="004B72C1">
        <w:t xml:space="preserve"> occurs where:</w:t>
      </w:r>
      <w:r w:rsidR="00145AA3">
        <w:t xml:space="preserve"> </w:t>
      </w:r>
    </w:p>
    <w:p w14:paraId="7622124A" w14:textId="77777777" w:rsidR="004B72C1" w:rsidRDefault="004B72C1" w:rsidP="004B72C1">
      <w:pPr>
        <w:pStyle w:val="Heading3"/>
        <w:numPr>
          <w:ilvl w:val="2"/>
          <w:numId w:val="3"/>
        </w:numPr>
        <w:rPr>
          <w:lang w:eastAsia="en-AU"/>
        </w:rPr>
      </w:pPr>
      <w:r>
        <w:rPr>
          <w:lang w:eastAsia="en-AU"/>
        </w:rPr>
        <w:t xml:space="preserve">the Department is entitled to terminate the Implementation Deed under clause </w:t>
      </w:r>
      <w:r w:rsidRPr="00CC3DEE">
        <w:rPr>
          <w:shd w:val="clear" w:color="auto" w:fill="FDE9D9"/>
          <w:lang w:eastAsia="en-AU"/>
        </w:rPr>
        <w:t>[26.1]</w:t>
      </w:r>
      <w:r>
        <w:rPr>
          <w:lang w:eastAsia="en-AU"/>
        </w:rPr>
        <w:t xml:space="preserve"> (“Termination by Department for Cause and on Other Grounds – For Cause”) thereof; </w:t>
      </w:r>
      <w:r w:rsidR="00DF40E2">
        <w:rPr>
          <w:lang w:eastAsia="en-AU"/>
        </w:rPr>
        <w:t>or</w:t>
      </w:r>
    </w:p>
    <w:p w14:paraId="1424A941" w14:textId="77777777" w:rsidR="004B72C1" w:rsidRDefault="004B72C1" w:rsidP="004B72C1">
      <w:pPr>
        <w:pStyle w:val="Heading3"/>
        <w:numPr>
          <w:ilvl w:val="2"/>
          <w:numId w:val="3"/>
        </w:numPr>
        <w:rPr>
          <w:lang w:eastAsia="en-AU"/>
        </w:rPr>
      </w:pPr>
      <w:r>
        <w:rPr>
          <w:lang w:eastAsia="en-AU"/>
        </w:rPr>
        <w:t>the Implementation Deed is terminated for any reason in accordance with its terms and any amounts owing to the Department at the time of, or in respect of, that termination have not been duly paid on or by the re</w:t>
      </w:r>
      <w:r w:rsidR="00DF40E2">
        <w:rPr>
          <w:lang w:eastAsia="en-AU"/>
        </w:rPr>
        <w:t>levant due date for payment; or</w:t>
      </w:r>
    </w:p>
    <w:p w14:paraId="5D7DEC91" w14:textId="77777777" w:rsidR="00D02BA0" w:rsidRDefault="00D02BA0" w:rsidP="00D02BA0">
      <w:pPr>
        <w:pStyle w:val="Heading3"/>
        <w:numPr>
          <w:ilvl w:val="2"/>
          <w:numId w:val="3"/>
        </w:numPr>
      </w:pPr>
      <w:r>
        <w:t xml:space="preserve">the </w:t>
      </w:r>
      <w:r w:rsidR="004B72C1">
        <w:rPr>
          <w:lang w:eastAsia="en-AU"/>
        </w:rPr>
        <w:t>Trustee</w:t>
      </w:r>
      <w:r>
        <w:t xml:space="preserve"> does not pay</w:t>
      </w:r>
      <w:r w:rsidR="004B72C1">
        <w:t xml:space="preserve"> any amount due to be paid to any Bondholder in respect of a </w:t>
      </w:r>
      <w:r w:rsidR="004B72C1">
        <w:rPr>
          <w:lang w:eastAsia="en-AU"/>
        </w:rPr>
        <w:t>Bond</w:t>
      </w:r>
      <w:r w:rsidR="004B72C1">
        <w:t xml:space="preserve"> </w:t>
      </w:r>
      <w:r w:rsidR="004B72C1" w:rsidRPr="004B72C1">
        <w:rPr>
          <w:rFonts w:eastAsia="SimSun"/>
          <w:lang w:eastAsia="en-AU"/>
        </w:rPr>
        <w:t>within 2 Business Days of the dat</w:t>
      </w:r>
      <w:r w:rsidR="004B72C1">
        <w:rPr>
          <w:rFonts w:eastAsia="SimSun"/>
          <w:lang w:eastAsia="en-AU"/>
        </w:rPr>
        <w:t>e on which it is due to be paid</w:t>
      </w:r>
      <w:r w:rsidR="009E6880">
        <w:t>.</w:t>
      </w:r>
    </w:p>
    <w:p w14:paraId="42E95B3B" w14:textId="77777777" w:rsidR="00837F01" w:rsidRDefault="00837F01" w:rsidP="0098188C">
      <w:pPr>
        <w:pStyle w:val="Heading9"/>
        <w:numPr>
          <w:ilvl w:val="0"/>
          <w:numId w:val="0"/>
        </w:numPr>
        <w:ind w:left="737"/>
        <w:rPr>
          <w:lang w:eastAsia="en-AU"/>
        </w:rPr>
      </w:pPr>
      <w:r>
        <w:rPr>
          <w:b/>
          <w:bCs/>
          <w:lang w:eastAsia="en-AU"/>
        </w:rPr>
        <w:t>Government Agency</w:t>
      </w:r>
      <w:r>
        <w:rPr>
          <w:lang w:eastAsia="en-AU"/>
        </w:rPr>
        <w:t xml:space="preserve"> means:</w:t>
      </w:r>
    </w:p>
    <w:p w14:paraId="0D5DB723" w14:textId="77777777" w:rsidR="00837F01" w:rsidRDefault="00837F01" w:rsidP="00837F01">
      <w:pPr>
        <w:pStyle w:val="Heading8"/>
        <w:tabs>
          <w:tab w:val="clear" w:pos="1588"/>
        </w:tabs>
        <w:ind w:left="1474"/>
      </w:pPr>
      <w:r>
        <w:t xml:space="preserve">any body politic or government in any jurisdiction, whether federal, state, territorial or local; </w:t>
      </w:r>
      <w:r w:rsidR="00C516DC">
        <w:t>and</w:t>
      </w:r>
    </w:p>
    <w:p w14:paraId="5F475EE1" w14:textId="77777777" w:rsidR="00837F01" w:rsidRDefault="00837F01" w:rsidP="00837F01">
      <w:pPr>
        <w:pStyle w:val="Heading8"/>
        <w:tabs>
          <w:tab w:val="clear" w:pos="1588"/>
        </w:tabs>
        <w:ind w:left="1474"/>
      </w:pPr>
      <w:r>
        <w:t>any minister, department, office, commission, instrumentality, agency, board, authority or organisation of any government or in which any government is interested; and</w:t>
      </w:r>
    </w:p>
    <w:p w14:paraId="500FBB2C" w14:textId="77777777" w:rsidR="00837F01" w:rsidRPr="00837F01" w:rsidRDefault="00837F01" w:rsidP="00837F01">
      <w:pPr>
        <w:pStyle w:val="Heading8"/>
        <w:tabs>
          <w:tab w:val="clear" w:pos="1588"/>
        </w:tabs>
        <w:ind w:left="1474"/>
      </w:pPr>
      <w:r>
        <w:t>any corporation owned or controlled by any government.</w:t>
      </w:r>
    </w:p>
    <w:p w14:paraId="068C743C" w14:textId="77777777" w:rsidR="008D6B27" w:rsidRPr="008D6B27" w:rsidRDefault="008D6B27" w:rsidP="008468F8">
      <w:pPr>
        <w:pStyle w:val="Heading7"/>
        <w:rPr>
          <w:lang w:eastAsia="zh-TW"/>
        </w:rPr>
      </w:pPr>
      <w:r w:rsidRPr="008D6B27">
        <w:rPr>
          <w:b/>
        </w:rPr>
        <w:t>GST</w:t>
      </w:r>
      <w:r>
        <w:t xml:space="preserve"> and </w:t>
      </w:r>
      <w:r w:rsidRPr="008D6B27">
        <w:rPr>
          <w:b/>
        </w:rPr>
        <w:t>GST Law</w:t>
      </w:r>
      <w:r>
        <w:t xml:space="preserve"> have</w:t>
      </w:r>
      <w:r w:rsidRPr="004A2ADD">
        <w:t xml:space="preserve"> the </w:t>
      </w:r>
      <w:r>
        <w:t xml:space="preserve">respective </w:t>
      </w:r>
      <w:r w:rsidRPr="004A2ADD">
        <w:t>meaning</w:t>
      </w:r>
      <w:r>
        <w:t>s given</w:t>
      </w:r>
      <w:r w:rsidRPr="00D6667F">
        <w:t xml:space="preserve"> in the A New Tax System (Goods and Services Tax) Act 1999 (Cth)</w:t>
      </w:r>
      <w:r>
        <w:t>.</w:t>
      </w:r>
    </w:p>
    <w:p w14:paraId="5553CED4" w14:textId="77777777" w:rsidR="008468F8" w:rsidRPr="004A2ADD" w:rsidRDefault="008468F8" w:rsidP="008468F8">
      <w:pPr>
        <w:pStyle w:val="Heading7"/>
        <w:rPr>
          <w:lang w:eastAsia="zh-TW"/>
        </w:rPr>
      </w:pPr>
      <w:r w:rsidRPr="004A2ADD">
        <w:rPr>
          <w:b/>
          <w:bCs/>
          <w:lang w:eastAsia="zh-TW"/>
        </w:rPr>
        <w:t>Implementation Deed</w:t>
      </w:r>
      <w:r w:rsidRPr="004A2ADD">
        <w:rPr>
          <w:lang w:eastAsia="zh-TW"/>
        </w:rPr>
        <w:t xml:space="preserve"> means the </w:t>
      </w:r>
      <w:r w:rsidR="00C10E09">
        <w:rPr>
          <w:lang w:eastAsia="zh-TW"/>
        </w:rPr>
        <w:t>document</w:t>
      </w:r>
      <w:r w:rsidR="00255E1D" w:rsidRPr="004A2ADD">
        <w:rPr>
          <w:lang w:eastAsia="zh-TW"/>
        </w:rPr>
        <w:t xml:space="preserve"> entitled “</w:t>
      </w:r>
      <w:r w:rsidRPr="004A2ADD">
        <w:rPr>
          <w:lang w:eastAsia="zh-TW"/>
        </w:rPr>
        <w:t>Implementation Deed of Agreement</w:t>
      </w:r>
      <w:r w:rsidR="00255E1D" w:rsidRPr="004A2ADD">
        <w:rPr>
          <w:lang w:eastAsia="zh-TW"/>
        </w:rPr>
        <w:t xml:space="preserve"> for Social Benefit Bond </w:t>
      </w:r>
      <w:r w:rsidR="00145AA3">
        <w:rPr>
          <w:lang w:eastAsia="zh-TW"/>
        </w:rPr>
        <w:t>Transaction</w:t>
      </w:r>
      <w:r w:rsidR="00255E1D" w:rsidRPr="004A2ADD">
        <w:rPr>
          <w:lang w:eastAsia="zh-TW"/>
        </w:rPr>
        <w:t>”</w:t>
      </w:r>
      <w:r w:rsidRPr="004A2ADD">
        <w:rPr>
          <w:lang w:eastAsia="zh-TW"/>
        </w:rPr>
        <w:t xml:space="preserve"> </w:t>
      </w:r>
      <w:r w:rsidR="00255E1D" w:rsidRPr="004A2ADD">
        <w:rPr>
          <w:lang w:eastAsia="zh-TW"/>
        </w:rPr>
        <w:t>to be entered into by</w:t>
      </w:r>
      <w:r w:rsidRPr="004A2ADD">
        <w:rPr>
          <w:lang w:eastAsia="zh-TW"/>
        </w:rPr>
        <w:t xml:space="preserve"> the Trustee and the Department on or about </w:t>
      </w:r>
      <w:r w:rsidR="009600AC" w:rsidRPr="00311CDD">
        <w:rPr>
          <w:shd w:val="clear" w:color="auto" w:fill="FDE9D9"/>
        </w:rPr>
        <w:t>[</w:t>
      </w:r>
      <w:r w:rsidR="00145AA3" w:rsidRPr="00311CDD">
        <w:rPr>
          <w:i/>
          <w:shd w:val="clear" w:color="auto" w:fill="FDE9D9"/>
        </w:rPr>
        <w:t>insert date</w:t>
      </w:r>
      <w:r w:rsidR="009600AC" w:rsidRPr="00311CDD">
        <w:rPr>
          <w:shd w:val="clear" w:color="auto" w:fill="FDE9D9"/>
        </w:rPr>
        <w:t>]</w:t>
      </w:r>
      <w:r w:rsidRPr="004A2ADD">
        <w:rPr>
          <w:lang w:eastAsia="zh-TW"/>
        </w:rPr>
        <w:t>.</w:t>
      </w:r>
    </w:p>
    <w:p w14:paraId="0B327B3A" w14:textId="77777777" w:rsidR="00DD773B" w:rsidRPr="004A2ADD" w:rsidRDefault="00E72DED" w:rsidP="00081923">
      <w:pPr>
        <w:pStyle w:val="Heading7"/>
      </w:pPr>
      <w:r w:rsidRPr="00081923">
        <w:rPr>
          <w:b/>
        </w:rPr>
        <w:t>Initial Charitable Member</w:t>
      </w:r>
      <w:r w:rsidR="00D11392" w:rsidRPr="00081923">
        <w:rPr>
          <w:b/>
        </w:rPr>
        <w:t xml:space="preserve"> </w:t>
      </w:r>
      <w:r w:rsidR="00D11392" w:rsidRPr="004A2ADD">
        <w:t>means</w:t>
      </w:r>
      <w:r w:rsidR="00B210D1" w:rsidRPr="004A2ADD">
        <w:t xml:space="preserve"> </w:t>
      </w:r>
      <w:r w:rsidR="00145AA3" w:rsidRPr="00311CDD">
        <w:rPr>
          <w:shd w:val="clear" w:color="auto" w:fill="FDE9D9"/>
        </w:rPr>
        <w:t>[</w:t>
      </w:r>
      <w:r w:rsidR="00145AA3" w:rsidRPr="00311CDD">
        <w:rPr>
          <w:i/>
          <w:shd w:val="clear" w:color="auto" w:fill="FDE9D9"/>
        </w:rPr>
        <w:t>insert name and ABN</w:t>
      </w:r>
      <w:r w:rsidR="00145AA3" w:rsidRPr="00311CDD">
        <w:rPr>
          <w:shd w:val="clear" w:color="auto" w:fill="FDE9D9"/>
        </w:rPr>
        <w:t>]</w:t>
      </w:r>
      <w:r w:rsidR="00D11392" w:rsidRPr="004A2ADD">
        <w:t>.</w:t>
      </w:r>
    </w:p>
    <w:p w14:paraId="2AAE1C3D" w14:textId="77777777" w:rsidR="0013039E" w:rsidRPr="004A2ADD" w:rsidRDefault="0013039E" w:rsidP="006A15FB">
      <w:pPr>
        <w:pStyle w:val="Heading7"/>
      </w:pPr>
      <w:r w:rsidRPr="004A2ADD">
        <w:t xml:space="preserve">A person is </w:t>
      </w:r>
      <w:r w:rsidRPr="004A2ADD">
        <w:rPr>
          <w:b/>
          <w:bCs/>
        </w:rPr>
        <w:t>Insolvent</w:t>
      </w:r>
      <w:r w:rsidRPr="004A2ADD">
        <w:t xml:space="preserve"> if:</w:t>
      </w:r>
    </w:p>
    <w:p w14:paraId="747E2487" w14:textId="77777777" w:rsidR="0013039E" w:rsidRPr="004A2ADD" w:rsidRDefault="0013039E" w:rsidP="00145AA3">
      <w:pPr>
        <w:pStyle w:val="Heading8"/>
        <w:tabs>
          <w:tab w:val="clear" w:pos="1588"/>
        </w:tabs>
        <w:ind w:left="1474"/>
      </w:pPr>
      <w:r w:rsidRPr="004A2ADD">
        <w:t>it is (or states that it is) an insolvent under administration or insolvent (each as defined in the Corporations Act); or</w:t>
      </w:r>
    </w:p>
    <w:p w14:paraId="264C3D1D" w14:textId="77777777" w:rsidR="0013039E" w:rsidRPr="004A2ADD" w:rsidRDefault="0013039E" w:rsidP="00145AA3">
      <w:pPr>
        <w:pStyle w:val="Heading8"/>
        <w:tabs>
          <w:tab w:val="clear" w:pos="1588"/>
        </w:tabs>
        <w:ind w:left="1474"/>
      </w:pPr>
      <w:r w:rsidRPr="004A2ADD">
        <w:t xml:space="preserve">it is in liquidation, in provisional liquidation, under administration or wound up or has had a </w:t>
      </w:r>
      <w:r w:rsidR="000754B0">
        <w:t>c</w:t>
      </w:r>
      <w:r w:rsidRPr="004A2ADD">
        <w:t>ontroller</w:t>
      </w:r>
      <w:r w:rsidR="000754B0">
        <w:t xml:space="preserve"> (as defined in the Corporations Act)</w:t>
      </w:r>
      <w:r w:rsidRPr="004A2ADD">
        <w:t xml:space="preserve"> appointed to its property; or</w:t>
      </w:r>
    </w:p>
    <w:p w14:paraId="55D154EE" w14:textId="77777777" w:rsidR="0013039E" w:rsidRPr="004A2ADD" w:rsidRDefault="0013039E" w:rsidP="00145AA3">
      <w:pPr>
        <w:pStyle w:val="Heading8"/>
        <w:tabs>
          <w:tab w:val="clear" w:pos="1588"/>
        </w:tabs>
        <w:ind w:left="1474"/>
      </w:pPr>
      <w:r w:rsidRPr="004A2ADD">
        <w:t xml:space="preserve">it is subject to any arrangement, assignment, moratorium or composition, protected from creditors under any statute or dissolved (in each case, other than to carry out a reconstruction or amalgamation while solvent on terms approved by </w:t>
      </w:r>
      <w:r w:rsidR="00761202">
        <w:t>an Extraordinary Resolution</w:t>
      </w:r>
      <w:r w:rsidR="000754B0">
        <w:t xml:space="preserve"> (as defined in the SBB Deed Poll)</w:t>
      </w:r>
      <w:r w:rsidR="00761202">
        <w:t xml:space="preserve"> of Bondholders</w:t>
      </w:r>
      <w:r w:rsidR="002A3FC4">
        <w:t>)</w:t>
      </w:r>
      <w:r w:rsidRPr="004A2ADD">
        <w:t>; or</w:t>
      </w:r>
    </w:p>
    <w:p w14:paraId="5AB40EAB" w14:textId="77777777" w:rsidR="0013039E" w:rsidRPr="004A2ADD" w:rsidRDefault="0013039E" w:rsidP="00145AA3">
      <w:pPr>
        <w:pStyle w:val="Heading8"/>
        <w:tabs>
          <w:tab w:val="clear" w:pos="1588"/>
        </w:tabs>
        <w:ind w:left="1474"/>
      </w:pPr>
      <w:r w:rsidRPr="004A2ADD">
        <w:t xml:space="preserve">an application or order has been made (and, in the case of an application, it is not stayed, withdrawn or dismissed within 30 days), resolution passed, proposal put forward, or any other action taken, in </w:t>
      </w:r>
      <w:r w:rsidRPr="004A2ADD">
        <w:lastRenderedPageBreak/>
        <w:t>each case in connection with that person, which is preparatory to or could result in any of (a), (b) or (c) above; or</w:t>
      </w:r>
    </w:p>
    <w:p w14:paraId="48A398A7" w14:textId="77777777" w:rsidR="0013039E" w:rsidRPr="004A2ADD" w:rsidRDefault="0013039E" w:rsidP="00145AA3">
      <w:pPr>
        <w:pStyle w:val="Heading8"/>
        <w:tabs>
          <w:tab w:val="clear" w:pos="1588"/>
        </w:tabs>
        <w:ind w:left="1474"/>
      </w:pPr>
      <w:r w:rsidRPr="004A2ADD">
        <w:t>it is taken (under section 459F(1) of the Corporations Act) to have failed to comply with a statutory demand; or</w:t>
      </w:r>
    </w:p>
    <w:p w14:paraId="4724130A" w14:textId="77777777" w:rsidR="0013039E" w:rsidRPr="004A2ADD" w:rsidRDefault="0013039E" w:rsidP="00145AA3">
      <w:pPr>
        <w:pStyle w:val="Heading8"/>
        <w:tabs>
          <w:tab w:val="clear" w:pos="1588"/>
        </w:tabs>
        <w:ind w:left="1474"/>
      </w:pPr>
      <w:r w:rsidRPr="004A2ADD">
        <w:t xml:space="preserve">it is the subject of an event described in section 459C(2)(b) or section 585 of the Corporations Act (or it makes a statement from which </w:t>
      </w:r>
      <w:r w:rsidR="00761202">
        <w:t>it may be</w:t>
      </w:r>
      <w:r w:rsidRPr="004A2ADD">
        <w:t xml:space="preserve"> reasonably deduce</w:t>
      </w:r>
      <w:r w:rsidR="00761202">
        <w:t>d</w:t>
      </w:r>
      <w:r w:rsidRPr="004A2ADD">
        <w:t xml:space="preserve"> it is so subject); or</w:t>
      </w:r>
    </w:p>
    <w:p w14:paraId="4DFB2E57" w14:textId="77777777" w:rsidR="0013039E" w:rsidRPr="004A2ADD" w:rsidRDefault="0013039E" w:rsidP="00145AA3">
      <w:pPr>
        <w:pStyle w:val="Heading8"/>
        <w:tabs>
          <w:tab w:val="clear" w:pos="1588"/>
        </w:tabs>
        <w:ind w:left="1474"/>
      </w:pPr>
      <w:r w:rsidRPr="004A2ADD">
        <w:t>it is otherwise unable to pay its debts when they fall due</w:t>
      </w:r>
      <w:r w:rsidR="00D3641C">
        <w:t>; or</w:t>
      </w:r>
    </w:p>
    <w:p w14:paraId="382D92ED" w14:textId="77777777" w:rsidR="0013039E" w:rsidRPr="004A2ADD" w:rsidRDefault="00650759" w:rsidP="0098188C">
      <w:pPr>
        <w:pStyle w:val="Heading8"/>
        <w:tabs>
          <w:tab w:val="clear" w:pos="1588"/>
        </w:tabs>
        <w:ind w:left="1474"/>
      </w:pPr>
      <w:r w:rsidRPr="004A2ADD">
        <w:t xml:space="preserve">or </w:t>
      </w:r>
      <w:r w:rsidR="0013039E" w:rsidRPr="004A2ADD">
        <w:t>something having a substantially similar effect to (a) to (g) happens in connection with that person under the law of any jurisdiction.</w:t>
      </w:r>
    </w:p>
    <w:p w14:paraId="476A6756" w14:textId="77777777" w:rsidR="002E3131" w:rsidRPr="0092661C" w:rsidRDefault="002E3131" w:rsidP="007F481E">
      <w:pPr>
        <w:pStyle w:val="Heading7"/>
        <w:keepNext/>
        <w:rPr>
          <w:b/>
        </w:rPr>
      </w:pPr>
      <w:r w:rsidRPr="004A2ADD">
        <w:rPr>
          <w:b/>
        </w:rPr>
        <w:t>Material Adverse Effect</w:t>
      </w:r>
      <w:r w:rsidR="0092661C" w:rsidRPr="0092661C">
        <w:t xml:space="preserve"> means</w:t>
      </w:r>
      <w:r w:rsidR="0092661C">
        <w:t xml:space="preserve"> a material adverse effect on</w:t>
      </w:r>
      <w:r w:rsidRPr="004A2ADD">
        <w:t>:</w:t>
      </w:r>
    </w:p>
    <w:p w14:paraId="580B34E5" w14:textId="77777777" w:rsidR="0092661C" w:rsidRDefault="0092661C" w:rsidP="0092661C">
      <w:pPr>
        <w:pStyle w:val="Heading8"/>
        <w:tabs>
          <w:tab w:val="clear" w:pos="1588"/>
        </w:tabs>
        <w:ind w:left="1474"/>
      </w:pPr>
      <w:r>
        <w:t xml:space="preserve">the ability of the Trustee to comply with its obligations under this </w:t>
      </w:r>
      <w:r w:rsidR="00ED3826">
        <w:t>deed</w:t>
      </w:r>
      <w:r>
        <w:t xml:space="preserve"> or any other Trust Document; or</w:t>
      </w:r>
    </w:p>
    <w:p w14:paraId="40F90930" w14:textId="77777777" w:rsidR="0092661C" w:rsidRDefault="0092661C" w:rsidP="0092661C">
      <w:pPr>
        <w:pStyle w:val="Heading8"/>
        <w:tabs>
          <w:tab w:val="clear" w:pos="1588"/>
        </w:tabs>
        <w:ind w:left="1474"/>
      </w:pPr>
      <w:r>
        <w:t xml:space="preserve">the rights and remedies of </w:t>
      </w:r>
      <w:r w:rsidR="002D4CA9">
        <w:t>any Relevant Party</w:t>
      </w:r>
      <w:r>
        <w:t xml:space="preserve"> under </w:t>
      </w:r>
      <w:r w:rsidR="00ED3826">
        <w:t>this deed</w:t>
      </w:r>
      <w:r>
        <w:t xml:space="preserve"> or any other Trust Document; or</w:t>
      </w:r>
    </w:p>
    <w:p w14:paraId="2CE241AB" w14:textId="77777777" w:rsidR="0092661C" w:rsidRDefault="0092661C" w:rsidP="0092661C">
      <w:pPr>
        <w:pStyle w:val="Heading8"/>
        <w:tabs>
          <w:tab w:val="clear" w:pos="1588"/>
        </w:tabs>
        <w:ind w:left="1474"/>
      </w:pPr>
      <w:r>
        <w:t xml:space="preserve">the effectiveness or priority of </w:t>
      </w:r>
      <w:r w:rsidR="00ED3826">
        <w:t>this deed</w:t>
      </w:r>
      <w:r w:rsidR="002D4CA9">
        <w:t xml:space="preserve"> or any other Trust Document</w:t>
      </w:r>
      <w:r>
        <w:t xml:space="preserve"> or the value of any collateral under that document; or</w:t>
      </w:r>
    </w:p>
    <w:p w14:paraId="7EFDFEAE" w14:textId="77777777" w:rsidR="0092661C" w:rsidRPr="004A2ADD" w:rsidRDefault="0092661C" w:rsidP="0092661C">
      <w:pPr>
        <w:pStyle w:val="Heading8"/>
        <w:tabs>
          <w:tab w:val="clear" w:pos="1588"/>
        </w:tabs>
        <w:ind w:left="1474"/>
        <w:rPr>
          <w:b/>
        </w:rPr>
      </w:pPr>
      <w:r>
        <w:t xml:space="preserve">the validity or enforceability of </w:t>
      </w:r>
      <w:r w:rsidR="00ED3826">
        <w:t>this deed</w:t>
      </w:r>
      <w:r>
        <w:t xml:space="preserve"> or any other Trust Document.</w:t>
      </w:r>
    </w:p>
    <w:p w14:paraId="712056F0" w14:textId="77777777" w:rsidR="007714DB" w:rsidRPr="004A2ADD" w:rsidRDefault="007714DB" w:rsidP="006A15FB">
      <w:pPr>
        <w:pStyle w:val="Heading7"/>
      </w:pPr>
      <w:r w:rsidRPr="004A2ADD">
        <w:rPr>
          <w:b/>
        </w:rPr>
        <w:t>Member</w:t>
      </w:r>
      <w:r w:rsidRPr="004A2ADD">
        <w:t xml:space="preserve"> means a person registered as a Member of </w:t>
      </w:r>
      <w:r w:rsidR="00B210D1" w:rsidRPr="004A2ADD">
        <w:t>the</w:t>
      </w:r>
      <w:r w:rsidRPr="004A2ADD">
        <w:t xml:space="preserve"> Trust in the register of Members kept by or on behalf of the Trustee.</w:t>
      </w:r>
    </w:p>
    <w:p w14:paraId="00B42D9A" w14:textId="77777777" w:rsidR="00B210D1" w:rsidRPr="004A2ADD" w:rsidRDefault="00BE0D17" w:rsidP="006A15FB">
      <w:pPr>
        <w:pStyle w:val="Heading7"/>
      </w:pPr>
      <w:r w:rsidRPr="004A2ADD">
        <w:rPr>
          <w:b/>
          <w:bCs/>
        </w:rPr>
        <w:t>Member Register</w:t>
      </w:r>
      <w:r w:rsidRPr="004A2ADD">
        <w:t xml:space="preserve"> means the register of Members in </w:t>
      </w:r>
      <w:r w:rsidR="005D5CBF" w:rsidRPr="004A2ADD">
        <w:t>the Trust</w:t>
      </w:r>
      <w:r w:rsidRPr="004A2ADD">
        <w:t xml:space="preserve"> to be established and maintained under clause </w:t>
      </w:r>
      <w:r w:rsidRPr="004A2ADD">
        <w:fldChar w:fldCharType="begin"/>
      </w:r>
      <w:r w:rsidRPr="004A2ADD">
        <w:instrText xml:space="preserve"> REF _Ref125518336 \w \h </w:instrText>
      </w:r>
      <w:r w:rsidRPr="004A2ADD">
        <w:fldChar w:fldCharType="separate"/>
      </w:r>
      <w:r w:rsidR="0087052C">
        <w:t>8</w:t>
      </w:r>
      <w:r w:rsidRPr="004A2ADD">
        <w:fldChar w:fldCharType="end"/>
      </w:r>
      <w:r w:rsidRPr="004A2ADD">
        <w:t xml:space="preserve"> (“Member Register”).</w:t>
      </w:r>
    </w:p>
    <w:p w14:paraId="1B461C87" w14:textId="77777777" w:rsidR="007F481E" w:rsidRPr="004A2ADD" w:rsidRDefault="007F481E" w:rsidP="007F481E">
      <w:pPr>
        <w:pStyle w:val="Heading7"/>
        <w:rPr>
          <w:sz w:val="22"/>
        </w:rPr>
      </w:pPr>
      <w:r w:rsidRPr="004A2ADD">
        <w:rPr>
          <w:b/>
        </w:rPr>
        <w:t>Potential</w:t>
      </w:r>
      <w:r w:rsidRPr="004A2ADD">
        <w:t xml:space="preserve"> </w:t>
      </w:r>
      <w:r w:rsidRPr="004A2ADD">
        <w:rPr>
          <w:b/>
        </w:rPr>
        <w:t>Event of Default</w:t>
      </w:r>
      <w:r w:rsidRPr="004A2ADD">
        <w:t xml:space="preserve"> means an event which, with the giving of notice or lapse of time, would be likely to become an Event of Default.</w:t>
      </w:r>
    </w:p>
    <w:p w14:paraId="6BC127A1" w14:textId="77777777" w:rsidR="001B0CF6" w:rsidRPr="004A2ADD" w:rsidRDefault="001B0CF6" w:rsidP="001B0CF6">
      <w:pPr>
        <w:pStyle w:val="Heading7"/>
      </w:pPr>
      <w:r>
        <w:rPr>
          <w:b/>
          <w:bCs/>
        </w:rPr>
        <w:t>Project</w:t>
      </w:r>
      <w:r w:rsidRPr="004A2ADD">
        <w:rPr>
          <w:b/>
          <w:bCs/>
        </w:rPr>
        <w:t xml:space="preserve"> Account </w:t>
      </w:r>
      <w:r w:rsidRPr="004A2ADD">
        <w:rPr>
          <w:bCs/>
        </w:rPr>
        <w:t xml:space="preserve">means the account opened with the </w:t>
      </w:r>
      <w:r>
        <w:rPr>
          <w:bCs/>
        </w:rPr>
        <w:t>Account Bank</w:t>
      </w:r>
      <w:r w:rsidRPr="004A2ADD">
        <w:rPr>
          <w:bCs/>
        </w:rPr>
        <w:t xml:space="preserve"> in the name of the Trustee and designated as the </w:t>
      </w:r>
      <w:r w:rsidR="00C516DC">
        <w:rPr>
          <w:bCs/>
        </w:rPr>
        <w:t>project</w:t>
      </w:r>
      <w:r w:rsidRPr="004A2ADD">
        <w:rPr>
          <w:bCs/>
        </w:rPr>
        <w:t xml:space="preserve"> account for the Trust.</w:t>
      </w:r>
    </w:p>
    <w:p w14:paraId="6C1A46DB" w14:textId="77777777" w:rsidR="006A15FB" w:rsidRPr="004A2ADD" w:rsidRDefault="006A15FB" w:rsidP="006A15FB">
      <w:pPr>
        <w:pStyle w:val="Heading7"/>
      </w:pPr>
      <w:r w:rsidRPr="004A2ADD">
        <w:rPr>
          <w:b/>
          <w:bCs/>
        </w:rPr>
        <w:t>Related Entity</w:t>
      </w:r>
      <w:r w:rsidRPr="004A2ADD">
        <w:t xml:space="preserve"> has the meaning it has in the Corporations Act.</w:t>
      </w:r>
    </w:p>
    <w:p w14:paraId="471D2F6D" w14:textId="77777777" w:rsidR="00B6062F" w:rsidRPr="004A2ADD" w:rsidRDefault="00B6062F" w:rsidP="006A15FB">
      <w:pPr>
        <w:pStyle w:val="Heading7"/>
      </w:pPr>
      <w:r w:rsidRPr="004A2ADD">
        <w:rPr>
          <w:b/>
        </w:rPr>
        <w:t>Relevant Party</w:t>
      </w:r>
      <w:r w:rsidRPr="004A2ADD">
        <w:t xml:space="preserve"> means each party to a </w:t>
      </w:r>
      <w:r w:rsidR="00F14E2B" w:rsidRPr="004A2ADD">
        <w:t xml:space="preserve">Trust </w:t>
      </w:r>
      <w:r w:rsidRPr="004A2ADD">
        <w:t>Document other than the Trustee.</w:t>
      </w:r>
    </w:p>
    <w:p w14:paraId="45B149C8" w14:textId="77777777" w:rsidR="0052499D" w:rsidRPr="004A2ADD" w:rsidRDefault="0052499D" w:rsidP="0052499D">
      <w:pPr>
        <w:pStyle w:val="Heading7"/>
      </w:pPr>
      <w:r>
        <w:rPr>
          <w:b/>
        </w:rPr>
        <w:t>SBB</w:t>
      </w:r>
      <w:r w:rsidRPr="004A2ADD">
        <w:rPr>
          <w:b/>
        </w:rPr>
        <w:t xml:space="preserve"> Deed Poll</w:t>
      </w:r>
      <w:r w:rsidRPr="004A2ADD">
        <w:t xml:space="preserve"> means </w:t>
      </w:r>
      <w:r>
        <w:t xml:space="preserve">the </w:t>
      </w:r>
      <w:r w:rsidR="002A3FC4">
        <w:t>document</w:t>
      </w:r>
      <w:r>
        <w:t xml:space="preserve"> entitled “SBB Deed Poll (NSW Social Benefit Bonds)” dated  </w:t>
      </w:r>
      <w:r w:rsidRPr="0052499D">
        <w:rPr>
          <w:shd w:val="clear" w:color="auto" w:fill="FDE9D9"/>
        </w:rPr>
        <w:t>[</w:t>
      </w:r>
      <w:r w:rsidRPr="0052499D">
        <w:rPr>
          <w:i/>
          <w:shd w:val="clear" w:color="auto" w:fill="FDE9D9"/>
        </w:rPr>
        <w:t>insert date</w:t>
      </w:r>
      <w:r w:rsidRPr="0052499D">
        <w:rPr>
          <w:shd w:val="clear" w:color="auto" w:fill="FDE9D9"/>
        </w:rPr>
        <w:t>]</w:t>
      </w:r>
      <w:r>
        <w:t xml:space="preserve"> executed by the Trustee.</w:t>
      </w:r>
    </w:p>
    <w:p w14:paraId="3D6847B0" w14:textId="77777777" w:rsidR="008A03F5" w:rsidRPr="004A2ADD" w:rsidRDefault="008A03F5" w:rsidP="00F938F2">
      <w:pPr>
        <w:pStyle w:val="Heading7"/>
      </w:pPr>
      <w:r w:rsidRPr="006A145E">
        <w:rPr>
          <w:b/>
        </w:rPr>
        <w:t>Settlor</w:t>
      </w:r>
      <w:r w:rsidRPr="004A2ADD">
        <w:t xml:space="preserve"> means the person so described in the Details.</w:t>
      </w:r>
    </w:p>
    <w:p w14:paraId="6492F018" w14:textId="77777777" w:rsidR="00A83B6A" w:rsidRPr="004A2ADD" w:rsidRDefault="00A83B6A" w:rsidP="00F938F2">
      <w:pPr>
        <w:pStyle w:val="Heading7"/>
      </w:pPr>
      <w:r w:rsidRPr="004A2ADD">
        <w:rPr>
          <w:b/>
          <w:bCs/>
        </w:rPr>
        <w:t>Taxes</w:t>
      </w:r>
      <w:r w:rsidRPr="004A2ADD">
        <w:t xml:space="preserve"> means taxes, levies, imposts, charges and duties (including stamp and transaction duties) imposed by any authority together with any related interest, penalties, fines and expenses in connection with them, except if imposed on, or calculated having regard to, the overall net income of any </w:t>
      </w:r>
      <w:r w:rsidR="005F7442">
        <w:t>Relevant</w:t>
      </w:r>
      <w:r w:rsidRPr="004A2ADD">
        <w:t xml:space="preserve"> Party.</w:t>
      </w:r>
    </w:p>
    <w:p w14:paraId="7411BBA8" w14:textId="77777777" w:rsidR="00670D48" w:rsidRDefault="00D16AB8" w:rsidP="00CE54B8">
      <w:pPr>
        <w:pStyle w:val="Heading7"/>
        <w:keepNext/>
      </w:pPr>
      <w:r w:rsidRPr="00670D48">
        <w:rPr>
          <w:b/>
        </w:rPr>
        <w:t>Transaction Document</w:t>
      </w:r>
      <w:r w:rsidR="00670D48">
        <w:t xml:space="preserve"> means:</w:t>
      </w:r>
    </w:p>
    <w:p w14:paraId="67590E4B" w14:textId="77777777" w:rsidR="00A92E31" w:rsidRDefault="00A92E31" w:rsidP="00F938F2">
      <w:pPr>
        <w:pStyle w:val="Heading8"/>
        <w:ind w:left="1474"/>
      </w:pPr>
      <w:r>
        <w:t>the Implementation Deed;</w:t>
      </w:r>
    </w:p>
    <w:p w14:paraId="5E865399" w14:textId="77777777" w:rsidR="00670D48" w:rsidRDefault="00670D48" w:rsidP="00F938F2">
      <w:pPr>
        <w:pStyle w:val="Heading8"/>
        <w:ind w:left="1474"/>
      </w:pPr>
      <w:r>
        <w:t xml:space="preserve">the </w:t>
      </w:r>
      <w:r w:rsidR="0052499D">
        <w:t>SBB</w:t>
      </w:r>
      <w:r>
        <w:t xml:space="preserve"> Deed Poll;</w:t>
      </w:r>
    </w:p>
    <w:p w14:paraId="6241F430" w14:textId="77777777" w:rsidR="00670D48" w:rsidRDefault="00A92E31" w:rsidP="00F938F2">
      <w:pPr>
        <w:pStyle w:val="Heading8"/>
        <w:ind w:left="1474"/>
      </w:pPr>
      <w:r>
        <w:t xml:space="preserve">the </w:t>
      </w:r>
      <w:r w:rsidR="00904724">
        <w:t xml:space="preserve">Bond </w:t>
      </w:r>
      <w:r>
        <w:t>Conditions.</w:t>
      </w:r>
      <w:r w:rsidR="00670D48">
        <w:t xml:space="preserve"> </w:t>
      </w:r>
    </w:p>
    <w:p w14:paraId="1741CCF3" w14:textId="77777777" w:rsidR="00CE2787" w:rsidRPr="004A2ADD" w:rsidRDefault="00CE1117" w:rsidP="00F938F2">
      <w:pPr>
        <w:pStyle w:val="Heading7"/>
      </w:pPr>
      <w:r w:rsidRPr="004A2ADD">
        <w:rPr>
          <w:b/>
        </w:rPr>
        <w:lastRenderedPageBreak/>
        <w:t xml:space="preserve">Trust </w:t>
      </w:r>
      <w:r w:rsidR="00242F9D" w:rsidRPr="004A2ADD">
        <w:t xml:space="preserve">means </w:t>
      </w:r>
      <w:r w:rsidR="00A92E31">
        <w:t>the trust</w:t>
      </w:r>
      <w:r w:rsidR="008B1ABE" w:rsidRPr="004A2ADD">
        <w:t xml:space="preserve"> </w:t>
      </w:r>
      <w:r w:rsidR="00E97E36" w:rsidRPr="004A2ADD">
        <w:t>established by this deed</w:t>
      </w:r>
      <w:r w:rsidR="00242F9D" w:rsidRPr="004A2ADD">
        <w:t>.</w:t>
      </w:r>
    </w:p>
    <w:p w14:paraId="52605540" w14:textId="77777777" w:rsidR="00C211E9" w:rsidRPr="004A2ADD" w:rsidRDefault="00C211E9" w:rsidP="00F938F2">
      <w:pPr>
        <w:pStyle w:val="Heading7"/>
        <w:rPr>
          <w:b/>
        </w:rPr>
      </w:pPr>
      <w:r w:rsidRPr="004A2ADD">
        <w:rPr>
          <w:b/>
        </w:rPr>
        <w:t xml:space="preserve">Trust Objects </w:t>
      </w:r>
      <w:r w:rsidRPr="004A2ADD">
        <w:t>means</w:t>
      </w:r>
      <w:r w:rsidRPr="004A2ADD">
        <w:rPr>
          <w:b/>
        </w:rPr>
        <w:t xml:space="preserve"> </w:t>
      </w:r>
      <w:r w:rsidRPr="004A2ADD">
        <w:t xml:space="preserve">those objects or objectives set out in clause </w:t>
      </w:r>
      <w:r w:rsidRPr="004A2ADD">
        <w:fldChar w:fldCharType="begin"/>
      </w:r>
      <w:r w:rsidRPr="004A2ADD">
        <w:instrText xml:space="preserve"> REF _Ref358304916 \r \h </w:instrText>
      </w:r>
      <w:r w:rsidRPr="004A2ADD">
        <w:instrText xml:space="preserve"> \* MERGEFORMAT </w:instrText>
      </w:r>
      <w:r w:rsidRPr="004A2ADD">
        <w:fldChar w:fldCharType="separate"/>
      </w:r>
      <w:r w:rsidR="0087052C">
        <w:t>2.5</w:t>
      </w:r>
      <w:r w:rsidRPr="004A2ADD">
        <w:fldChar w:fldCharType="end"/>
      </w:r>
      <w:r w:rsidRPr="004A2ADD">
        <w:t xml:space="preserve"> (“Trust </w:t>
      </w:r>
      <w:r w:rsidR="0012275A">
        <w:t>Objects</w:t>
      </w:r>
      <w:r w:rsidRPr="004A2ADD">
        <w:t>”).</w:t>
      </w:r>
      <w:r w:rsidRPr="004A2ADD">
        <w:rPr>
          <w:b/>
        </w:rPr>
        <w:t xml:space="preserve"> </w:t>
      </w:r>
    </w:p>
    <w:p w14:paraId="54B36352" w14:textId="77777777" w:rsidR="00262B7D" w:rsidRPr="004A2ADD" w:rsidRDefault="00262B7D" w:rsidP="00F938F2">
      <w:pPr>
        <w:pStyle w:val="Heading7"/>
      </w:pPr>
      <w:r w:rsidRPr="004A2ADD">
        <w:rPr>
          <w:b/>
        </w:rPr>
        <w:t>Trust Documents</w:t>
      </w:r>
      <w:r w:rsidRPr="004A2ADD">
        <w:t xml:space="preserve"> </w:t>
      </w:r>
      <w:r w:rsidRPr="004A2ADD">
        <w:rPr>
          <w:bCs/>
          <w:color w:val="000000"/>
        </w:rPr>
        <w:t>means</w:t>
      </w:r>
      <w:r w:rsidRPr="004A2ADD">
        <w:t>:</w:t>
      </w:r>
    </w:p>
    <w:p w14:paraId="00F63049" w14:textId="77777777" w:rsidR="00027DC0" w:rsidRDefault="00027DC0" w:rsidP="00145AA3">
      <w:pPr>
        <w:pStyle w:val="Heading8"/>
        <w:ind w:left="1474"/>
      </w:pPr>
      <w:r w:rsidRPr="004A2ADD">
        <w:t>this deed;</w:t>
      </w:r>
      <w:r w:rsidR="00574D89">
        <w:t xml:space="preserve"> and</w:t>
      </w:r>
    </w:p>
    <w:p w14:paraId="7FA71EC8" w14:textId="77777777" w:rsidR="00262B7D" w:rsidRPr="004A2ADD" w:rsidRDefault="00262B7D" w:rsidP="00145AA3">
      <w:pPr>
        <w:pStyle w:val="Heading8"/>
        <w:ind w:left="1474"/>
      </w:pPr>
      <w:r w:rsidRPr="004A2ADD">
        <w:t>each Transaction Document</w:t>
      </w:r>
      <w:r w:rsidR="00506FE0">
        <w:t>.</w:t>
      </w:r>
      <w:r w:rsidRPr="004A2ADD">
        <w:t xml:space="preserve"> </w:t>
      </w:r>
    </w:p>
    <w:p w14:paraId="4954DCB0" w14:textId="77777777" w:rsidR="00A94C11" w:rsidRPr="00A94C11" w:rsidRDefault="00A94C11" w:rsidP="003A501D">
      <w:pPr>
        <w:pStyle w:val="Heading7"/>
      </w:pPr>
      <w:r w:rsidRPr="00A94C11">
        <w:rPr>
          <w:b/>
        </w:rPr>
        <w:t>Trust Expenses Account</w:t>
      </w:r>
      <w:r>
        <w:t xml:space="preserve"> has the meaning given in clause </w:t>
      </w:r>
      <w:r>
        <w:fldChar w:fldCharType="begin"/>
      </w:r>
      <w:r>
        <w:instrText xml:space="preserve"> REF _Ref422409287 \r \h </w:instrText>
      </w:r>
      <w:r>
        <w:fldChar w:fldCharType="separate"/>
      </w:r>
      <w:r w:rsidR="0087052C">
        <w:t>17.2</w:t>
      </w:r>
      <w:r>
        <w:fldChar w:fldCharType="end"/>
      </w:r>
      <w:r>
        <w:t xml:space="preserve"> (“Trust Expenses”).</w:t>
      </w:r>
    </w:p>
    <w:p w14:paraId="57A31EE2" w14:textId="77777777" w:rsidR="00B2304B" w:rsidRPr="004A2ADD" w:rsidRDefault="00DC21C9" w:rsidP="003A501D">
      <w:pPr>
        <w:pStyle w:val="Heading7"/>
      </w:pPr>
      <w:r w:rsidRPr="004A2ADD">
        <w:rPr>
          <w:b/>
        </w:rPr>
        <w:t>Trustee</w:t>
      </w:r>
      <w:r w:rsidRPr="004A2ADD">
        <w:t xml:space="preserve"> means the person so described in the Details.</w:t>
      </w:r>
      <w:r w:rsidR="003A501D" w:rsidRPr="004A2ADD">
        <w:t xml:space="preserve"> </w:t>
      </w:r>
    </w:p>
    <w:p w14:paraId="27E4A0DD" w14:textId="77777777" w:rsidR="002F4E22" w:rsidRPr="004A2ADD" w:rsidRDefault="002F4E22" w:rsidP="00F938F2">
      <w:pPr>
        <w:pStyle w:val="Heading7"/>
      </w:pPr>
      <w:r w:rsidRPr="004A2ADD">
        <w:rPr>
          <w:b/>
        </w:rPr>
        <w:t>Wilful Default</w:t>
      </w:r>
      <w:r w:rsidRPr="004A2ADD">
        <w:t xml:space="preserve"> means, in respect of the Trustee, any intentional failure to comply with or intentional breach by the Trustee</w:t>
      </w:r>
      <w:r w:rsidR="00DD0311" w:rsidRPr="004A2ADD">
        <w:t xml:space="preserve"> </w:t>
      </w:r>
      <w:r w:rsidRPr="004A2ADD">
        <w:t xml:space="preserve">of any of its obligations under this deed or any other </w:t>
      </w:r>
      <w:r w:rsidR="00262B7D" w:rsidRPr="004A2ADD">
        <w:t xml:space="preserve">Trust </w:t>
      </w:r>
      <w:r w:rsidRPr="004A2ADD">
        <w:t>Document, other than a failure or breach:</w:t>
      </w:r>
    </w:p>
    <w:p w14:paraId="08FC132F" w14:textId="77777777" w:rsidR="002F4E22" w:rsidRPr="004A2ADD" w:rsidRDefault="002F4E22" w:rsidP="00F938F2">
      <w:pPr>
        <w:pStyle w:val="Heading8"/>
      </w:pPr>
      <w:r w:rsidRPr="004A2ADD">
        <w:t>which</w:t>
      </w:r>
      <w:r w:rsidR="002406A3" w:rsidRPr="004A2ADD">
        <w:t xml:space="preserve"> arose as a result of a breach by a </w:t>
      </w:r>
      <w:r w:rsidR="008B1ABE" w:rsidRPr="004A2ADD">
        <w:t xml:space="preserve">Relevant Party or by any other </w:t>
      </w:r>
      <w:r w:rsidR="002406A3" w:rsidRPr="004A2ADD">
        <w:t xml:space="preserve">person </w:t>
      </w:r>
      <w:r w:rsidR="008B1ABE" w:rsidRPr="004A2ADD">
        <w:t>(</w:t>
      </w:r>
      <w:r w:rsidR="002406A3" w:rsidRPr="004A2ADD">
        <w:t>other than the Trustee</w:t>
      </w:r>
      <w:r w:rsidR="00265F0E" w:rsidRPr="004A2ADD">
        <w:t>)</w:t>
      </w:r>
      <w:r w:rsidR="002406A3" w:rsidRPr="004A2ADD">
        <w:t xml:space="preserve"> </w:t>
      </w:r>
      <w:r w:rsidR="004D0044" w:rsidRPr="004A2ADD">
        <w:t xml:space="preserve">of any of its obligations under this deed or any other </w:t>
      </w:r>
      <w:r w:rsidR="00262B7D" w:rsidRPr="004A2ADD">
        <w:t xml:space="preserve">Trust </w:t>
      </w:r>
      <w:r w:rsidR="004D0044" w:rsidRPr="004A2ADD">
        <w:t>Document</w:t>
      </w:r>
      <w:r w:rsidR="008B1ABE" w:rsidRPr="004A2ADD">
        <w:t xml:space="preserve">, in each case, as contemplated by clause </w:t>
      </w:r>
      <w:r w:rsidR="008B1ABE" w:rsidRPr="004A2ADD">
        <w:fldChar w:fldCharType="begin"/>
      </w:r>
      <w:r w:rsidR="008B1ABE" w:rsidRPr="004A2ADD">
        <w:instrText xml:space="preserve"> REF _Ref329324832 \w \h </w:instrText>
      </w:r>
      <w:r w:rsidR="008B1ABE" w:rsidRPr="004A2ADD">
        <w:fldChar w:fldCharType="separate"/>
      </w:r>
      <w:r w:rsidR="0087052C">
        <w:t>14.3(d)</w:t>
      </w:r>
      <w:r w:rsidR="008B1ABE" w:rsidRPr="004A2ADD">
        <w:fldChar w:fldCharType="end"/>
      </w:r>
      <w:r w:rsidR="008B1ABE" w:rsidRPr="004A2ADD">
        <w:t xml:space="preserve"> (“Limitation of Trustee’s liability”)</w:t>
      </w:r>
      <w:r w:rsidR="002406A3" w:rsidRPr="004A2ADD">
        <w:t>;</w:t>
      </w:r>
    </w:p>
    <w:p w14:paraId="49789DD5" w14:textId="77777777" w:rsidR="002F4E22" w:rsidRPr="004A2ADD" w:rsidRDefault="002F4E22" w:rsidP="00F938F2">
      <w:pPr>
        <w:pStyle w:val="Heading8"/>
      </w:pPr>
      <w:r w:rsidRPr="004A2ADD">
        <w:t>which is in accordance with a lawful court order or direction or required by law; or</w:t>
      </w:r>
    </w:p>
    <w:p w14:paraId="334BD137" w14:textId="77777777" w:rsidR="002F4E22" w:rsidRDefault="002F4E22" w:rsidP="00F938F2">
      <w:pPr>
        <w:pStyle w:val="Heading8"/>
      </w:pPr>
      <w:r w:rsidRPr="004A2ADD">
        <w:t xml:space="preserve">which is in accordance with an instruction or direction given to it by any person in circumstances where that person is entitled to do so by </w:t>
      </w:r>
      <w:r w:rsidR="00C516DC">
        <w:t xml:space="preserve">this deed or </w:t>
      </w:r>
      <w:r w:rsidRPr="004A2ADD">
        <w:t>any</w:t>
      </w:r>
      <w:r w:rsidR="00C516DC">
        <w:t xml:space="preserve"> other</w:t>
      </w:r>
      <w:r w:rsidRPr="004A2ADD">
        <w:t xml:space="preserve"> </w:t>
      </w:r>
      <w:r w:rsidR="00262B7D" w:rsidRPr="004A2ADD">
        <w:t xml:space="preserve">Trust </w:t>
      </w:r>
      <w:r w:rsidRPr="004A2ADD">
        <w:t>Document or at law.</w:t>
      </w:r>
    </w:p>
    <w:p w14:paraId="7EA606D7" w14:textId="77777777" w:rsidR="00761202" w:rsidRDefault="00761202" w:rsidP="00073E41">
      <w:pPr>
        <w:pStyle w:val="Heading8"/>
        <w:numPr>
          <w:ilvl w:val="0"/>
          <w:numId w:val="0"/>
        </w:numPr>
        <w:shd w:val="clear" w:color="auto" w:fill="FBD4B4"/>
        <w:tabs>
          <w:tab w:val="left" w:pos="0"/>
        </w:tabs>
      </w:pPr>
      <w:r w:rsidRPr="00073E41">
        <w:rPr>
          <w:shd w:val="clear" w:color="auto" w:fill="FBD4B4"/>
        </w:rPr>
        <w:t>[</w:t>
      </w:r>
      <w:r w:rsidR="0052499D" w:rsidRPr="00073E41">
        <w:rPr>
          <w:b/>
          <w:i/>
          <w:shd w:val="clear" w:color="auto" w:fill="FBD4B4"/>
        </w:rPr>
        <w:t>Option 1 Provisions</w:t>
      </w:r>
      <w:r w:rsidR="0052499D" w:rsidRPr="00073E41">
        <w:rPr>
          <w:i/>
          <w:shd w:val="clear" w:color="auto" w:fill="FBD4B4"/>
        </w:rPr>
        <w:t xml:space="preserve"> </w:t>
      </w:r>
      <w:r w:rsidR="0052499D" w:rsidRPr="00073E41">
        <w:rPr>
          <w:b/>
          <w:i/>
          <w:shd w:val="clear" w:color="auto" w:fill="FBD4B4"/>
        </w:rPr>
        <w:t>(</w:t>
      </w:r>
      <w:r w:rsidRPr="00073E41">
        <w:rPr>
          <w:b/>
          <w:i/>
          <w:shd w:val="clear" w:color="auto" w:fill="FBD4B4"/>
        </w:rPr>
        <w:t>Secured Transactions</w:t>
      </w:r>
      <w:r w:rsidR="0052499D" w:rsidRPr="00073E41">
        <w:rPr>
          <w:b/>
          <w:i/>
          <w:shd w:val="clear" w:color="auto" w:fill="FBD4B4"/>
        </w:rPr>
        <w:t>).</w:t>
      </w:r>
      <w:r w:rsidR="0011309D">
        <w:rPr>
          <w:b/>
          <w:i/>
          <w:shd w:val="clear" w:color="auto" w:fill="FBD4B4"/>
        </w:rPr>
        <w:t xml:space="preserve"> </w:t>
      </w:r>
      <w:r w:rsidR="0011309D" w:rsidRPr="0011309D">
        <w:rPr>
          <w:i/>
        </w:rPr>
        <w:t xml:space="preserve">Where security is given by the </w:t>
      </w:r>
      <w:r w:rsidR="00D84B27">
        <w:rPr>
          <w:i/>
        </w:rPr>
        <w:t>Trustee</w:t>
      </w:r>
      <w:r w:rsidR="0011309D" w:rsidRPr="0011309D">
        <w:rPr>
          <w:i/>
        </w:rPr>
        <w:t xml:space="preserve"> in connection with the SBB </w:t>
      </w:r>
      <w:r w:rsidR="0011309D">
        <w:rPr>
          <w:i/>
        </w:rPr>
        <w:t>a</w:t>
      </w:r>
      <w:r w:rsidR="0011309D" w:rsidRPr="0011309D">
        <w:rPr>
          <w:i/>
        </w:rPr>
        <w:t>rrangement:</w:t>
      </w:r>
    </w:p>
    <w:p w14:paraId="42615A78" w14:textId="77777777" w:rsidR="00761202" w:rsidRDefault="00761202" w:rsidP="0013370A">
      <w:pPr>
        <w:pStyle w:val="Heading8"/>
        <w:numPr>
          <w:ilvl w:val="0"/>
          <w:numId w:val="19"/>
        </w:numPr>
        <w:shd w:val="clear" w:color="auto" w:fill="FBD4B4"/>
        <w:tabs>
          <w:tab w:val="left" w:pos="0"/>
        </w:tabs>
        <w:ind w:hanging="436"/>
      </w:pPr>
      <w:r>
        <w:rPr>
          <w:i/>
        </w:rPr>
        <w:t>T</w:t>
      </w:r>
      <w:r w:rsidRPr="007B6132">
        <w:rPr>
          <w:i/>
        </w:rPr>
        <w:t xml:space="preserve">he following definitions </w:t>
      </w:r>
      <w:r w:rsidR="0011309D">
        <w:rPr>
          <w:i/>
        </w:rPr>
        <w:t>are for inclusion</w:t>
      </w:r>
      <w:r w:rsidRPr="007B6132">
        <w:rPr>
          <w:i/>
        </w:rPr>
        <w:t xml:space="preserve"> (in alphabetical order) </w:t>
      </w:r>
      <w:r w:rsidR="0011309D">
        <w:rPr>
          <w:i/>
        </w:rPr>
        <w:t>and modification as appropriate</w:t>
      </w:r>
      <w:r>
        <w:t>:</w:t>
      </w:r>
    </w:p>
    <w:p w14:paraId="2BD88AE2" w14:textId="77777777" w:rsidR="00574D89" w:rsidRDefault="00574D89" w:rsidP="00430D43">
      <w:pPr>
        <w:pStyle w:val="Heading7"/>
        <w:rPr>
          <w:b/>
        </w:rPr>
      </w:pPr>
      <w:r>
        <w:rPr>
          <w:b/>
          <w:bCs/>
        </w:rPr>
        <w:t xml:space="preserve">Bond </w:t>
      </w:r>
      <w:r w:rsidRPr="004A2ADD">
        <w:rPr>
          <w:b/>
          <w:bCs/>
        </w:rPr>
        <w:t>Security Trustee</w:t>
      </w:r>
      <w:r w:rsidRPr="004A2ADD">
        <w:t xml:space="preserve"> means</w:t>
      </w:r>
      <w:r>
        <w:t xml:space="preserve"> </w:t>
      </w:r>
      <w:r w:rsidRPr="00073E41">
        <w:rPr>
          <w:shd w:val="clear" w:color="auto" w:fill="FDE9D9"/>
        </w:rPr>
        <w:t>[</w:t>
      </w:r>
      <w:r w:rsidRPr="00073E41">
        <w:rPr>
          <w:i/>
          <w:shd w:val="clear" w:color="auto" w:fill="FDE9D9"/>
        </w:rPr>
        <w:t>insert name and ABN</w:t>
      </w:r>
      <w:r w:rsidRPr="00073E41">
        <w:rPr>
          <w:shd w:val="clear" w:color="auto" w:fill="FDE9D9"/>
        </w:rPr>
        <w:t>]</w:t>
      </w:r>
      <w:r w:rsidRPr="004A2ADD">
        <w:t>.</w:t>
      </w:r>
    </w:p>
    <w:p w14:paraId="2D54B90C" w14:textId="77777777" w:rsidR="004944CF" w:rsidRPr="006A145E" w:rsidRDefault="004944CF" w:rsidP="00430D43">
      <w:pPr>
        <w:pStyle w:val="Heading7"/>
        <w:rPr>
          <w:b/>
        </w:rPr>
      </w:pPr>
      <w:r w:rsidRPr="004A2ADD">
        <w:rPr>
          <w:b/>
        </w:rPr>
        <w:t>First Security Deed</w:t>
      </w:r>
      <w:r w:rsidRPr="004A2ADD">
        <w:t xml:space="preserve"> means the deed entitled “First Security Deed</w:t>
      </w:r>
      <w:r w:rsidR="00145AA3">
        <w:t xml:space="preserve"> (NSW Social Benefit Bonds)</w:t>
      </w:r>
      <w:r w:rsidRPr="004A2ADD">
        <w:t>” entered into by the Department and the Trustee on or about the date of this deed.</w:t>
      </w:r>
    </w:p>
    <w:p w14:paraId="264BDD00" w14:textId="77777777" w:rsidR="006A145E" w:rsidRPr="004A2ADD" w:rsidRDefault="006A145E" w:rsidP="006A145E">
      <w:pPr>
        <w:pStyle w:val="Heading7"/>
      </w:pPr>
      <w:r w:rsidRPr="004A2ADD">
        <w:rPr>
          <w:b/>
        </w:rPr>
        <w:t xml:space="preserve">Priority </w:t>
      </w:r>
      <w:r>
        <w:rPr>
          <w:b/>
        </w:rPr>
        <w:t xml:space="preserve">and Co-ordination </w:t>
      </w:r>
      <w:r w:rsidRPr="004A2ADD">
        <w:rPr>
          <w:b/>
        </w:rPr>
        <w:t>Deed</w:t>
      </w:r>
      <w:r w:rsidRPr="004A2ADD">
        <w:t xml:space="preserve"> means the Priority </w:t>
      </w:r>
      <w:r>
        <w:t xml:space="preserve">&amp; Co-Ordination </w:t>
      </w:r>
      <w:r w:rsidRPr="004A2ADD">
        <w:t xml:space="preserve">Deed </w:t>
      </w:r>
      <w:r>
        <w:t xml:space="preserve">(NSW Social Benefit Bonds) </w:t>
      </w:r>
      <w:r w:rsidRPr="004A2ADD">
        <w:t xml:space="preserve">to be entered into between the Department, the </w:t>
      </w:r>
      <w:r w:rsidR="00574D89">
        <w:t xml:space="preserve">Bond </w:t>
      </w:r>
      <w:r w:rsidRPr="004A2ADD">
        <w:t xml:space="preserve">Security Trustee and the Trustee in connection with regulating the priorities between </w:t>
      </w:r>
      <w:r>
        <w:t>the First Security Deed</w:t>
      </w:r>
      <w:r w:rsidRPr="004A2ADD">
        <w:t xml:space="preserve"> and the Second Security Deed.</w:t>
      </w:r>
    </w:p>
    <w:p w14:paraId="476A0218" w14:textId="77777777" w:rsidR="00430D43" w:rsidRPr="004A2ADD" w:rsidRDefault="00430D43" w:rsidP="00430D43">
      <w:pPr>
        <w:pStyle w:val="Heading7"/>
      </w:pPr>
      <w:r w:rsidRPr="004A2ADD">
        <w:rPr>
          <w:b/>
          <w:bCs/>
        </w:rPr>
        <w:t>Second Security Deed</w:t>
      </w:r>
      <w:r w:rsidRPr="004A2ADD">
        <w:t xml:space="preserve"> means the document entitled “Second Security Deed</w:t>
      </w:r>
      <w:r w:rsidR="00145AA3">
        <w:t xml:space="preserve"> (NSW Social Benefit Bonds)</w:t>
      </w:r>
      <w:r w:rsidRPr="004A2ADD">
        <w:t>” dated on or about the date of this deed between the Trustee</w:t>
      </w:r>
      <w:r w:rsidR="00145AA3">
        <w:t xml:space="preserve"> and</w:t>
      </w:r>
      <w:r w:rsidRPr="004A2ADD">
        <w:t xml:space="preserve"> the </w:t>
      </w:r>
      <w:r w:rsidR="00574D89">
        <w:t xml:space="preserve">Bond </w:t>
      </w:r>
      <w:r w:rsidRPr="004A2ADD">
        <w:t>Security Trustee</w:t>
      </w:r>
      <w:r w:rsidRPr="00F23535">
        <w:t>.</w:t>
      </w:r>
      <w:r w:rsidRPr="0025730B">
        <w:t xml:space="preserve"> </w:t>
      </w:r>
    </w:p>
    <w:p w14:paraId="48DF3C4B" w14:textId="77777777" w:rsidR="00430D43" w:rsidRPr="004A2ADD" w:rsidRDefault="00430D43" w:rsidP="00430D43">
      <w:pPr>
        <w:pStyle w:val="Heading7"/>
        <w:rPr>
          <w:b/>
        </w:rPr>
      </w:pPr>
      <w:r w:rsidRPr="004A2ADD">
        <w:rPr>
          <w:b/>
        </w:rPr>
        <w:t>Secured Money</w:t>
      </w:r>
      <w:r w:rsidR="00F23535" w:rsidRPr="00F23535">
        <w:t xml:space="preserve"> means</w:t>
      </w:r>
      <w:r w:rsidRPr="004A2ADD">
        <w:rPr>
          <w:b/>
        </w:rPr>
        <w:t xml:space="preserve"> </w:t>
      </w:r>
    </w:p>
    <w:p w14:paraId="3718E077" w14:textId="77777777" w:rsidR="00430D43" w:rsidRPr="004A2ADD" w:rsidRDefault="00430D43" w:rsidP="00145AA3">
      <w:pPr>
        <w:pStyle w:val="Heading8"/>
        <w:tabs>
          <w:tab w:val="clear" w:pos="1588"/>
        </w:tabs>
        <w:ind w:left="1474"/>
      </w:pPr>
      <w:r w:rsidRPr="004A2ADD">
        <w:t xml:space="preserve">in respect of the First Security Deed and the Department, </w:t>
      </w:r>
      <w:r w:rsidR="00DD7B9A">
        <w:t>the “Secured Money” as defined</w:t>
      </w:r>
      <w:r w:rsidRPr="004A2ADD">
        <w:t xml:space="preserve"> in the First Security Deed; and</w:t>
      </w:r>
    </w:p>
    <w:p w14:paraId="5067F931" w14:textId="77777777" w:rsidR="00430D43" w:rsidRPr="004A2ADD" w:rsidRDefault="00430D43" w:rsidP="00145AA3">
      <w:pPr>
        <w:pStyle w:val="Heading8"/>
        <w:tabs>
          <w:tab w:val="clear" w:pos="1588"/>
        </w:tabs>
        <w:ind w:left="1474"/>
      </w:pPr>
      <w:r w:rsidRPr="004A2ADD">
        <w:t>in respect of the Second Security Deed</w:t>
      </w:r>
      <w:r w:rsidR="00DD7B9A">
        <w:t>, the “Secured Money” as defined in the Second Security Deed</w:t>
      </w:r>
      <w:r w:rsidRPr="004A2ADD">
        <w:t>.</w:t>
      </w:r>
    </w:p>
    <w:p w14:paraId="3FCF9CF9" w14:textId="77777777" w:rsidR="00430D43" w:rsidRPr="004A2ADD" w:rsidRDefault="00430D43" w:rsidP="00430D43">
      <w:pPr>
        <w:pStyle w:val="Heading7"/>
      </w:pPr>
      <w:r w:rsidRPr="004A2ADD">
        <w:rPr>
          <w:b/>
        </w:rPr>
        <w:lastRenderedPageBreak/>
        <w:t>Secured Party</w:t>
      </w:r>
      <w:r w:rsidRPr="004A2ADD">
        <w:t xml:space="preserve"> means</w:t>
      </w:r>
      <w:r w:rsidR="007257DD">
        <w:t xml:space="preserve"> </w:t>
      </w:r>
      <w:r w:rsidR="00F23535">
        <w:t>each person with the benefit of a security interest granted under a Security Document</w:t>
      </w:r>
      <w:r w:rsidR="00A94C11">
        <w:t>.</w:t>
      </w:r>
    </w:p>
    <w:p w14:paraId="1AC5E3F0" w14:textId="77777777" w:rsidR="00761202" w:rsidRDefault="00761202" w:rsidP="0013370A">
      <w:pPr>
        <w:pStyle w:val="Heading8"/>
        <w:numPr>
          <w:ilvl w:val="0"/>
          <w:numId w:val="19"/>
        </w:numPr>
        <w:shd w:val="clear" w:color="auto" w:fill="FBD4B4"/>
        <w:tabs>
          <w:tab w:val="left" w:pos="0"/>
        </w:tabs>
        <w:ind w:hanging="436"/>
      </w:pPr>
      <w:r>
        <w:rPr>
          <w:i/>
        </w:rPr>
        <w:t>The definition</w:t>
      </w:r>
      <w:r w:rsidR="004B72C1">
        <w:rPr>
          <w:i/>
        </w:rPr>
        <w:t>s</w:t>
      </w:r>
      <w:r>
        <w:rPr>
          <w:i/>
        </w:rPr>
        <w:t xml:space="preserve"> for</w:t>
      </w:r>
      <w:r w:rsidR="004B72C1">
        <w:rPr>
          <w:i/>
        </w:rPr>
        <w:t xml:space="preserve"> “</w:t>
      </w:r>
      <w:r w:rsidR="004B72C1" w:rsidRPr="00D84B27">
        <w:rPr>
          <w:b/>
          <w:i/>
        </w:rPr>
        <w:t>Event of Default</w:t>
      </w:r>
      <w:r w:rsidR="004B72C1">
        <w:rPr>
          <w:i/>
        </w:rPr>
        <w:t xml:space="preserve">” and </w:t>
      </w:r>
      <w:r>
        <w:rPr>
          <w:i/>
        </w:rPr>
        <w:t xml:space="preserve"> “</w:t>
      </w:r>
      <w:r w:rsidRPr="00C531BF">
        <w:rPr>
          <w:b/>
          <w:i/>
        </w:rPr>
        <w:t>Insolvent</w:t>
      </w:r>
      <w:r>
        <w:rPr>
          <w:i/>
        </w:rPr>
        <w:t xml:space="preserve">” </w:t>
      </w:r>
      <w:r w:rsidR="004B72C1">
        <w:rPr>
          <w:i/>
        </w:rPr>
        <w:t>are</w:t>
      </w:r>
      <w:r>
        <w:rPr>
          <w:i/>
        </w:rPr>
        <w:t xml:space="preserve"> be replaced in full by the following</w:t>
      </w:r>
      <w:r>
        <w:t>:</w:t>
      </w:r>
    </w:p>
    <w:p w14:paraId="34C61BBF" w14:textId="77777777" w:rsidR="004B72C1" w:rsidRDefault="004B72C1" w:rsidP="004B72C1">
      <w:pPr>
        <w:pStyle w:val="Heading3"/>
        <w:numPr>
          <w:ilvl w:val="0"/>
          <w:numId w:val="0"/>
        </w:numPr>
        <w:ind w:left="1474" w:hanging="737"/>
      </w:pPr>
      <w:r w:rsidRPr="004B72C1">
        <w:t xml:space="preserve">An </w:t>
      </w:r>
      <w:r w:rsidRPr="00145AA3">
        <w:rPr>
          <w:b/>
        </w:rPr>
        <w:t>Event of Default</w:t>
      </w:r>
      <w:r w:rsidRPr="004B72C1">
        <w:t xml:space="preserve"> occurs where:</w:t>
      </w:r>
      <w:r>
        <w:t xml:space="preserve"> </w:t>
      </w:r>
    </w:p>
    <w:p w14:paraId="2F2332A6" w14:textId="77777777" w:rsidR="004B72C1" w:rsidRDefault="004B72C1" w:rsidP="0013370A">
      <w:pPr>
        <w:pStyle w:val="Heading3"/>
        <w:numPr>
          <w:ilvl w:val="2"/>
          <w:numId w:val="23"/>
        </w:numPr>
        <w:rPr>
          <w:lang w:eastAsia="en-AU"/>
        </w:rPr>
      </w:pPr>
      <w:r>
        <w:rPr>
          <w:lang w:eastAsia="en-AU"/>
        </w:rPr>
        <w:t xml:space="preserve">the Department is entitled to terminate the Implementation Deed under clause </w:t>
      </w:r>
      <w:r w:rsidRPr="00D84B27">
        <w:rPr>
          <w:shd w:val="clear" w:color="auto" w:fill="FDE9D9"/>
          <w:lang w:eastAsia="en-AU"/>
        </w:rPr>
        <w:t>[26.1]</w:t>
      </w:r>
      <w:r>
        <w:rPr>
          <w:lang w:eastAsia="en-AU"/>
        </w:rPr>
        <w:t xml:space="preserve"> (“Termination by Department for Cause and on Other Grounds – For Cause”) thereof; </w:t>
      </w:r>
    </w:p>
    <w:p w14:paraId="745ACFFC" w14:textId="77777777" w:rsidR="004B72C1" w:rsidRDefault="004B72C1" w:rsidP="004B72C1">
      <w:pPr>
        <w:pStyle w:val="Heading3"/>
        <w:numPr>
          <w:ilvl w:val="2"/>
          <w:numId w:val="3"/>
        </w:numPr>
        <w:rPr>
          <w:lang w:eastAsia="en-AU"/>
        </w:rPr>
      </w:pPr>
      <w:r>
        <w:rPr>
          <w:lang w:eastAsia="en-AU"/>
        </w:rPr>
        <w:t>the Implementation Deed is terminated for any reason in accordance with its terms and any amounts owing to the Department at the time of, or in respect of, that termination have not been duly paid on or by the relevant due date for payment; and</w:t>
      </w:r>
    </w:p>
    <w:p w14:paraId="5AE9F3E7" w14:textId="77777777" w:rsidR="004B72C1" w:rsidRDefault="004B72C1" w:rsidP="004B72C1">
      <w:pPr>
        <w:pStyle w:val="Heading3"/>
        <w:numPr>
          <w:ilvl w:val="2"/>
          <w:numId w:val="3"/>
        </w:numPr>
      </w:pPr>
      <w:r>
        <w:t xml:space="preserve">the </w:t>
      </w:r>
      <w:r>
        <w:rPr>
          <w:lang w:eastAsia="en-AU"/>
        </w:rPr>
        <w:t>Trustee</w:t>
      </w:r>
      <w:r>
        <w:t xml:space="preserve"> does not pay: </w:t>
      </w:r>
    </w:p>
    <w:p w14:paraId="5C3EBA69" w14:textId="77777777" w:rsidR="004B72C1" w:rsidRDefault="004B72C1" w:rsidP="004B72C1">
      <w:pPr>
        <w:pStyle w:val="Heading4"/>
        <w:numPr>
          <w:ilvl w:val="3"/>
          <w:numId w:val="3"/>
        </w:numPr>
      </w:pPr>
      <w:r>
        <w:t xml:space="preserve">any amount due to be paid to any Bondholder in respect of a </w:t>
      </w:r>
      <w:r>
        <w:rPr>
          <w:lang w:eastAsia="en-AU"/>
        </w:rPr>
        <w:t>Bond</w:t>
      </w:r>
      <w:r>
        <w:t xml:space="preserve"> </w:t>
      </w:r>
      <w:r w:rsidRPr="004B72C1">
        <w:rPr>
          <w:rFonts w:eastAsia="SimSun"/>
          <w:lang w:eastAsia="en-AU"/>
        </w:rPr>
        <w:t>within 2 Business Days of the date on which it is due to be paid</w:t>
      </w:r>
      <w:r w:rsidR="00D84B27">
        <w:t>; or</w:t>
      </w:r>
    </w:p>
    <w:p w14:paraId="6D8231A6" w14:textId="77777777" w:rsidR="004B72C1" w:rsidRDefault="004B72C1" w:rsidP="004B72C1">
      <w:pPr>
        <w:pStyle w:val="Heading4"/>
        <w:numPr>
          <w:ilvl w:val="3"/>
          <w:numId w:val="3"/>
        </w:numPr>
      </w:pPr>
      <w:r>
        <w:rPr>
          <w:lang w:eastAsia="en-AU"/>
        </w:rPr>
        <w:t>any</w:t>
      </w:r>
      <w:r>
        <w:t xml:space="preserve"> other amount of the Secured Money</w:t>
      </w:r>
      <w:r w:rsidRPr="004B72C1">
        <w:rPr>
          <w:rFonts w:eastAsia="SimSun"/>
          <w:lang w:eastAsia="en-AU"/>
        </w:rPr>
        <w:t xml:space="preserve"> within 5 Business Days of the date o</w:t>
      </w:r>
      <w:r w:rsidR="00D84B27">
        <w:rPr>
          <w:rFonts w:eastAsia="SimSun"/>
          <w:lang w:eastAsia="en-AU"/>
        </w:rPr>
        <w:t>n which it is due to be paid.</w:t>
      </w:r>
    </w:p>
    <w:p w14:paraId="36B78F89" w14:textId="77777777" w:rsidR="00145AA3" w:rsidRPr="004A2ADD" w:rsidRDefault="00761202" w:rsidP="00145AA3">
      <w:pPr>
        <w:pStyle w:val="Heading7"/>
      </w:pPr>
      <w:r>
        <w:t>A</w:t>
      </w:r>
      <w:r w:rsidR="00145AA3" w:rsidRPr="004A2ADD">
        <w:t xml:space="preserve"> person is </w:t>
      </w:r>
      <w:r w:rsidR="00145AA3" w:rsidRPr="004A2ADD">
        <w:rPr>
          <w:b/>
          <w:bCs/>
        </w:rPr>
        <w:t>Insolvent</w:t>
      </w:r>
      <w:r w:rsidR="00145AA3" w:rsidRPr="004A2ADD">
        <w:t xml:space="preserve"> if:</w:t>
      </w:r>
    </w:p>
    <w:p w14:paraId="3B0A59B4" w14:textId="77777777" w:rsidR="00145AA3" w:rsidRPr="004A2ADD" w:rsidRDefault="00145AA3" w:rsidP="00145AA3">
      <w:pPr>
        <w:pStyle w:val="Heading8"/>
        <w:tabs>
          <w:tab w:val="clear" w:pos="1588"/>
        </w:tabs>
        <w:ind w:left="1474"/>
      </w:pPr>
      <w:r w:rsidRPr="004A2ADD">
        <w:t>it is (or states that it is) an insolvent under administration or insolvent (each as defined in the Corporations Act); or</w:t>
      </w:r>
    </w:p>
    <w:p w14:paraId="17202D8D" w14:textId="77777777" w:rsidR="00145AA3" w:rsidRPr="004A2ADD" w:rsidRDefault="00145AA3" w:rsidP="00145AA3">
      <w:pPr>
        <w:pStyle w:val="Heading8"/>
        <w:tabs>
          <w:tab w:val="clear" w:pos="1588"/>
        </w:tabs>
        <w:ind w:left="1474"/>
      </w:pPr>
      <w:r w:rsidRPr="004A2ADD">
        <w:t xml:space="preserve">it is in liquidation, in provisional liquidation, under administration or wound up or has had a </w:t>
      </w:r>
      <w:r w:rsidR="000754B0">
        <w:t>c</w:t>
      </w:r>
      <w:r w:rsidRPr="004A2ADD">
        <w:t>ontroller</w:t>
      </w:r>
      <w:r w:rsidR="000754B0">
        <w:t xml:space="preserve"> (as defined in the Corporations Act)</w:t>
      </w:r>
      <w:r w:rsidRPr="004A2ADD">
        <w:t xml:space="preserve"> appointed to its property; or</w:t>
      </w:r>
    </w:p>
    <w:p w14:paraId="488047EC" w14:textId="77777777" w:rsidR="00145AA3" w:rsidRPr="004A2ADD" w:rsidRDefault="00145AA3" w:rsidP="00145AA3">
      <w:pPr>
        <w:pStyle w:val="Heading8"/>
        <w:tabs>
          <w:tab w:val="clear" w:pos="1588"/>
        </w:tabs>
        <w:ind w:left="1474"/>
      </w:pPr>
      <w:r w:rsidRPr="004A2ADD">
        <w:t xml:space="preserve">it is subject to any arrangement, assignment, moratorium or composition, protected from creditors under any statute or dissolved (in each case, other than to carry out a reconstruction or amalgamation while solvent on terms approved by the Department and the </w:t>
      </w:r>
      <w:r w:rsidR="00574D89">
        <w:t xml:space="preserve">Bond </w:t>
      </w:r>
      <w:r w:rsidRPr="004A2ADD">
        <w:t>Security Trustee</w:t>
      </w:r>
      <w:r w:rsidR="001D561D">
        <w:t>)</w:t>
      </w:r>
      <w:r w:rsidRPr="004A2ADD">
        <w:t>; or</w:t>
      </w:r>
    </w:p>
    <w:p w14:paraId="7C54106F" w14:textId="77777777" w:rsidR="00145AA3" w:rsidRPr="004A2ADD" w:rsidRDefault="00145AA3" w:rsidP="00145AA3">
      <w:pPr>
        <w:pStyle w:val="Heading8"/>
        <w:tabs>
          <w:tab w:val="clear" w:pos="1588"/>
        </w:tabs>
        <w:ind w:left="1474"/>
      </w:pPr>
      <w:r w:rsidRPr="004A2ADD">
        <w:t>an application or order has been made (and, in the case of an application, it is not stayed, withdrawn or dismissed within 30 days), resolution passed, proposal put forward, or any other action taken, in each case in connection with that person, which is preparatory to or could result in any of (a), (b) or (c) above; or</w:t>
      </w:r>
    </w:p>
    <w:p w14:paraId="40075B26" w14:textId="77777777" w:rsidR="00145AA3" w:rsidRPr="004A2ADD" w:rsidRDefault="00145AA3" w:rsidP="00145AA3">
      <w:pPr>
        <w:pStyle w:val="Heading8"/>
        <w:tabs>
          <w:tab w:val="clear" w:pos="1588"/>
        </w:tabs>
        <w:ind w:left="1474"/>
      </w:pPr>
      <w:r w:rsidRPr="004A2ADD">
        <w:t>it is taken (under section 459F(1) of the Corporations Act) to have failed to comply with a statutory demand; or</w:t>
      </w:r>
    </w:p>
    <w:p w14:paraId="75409F23" w14:textId="77777777" w:rsidR="00145AA3" w:rsidRPr="004A2ADD" w:rsidRDefault="00145AA3" w:rsidP="00145AA3">
      <w:pPr>
        <w:pStyle w:val="Heading8"/>
        <w:tabs>
          <w:tab w:val="clear" w:pos="1588"/>
        </w:tabs>
        <w:ind w:left="1474"/>
      </w:pPr>
      <w:r w:rsidRPr="004A2ADD">
        <w:t xml:space="preserve">it is the subject of an event described in section 459C(2)(b) or section 585 of the Corporations Act (or it makes a statement from which the Department </w:t>
      </w:r>
      <w:r w:rsidR="00D84B27">
        <w:t>or</w:t>
      </w:r>
      <w:r w:rsidRPr="004A2ADD">
        <w:t xml:space="preserve"> the </w:t>
      </w:r>
      <w:r w:rsidR="00574D89">
        <w:t xml:space="preserve">Bond </w:t>
      </w:r>
      <w:r w:rsidRPr="004A2ADD">
        <w:t>Security Trustee reasonably deduces it is so subject); or</w:t>
      </w:r>
    </w:p>
    <w:p w14:paraId="4B25F5DA" w14:textId="77777777" w:rsidR="00145AA3" w:rsidRPr="004A2ADD" w:rsidRDefault="00145AA3" w:rsidP="00145AA3">
      <w:pPr>
        <w:pStyle w:val="Heading8"/>
        <w:tabs>
          <w:tab w:val="clear" w:pos="1588"/>
        </w:tabs>
        <w:ind w:left="1474"/>
      </w:pPr>
      <w:r w:rsidRPr="004A2ADD">
        <w:t>it is otherwise unable to pay its debts when they fall due</w:t>
      </w:r>
      <w:r w:rsidR="00D3641C">
        <w:t>; or</w:t>
      </w:r>
    </w:p>
    <w:p w14:paraId="0A559B05" w14:textId="77777777" w:rsidR="00430D43" w:rsidRPr="00A92E31" w:rsidRDefault="00145AA3" w:rsidP="00D3641C">
      <w:pPr>
        <w:pStyle w:val="Heading8"/>
        <w:tabs>
          <w:tab w:val="clear" w:pos="1588"/>
        </w:tabs>
        <w:ind w:left="1474"/>
        <w:rPr>
          <w:b/>
        </w:rPr>
      </w:pPr>
      <w:r w:rsidRPr="004A2ADD">
        <w:t>or something having a substantially similar effect to (a) to (g) happens</w:t>
      </w:r>
      <w:r w:rsidR="00D84B27" w:rsidRPr="00D84B27">
        <w:t xml:space="preserve"> </w:t>
      </w:r>
      <w:r w:rsidR="00D84B27" w:rsidRPr="004A2ADD">
        <w:t>in connection with that person under the law of any jurisdiction</w:t>
      </w:r>
      <w:r w:rsidR="00A92E31">
        <w:t>.</w:t>
      </w:r>
    </w:p>
    <w:p w14:paraId="1128B4BC" w14:textId="77777777" w:rsidR="00761202" w:rsidRDefault="00761202" w:rsidP="0013370A">
      <w:pPr>
        <w:pStyle w:val="Heading8"/>
        <w:numPr>
          <w:ilvl w:val="0"/>
          <w:numId w:val="19"/>
        </w:numPr>
        <w:shd w:val="clear" w:color="auto" w:fill="FBD4B4"/>
        <w:tabs>
          <w:tab w:val="left" w:pos="0"/>
        </w:tabs>
        <w:ind w:hanging="436"/>
      </w:pPr>
      <w:r>
        <w:rPr>
          <w:i/>
        </w:rPr>
        <w:t xml:space="preserve">The following additional sub-paragraphs are to </w:t>
      </w:r>
      <w:r w:rsidR="00D84B27">
        <w:rPr>
          <w:i/>
        </w:rPr>
        <w:t xml:space="preserve">be included in the </w:t>
      </w:r>
      <w:r>
        <w:rPr>
          <w:i/>
        </w:rPr>
        <w:t xml:space="preserve">definition </w:t>
      </w:r>
      <w:r w:rsidR="00D84B27">
        <w:rPr>
          <w:i/>
        </w:rPr>
        <w:t>of</w:t>
      </w:r>
      <w:r>
        <w:rPr>
          <w:i/>
        </w:rPr>
        <w:t xml:space="preserve"> “</w:t>
      </w:r>
      <w:r w:rsidRPr="00D84B27">
        <w:rPr>
          <w:b/>
          <w:i/>
        </w:rPr>
        <w:t>Transaction Documents</w:t>
      </w:r>
      <w:r>
        <w:rPr>
          <w:i/>
        </w:rPr>
        <w:t>”</w:t>
      </w:r>
      <w:r>
        <w:t>:</w:t>
      </w:r>
    </w:p>
    <w:p w14:paraId="61AA4053" w14:textId="77777777" w:rsidR="00A92E31" w:rsidRDefault="00A92E31" w:rsidP="0013370A">
      <w:pPr>
        <w:pStyle w:val="Heading8"/>
        <w:numPr>
          <w:ilvl w:val="7"/>
          <w:numId w:val="20"/>
        </w:numPr>
        <w:ind w:left="1474"/>
      </w:pPr>
      <w:r>
        <w:lastRenderedPageBreak/>
        <w:t>the First Security Deed;</w:t>
      </w:r>
    </w:p>
    <w:p w14:paraId="5B729A8D" w14:textId="77777777" w:rsidR="00506FE0" w:rsidRDefault="00506FE0" w:rsidP="00A92E31">
      <w:pPr>
        <w:pStyle w:val="Heading8"/>
        <w:ind w:left="1474"/>
      </w:pPr>
      <w:r>
        <w:t>the Second Security Deed; and</w:t>
      </w:r>
    </w:p>
    <w:p w14:paraId="569FEA5D" w14:textId="77777777" w:rsidR="00A92E31" w:rsidRDefault="00A92E31" w:rsidP="00A92E31">
      <w:pPr>
        <w:pStyle w:val="Heading8"/>
        <w:ind w:left="1474"/>
      </w:pPr>
      <w:r>
        <w:t xml:space="preserve">the Priority and </w:t>
      </w:r>
      <w:r w:rsidR="00506FE0">
        <w:t>Co-ordination Deed.</w:t>
      </w:r>
    </w:p>
    <w:p w14:paraId="4FEED524" w14:textId="77777777" w:rsidR="008C01EB" w:rsidRDefault="00D84B27" w:rsidP="00D3641C">
      <w:pPr>
        <w:pStyle w:val="Heading7"/>
        <w:numPr>
          <w:ilvl w:val="0"/>
          <w:numId w:val="0"/>
        </w:numPr>
        <w:shd w:val="clear" w:color="auto" w:fill="FBD4B4"/>
        <w:spacing w:after="0"/>
        <w:rPr>
          <w:kern w:val="28"/>
          <w:shd w:val="clear" w:color="auto" w:fill="FBD4B4"/>
        </w:rPr>
      </w:pPr>
      <w:r w:rsidRPr="00356E23">
        <w:rPr>
          <w:i/>
          <w:kern w:val="28"/>
          <w:shd w:val="clear" w:color="auto" w:fill="FBD4B4"/>
        </w:rPr>
        <w:t>End of Option 1 Provision (delete if security is not given by the Trustee)</w:t>
      </w:r>
      <w:r w:rsidRPr="00356E23">
        <w:rPr>
          <w:kern w:val="28"/>
          <w:shd w:val="clear" w:color="auto" w:fill="FBD4B4"/>
        </w:rPr>
        <w:t>]</w:t>
      </w:r>
    </w:p>
    <w:p w14:paraId="18739A60" w14:textId="77777777" w:rsidR="00D3641C" w:rsidRPr="008C01EB" w:rsidRDefault="00D3641C" w:rsidP="00D3641C">
      <w:pPr>
        <w:pStyle w:val="Heading7"/>
        <w:numPr>
          <w:ilvl w:val="0"/>
          <w:numId w:val="0"/>
        </w:numPr>
        <w:spacing w:after="0"/>
        <w:rPr>
          <w:b/>
        </w:rPr>
      </w:pPr>
    </w:p>
    <w:p w14:paraId="25F6159D" w14:textId="77777777" w:rsidR="00574D89" w:rsidRDefault="008C01EB" w:rsidP="00D84B27">
      <w:pPr>
        <w:pStyle w:val="Indent2"/>
        <w:shd w:val="clear" w:color="auto" w:fill="CCC0D9"/>
        <w:ind w:left="0"/>
        <w:rPr>
          <w:i/>
        </w:rPr>
      </w:pPr>
      <w:r>
        <w:t>[</w:t>
      </w:r>
      <w:r w:rsidRPr="008C01EB">
        <w:rPr>
          <w:b/>
          <w:i/>
        </w:rPr>
        <w:t>Option 3 Provision (Manager)</w:t>
      </w:r>
      <w:r w:rsidRPr="00B41478">
        <w:rPr>
          <w:b/>
          <w:i/>
        </w:rPr>
        <w:t xml:space="preserve">. </w:t>
      </w:r>
      <w:r w:rsidRPr="00B41478">
        <w:rPr>
          <w:i/>
        </w:rPr>
        <w:t>Where a Manager has been appointed to manage the Trust</w:t>
      </w:r>
      <w:r w:rsidR="00574D89">
        <w:rPr>
          <w:i/>
        </w:rPr>
        <w:t>:</w:t>
      </w:r>
    </w:p>
    <w:p w14:paraId="6CA7FF79" w14:textId="77777777" w:rsidR="008C01EB" w:rsidRPr="008C01EB" w:rsidRDefault="00574D89" w:rsidP="0013370A">
      <w:pPr>
        <w:pStyle w:val="Indent2"/>
        <w:numPr>
          <w:ilvl w:val="0"/>
          <w:numId w:val="24"/>
        </w:numPr>
        <w:shd w:val="clear" w:color="auto" w:fill="CCC0D9"/>
        <w:ind w:hanging="436"/>
      </w:pPr>
      <w:r>
        <w:rPr>
          <w:i/>
        </w:rPr>
        <w:t>T</w:t>
      </w:r>
      <w:r w:rsidR="00D84B27" w:rsidRPr="007B6132">
        <w:rPr>
          <w:i/>
        </w:rPr>
        <w:t xml:space="preserve">he following definitions </w:t>
      </w:r>
      <w:r w:rsidR="00D84B27">
        <w:rPr>
          <w:i/>
        </w:rPr>
        <w:t>are for inclusion</w:t>
      </w:r>
      <w:r w:rsidR="00D84B27" w:rsidRPr="007B6132">
        <w:rPr>
          <w:i/>
        </w:rPr>
        <w:t xml:space="preserve"> (in alphabetical order) </w:t>
      </w:r>
      <w:r w:rsidR="00D84B27">
        <w:rPr>
          <w:i/>
        </w:rPr>
        <w:t>and modification as appropriate</w:t>
      </w:r>
      <w:r w:rsidR="008C01EB" w:rsidRPr="00B41478">
        <w:rPr>
          <w:i/>
        </w:rPr>
        <w:t>:</w:t>
      </w:r>
    </w:p>
    <w:p w14:paraId="0400C430" w14:textId="77777777" w:rsidR="0022686F" w:rsidRPr="004A2ADD" w:rsidRDefault="0022686F" w:rsidP="0022686F">
      <w:pPr>
        <w:pStyle w:val="Heading7"/>
        <w:rPr>
          <w:b/>
        </w:rPr>
      </w:pPr>
      <w:r w:rsidRPr="004A2ADD">
        <w:rPr>
          <w:b/>
          <w:bCs/>
        </w:rPr>
        <w:t>Management Deed</w:t>
      </w:r>
      <w:r w:rsidRPr="004A2ADD">
        <w:rPr>
          <w:b/>
        </w:rPr>
        <w:t xml:space="preserve"> </w:t>
      </w:r>
      <w:r w:rsidRPr="004A2ADD">
        <w:t>means the document entitled “Management Deed</w:t>
      </w:r>
      <w:r>
        <w:t xml:space="preserve"> (Charitable Trust for NSW Social Benefit Bonds)</w:t>
      </w:r>
      <w:r w:rsidRPr="004A2ADD">
        <w:t>” dated on or about the date of this deed between the Trustee and the Manager.</w:t>
      </w:r>
    </w:p>
    <w:p w14:paraId="2C732966" w14:textId="77777777" w:rsidR="0022686F" w:rsidRDefault="0022686F" w:rsidP="0022686F">
      <w:pPr>
        <w:pStyle w:val="Heading7"/>
      </w:pPr>
      <w:r w:rsidRPr="004A2ADD">
        <w:rPr>
          <w:b/>
        </w:rPr>
        <w:t>Manager</w:t>
      </w:r>
      <w:r w:rsidRPr="004A2ADD">
        <w:t xml:space="preserve"> means the person so described in the Details.</w:t>
      </w:r>
    </w:p>
    <w:p w14:paraId="5907FE3A" w14:textId="77777777" w:rsidR="00574D89" w:rsidRDefault="00574D89" w:rsidP="0013370A">
      <w:pPr>
        <w:pStyle w:val="Indent2"/>
        <w:numPr>
          <w:ilvl w:val="0"/>
          <w:numId w:val="24"/>
        </w:numPr>
        <w:shd w:val="clear" w:color="auto" w:fill="CCC0D9"/>
        <w:ind w:hanging="436"/>
      </w:pPr>
      <w:r>
        <w:rPr>
          <w:i/>
        </w:rPr>
        <w:t>The following additional sub-paragraph is to be included in the definition of “</w:t>
      </w:r>
      <w:r w:rsidRPr="00574D89">
        <w:rPr>
          <w:b/>
          <w:i/>
        </w:rPr>
        <w:t>Trust</w:t>
      </w:r>
      <w:r w:rsidRPr="00D84B27">
        <w:rPr>
          <w:b/>
          <w:i/>
        </w:rPr>
        <w:t xml:space="preserve"> Documents</w:t>
      </w:r>
      <w:r>
        <w:rPr>
          <w:i/>
        </w:rPr>
        <w:t>”</w:t>
      </w:r>
      <w:r>
        <w:t>:</w:t>
      </w:r>
    </w:p>
    <w:p w14:paraId="22B0DE8C" w14:textId="77777777" w:rsidR="00574D89" w:rsidRDefault="00BF0FD3" w:rsidP="0013370A">
      <w:pPr>
        <w:pStyle w:val="Heading3"/>
        <w:numPr>
          <w:ilvl w:val="0"/>
          <w:numId w:val="26"/>
        </w:numPr>
      </w:pPr>
      <w:r>
        <w:tab/>
      </w:r>
      <w:r w:rsidR="00574D89">
        <w:t>the Management Deed.</w:t>
      </w:r>
    </w:p>
    <w:p w14:paraId="765674C7" w14:textId="77777777" w:rsidR="008C01EB" w:rsidRPr="004A2ADD" w:rsidRDefault="008C01EB" w:rsidP="008C01EB">
      <w:pPr>
        <w:pStyle w:val="Indent2"/>
        <w:shd w:val="clear" w:color="auto" w:fill="CCC0D9"/>
        <w:ind w:left="0"/>
      </w:pPr>
      <w:r w:rsidRPr="008C01EB">
        <w:rPr>
          <w:i/>
          <w:kern w:val="28"/>
          <w:shd w:val="clear" w:color="auto" w:fill="CCC0D9"/>
        </w:rPr>
        <w:t>End of Option 3 Provision (delete</w:t>
      </w:r>
      <w:r w:rsidR="00C674E0">
        <w:rPr>
          <w:i/>
          <w:kern w:val="28"/>
          <w:shd w:val="clear" w:color="auto" w:fill="CCC0D9"/>
        </w:rPr>
        <w:t xml:space="preserve"> if</w:t>
      </w:r>
      <w:r w:rsidRPr="008C01EB">
        <w:rPr>
          <w:i/>
          <w:kern w:val="28"/>
          <w:shd w:val="clear" w:color="auto" w:fill="CCC0D9"/>
        </w:rPr>
        <w:t xml:space="preserve"> </w:t>
      </w:r>
      <w:r w:rsidRPr="008C01EB">
        <w:rPr>
          <w:i/>
          <w:shd w:val="clear" w:color="auto" w:fill="CCC0D9"/>
        </w:rPr>
        <w:t>a Manager has not been appointed to manage the Trust</w:t>
      </w:r>
      <w:r w:rsidRPr="008C01EB">
        <w:rPr>
          <w:i/>
          <w:kern w:val="28"/>
          <w:shd w:val="clear" w:color="auto" w:fill="CCC0D9"/>
        </w:rPr>
        <w:t>)</w:t>
      </w:r>
      <w:r w:rsidRPr="008C01EB">
        <w:rPr>
          <w:kern w:val="28"/>
          <w:shd w:val="clear" w:color="auto" w:fill="CCC0D9"/>
        </w:rPr>
        <w:t>]</w:t>
      </w:r>
    </w:p>
    <w:p w14:paraId="6DCAE0EA" w14:textId="77777777" w:rsidR="00262B7D" w:rsidRPr="004A2ADD" w:rsidRDefault="007B6D3F" w:rsidP="00F938F2">
      <w:pPr>
        <w:pStyle w:val="Heading2"/>
      </w:pPr>
      <w:bookmarkStart w:id="11" w:name="_Toc358367018"/>
      <w:bookmarkStart w:id="12" w:name="_Toc423964229"/>
      <w:r>
        <w:t>General interpretation</w:t>
      </w:r>
      <w:bookmarkEnd w:id="11"/>
      <w:bookmarkEnd w:id="12"/>
      <w:r w:rsidR="00262B7D" w:rsidRPr="004A2ADD">
        <w:rPr>
          <w:vertAlign w:val="superscript"/>
        </w:rPr>
        <w:t xml:space="preserve"> </w:t>
      </w:r>
    </w:p>
    <w:p w14:paraId="1B235D22" w14:textId="77777777" w:rsidR="00262B7D" w:rsidRPr="004A2ADD" w:rsidRDefault="007B6D3F" w:rsidP="00262B7D">
      <w:pPr>
        <w:pStyle w:val="Indent2"/>
        <w:keepNext/>
      </w:pPr>
      <w:r w:rsidRPr="003222B6">
        <w:t xml:space="preserve">Headings are for convenience only and do not affect interpretation.  </w:t>
      </w:r>
      <w:r w:rsidR="00262B7D" w:rsidRPr="004A2ADD">
        <w:t>Unless</w:t>
      </w:r>
      <w:r w:rsidR="00650759" w:rsidRPr="004A2ADD">
        <w:t xml:space="preserve"> the contrary intention appears</w:t>
      </w:r>
      <w:r w:rsidRPr="007B6D3F">
        <w:t xml:space="preserve"> </w:t>
      </w:r>
      <w:r w:rsidRPr="003222B6">
        <w:t xml:space="preserve">in this </w:t>
      </w:r>
      <w:r w:rsidR="00ED3826">
        <w:t>deed</w:t>
      </w:r>
      <w:r w:rsidRPr="003222B6">
        <w:t>, the following applies</w:t>
      </w:r>
      <w:r w:rsidR="00262B7D" w:rsidRPr="004A2ADD">
        <w:t>:</w:t>
      </w:r>
    </w:p>
    <w:p w14:paraId="36B89906" w14:textId="77777777" w:rsidR="007B6D3F" w:rsidRDefault="007B6D3F" w:rsidP="00F938F2">
      <w:pPr>
        <w:pStyle w:val="Heading3"/>
      </w:pPr>
      <w:r w:rsidRPr="003222B6">
        <w:t>the singular includes the plural and vice versa;</w:t>
      </w:r>
    </w:p>
    <w:p w14:paraId="62D35372" w14:textId="77777777" w:rsidR="007B6D3F" w:rsidRPr="003222B6" w:rsidRDefault="007B6D3F" w:rsidP="00DE3A30">
      <w:pPr>
        <w:pStyle w:val="Heading3"/>
      </w:pPr>
      <w:r w:rsidRPr="003222B6">
        <w:t xml:space="preserve">a reference to a document or an agreement (including this </w:t>
      </w:r>
      <w:r w:rsidR="00ED3826">
        <w:t>deed</w:t>
      </w:r>
      <w:r>
        <w:t xml:space="preserve"> or any other Trust Document</w:t>
      </w:r>
      <w:r w:rsidRPr="003222B6">
        <w:t>) includes the document or agreement as varied, novated, supplemented, extended, replaced or restated;</w:t>
      </w:r>
    </w:p>
    <w:p w14:paraId="60351534" w14:textId="77777777" w:rsidR="007B6D3F" w:rsidRPr="003222B6" w:rsidRDefault="007B6D3F" w:rsidP="00DE3A30">
      <w:pPr>
        <w:pStyle w:val="Heading3"/>
      </w:pPr>
      <w:r w:rsidRPr="003222B6">
        <w:t>the meaning of general words is not limited by specific examples introduced by “</w:t>
      </w:r>
      <w:r w:rsidRPr="00191561">
        <w:rPr>
          <w:b/>
        </w:rPr>
        <w:t>including</w:t>
      </w:r>
      <w:r w:rsidRPr="003222B6">
        <w:t>”, “</w:t>
      </w:r>
      <w:r w:rsidRPr="00191561">
        <w:rPr>
          <w:b/>
        </w:rPr>
        <w:t>for example</w:t>
      </w:r>
      <w:r w:rsidRPr="003222B6">
        <w:t>” or “</w:t>
      </w:r>
      <w:r w:rsidRPr="00191561">
        <w:rPr>
          <w:b/>
        </w:rPr>
        <w:t>such as</w:t>
      </w:r>
      <w:r w:rsidRPr="003222B6">
        <w:t>” or similar expressions;</w:t>
      </w:r>
    </w:p>
    <w:p w14:paraId="6F7B4F18" w14:textId="77777777" w:rsidR="007B6D3F" w:rsidRPr="003222B6" w:rsidRDefault="007B6D3F" w:rsidP="00DE3A30">
      <w:pPr>
        <w:pStyle w:val="Heading3"/>
      </w:pPr>
      <w:r w:rsidRPr="003222B6">
        <w:t>a reference to a particular person includes the person’s executors, administrators, successors, substitutes (including persons taking by novation) and assigns;</w:t>
      </w:r>
    </w:p>
    <w:p w14:paraId="68963870" w14:textId="77777777" w:rsidR="007B6D3F" w:rsidRPr="003222B6" w:rsidRDefault="007B6D3F" w:rsidP="00DE3A30">
      <w:pPr>
        <w:pStyle w:val="Heading3"/>
      </w:pPr>
      <w:r w:rsidRPr="003222B6">
        <w:t>the word “</w:t>
      </w:r>
      <w:r w:rsidRPr="00191561">
        <w:rPr>
          <w:b/>
        </w:rPr>
        <w:t>person</w:t>
      </w:r>
      <w:r w:rsidRPr="003222B6">
        <w:t>” includes an individual, a body corporate, a partnership,</w:t>
      </w:r>
      <w:r w:rsidRPr="003222B6">
        <w:rPr>
          <w:b/>
        </w:rPr>
        <w:t xml:space="preserve"> </w:t>
      </w:r>
      <w:r w:rsidRPr="003222B6">
        <w:t>a joint venture, an unincorporated association and an authority or any other entity or organisation;</w:t>
      </w:r>
    </w:p>
    <w:p w14:paraId="6600101B" w14:textId="77777777" w:rsidR="007B6D3F" w:rsidRPr="003222B6" w:rsidRDefault="007B6D3F" w:rsidP="00DE3A30">
      <w:pPr>
        <w:pStyle w:val="Heading3"/>
      </w:pPr>
      <w:r w:rsidRPr="003222B6">
        <w:t xml:space="preserve">a reference to a time of day is a reference to </w:t>
      </w:r>
      <w:r>
        <w:t xml:space="preserve">Sydney </w:t>
      </w:r>
      <w:r w:rsidRPr="003222B6">
        <w:t>time;</w:t>
      </w:r>
    </w:p>
    <w:p w14:paraId="2B76B978" w14:textId="77777777" w:rsidR="007B6D3F" w:rsidRPr="003222B6" w:rsidRDefault="007B6D3F" w:rsidP="00DE3A30">
      <w:pPr>
        <w:pStyle w:val="Heading3"/>
      </w:pPr>
      <w:r w:rsidRPr="003222B6">
        <w:t xml:space="preserve">a reference to </w:t>
      </w:r>
      <w:r>
        <w:t>“</w:t>
      </w:r>
      <w:r w:rsidRPr="00191561">
        <w:rPr>
          <w:b/>
        </w:rPr>
        <w:t>dollars</w:t>
      </w:r>
      <w:r>
        <w:t>”</w:t>
      </w:r>
      <w:r w:rsidRPr="003222B6">
        <w:t xml:space="preserve">, </w:t>
      </w:r>
      <w:r>
        <w:t>“</w:t>
      </w:r>
      <w:r w:rsidRPr="00191561">
        <w:rPr>
          <w:b/>
        </w:rPr>
        <w:t>$</w:t>
      </w:r>
      <w:r>
        <w:t>”</w:t>
      </w:r>
      <w:r w:rsidRPr="003222B6">
        <w:t xml:space="preserve"> or </w:t>
      </w:r>
      <w:r>
        <w:t>“</w:t>
      </w:r>
      <w:r w:rsidRPr="00191561">
        <w:rPr>
          <w:b/>
        </w:rPr>
        <w:t>A$</w:t>
      </w:r>
      <w:r>
        <w:t>”</w:t>
      </w:r>
      <w:r w:rsidRPr="003222B6">
        <w:t xml:space="preserve"> is a reference to the currency of Australia;</w:t>
      </w:r>
    </w:p>
    <w:p w14:paraId="04B60C63" w14:textId="77777777" w:rsidR="007B6D3F" w:rsidRPr="003222B6" w:rsidRDefault="007B6D3F" w:rsidP="00DE3A30">
      <w:pPr>
        <w:pStyle w:val="Heading3"/>
      </w:pPr>
      <w:r w:rsidRPr="003222B6">
        <w:t>a reference to the word “</w:t>
      </w:r>
      <w:r w:rsidRPr="00191561">
        <w:rPr>
          <w:b/>
        </w:rPr>
        <w:t>law</w:t>
      </w:r>
      <w:r w:rsidRPr="003222B6">
        <w:t>” includes common law, principles of equity and legislation (including regulations);</w:t>
      </w:r>
    </w:p>
    <w:p w14:paraId="5705D2A2" w14:textId="77777777" w:rsidR="007B6D3F" w:rsidRPr="003222B6" w:rsidRDefault="007B6D3F" w:rsidP="00DE3A30">
      <w:pPr>
        <w:pStyle w:val="Heading3"/>
        <w:rPr>
          <w:lang w:eastAsia="en-AU"/>
        </w:rPr>
      </w:pPr>
      <w:r w:rsidRPr="003222B6">
        <w:rPr>
          <w:lang w:eastAsia="en-AU"/>
        </w:rPr>
        <w:lastRenderedPageBreak/>
        <w:t>a reference to any legislation includes regulations under it and any consolidations, amendments, re-enactments or replacements of any of them;</w:t>
      </w:r>
    </w:p>
    <w:p w14:paraId="156E7230" w14:textId="77777777" w:rsidR="007B6D3F" w:rsidRDefault="007B6D3F" w:rsidP="00DE3A30">
      <w:pPr>
        <w:pStyle w:val="Heading3"/>
      </w:pPr>
      <w:r w:rsidRPr="003222B6">
        <w:rPr>
          <w:lang w:eastAsia="en-AU"/>
        </w:rPr>
        <w:t>a reference to the word "</w:t>
      </w:r>
      <w:r w:rsidRPr="00191561">
        <w:rPr>
          <w:b/>
          <w:lang w:eastAsia="en-AU"/>
        </w:rPr>
        <w:t>regulations</w:t>
      </w:r>
      <w:r w:rsidRPr="003222B6">
        <w:rPr>
          <w:lang w:eastAsia="en-AU"/>
        </w:rPr>
        <w:t>" includes instruments of a legislative character under legislation (such as regulations, rules, by-laws, ordinances and proclamations);</w:t>
      </w:r>
    </w:p>
    <w:p w14:paraId="491F4D0A" w14:textId="77777777" w:rsidR="00D12694" w:rsidRPr="004A2ADD" w:rsidRDefault="00D12694" w:rsidP="00D12694">
      <w:pPr>
        <w:pStyle w:val="Heading3"/>
      </w:pPr>
      <w:r w:rsidRPr="004A2ADD">
        <w:t>the word “</w:t>
      </w:r>
      <w:r w:rsidRPr="00C531BF">
        <w:rPr>
          <w:b/>
        </w:rPr>
        <w:t>directive</w:t>
      </w:r>
      <w:r w:rsidRPr="004A2ADD">
        <w:t>” includes a treaty, an official directive, request, guideline or policy (whether or not having the force of law) with which responsible persons generally comply in carrying on their business;</w:t>
      </w:r>
    </w:p>
    <w:p w14:paraId="50DB5BE9" w14:textId="77777777" w:rsidR="007B6D3F" w:rsidRPr="003222B6" w:rsidRDefault="007B6D3F" w:rsidP="00DE3A30">
      <w:pPr>
        <w:pStyle w:val="Heading3"/>
      </w:pPr>
      <w:r w:rsidRPr="003222B6">
        <w:t>an agreement, representation or warranty in favour of 2 or more persons is for the benefit of them jointly and each of them individually;</w:t>
      </w:r>
    </w:p>
    <w:p w14:paraId="0A61ED56" w14:textId="77777777" w:rsidR="007B6D3F" w:rsidRPr="003222B6" w:rsidRDefault="007B6D3F" w:rsidP="00DE3A30">
      <w:pPr>
        <w:pStyle w:val="Heading3"/>
      </w:pPr>
      <w:r w:rsidRPr="003222B6">
        <w:t>a reference to a group of persons is a reference to any 2 or more of them jointly and to each of them individually;</w:t>
      </w:r>
    </w:p>
    <w:p w14:paraId="69DAC119" w14:textId="77777777" w:rsidR="007B6D3F" w:rsidRPr="003222B6" w:rsidRDefault="007B6D3F" w:rsidP="00DE3A30">
      <w:pPr>
        <w:pStyle w:val="Heading3"/>
      </w:pPr>
      <w:r w:rsidRPr="003222B6">
        <w:t>a reference to any thing (including an amount) is a reference to the whole and each part of it;</w:t>
      </w:r>
    </w:p>
    <w:p w14:paraId="082ED984" w14:textId="77777777" w:rsidR="007B6D3F" w:rsidRPr="003222B6" w:rsidRDefault="007B6D3F" w:rsidP="00DE3A30">
      <w:pPr>
        <w:pStyle w:val="Heading3"/>
      </w:pPr>
      <w:r w:rsidRPr="003222B6">
        <w:t>a reference to accounting standards is a reference to accounting standards, principles and practices generally accepted</w:t>
      </w:r>
      <w:r w:rsidRPr="003222B6">
        <w:rPr>
          <w:szCs w:val="23"/>
        </w:rPr>
        <w:t xml:space="preserve"> </w:t>
      </w:r>
      <w:r w:rsidRPr="003222B6">
        <w:t>in the relevant place, consistently applied</w:t>
      </w:r>
      <w:r w:rsidRPr="003222B6">
        <w:rPr>
          <w:szCs w:val="23"/>
        </w:rPr>
        <w:t>;</w:t>
      </w:r>
    </w:p>
    <w:p w14:paraId="085B52FB" w14:textId="77777777" w:rsidR="007B6D3F" w:rsidRDefault="007B6D3F" w:rsidP="00DE3A30">
      <w:pPr>
        <w:pStyle w:val="Heading3"/>
      </w:pPr>
      <w:r w:rsidRPr="003222B6">
        <w:t xml:space="preserve">a reference to an accounting term </w:t>
      </w:r>
      <w:r w:rsidRPr="003222B6">
        <w:rPr>
          <w:szCs w:val="23"/>
        </w:rPr>
        <w:t>in an accounting context</w:t>
      </w:r>
      <w:r w:rsidRPr="003222B6">
        <w:rPr>
          <w:color w:val="0000FF"/>
          <w:szCs w:val="23"/>
        </w:rPr>
        <w:t xml:space="preserve"> </w:t>
      </w:r>
      <w:r w:rsidRPr="003222B6">
        <w:t>is a reference to that term as it is used in relevant accounting standards;</w:t>
      </w:r>
    </w:p>
    <w:p w14:paraId="328B193D" w14:textId="77777777" w:rsidR="0021649D" w:rsidRPr="004A2ADD" w:rsidRDefault="0021649D" w:rsidP="00DE3A30">
      <w:pPr>
        <w:pStyle w:val="Heading3"/>
      </w:pPr>
      <w:r w:rsidRPr="004A2ADD">
        <w:t>an Event of Default or a Potential Event of Default is “</w:t>
      </w:r>
      <w:r w:rsidRPr="00D12694">
        <w:rPr>
          <w:b/>
        </w:rPr>
        <w:t>continuing</w:t>
      </w:r>
      <w:r w:rsidRPr="004A2ADD">
        <w:t xml:space="preserve">” if it has not been waived by the Department in accordance with </w:t>
      </w:r>
      <w:r>
        <w:t>the Implementation Deed</w:t>
      </w:r>
      <w:r w:rsidRPr="004A2ADD">
        <w:t xml:space="preserve"> or remedied to the satisfaction of the Department; </w:t>
      </w:r>
    </w:p>
    <w:p w14:paraId="1D53F987" w14:textId="77777777" w:rsidR="0021649D" w:rsidRPr="004A2ADD" w:rsidRDefault="0021649D" w:rsidP="00DE3A30">
      <w:pPr>
        <w:pStyle w:val="Heading3"/>
      </w:pPr>
      <w:r w:rsidRPr="004A2ADD">
        <w:t>the reference to “</w:t>
      </w:r>
      <w:r w:rsidRPr="009155D5">
        <w:rPr>
          <w:b/>
        </w:rPr>
        <w:t>person</w:t>
      </w:r>
      <w:r w:rsidRPr="004A2ADD">
        <w:t xml:space="preserve">” in the definition of </w:t>
      </w:r>
      <w:r w:rsidRPr="0021649D">
        <w:t>“</w:t>
      </w:r>
      <w:r w:rsidRPr="009155D5">
        <w:rPr>
          <w:b/>
        </w:rPr>
        <w:t>Insolvent</w:t>
      </w:r>
      <w:r w:rsidRPr="004A2ADD">
        <w:t>”, when used in respect of the Trustee, is a reference to the Trustee:</w:t>
      </w:r>
    </w:p>
    <w:p w14:paraId="399864A5" w14:textId="77777777" w:rsidR="0021649D" w:rsidRPr="004A2ADD" w:rsidRDefault="0021649D" w:rsidP="0021649D">
      <w:pPr>
        <w:pStyle w:val="Heading4"/>
      </w:pPr>
      <w:r w:rsidRPr="004A2ADD">
        <w:t>in its personal capacity; and</w:t>
      </w:r>
    </w:p>
    <w:p w14:paraId="2659D50D" w14:textId="77777777" w:rsidR="0021649D" w:rsidRPr="004A2ADD" w:rsidRDefault="0021649D" w:rsidP="0021649D">
      <w:pPr>
        <w:pStyle w:val="Heading4"/>
      </w:pPr>
      <w:r w:rsidRPr="004A2ADD">
        <w:t>in respect of the Trust</w:t>
      </w:r>
      <w:r w:rsidR="00733FE2">
        <w:t>,</w:t>
      </w:r>
      <w:r w:rsidRPr="004A2ADD">
        <w:t xml:space="preserve"> in its capacity as trustee of the Trust, </w:t>
      </w:r>
    </w:p>
    <w:p w14:paraId="5F4F15A8" w14:textId="77777777" w:rsidR="0021649D" w:rsidRPr="004A2ADD" w:rsidRDefault="0021649D" w:rsidP="0021649D">
      <w:pPr>
        <w:pStyle w:val="Heading4"/>
        <w:numPr>
          <w:ilvl w:val="0"/>
          <w:numId w:val="0"/>
        </w:numPr>
        <w:ind w:left="1474"/>
      </w:pPr>
      <w:r w:rsidRPr="004A2ADD">
        <w:t xml:space="preserve">but not the Trustee in its capacity as trustee of any other trust.  Any non-payment of any amount owing by the Trustee as a result of the operation of clause </w:t>
      </w:r>
      <w:r w:rsidRPr="004A2ADD">
        <w:fldChar w:fldCharType="begin"/>
      </w:r>
      <w:r w:rsidRPr="004A2ADD">
        <w:instrText xml:space="preserve"> REF _Ref171156341 \w \h </w:instrText>
      </w:r>
      <w:r w:rsidRPr="004A2ADD">
        <w:fldChar w:fldCharType="separate"/>
      </w:r>
      <w:r w:rsidR="0087052C">
        <w:t>14.3</w:t>
      </w:r>
      <w:r w:rsidRPr="004A2ADD">
        <w:fldChar w:fldCharType="end"/>
      </w:r>
      <w:r w:rsidRPr="004A2ADD">
        <w:t xml:space="preserve"> (“Limitation of Trustee’s liability”) will not result in the Trustee being Insolvent; and</w:t>
      </w:r>
    </w:p>
    <w:p w14:paraId="77FEC83C" w14:textId="77777777" w:rsidR="0021649D" w:rsidRPr="003222B6" w:rsidRDefault="0021649D" w:rsidP="00DE3A30">
      <w:pPr>
        <w:pStyle w:val="Heading3"/>
      </w:pPr>
      <w:r w:rsidRPr="004A2ADD">
        <w:t>a reference to “</w:t>
      </w:r>
      <w:r w:rsidRPr="009155D5">
        <w:rPr>
          <w:b/>
        </w:rPr>
        <w:t>close of business</w:t>
      </w:r>
      <w:r w:rsidRPr="004A2ADD">
        <w:t>” on a day is a reference 5.00 pm on that day.</w:t>
      </w:r>
    </w:p>
    <w:p w14:paraId="0454AFD2" w14:textId="77777777" w:rsidR="003C02E1" w:rsidRDefault="003C02E1" w:rsidP="00F938F2">
      <w:pPr>
        <w:pStyle w:val="Heading2"/>
      </w:pPr>
      <w:bookmarkStart w:id="13" w:name="_Ref361174255"/>
      <w:bookmarkStart w:id="14" w:name="_Toc410835347"/>
      <w:bookmarkStart w:id="15" w:name="_Toc423964230"/>
      <w:r>
        <w:t>Perpetuity period</w:t>
      </w:r>
      <w:bookmarkEnd w:id="13"/>
      <w:bookmarkEnd w:id="14"/>
      <w:bookmarkEnd w:id="15"/>
    </w:p>
    <w:p w14:paraId="3FE9AEE1" w14:textId="77777777" w:rsidR="003C02E1" w:rsidRPr="004A2ADD" w:rsidRDefault="003C02E1" w:rsidP="003A501D">
      <w:pPr>
        <w:pStyle w:val="Indent2"/>
      </w:pPr>
      <w:r>
        <w:t>The perpetuity period applicable to the dispositions and t</w:t>
      </w:r>
      <w:bookmarkStart w:id="16" w:name="_Ref361173991"/>
      <w:r w:rsidR="003A501D">
        <w:t xml:space="preserve">rusts contained in this deed is </w:t>
      </w:r>
      <w:r>
        <w:t>the period of 80 years commencing on the date of this deed, less one day</w:t>
      </w:r>
      <w:bookmarkEnd w:id="16"/>
      <w:r w:rsidR="003A501D">
        <w:t>.</w:t>
      </w:r>
    </w:p>
    <w:p w14:paraId="02E6D24C" w14:textId="77777777" w:rsidR="005543D3" w:rsidRDefault="00262B7D" w:rsidP="005543D3">
      <w:pPr>
        <w:pStyle w:val="Heading2"/>
      </w:pPr>
      <w:bookmarkStart w:id="17" w:name="_Toc256447907"/>
      <w:bookmarkStart w:id="18" w:name="_Toc256447909"/>
      <w:bookmarkStart w:id="19" w:name="_Toc358367021"/>
      <w:bookmarkStart w:id="20" w:name="_Toc423964231"/>
      <w:bookmarkEnd w:id="17"/>
      <w:bookmarkEnd w:id="18"/>
      <w:r w:rsidRPr="004A2ADD">
        <w:t>Capacity</w:t>
      </w:r>
      <w:bookmarkEnd w:id="19"/>
      <w:r w:rsidR="005543D3">
        <w:t xml:space="preserve"> – Trustee</w:t>
      </w:r>
      <w:bookmarkEnd w:id="20"/>
      <w:r w:rsidR="005543D3">
        <w:t xml:space="preserve"> </w:t>
      </w:r>
    </w:p>
    <w:p w14:paraId="6C1E57F1" w14:textId="77777777" w:rsidR="00262B7D" w:rsidRPr="004A2ADD" w:rsidRDefault="00262B7D" w:rsidP="00262B7D">
      <w:pPr>
        <w:pStyle w:val="Indent2"/>
      </w:pPr>
      <w:r w:rsidRPr="004A2ADD">
        <w:t xml:space="preserve">In each </w:t>
      </w:r>
      <w:r w:rsidR="007A347F" w:rsidRPr="004A2ADD">
        <w:t>Trust</w:t>
      </w:r>
      <w:r w:rsidRPr="004A2ADD">
        <w:t xml:space="preserve"> Document, except where expressly provided to the contrary</w:t>
      </w:r>
      <w:r w:rsidR="008F5868" w:rsidRPr="004A2ADD">
        <w:t xml:space="preserve"> a reference to:</w:t>
      </w:r>
    </w:p>
    <w:p w14:paraId="6320AA71" w14:textId="77777777" w:rsidR="00262B7D" w:rsidRPr="004A2ADD" w:rsidRDefault="00262B7D" w:rsidP="00F938F2">
      <w:pPr>
        <w:pStyle w:val="Heading3"/>
      </w:pPr>
      <w:r w:rsidRPr="004A2ADD">
        <w:t>the Trustee is a reference to the Trustee in its capacity as trustee of the Trust, and in no other capacity; and</w:t>
      </w:r>
    </w:p>
    <w:p w14:paraId="7737A590" w14:textId="77777777" w:rsidR="00262B7D" w:rsidRDefault="00262B7D" w:rsidP="00F938F2">
      <w:pPr>
        <w:pStyle w:val="Heading3"/>
      </w:pPr>
      <w:r w:rsidRPr="004A2ADD">
        <w:lastRenderedPageBreak/>
        <w:t>the undertaking, assets, business, money or any other thing of or in relation to the Trustee is a reference to such undertaking, assets, business, money or other thing of or in relation to the Trustee only in its capacity as trustee of the Trust only, and in no other capacity</w:t>
      </w:r>
      <w:r w:rsidR="008F5868" w:rsidRPr="004A2ADD">
        <w:t>.</w:t>
      </w:r>
    </w:p>
    <w:p w14:paraId="2CD77076" w14:textId="77777777" w:rsidR="008C01EB" w:rsidRDefault="008C01EB" w:rsidP="00D3641C">
      <w:pPr>
        <w:pStyle w:val="Indent2"/>
        <w:keepNext/>
        <w:shd w:val="clear" w:color="auto" w:fill="CCC0D9"/>
        <w:spacing w:before="120" w:after="120"/>
        <w:ind w:left="0"/>
      </w:pPr>
      <w:r>
        <w:t>[</w:t>
      </w:r>
      <w:r w:rsidRPr="008C01EB">
        <w:rPr>
          <w:b/>
          <w:i/>
        </w:rPr>
        <w:t>Option 3 Provision (Manager)</w:t>
      </w:r>
      <w:r w:rsidRPr="00B41478">
        <w:rPr>
          <w:b/>
          <w:i/>
        </w:rPr>
        <w:t xml:space="preserve">. </w:t>
      </w:r>
      <w:r w:rsidRPr="00B41478">
        <w:rPr>
          <w:i/>
        </w:rPr>
        <w:t>Where a Manager has been appointed to manage the Trust</w:t>
      </w:r>
      <w:r w:rsidR="00EC67C5">
        <w:rPr>
          <w:i/>
        </w:rPr>
        <w:t>, insert</w:t>
      </w:r>
      <w:r w:rsidRPr="00B41478">
        <w:rPr>
          <w:i/>
        </w:rPr>
        <w:t>:</w:t>
      </w:r>
    </w:p>
    <w:p w14:paraId="60022F1D" w14:textId="77777777" w:rsidR="008C01EB" w:rsidRPr="004A2ADD" w:rsidRDefault="00A56183" w:rsidP="00A56183">
      <w:pPr>
        <w:pStyle w:val="Heading2"/>
      </w:pPr>
      <w:bookmarkStart w:id="21" w:name="_Toc423964232"/>
      <w:r>
        <w:t>Capaci</w:t>
      </w:r>
      <w:r w:rsidR="00733FE2">
        <w:t>ty</w:t>
      </w:r>
      <w:r>
        <w:t xml:space="preserve"> – </w:t>
      </w:r>
      <w:r w:rsidR="008C01EB">
        <w:t>Manager</w:t>
      </w:r>
      <w:bookmarkEnd w:id="21"/>
    </w:p>
    <w:p w14:paraId="4ED659FB" w14:textId="77777777" w:rsidR="00EC67C5" w:rsidRDefault="00A56183" w:rsidP="00A56183">
      <w:pPr>
        <w:pStyle w:val="Heading3"/>
        <w:numPr>
          <w:ilvl w:val="0"/>
          <w:numId w:val="0"/>
        </w:numPr>
        <w:ind w:left="737"/>
      </w:pPr>
      <w:r>
        <w:t>The Manager enters into this document as manager of the Trust and in no other capacity (including in any capacity or role other than as manager of the Trust as it may assume under any other Trust Document) and each undertaking given, each obligation incurred by and each right conferred on the Manager under this document is in that capacity only. Nothing in this document limits or qualifies the obligations or rights of the Manager in any other capacity under any other document.</w:t>
      </w:r>
    </w:p>
    <w:p w14:paraId="1046C1FC" w14:textId="77777777" w:rsidR="008C01EB" w:rsidRPr="004A2ADD" w:rsidRDefault="008C01EB" w:rsidP="008C01EB">
      <w:pPr>
        <w:pStyle w:val="Indent2"/>
        <w:shd w:val="clear" w:color="auto" w:fill="CCC0D9"/>
        <w:ind w:left="0"/>
      </w:pPr>
      <w:r w:rsidRPr="008C01EB">
        <w:rPr>
          <w:i/>
          <w:kern w:val="28"/>
          <w:shd w:val="clear" w:color="auto" w:fill="CCC0D9"/>
        </w:rPr>
        <w:t xml:space="preserve">End of Option 3 Provision (delete </w:t>
      </w:r>
      <w:r w:rsidR="00C674E0">
        <w:rPr>
          <w:i/>
          <w:kern w:val="28"/>
          <w:shd w:val="clear" w:color="auto" w:fill="CCC0D9"/>
        </w:rPr>
        <w:t xml:space="preserve">if </w:t>
      </w:r>
      <w:r w:rsidRPr="008C01EB">
        <w:rPr>
          <w:i/>
          <w:shd w:val="clear" w:color="auto" w:fill="CCC0D9"/>
        </w:rPr>
        <w:t>a Manager has not been appointed to manage the Trust</w:t>
      </w:r>
      <w:r w:rsidRPr="008C01EB">
        <w:rPr>
          <w:i/>
          <w:kern w:val="28"/>
          <w:shd w:val="clear" w:color="auto" w:fill="CCC0D9"/>
        </w:rPr>
        <w:t>)</w:t>
      </w:r>
      <w:r w:rsidRPr="008C01EB">
        <w:rPr>
          <w:kern w:val="28"/>
          <w:shd w:val="clear" w:color="auto" w:fill="CCC0D9"/>
        </w:rPr>
        <w:t>]</w:t>
      </w:r>
    </w:p>
    <w:p w14:paraId="058CA52F" w14:textId="77777777" w:rsidR="00B6062F" w:rsidRPr="004A2ADD" w:rsidRDefault="00B6062F" w:rsidP="00F938F2">
      <w:pPr>
        <w:pStyle w:val="Heading1"/>
      </w:pPr>
      <w:bookmarkStart w:id="22" w:name="_Toc55635604"/>
      <w:bookmarkStart w:id="23" w:name="_Toc75845420"/>
      <w:bookmarkStart w:id="24" w:name="_Ref271729994"/>
      <w:bookmarkStart w:id="25" w:name="_Toc423964233"/>
      <w:r w:rsidRPr="004A2ADD">
        <w:t>Declaration of Trust</w:t>
      </w:r>
      <w:bookmarkEnd w:id="22"/>
      <w:bookmarkEnd w:id="23"/>
      <w:bookmarkEnd w:id="24"/>
      <w:bookmarkEnd w:id="25"/>
    </w:p>
    <w:p w14:paraId="7FA9BE3B" w14:textId="77777777" w:rsidR="00E43F7A" w:rsidRPr="004A2ADD" w:rsidRDefault="00E43F7A" w:rsidP="00F938F2">
      <w:pPr>
        <w:pStyle w:val="Heading2"/>
      </w:pPr>
      <w:bookmarkStart w:id="26" w:name="_Toc55635605"/>
      <w:bookmarkStart w:id="27" w:name="_Toc75845421"/>
      <w:bookmarkStart w:id="28" w:name="_Ref125518351"/>
      <w:bookmarkStart w:id="29" w:name="_Ref358273804"/>
      <w:bookmarkStart w:id="30" w:name="_Ref358273807"/>
      <w:bookmarkStart w:id="31" w:name="_Toc194724352"/>
      <w:bookmarkStart w:id="32" w:name="_Toc423964234"/>
      <w:r w:rsidRPr="004A2ADD">
        <w:t>Establishment of Trust</w:t>
      </w:r>
      <w:bookmarkEnd w:id="31"/>
      <w:bookmarkEnd w:id="32"/>
    </w:p>
    <w:p w14:paraId="2DF3EC8C" w14:textId="77777777" w:rsidR="00E43F7A" w:rsidRPr="004A2ADD" w:rsidRDefault="00E43F7A" w:rsidP="00EB3EE9">
      <w:pPr>
        <w:pStyle w:val="Indent2"/>
      </w:pPr>
      <w:r w:rsidRPr="004A2ADD">
        <w:t>The Sett</w:t>
      </w:r>
      <w:r w:rsidR="0049132B" w:rsidRPr="004A2ADD">
        <w:t>lor has upon execution of this d</w:t>
      </w:r>
      <w:r w:rsidRPr="004A2ADD">
        <w:t>eed transferred t</w:t>
      </w:r>
      <w:r w:rsidR="0049132B" w:rsidRPr="004A2ADD">
        <w:t>o the Trustee the sum of $10</w:t>
      </w:r>
      <w:r w:rsidRPr="004A2ADD">
        <w:t xml:space="preserve"> and directs that the Trustee is to, and the Trustee hereby declares that it will:</w:t>
      </w:r>
    </w:p>
    <w:p w14:paraId="01C68E4E" w14:textId="77777777" w:rsidR="00E43F7A" w:rsidRPr="004A2ADD" w:rsidRDefault="00E43F7A" w:rsidP="00F938F2">
      <w:pPr>
        <w:pStyle w:val="Heading3"/>
      </w:pPr>
      <w:r w:rsidRPr="004A2ADD">
        <w:t>act as Trustee of the Trust; and</w:t>
      </w:r>
    </w:p>
    <w:p w14:paraId="394DF8D7" w14:textId="77777777" w:rsidR="00E43F7A" w:rsidRPr="004A2ADD" w:rsidRDefault="00E43F7A" w:rsidP="00F938F2">
      <w:pPr>
        <w:pStyle w:val="Heading3"/>
      </w:pPr>
      <w:r w:rsidRPr="004A2ADD">
        <w:t xml:space="preserve">hold the </w:t>
      </w:r>
      <w:r w:rsidR="008B1ABE" w:rsidRPr="004A2ADD">
        <w:t>Assets</w:t>
      </w:r>
      <w:r w:rsidRPr="004A2ADD">
        <w:t xml:space="preserve"> as a public charitable trust and shall have the </w:t>
      </w:r>
      <w:r w:rsidR="00124276" w:rsidRPr="004A2ADD">
        <w:t xml:space="preserve">Trust </w:t>
      </w:r>
      <w:r w:rsidR="00B210D1" w:rsidRPr="004A2ADD">
        <w:t xml:space="preserve"> </w:t>
      </w:r>
      <w:r w:rsidRPr="004A2ADD">
        <w:t xml:space="preserve">Objects set out in clause </w:t>
      </w:r>
      <w:r w:rsidR="00B210D1" w:rsidRPr="004A2ADD">
        <w:fldChar w:fldCharType="begin"/>
      </w:r>
      <w:r w:rsidR="00B210D1" w:rsidRPr="004A2ADD">
        <w:instrText xml:space="preserve"> REF _Ref358304916 \r \h </w:instrText>
      </w:r>
      <w:r w:rsidR="00B210D1" w:rsidRPr="004A2ADD">
        <w:fldChar w:fldCharType="separate"/>
      </w:r>
      <w:r w:rsidR="0087052C">
        <w:t>2.5</w:t>
      </w:r>
      <w:r w:rsidR="00B210D1" w:rsidRPr="004A2ADD">
        <w:fldChar w:fldCharType="end"/>
      </w:r>
      <w:r w:rsidR="00B210D1" w:rsidRPr="004A2ADD">
        <w:t xml:space="preserve"> </w:t>
      </w:r>
      <w:r w:rsidR="008A03F5" w:rsidRPr="004A2ADD">
        <w:t>(“</w:t>
      </w:r>
      <w:r w:rsidR="00124276" w:rsidRPr="004A2ADD">
        <w:t xml:space="preserve">Trust </w:t>
      </w:r>
      <w:r w:rsidR="0012275A" w:rsidRPr="004A2ADD">
        <w:t>Objects</w:t>
      </w:r>
      <w:r w:rsidR="008A03F5" w:rsidRPr="004A2ADD">
        <w:t xml:space="preserve">”) </w:t>
      </w:r>
      <w:r w:rsidR="00477E2D" w:rsidRPr="004A2ADD">
        <w:t>of this d</w:t>
      </w:r>
      <w:r w:rsidRPr="004A2ADD">
        <w:t>eed.</w:t>
      </w:r>
    </w:p>
    <w:p w14:paraId="7F5013EA" w14:textId="77777777" w:rsidR="00E43F7A" w:rsidRPr="004A2ADD" w:rsidRDefault="00E43F7A" w:rsidP="00F938F2">
      <w:pPr>
        <w:pStyle w:val="Heading2"/>
      </w:pPr>
      <w:bookmarkStart w:id="33" w:name="_Toc194724353"/>
      <w:bookmarkStart w:id="34" w:name="_Toc423964235"/>
      <w:r w:rsidRPr="004A2ADD">
        <w:t xml:space="preserve">Furtherance of </w:t>
      </w:r>
      <w:r w:rsidR="00124276" w:rsidRPr="004A2ADD">
        <w:t xml:space="preserve">Trust </w:t>
      </w:r>
      <w:r w:rsidRPr="004A2ADD">
        <w:t>Objects</w:t>
      </w:r>
      <w:bookmarkEnd w:id="33"/>
      <w:bookmarkEnd w:id="34"/>
    </w:p>
    <w:p w14:paraId="3E18F79C" w14:textId="77777777" w:rsidR="00364439" w:rsidRPr="004A2ADD" w:rsidRDefault="00364439" w:rsidP="00364439">
      <w:pPr>
        <w:pStyle w:val="Indent2"/>
      </w:pPr>
      <w:r w:rsidRPr="004A2ADD">
        <w:t>In</w:t>
      </w:r>
      <w:r w:rsidR="008708C5" w:rsidRPr="004A2ADD">
        <w:t xml:space="preserve"> performing its obligations under this deed</w:t>
      </w:r>
      <w:r w:rsidRPr="004A2ADD">
        <w:t xml:space="preserve">, the Trustee shall direct its efforts towards furthering the </w:t>
      </w:r>
      <w:r w:rsidR="00124276" w:rsidRPr="004A2ADD">
        <w:t xml:space="preserve">Trust </w:t>
      </w:r>
      <w:r w:rsidRPr="004A2ADD">
        <w:t>Objects.</w:t>
      </w:r>
    </w:p>
    <w:p w14:paraId="5EE00266" w14:textId="77777777" w:rsidR="00B6062F" w:rsidRPr="004A2ADD" w:rsidRDefault="00B6062F" w:rsidP="00F938F2">
      <w:pPr>
        <w:pStyle w:val="Heading2"/>
      </w:pPr>
      <w:bookmarkStart w:id="35" w:name="_Toc75845422"/>
      <w:bookmarkStart w:id="36" w:name="_Toc423964236"/>
      <w:bookmarkEnd w:id="26"/>
      <w:bookmarkEnd w:id="27"/>
      <w:bookmarkEnd w:id="28"/>
      <w:bookmarkEnd w:id="29"/>
      <w:bookmarkEnd w:id="30"/>
      <w:r w:rsidRPr="004A2ADD">
        <w:t>Name of Trust</w:t>
      </w:r>
      <w:bookmarkEnd w:id="35"/>
      <w:bookmarkEnd w:id="36"/>
    </w:p>
    <w:p w14:paraId="52C8DE04" w14:textId="77777777" w:rsidR="00E43F7A" w:rsidRPr="004A2ADD" w:rsidRDefault="00E43F7A" w:rsidP="00E43F7A">
      <w:pPr>
        <w:pStyle w:val="Indent2"/>
        <w:rPr>
          <w:color w:val="000000"/>
        </w:rPr>
      </w:pPr>
      <w:r w:rsidRPr="004A2ADD">
        <w:t xml:space="preserve">The Trust is called </w:t>
      </w:r>
      <w:r w:rsidR="00E97E36" w:rsidRPr="004A2ADD">
        <w:t>“</w:t>
      </w:r>
      <w:r w:rsidR="009D3984" w:rsidRPr="00CF715D">
        <w:rPr>
          <w:shd w:val="clear" w:color="auto" w:fill="FDE9D9"/>
        </w:rPr>
        <w:t>[</w:t>
      </w:r>
      <w:r w:rsidR="00FE37F7" w:rsidRPr="00CF715D">
        <w:rPr>
          <w:i/>
          <w:shd w:val="clear" w:color="auto" w:fill="FDE9D9"/>
        </w:rPr>
        <w:t>i</w:t>
      </w:r>
      <w:r w:rsidR="009D3984" w:rsidRPr="00CF715D">
        <w:rPr>
          <w:i/>
          <w:shd w:val="clear" w:color="auto" w:fill="FDE9D9"/>
        </w:rPr>
        <w:t>nsert name of Trust</w:t>
      </w:r>
      <w:r w:rsidR="009D3984" w:rsidRPr="00CF715D">
        <w:rPr>
          <w:shd w:val="clear" w:color="auto" w:fill="FDE9D9"/>
        </w:rPr>
        <w:t>]</w:t>
      </w:r>
      <w:r w:rsidR="00E97E36" w:rsidRPr="00447549">
        <w:t>”</w:t>
      </w:r>
      <w:r w:rsidRPr="004A2ADD">
        <w:t xml:space="preserve"> </w:t>
      </w:r>
      <w:r w:rsidRPr="004A2ADD">
        <w:rPr>
          <w:color w:val="000000"/>
        </w:rPr>
        <w:t>or by such other name as the Trustee determines from time to time.</w:t>
      </w:r>
    </w:p>
    <w:p w14:paraId="7EFA2CEB" w14:textId="77777777" w:rsidR="00B6062F" w:rsidRPr="004A2ADD" w:rsidRDefault="00B6062F" w:rsidP="00F938F2">
      <w:pPr>
        <w:pStyle w:val="Heading2"/>
      </w:pPr>
      <w:bookmarkStart w:id="37" w:name="_Toc75845423"/>
      <w:bookmarkStart w:id="38" w:name="_Toc423964237"/>
      <w:r w:rsidRPr="004A2ADD">
        <w:t>Duration of Trust</w:t>
      </w:r>
      <w:bookmarkEnd w:id="37"/>
      <w:bookmarkEnd w:id="38"/>
    </w:p>
    <w:p w14:paraId="5E9A4208" w14:textId="77777777" w:rsidR="00B6062F" w:rsidRPr="004A2ADD" w:rsidRDefault="00B075E7" w:rsidP="00B6062F">
      <w:pPr>
        <w:pStyle w:val="Indent2"/>
      </w:pPr>
      <w:r w:rsidRPr="004A2ADD">
        <w:t>The</w:t>
      </w:r>
      <w:r w:rsidR="00B6062F" w:rsidRPr="004A2ADD">
        <w:t xml:space="preserve"> Trust</w:t>
      </w:r>
      <w:r w:rsidR="00B6062F" w:rsidRPr="004A2ADD">
        <w:rPr>
          <w:b/>
          <w:sz w:val="18"/>
        </w:rPr>
        <w:t xml:space="preserve"> </w:t>
      </w:r>
      <w:r w:rsidR="00B6062F" w:rsidRPr="004A2ADD">
        <w:t>ends on the earlier of:</w:t>
      </w:r>
    </w:p>
    <w:p w14:paraId="5EE4271D" w14:textId="77777777" w:rsidR="00D11392" w:rsidRPr="004A2ADD" w:rsidRDefault="00D11392" w:rsidP="00D11392">
      <w:pPr>
        <w:pStyle w:val="Heading3"/>
        <w:numPr>
          <w:ilvl w:val="2"/>
          <w:numId w:val="1"/>
        </w:numPr>
      </w:pPr>
      <w:r w:rsidRPr="004A2ADD">
        <w:t xml:space="preserve">the date specified by the Trustee, as the date of termination of the Trust; and </w:t>
      </w:r>
    </w:p>
    <w:p w14:paraId="71BD6730" w14:textId="77777777" w:rsidR="00D11392" w:rsidRPr="004A2ADD" w:rsidRDefault="00D11392" w:rsidP="00D11392">
      <w:pPr>
        <w:pStyle w:val="Heading3"/>
        <w:numPr>
          <w:ilvl w:val="2"/>
          <w:numId w:val="1"/>
        </w:numPr>
      </w:pPr>
      <w:r w:rsidRPr="004A2ADD">
        <w:t xml:space="preserve">the date on which the Trust terminates in accordance with </w:t>
      </w:r>
      <w:r w:rsidR="001F3D51">
        <w:t>clause 1.3</w:t>
      </w:r>
      <w:r w:rsidR="003A501D">
        <w:t xml:space="preserve"> (“Perpetuity period”)</w:t>
      </w:r>
      <w:r w:rsidR="001F3D51">
        <w:t xml:space="preserve"> or </w:t>
      </w:r>
      <w:r w:rsidRPr="004A2ADD">
        <w:t xml:space="preserve">another provision of this </w:t>
      </w:r>
      <w:r w:rsidR="00CB64E8" w:rsidRPr="004A2ADD">
        <w:t>deed</w:t>
      </w:r>
      <w:r w:rsidRPr="004A2ADD">
        <w:t xml:space="preserve"> or by law.</w:t>
      </w:r>
    </w:p>
    <w:p w14:paraId="0A2C8C9C" w14:textId="77777777" w:rsidR="005B198F" w:rsidRPr="004A2ADD" w:rsidRDefault="00C211E9" w:rsidP="00F938F2">
      <w:pPr>
        <w:pStyle w:val="Heading2"/>
      </w:pPr>
      <w:bookmarkStart w:id="39" w:name="_Ref358234068"/>
      <w:bookmarkStart w:id="40" w:name="_Ref358304916"/>
      <w:bookmarkStart w:id="41" w:name="_Toc423964238"/>
      <w:r w:rsidRPr="004A2ADD">
        <w:t xml:space="preserve">Trust </w:t>
      </w:r>
      <w:r w:rsidR="0012275A" w:rsidRPr="004A2ADD">
        <w:t>Objects</w:t>
      </w:r>
      <w:bookmarkEnd w:id="40"/>
      <w:bookmarkEnd w:id="41"/>
      <w:r w:rsidR="00DF1611" w:rsidRPr="004A2ADD" w:rsidDel="00CB51A6">
        <w:t xml:space="preserve"> </w:t>
      </w:r>
      <w:bookmarkEnd w:id="39"/>
    </w:p>
    <w:p w14:paraId="6A1AED00" w14:textId="77777777" w:rsidR="00CB51A6" w:rsidRPr="004A2ADD" w:rsidRDefault="00B075E7" w:rsidP="00F938F2">
      <w:pPr>
        <w:pStyle w:val="Heading3"/>
      </w:pPr>
      <w:r w:rsidRPr="004A2ADD">
        <w:t xml:space="preserve">The </w:t>
      </w:r>
      <w:r w:rsidR="005B198F" w:rsidRPr="004A2ADD">
        <w:t xml:space="preserve">Trust </w:t>
      </w:r>
      <w:r w:rsidRPr="004A2ADD">
        <w:t xml:space="preserve">is </w:t>
      </w:r>
      <w:r w:rsidR="005B198F" w:rsidRPr="004A2ADD">
        <w:t xml:space="preserve">established </w:t>
      </w:r>
      <w:r w:rsidR="00F74A44" w:rsidRPr="004A2ADD">
        <w:t>and must be maintained exclusively for public charitable purposes</w:t>
      </w:r>
      <w:r w:rsidR="002C142E" w:rsidRPr="004A2ADD">
        <w:t>.</w:t>
      </w:r>
    </w:p>
    <w:p w14:paraId="2602F8E9" w14:textId="77777777" w:rsidR="00B075E7" w:rsidRDefault="00F74A44" w:rsidP="00F938F2">
      <w:pPr>
        <w:pStyle w:val="Heading3"/>
      </w:pPr>
      <w:bookmarkStart w:id="42" w:name="_Ref336958881"/>
      <w:r w:rsidRPr="004A2ADD">
        <w:lastRenderedPageBreak/>
        <w:t>Without limiting this clause</w:t>
      </w:r>
      <w:r w:rsidRPr="004A2ADD">
        <w:t xml:space="preserve"> </w:t>
      </w:r>
      <w:r w:rsidRPr="004A2ADD">
        <w:fldChar w:fldCharType="begin"/>
      </w:r>
      <w:r w:rsidRPr="004A2ADD">
        <w:instrText xml:space="preserve"> REF _Ref358234068 \w \h </w:instrText>
      </w:r>
      <w:r w:rsidRPr="004A2ADD">
        <w:fldChar w:fldCharType="separate"/>
      </w:r>
      <w:r w:rsidR="0087052C">
        <w:t>2.5</w:t>
      </w:r>
      <w:r w:rsidRPr="004A2ADD">
        <w:fldChar w:fldCharType="end"/>
      </w:r>
      <w:r w:rsidRPr="004A2ADD">
        <w:t xml:space="preserve">, </w:t>
      </w:r>
      <w:r w:rsidR="00B075E7" w:rsidRPr="004A2ADD">
        <w:t>the</w:t>
      </w:r>
      <w:r w:rsidRPr="004A2ADD">
        <w:t xml:space="preserve"> Trust </w:t>
      </w:r>
      <w:r w:rsidR="00B075E7" w:rsidRPr="004A2ADD">
        <w:t>is established exclusively for public charitable purposes and for the following core purposes:</w:t>
      </w:r>
    </w:p>
    <w:p w14:paraId="5B13C94D" w14:textId="77777777" w:rsidR="007B625F" w:rsidRDefault="00843990" w:rsidP="00843990">
      <w:pPr>
        <w:pStyle w:val="Heading3"/>
        <w:numPr>
          <w:ilvl w:val="0"/>
          <w:numId w:val="0"/>
        </w:numPr>
        <w:ind w:left="1474"/>
        <w:rPr>
          <w:shd w:val="clear" w:color="auto" w:fill="FDE9D9"/>
        </w:rPr>
      </w:pPr>
      <w:r w:rsidRPr="00CF715D">
        <w:rPr>
          <w:shd w:val="clear" w:color="auto" w:fill="FDE9D9"/>
        </w:rPr>
        <w:t>[</w:t>
      </w:r>
      <w:r w:rsidRPr="00CF715D">
        <w:rPr>
          <w:i/>
          <w:shd w:val="clear" w:color="auto" w:fill="FDE9D9"/>
        </w:rPr>
        <w:t xml:space="preserve">describe </w:t>
      </w:r>
      <w:r w:rsidR="0012275A" w:rsidRPr="00CF715D">
        <w:rPr>
          <w:i/>
          <w:shd w:val="clear" w:color="auto" w:fill="FDE9D9"/>
        </w:rPr>
        <w:t xml:space="preserve">objects and </w:t>
      </w:r>
      <w:r w:rsidRPr="00CF715D">
        <w:rPr>
          <w:i/>
          <w:shd w:val="clear" w:color="auto" w:fill="FDE9D9"/>
        </w:rPr>
        <w:t xml:space="preserve">objectives of the Trust (which may be consistent with clause </w:t>
      </w:r>
      <w:r w:rsidR="00B41478">
        <w:rPr>
          <w:i/>
          <w:shd w:val="clear" w:color="auto" w:fill="FDE9D9"/>
        </w:rPr>
        <w:t>[</w:t>
      </w:r>
      <w:r w:rsidRPr="00CF715D">
        <w:rPr>
          <w:i/>
          <w:shd w:val="clear" w:color="auto" w:fill="FDE9D9"/>
        </w:rPr>
        <w:t>2.1</w:t>
      </w:r>
      <w:r w:rsidR="00B41478">
        <w:rPr>
          <w:i/>
          <w:shd w:val="clear" w:color="auto" w:fill="FDE9D9"/>
        </w:rPr>
        <w:t>]</w:t>
      </w:r>
      <w:r w:rsidRPr="00CF715D">
        <w:rPr>
          <w:i/>
          <w:shd w:val="clear" w:color="auto" w:fill="FDE9D9"/>
        </w:rPr>
        <w:t xml:space="preserve"> of the Implementation Deed)</w:t>
      </w:r>
      <w:r w:rsidRPr="00CF715D">
        <w:rPr>
          <w:shd w:val="clear" w:color="auto" w:fill="FDE9D9"/>
        </w:rPr>
        <w:t>]</w:t>
      </w:r>
    </w:p>
    <w:p w14:paraId="211E73D4" w14:textId="77777777" w:rsidR="007B625F" w:rsidRPr="007B625F" w:rsidRDefault="007B625F" w:rsidP="009912C6">
      <w:pPr>
        <w:pStyle w:val="Heading3"/>
        <w:numPr>
          <w:ilvl w:val="0"/>
          <w:numId w:val="0"/>
        </w:numPr>
        <w:shd w:val="clear" w:color="auto" w:fill="FDE9D9"/>
        <w:ind w:left="1474"/>
        <w:rPr>
          <w:i/>
        </w:rPr>
      </w:pPr>
      <w:r>
        <w:t>[</w:t>
      </w:r>
      <w:r>
        <w:rPr>
          <w:i/>
        </w:rPr>
        <w:t xml:space="preserve">For example, under the equivalent provision under the charitable trust deed for The Benevolent Society’s 2013 SBB, the following objectives </w:t>
      </w:r>
      <w:r w:rsidRPr="007B625F">
        <w:rPr>
          <w:i/>
        </w:rPr>
        <w:t>were set out:</w:t>
      </w:r>
    </w:p>
    <w:p w14:paraId="284E523A" w14:textId="77777777" w:rsidR="007B625F" w:rsidRPr="007B625F" w:rsidRDefault="007B625F" w:rsidP="009912C6">
      <w:pPr>
        <w:pStyle w:val="Heading4"/>
        <w:shd w:val="clear" w:color="auto" w:fill="FDE9D9"/>
        <w:rPr>
          <w:i/>
        </w:rPr>
      </w:pPr>
      <w:r w:rsidRPr="007B625F">
        <w:rPr>
          <w:i/>
        </w:rPr>
        <w:t>through the trial of a pilot social benefit bond, to raise funds for, and otherwise assist and support, children and families in communities in New South Wales who are disadvantaged, in need or vulnerable;</w:t>
      </w:r>
    </w:p>
    <w:p w14:paraId="5FB5361D" w14:textId="77777777" w:rsidR="007B625F" w:rsidRPr="007B625F" w:rsidRDefault="007B625F" w:rsidP="009912C6">
      <w:pPr>
        <w:pStyle w:val="Heading4"/>
        <w:shd w:val="clear" w:color="auto" w:fill="FDE9D9"/>
        <w:rPr>
          <w:i/>
        </w:rPr>
      </w:pPr>
      <w:r w:rsidRPr="007B625F">
        <w:rPr>
          <w:i/>
        </w:rPr>
        <w:t>for the outcomes to further an improvement of the economic, personal and social circumstances of children and families in communities in New South Wales who are disadvantaged, in need or vulnerable; and</w:t>
      </w:r>
    </w:p>
    <w:p w14:paraId="45E9D578" w14:textId="77777777" w:rsidR="00843990" w:rsidRDefault="007B625F" w:rsidP="009912C6">
      <w:pPr>
        <w:pStyle w:val="Heading3"/>
        <w:numPr>
          <w:ilvl w:val="3"/>
          <w:numId w:val="18"/>
        </w:numPr>
        <w:shd w:val="clear" w:color="auto" w:fill="FDE9D9"/>
      </w:pPr>
      <w:r w:rsidRPr="007B625F">
        <w:rPr>
          <w:i/>
        </w:rPr>
        <w:t>to provide the services as an appropriate means for the Trust and the subcontractor of the services to be provided under the Implementation Deed to act as, and support and assist others to be, leaders in the provision of relief for children and families in communities in New South Wales who are disadvantaged, in need or vulnerable</w:t>
      </w:r>
      <w:r w:rsidR="00156FC2">
        <w:rPr>
          <w:i/>
        </w:rPr>
        <w:t>.</w:t>
      </w:r>
      <w:r>
        <w:t>]</w:t>
      </w:r>
    </w:p>
    <w:p w14:paraId="36AF3BC1" w14:textId="77777777" w:rsidR="005932D2" w:rsidRPr="004A2ADD" w:rsidRDefault="005932D2" w:rsidP="00F938F2">
      <w:pPr>
        <w:pStyle w:val="Heading3"/>
      </w:pPr>
      <w:bookmarkStart w:id="43" w:name="_Ref422325434"/>
      <w:bookmarkEnd w:id="42"/>
      <w:r w:rsidRPr="004A2ADD">
        <w:t xml:space="preserve">The Trustee may also do all such other things that are incidental or conducive to furthering the core purpose of </w:t>
      </w:r>
      <w:r w:rsidR="00B075E7" w:rsidRPr="004A2ADD">
        <w:t>the</w:t>
      </w:r>
      <w:r w:rsidRPr="004A2ADD">
        <w:t xml:space="preserve"> Trust in clause </w:t>
      </w:r>
      <w:r w:rsidRPr="004A2ADD">
        <w:fldChar w:fldCharType="begin"/>
      </w:r>
      <w:r w:rsidRPr="004A2ADD">
        <w:instrText xml:space="preserve"> REF _Ref358234068 \w \h </w:instrText>
      </w:r>
      <w:r w:rsidRPr="004A2ADD">
        <w:fldChar w:fldCharType="separate"/>
      </w:r>
      <w:r w:rsidR="0087052C">
        <w:t>2.5</w:t>
      </w:r>
      <w:r w:rsidRPr="004A2ADD">
        <w:fldChar w:fldCharType="end"/>
      </w:r>
      <w:r w:rsidRPr="004A2ADD">
        <w:fldChar w:fldCharType="begin"/>
      </w:r>
      <w:r w:rsidRPr="004A2ADD">
        <w:instrText xml:space="preserve"> REF _Ref336958881 \r \h </w:instrText>
      </w:r>
      <w:r w:rsidRPr="004A2ADD">
        <w:fldChar w:fldCharType="separate"/>
      </w:r>
      <w:r w:rsidR="0087052C">
        <w:t>(b)</w:t>
      </w:r>
      <w:r w:rsidRPr="004A2ADD">
        <w:fldChar w:fldCharType="end"/>
      </w:r>
      <w:r w:rsidRPr="004A2ADD">
        <w:t>.</w:t>
      </w:r>
      <w:bookmarkEnd w:id="43"/>
    </w:p>
    <w:p w14:paraId="7B9428D0" w14:textId="77777777" w:rsidR="005932D2" w:rsidRPr="004A2ADD" w:rsidRDefault="005932D2" w:rsidP="005932D2">
      <w:pPr>
        <w:pStyle w:val="Indent2"/>
      </w:pPr>
      <w:r w:rsidRPr="004A2ADD">
        <w:t xml:space="preserve">Without derogating from the generality of the objects described above, </w:t>
      </w:r>
      <w:r w:rsidR="00B075E7" w:rsidRPr="004A2ADD">
        <w:t>the</w:t>
      </w:r>
      <w:r w:rsidRPr="004A2ADD">
        <w:t xml:space="preserve"> Trust may solicit donations, gifts and bequests of money or property and other forms of financial assistance to, or for the benefit of, the objects of </w:t>
      </w:r>
      <w:r w:rsidR="00B075E7" w:rsidRPr="004A2ADD">
        <w:t>the</w:t>
      </w:r>
      <w:r w:rsidRPr="004A2ADD">
        <w:t xml:space="preserve"> Trust, including by conducting fundraising initiatives or issuing </w:t>
      </w:r>
      <w:r w:rsidR="00375F71" w:rsidRPr="004A2ADD">
        <w:t>Bond</w:t>
      </w:r>
      <w:r w:rsidRPr="004A2ADD">
        <w:t>s.</w:t>
      </w:r>
    </w:p>
    <w:p w14:paraId="7DEE9B43" w14:textId="77777777" w:rsidR="005932D2" w:rsidRPr="004A2ADD" w:rsidRDefault="005932D2" w:rsidP="005932D2">
      <w:pPr>
        <w:pStyle w:val="Indent2"/>
      </w:pPr>
      <w:r w:rsidRPr="004A2ADD">
        <w:t xml:space="preserve">The Trustee may apply capital as well as income of </w:t>
      </w:r>
      <w:r w:rsidR="00B075E7" w:rsidRPr="004A2ADD">
        <w:t>the</w:t>
      </w:r>
      <w:r w:rsidRPr="004A2ADD">
        <w:t xml:space="preserve"> Trust for the charitable purposes of </w:t>
      </w:r>
      <w:r w:rsidR="005D5CBF" w:rsidRPr="004A2ADD">
        <w:t>the Trust</w:t>
      </w:r>
      <w:r w:rsidRPr="004A2ADD">
        <w:t>.</w:t>
      </w:r>
    </w:p>
    <w:p w14:paraId="45C7422A" w14:textId="77777777" w:rsidR="00B672B9" w:rsidRPr="004A2ADD" w:rsidRDefault="00B672B9" w:rsidP="00F938F2">
      <w:pPr>
        <w:pStyle w:val="Heading2"/>
      </w:pPr>
      <w:bookmarkStart w:id="44" w:name="_Toc85887084"/>
      <w:bookmarkStart w:id="45" w:name="_Toc231723483"/>
      <w:bookmarkStart w:id="46" w:name="_Toc322019509"/>
      <w:bookmarkStart w:id="47" w:name="_Toc329187222"/>
      <w:bookmarkStart w:id="48" w:name="_Toc423964239"/>
      <w:r w:rsidRPr="004A2ADD">
        <w:t>Holding of Assets</w:t>
      </w:r>
      <w:bookmarkEnd w:id="45"/>
      <w:bookmarkEnd w:id="46"/>
      <w:bookmarkEnd w:id="47"/>
      <w:bookmarkEnd w:id="48"/>
    </w:p>
    <w:p w14:paraId="08422399" w14:textId="77777777" w:rsidR="00B672B9" w:rsidRPr="004A2ADD" w:rsidRDefault="00473C48" w:rsidP="00B672B9">
      <w:pPr>
        <w:pStyle w:val="Heading3"/>
        <w:numPr>
          <w:ilvl w:val="2"/>
          <w:numId w:val="1"/>
        </w:numPr>
        <w:rPr>
          <w:color w:val="000000"/>
        </w:rPr>
      </w:pPr>
      <w:r w:rsidRPr="004A2ADD">
        <w:rPr>
          <w:color w:val="000000"/>
        </w:rPr>
        <w:t xml:space="preserve">It </w:t>
      </w:r>
      <w:r w:rsidR="00B672B9" w:rsidRPr="004A2ADD">
        <w:rPr>
          <w:color w:val="000000"/>
        </w:rPr>
        <w:t>is intended that money will be raised from members of the public, which, together with any additional property, and all investments and property representing that money and property and any accretions or additions to it from time to time shall be held as Assets by the Trustee and applied in accordance with the terms of this deed</w:t>
      </w:r>
      <w:r w:rsidR="00D11392" w:rsidRPr="004A2ADD">
        <w:rPr>
          <w:color w:val="000000"/>
        </w:rPr>
        <w:t xml:space="preserve"> </w:t>
      </w:r>
      <w:r w:rsidR="004241F4" w:rsidRPr="004A2ADD">
        <w:rPr>
          <w:color w:val="000000"/>
        </w:rPr>
        <w:t xml:space="preserve">and </w:t>
      </w:r>
      <w:r w:rsidR="003F5F6E" w:rsidRPr="004A2ADD">
        <w:rPr>
          <w:color w:val="000000"/>
        </w:rPr>
        <w:t>the</w:t>
      </w:r>
      <w:r w:rsidR="00765E98" w:rsidRPr="004A2ADD">
        <w:rPr>
          <w:color w:val="000000"/>
        </w:rPr>
        <w:t xml:space="preserve"> other Trust Documents</w:t>
      </w:r>
      <w:r w:rsidR="004241F4" w:rsidRPr="004A2ADD">
        <w:rPr>
          <w:color w:val="000000"/>
        </w:rPr>
        <w:t>.</w:t>
      </w:r>
      <w:r w:rsidR="004241F4" w:rsidRPr="004A2ADD">
        <w:rPr>
          <w:b/>
          <w:color w:val="000000"/>
        </w:rPr>
        <w:t xml:space="preserve"> </w:t>
      </w:r>
    </w:p>
    <w:p w14:paraId="6C5C4BFE" w14:textId="77777777" w:rsidR="00B672B9" w:rsidRPr="004A2ADD" w:rsidRDefault="00473C48" w:rsidP="00B672B9">
      <w:pPr>
        <w:pStyle w:val="Heading3"/>
        <w:numPr>
          <w:ilvl w:val="2"/>
          <w:numId w:val="1"/>
        </w:numPr>
      </w:pPr>
      <w:r w:rsidRPr="004A2ADD">
        <w:t xml:space="preserve">The </w:t>
      </w:r>
      <w:r w:rsidR="00B672B9" w:rsidRPr="004A2ADD">
        <w:rPr>
          <w:color w:val="000000"/>
        </w:rPr>
        <w:t>Trustee</w:t>
      </w:r>
      <w:r w:rsidR="00B672B9" w:rsidRPr="004A2ADD">
        <w:t xml:space="preserve"> must identify the Assets as property and rights of the Trust in its records</w:t>
      </w:r>
      <w:bookmarkEnd w:id="44"/>
      <w:r w:rsidR="004241F4" w:rsidRPr="004A2ADD">
        <w:t>.</w:t>
      </w:r>
    </w:p>
    <w:p w14:paraId="2BDC3DF2" w14:textId="77777777" w:rsidR="005B198F" w:rsidRPr="004A2ADD" w:rsidRDefault="005D7550" w:rsidP="00F938F2">
      <w:pPr>
        <w:pStyle w:val="Heading2"/>
      </w:pPr>
      <w:bookmarkStart w:id="49" w:name="_Toc357670927"/>
      <w:bookmarkStart w:id="50" w:name="_Toc357670928"/>
      <w:bookmarkStart w:id="51" w:name="_Toc423964240"/>
      <w:bookmarkEnd w:id="49"/>
      <w:bookmarkEnd w:id="50"/>
      <w:r w:rsidRPr="004A2ADD">
        <w:t>No Guarantee</w:t>
      </w:r>
      <w:bookmarkEnd w:id="51"/>
      <w:r w:rsidR="008A1B1C" w:rsidRPr="004A2ADD">
        <w:t xml:space="preserve"> </w:t>
      </w:r>
    </w:p>
    <w:p w14:paraId="3B412B54" w14:textId="77777777" w:rsidR="0022686F" w:rsidRDefault="0022686F" w:rsidP="009B0384">
      <w:pPr>
        <w:pStyle w:val="Indent2"/>
        <w:shd w:val="clear" w:color="auto" w:fill="C6D9F1"/>
        <w:ind w:left="0"/>
      </w:pPr>
      <w:r>
        <w:t>[</w:t>
      </w:r>
      <w:r w:rsidRPr="008B4432">
        <w:rPr>
          <w:b/>
          <w:i/>
        </w:rPr>
        <w:t>Standard Provision</w:t>
      </w:r>
      <w:r w:rsidR="008B4432" w:rsidRPr="00B41478">
        <w:rPr>
          <w:i/>
        </w:rPr>
        <w:t>. Insert:</w:t>
      </w:r>
    </w:p>
    <w:p w14:paraId="4E281B1E" w14:textId="77777777" w:rsidR="0022686F" w:rsidRDefault="00B41478" w:rsidP="005D7550">
      <w:pPr>
        <w:pStyle w:val="Indent2"/>
      </w:pPr>
      <w:r w:rsidRPr="004A2ADD">
        <w:t>The parties</w:t>
      </w:r>
      <w:r>
        <w:t xml:space="preserve"> acknowledge,</w:t>
      </w:r>
      <w:r w:rsidRPr="004A2ADD">
        <w:t xml:space="preserve"> and all Bondholders</w:t>
      </w:r>
      <w:r>
        <w:t xml:space="preserve"> are deemed to</w:t>
      </w:r>
      <w:r w:rsidRPr="004A2ADD">
        <w:t xml:space="preserve"> acknowledge</w:t>
      </w:r>
      <w:r>
        <w:t>,</w:t>
      </w:r>
      <w:r w:rsidRPr="004A2ADD">
        <w:t xml:space="preserve"> that the Bonds issued by the Trustee are not liabilities of any Member.  </w:t>
      </w:r>
      <w:r>
        <w:t>No</w:t>
      </w:r>
      <w:r w:rsidRPr="004A2ADD">
        <w:t xml:space="preserve"> Member guarantees the payment or repayment or the return of any principal invested in, or any particular rate of return on, the Bonds or the performance of any Assets.</w:t>
      </w:r>
    </w:p>
    <w:p w14:paraId="73A5336C" w14:textId="77777777" w:rsidR="008B4432" w:rsidRPr="009B0384" w:rsidRDefault="00FA6A0A" w:rsidP="009B0384">
      <w:pPr>
        <w:pStyle w:val="Definition"/>
        <w:numPr>
          <w:ilvl w:val="0"/>
          <w:numId w:val="0"/>
        </w:numPr>
        <w:shd w:val="clear" w:color="auto" w:fill="C6D9F1"/>
        <w:tabs>
          <w:tab w:val="left" w:pos="0"/>
        </w:tabs>
        <w:spacing w:line="240" w:lineRule="auto"/>
        <w:rPr>
          <w:rFonts w:ascii="Arial" w:hAnsi="Arial" w:cs="Arial"/>
          <w:kern w:val="28"/>
          <w:sz w:val="20"/>
          <w:szCs w:val="20"/>
          <w:shd w:val="clear" w:color="auto" w:fill="C6D9F1"/>
        </w:rPr>
      </w:pPr>
      <w:r w:rsidRPr="009B0384">
        <w:rPr>
          <w:rFonts w:ascii="Arial" w:hAnsi="Arial" w:cs="Arial"/>
          <w:i/>
          <w:kern w:val="28"/>
          <w:sz w:val="20"/>
          <w:szCs w:val="20"/>
          <w:shd w:val="clear" w:color="auto" w:fill="C6D9F1"/>
        </w:rPr>
        <w:t>End of Standard</w:t>
      </w:r>
      <w:r w:rsidR="008B4432" w:rsidRPr="009B0384">
        <w:rPr>
          <w:rFonts w:ascii="Arial" w:hAnsi="Arial" w:cs="Arial"/>
          <w:i/>
          <w:kern w:val="28"/>
          <w:sz w:val="20"/>
          <w:szCs w:val="20"/>
          <w:shd w:val="clear" w:color="auto" w:fill="C6D9F1"/>
        </w:rPr>
        <w:t xml:space="preserve"> Provision</w:t>
      </w:r>
      <w:r w:rsidRPr="009B0384">
        <w:rPr>
          <w:rFonts w:ascii="Arial" w:hAnsi="Arial" w:cs="Arial"/>
          <w:i/>
          <w:kern w:val="28"/>
          <w:sz w:val="20"/>
          <w:szCs w:val="20"/>
          <w:shd w:val="clear" w:color="auto" w:fill="C6D9F1"/>
        </w:rPr>
        <w:t xml:space="preserve"> (delete if </w:t>
      </w:r>
      <w:r w:rsidR="008B4432" w:rsidRPr="009B0384">
        <w:rPr>
          <w:rFonts w:ascii="Arial" w:hAnsi="Arial" w:cs="Arial"/>
          <w:i/>
          <w:kern w:val="28"/>
          <w:sz w:val="20"/>
          <w:szCs w:val="20"/>
          <w:shd w:val="clear" w:color="auto" w:fill="C6D9F1"/>
        </w:rPr>
        <w:t xml:space="preserve">the following </w:t>
      </w:r>
      <w:r w:rsidR="008C01EB" w:rsidRPr="009B0384">
        <w:rPr>
          <w:rFonts w:ascii="Arial" w:hAnsi="Arial" w:cs="Arial"/>
          <w:i/>
          <w:kern w:val="28"/>
          <w:sz w:val="20"/>
          <w:szCs w:val="20"/>
          <w:shd w:val="clear" w:color="auto" w:fill="C6D9F1"/>
        </w:rPr>
        <w:t>optional provision</w:t>
      </w:r>
      <w:r w:rsidR="008B4432" w:rsidRPr="009B0384">
        <w:rPr>
          <w:rFonts w:ascii="Arial" w:hAnsi="Arial" w:cs="Arial"/>
          <w:i/>
          <w:kern w:val="28"/>
          <w:sz w:val="20"/>
          <w:szCs w:val="20"/>
          <w:shd w:val="clear" w:color="auto" w:fill="C6D9F1"/>
        </w:rPr>
        <w:t xml:space="preserve"> is included</w:t>
      </w:r>
      <w:r w:rsidRPr="009B0384">
        <w:rPr>
          <w:rFonts w:ascii="Arial" w:hAnsi="Arial" w:cs="Arial"/>
          <w:i/>
          <w:kern w:val="28"/>
          <w:sz w:val="20"/>
          <w:szCs w:val="20"/>
          <w:shd w:val="clear" w:color="auto" w:fill="C6D9F1"/>
        </w:rPr>
        <w:t>)</w:t>
      </w:r>
      <w:r w:rsidRPr="009B0384">
        <w:rPr>
          <w:rFonts w:ascii="Arial" w:hAnsi="Arial" w:cs="Arial"/>
          <w:kern w:val="28"/>
          <w:sz w:val="20"/>
          <w:szCs w:val="20"/>
          <w:shd w:val="clear" w:color="auto" w:fill="C6D9F1"/>
        </w:rPr>
        <w:t>]</w:t>
      </w:r>
    </w:p>
    <w:p w14:paraId="23B2BB29" w14:textId="77777777" w:rsidR="008B4432" w:rsidRDefault="008B4432" w:rsidP="00B41478">
      <w:pPr>
        <w:pStyle w:val="Definition"/>
        <w:numPr>
          <w:ilvl w:val="0"/>
          <w:numId w:val="0"/>
        </w:numPr>
        <w:tabs>
          <w:tab w:val="left" w:pos="0"/>
        </w:tabs>
        <w:spacing w:line="240" w:lineRule="auto"/>
        <w:rPr>
          <w:rFonts w:ascii="Arial" w:hAnsi="Arial" w:cs="Arial"/>
          <w:kern w:val="28"/>
          <w:sz w:val="20"/>
          <w:szCs w:val="20"/>
          <w:shd w:val="clear" w:color="auto" w:fill="FBD4B4"/>
        </w:rPr>
      </w:pPr>
    </w:p>
    <w:p w14:paraId="1AC2D05D" w14:textId="77777777" w:rsidR="0022686F" w:rsidRDefault="008B4432" w:rsidP="008B4432">
      <w:pPr>
        <w:pStyle w:val="Indent2"/>
        <w:shd w:val="clear" w:color="auto" w:fill="CCC0D9"/>
        <w:ind w:left="0"/>
      </w:pPr>
      <w:r>
        <w:lastRenderedPageBreak/>
        <w:t>[</w:t>
      </w:r>
      <w:r w:rsidR="008C01EB" w:rsidRPr="008C01EB">
        <w:rPr>
          <w:b/>
          <w:i/>
        </w:rPr>
        <w:t>Option 3 Provision (</w:t>
      </w:r>
      <w:r w:rsidR="0022686F" w:rsidRPr="008C01EB">
        <w:rPr>
          <w:b/>
          <w:i/>
        </w:rPr>
        <w:t>Manager</w:t>
      </w:r>
      <w:r w:rsidR="008C01EB" w:rsidRPr="008C01EB">
        <w:rPr>
          <w:b/>
          <w:i/>
        </w:rPr>
        <w:t>)</w:t>
      </w:r>
      <w:r w:rsidRPr="00B41478">
        <w:rPr>
          <w:b/>
          <w:i/>
        </w:rPr>
        <w:t xml:space="preserve">. </w:t>
      </w:r>
      <w:r w:rsidRPr="00B41478">
        <w:rPr>
          <w:i/>
        </w:rPr>
        <w:t>Where a Manager has been appointed to manage the Trust:</w:t>
      </w:r>
    </w:p>
    <w:p w14:paraId="3EC049AA" w14:textId="77777777" w:rsidR="00994DD4" w:rsidRDefault="005B198F" w:rsidP="005D7550">
      <w:pPr>
        <w:pStyle w:val="Indent2"/>
      </w:pPr>
      <w:r w:rsidRPr="004A2ADD">
        <w:t>The parties</w:t>
      </w:r>
      <w:r w:rsidR="008B4432">
        <w:t xml:space="preserve"> acknowledge,</w:t>
      </w:r>
      <w:r w:rsidRPr="004A2ADD">
        <w:t xml:space="preserve"> and all </w:t>
      </w:r>
      <w:r w:rsidR="00375F71" w:rsidRPr="004A2ADD">
        <w:t>Bond</w:t>
      </w:r>
      <w:r w:rsidRPr="004A2ADD">
        <w:t>holders</w:t>
      </w:r>
      <w:r w:rsidR="008B4432">
        <w:t xml:space="preserve"> are deemed to</w:t>
      </w:r>
      <w:r w:rsidRPr="004A2ADD">
        <w:t xml:space="preserve"> acknowledge</w:t>
      </w:r>
      <w:r w:rsidR="008B4432">
        <w:t>,</w:t>
      </w:r>
      <w:r w:rsidRPr="004A2ADD">
        <w:t xml:space="preserve"> that the </w:t>
      </w:r>
      <w:r w:rsidR="00375F71" w:rsidRPr="004A2ADD">
        <w:t>Bond</w:t>
      </w:r>
      <w:r w:rsidRPr="004A2ADD">
        <w:t xml:space="preserve">s issued by the Trustee are not liabilities of the </w:t>
      </w:r>
      <w:r w:rsidR="008A03F5" w:rsidRPr="004A2ADD">
        <w:t>Manager</w:t>
      </w:r>
      <w:r w:rsidR="005B3F79" w:rsidRPr="004A2ADD">
        <w:t xml:space="preserve"> or any Member</w:t>
      </w:r>
      <w:r w:rsidRPr="004A2ADD">
        <w:t xml:space="preserve">.  </w:t>
      </w:r>
      <w:r w:rsidR="0022686F">
        <w:t>Neither</w:t>
      </w:r>
      <w:r w:rsidR="00244EF8" w:rsidRPr="004A2ADD">
        <w:t xml:space="preserve"> </w:t>
      </w:r>
      <w:r w:rsidR="005B3F79" w:rsidRPr="004A2ADD">
        <w:t>t</w:t>
      </w:r>
      <w:r w:rsidRPr="004A2ADD">
        <w:t xml:space="preserve">he </w:t>
      </w:r>
      <w:r w:rsidR="008A03F5" w:rsidRPr="004A2ADD">
        <w:t>Manager</w:t>
      </w:r>
      <w:r w:rsidR="005B3F79" w:rsidRPr="004A2ADD">
        <w:t xml:space="preserve"> </w:t>
      </w:r>
      <w:r w:rsidR="0022686F">
        <w:t>n</w:t>
      </w:r>
      <w:r w:rsidR="005B3F79" w:rsidRPr="004A2ADD">
        <w:t>or any Member</w:t>
      </w:r>
      <w:r w:rsidRPr="004A2ADD">
        <w:t xml:space="preserve"> guarantee</w:t>
      </w:r>
      <w:r w:rsidR="005B3F79" w:rsidRPr="004A2ADD">
        <w:t>s</w:t>
      </w:r>
      <w:r w:rsidRPr="004A2ADD">
        <w:t xml:space="preserve"> the payment or repayment or the return of any principal invested in, or any particular rate of return on</w:t>
      </w:r>
      <w:r w:rsidR="005B3F79" w:rsidRPr="004A2ADD">
        <w:t>,</w:t>
      </w:r>
      <w:r w:rsidRPr="004A2ADD">
        <w:t xml:space="preserve"> the </w:t>
      </w:r>
      <w:r w:rsidR="00375F71" w:rsidRPr="004A2ADD">
        <w:t>Bond</w:t>
      </w:r>
      <w:r w:rsidRPr="004A2ADD">
        <w:t xml:space="preserve">s or the performance of any </w:t>
      </w:r>
      <w:r w:rsidR="00B46D20" w:rsidRPr="004A2ADD">
        <w:t>Assets</w:t>
      </w:r>
      <w:r w:rsidRPr="004A2ADD">
        <w:t>.</w:t>
      </w:r>
    </w:p>
    <w:p w14:paraId="71D6DC57" w14:textId="77777777" w:rsidR="00B41478" w:rsidRPr="004A2ADD" w:rsidRDefault="00B41478" w:rsidP="009B0384">
      <w:pPr>
        <w:pStyle w:val="Indent2"/>
        <w:shd w:val="clear" w:color="auto" w:fill="CCC0D9"/>
        <w:ind w:left="0"/>
      </w:pPr>
      <w:r w:rsidRPr="009B0384">
        <w:rPr>
          <w:i/>
          <w:kern w:val="28"/>
          <w:shd w:val="clear" w:color="auto" w:fill="CCC0D9"/>
        </w:rPr>
        <w:t xml:space="preserve">End of </w:t>
      </w:r>
      <w:r w:rsidR="008C01EB" w:rsidRPr="009B0384">
        <w:rPr>
          <w:i/>
          <w:kern w:val="28"/>
          <w:shd w:val="clear" w:color="auto" w:fill="CCC0D9"/>
        </w:rPr>
        <w:t>Option 3</w:t>
      </w:r>
      <w:r w:rsidRPr="009B0384">
        <w:rPr>
          <w:i/>
          <w:kern w:val="28"/>
          <w:shd w:val="clear" w:color="auto" w:fill="CCC0D9"/>
        </w:rPr>
        <w:t xml:space="preserve"> Provision (delete </w:t>
      </w:r>
      <w:r w:rsidR="00C674E0" w:rsidRPr="009B0384">
        <w:rPr>
          <w:i/>
          <w:kern w:val="28"/>
          <w:shd w:val="clear" w:color="auto" w:fill="CCC0D9"/>
        </w:rPr>
        <w:t xml:space="preserve">if </w:t>
      </w:r>
      <w:r w:rsidRPr="009B0384">
        <w:rPr>
          <w:i/>
          <w:shd w:val="clear" w:color="auto" w:fill="CCC0D9"/>
        </w:rPr>
        <w:t>a Manager has not been appointed to manage the Trust</w:t>
      </w:r>
      <w:r w:rsidRPr="009B0384">
        <w:rPr>
          <w:i/>
          <w:kern w:val="28"/>
          <w:shd w:val="clear" w:color="auto" w:fill="CCC0D9"/>
        </w:rPr>
        <w:t>)</w:t>
      </w:r>
      <w:r w:rsidRPr="009B0384">
        <w:rPr>
          <w:kern w:val="28"/>
          <w:shd w:val="clear" w:color="auto" w:fill="CCC0D9"/>
        </w:rPr>
        <w:t>]</w:t>
      </w:r>
    </w:p>
    <w:p w14:paraId="5ACFF0C9" w14:textId="77777777" w:rsidR="00B672B9" w:rsidRPr="004A2ADD" w:rsidRDefault="00B672B9" w:rsidP="00F938F2">
      <w:pPr>
        <w:pStyle w:val="Heading1"/>
      </w:pPr>
      <w:bookmarkStart w:id="52" w:name="_Toc423964241"/>
      <w:r w:rsidRPr="004A2ADD">
        <w:t>Membership</w:t>
      </w:r>
      <w:bookmarkEnd w:id="52"/>
    </w:p>
    <w:p w14:paraId="76554088" w14:textId="77777777" w:rsidR="00B672B9" w:rsidRPr="004A2ADD" w:rsidRDefault="00AC4A5E" w:rsidP="00F938F2">
      <w:pPr>
        <w:pStyle w:val="Heading2"/>
      </w:pPr>
      <w:bookmarkStart w:id="53" w:name="_Toc423964242"/>
      <w:r>
        <w:t>Initial</w:t>
      </w:r>
      <w:r w:rsidR="00B672B9" w:rsidRPr="004A2ADD">
        <w:t xml:space="preserve"> Member</w:t>
      </w:r>
      <w:bookmarkEnd w:id="53"/>
    </w:p>
    <w:p w14:paraId="3F99A8BA" w14:textId="77777777" w:rsidR="00B672B9" w:rsidRPr="004A2ADD" w:rsidRDefault="00B075E7" w:rsidP="0037785B">
      <w:pPr>
        <w:pStyle w:val="Indent2"/>
      </w:pPr>
      <w:r w:rsidRPr="004A2ADD">
        <w:t>The T</w:t>
      </w:r>
      <w:r w:rsidR="00B672B9" w:rsidRPr="004A2ADD">
        <w:t>rust</w:t>
      </w:r>
      <w:r w:rsidR="0037785B" w:rsidRPr="004A2ADD">
        <w:t xml:space="preserve"> will </w:t>
      </w:r>
      <w:r w:rsidR="00AC4A5E">
        <w:t xml:space="preserve">initially </w:t>
      </w:r>
      <w:r w:rsidR="0037785B" w:rsidRPr="004A2ADD">
        <w:t xml:space="preserve">have </w:t>
      </w:r>
      <w:r w:rsidR="00AC4A5E" w:rsidRPr="00AC4A5E">
        <w:t>t</w:t>
      </w:r>
      <w:r w:rsidR="00AC4A5E">
        <w:t>he Initial Charitable Member</w:t>
      </w:r>
      <w:r w:rsidR="0037785B" w:rsidRPr="00AC4A5E">
        <w:t xml:space="preserve"> </w:t>
      </w:r>
      <w:r w:rsidR="0037785B" w:rsidRPr="004A2ADD">
        <w:t xml:space="preserve">as its sole </w:t>
      </w:r>
      <w:r w:rsidR="00E72DED" w:rsidRPr="004A2ADD">
        <w:t>Member</w:t>
      </w:r>
      <w:r w:rsidR="0037785B" w:rsidRPr="004A2ADD">
        <w:t>.</w:t>
      </w:r>
    </w:p>
    <w:p w14:paraId="04EAC336" w14:textId="77777777" w:rsidR="00B672B9" w:rsidRPr="004A2ADD" w:rsidRDefault="00B672B9" w:rsidP="00F938F2">
      <w:pPr>
        <w:pStyle w:val="Heading2"/>
      </w:pPr>
      <w:bookmarkStart w:id="54" w:name="_Ref422324080"/>
      <w:bookmarkStart w:id="55" w:name="_Toc423964243"/>
      <w:r w:rsidRPr="004A2ADD">
        <w:t>Classes of Membership</w:t>
      </w:r>
      <w:bookmarkEnd w:id="54"/>
      <w:bookmarkEnd w:id="55"/>
    </w:p>
    <w:p w14:paraId="3D4FA7B7" w14:textId="77777777" w:rsidR="008D3A86" w:rsidRDefault="008D3A86" w:rsidP="00F938F2">
      <w:pPr>
        <w:pStyle w:val="Heading3"/>
        <w:keepNext/>
      </w:pPr>
      <w:bookmarkStart w:id="56" w:name="_Ref422325441"/>
      <w:bookmarkStart w:id="57" w:name="_Ref422439616"/>
      <w:r>
        <w:t>There may only be a single Initial Charitable Member, who shall be the sole Initial Charitable Member.</w:t>
      </w:r>
      <w:bookmarkEnd w:id="57"/>
    </w:p>
    <w:p w14:paraId="33E1DAB1" w14:textId="77777777" w:rsidR="00B672B9" w:rsidRPr="004A2ADD" w:rsidRDefault="00B672B9" w:rsidP="00F938F2">
      <w:pPr>
        <w:pStyle w:val="Heading3"/>
        <w:keepNext/>
      </w:pPr>
      <w:r w:rsidRPr="004A2ADD">
        <w:t>The Trustee may</w:t>
      </w:r>
      <w:r w:rsidR="00E97E36" w:rsidRPr="004A2ADD">
        <w:t>,</w:t>
      </w:r>
      <w:r w:rsidR="00B57600" w:rsidRPr="004A2ADD">
        <w:t xml:space="preserve"> with the consent of the Initial Charitable Member</w:t>
      </w:r>
      <w:r w:rsidRPr="004A2ADD">
        <w:t>:</w:t>
      </w:r>
      <w:bookmarkEnd w:id="56"/>
    </w:p>
    <w:p w14:paraId="7A8F8F84" w14:textId="77777777" w:rsidR="00B672B9" w:rsidRPr="004A2ADD" w:rsidRDefault="00B672B9" w:rsidP="00B672B9">
      <w:pPr>
        <w:pStyle w:val="Heading4"/>
        <w:numPr>
          <w:ilvl w:val="3"/>
          <w:numId w:val="1"/>
        </w:numPr>
      </w:pPr>
      <w:r w:rsidRPr="004A2ADD">
        <w:t xml:space="preserve">establish any new Class and define the rights, restrictions and obligations of Members in that Class; </w:t>
      </w:r>
    </w:p>
    <w:p w14:paraId="7081A546" w14:textId="77777777" w:rsidR="00B672B9" w:rsidRPr="004A2ADD" w:rsidRDefault="00B672B9" w:rsidP="00B672B9">
      <w:pPr>
        <w:pStyle w:val="Heading4"/>
        <w:numPr>
          <w:ilvl w:val="3"/>
          <w:numId w:val="1"/>
        </w:numPr>
      </w:pPr>
      <w:r w:rsidRPr="004A2ADD">
        <w:t>prescribe (and revoke or amend) the criteria for membership of a Class</w:t>
      </w:r>
      <w:r w:rsidR="00E97E36" w:rsidRPr="004A2ADD">
        <w:t xml:space="preserve"> and appoint Members in that Class in accordance with </w:t>
      </w:r>
      <w:r w:rsidR="00124276" w:rsidRPr="004A2ADD">
        <w:t>such</w:t>
      </w:r>
      <w:r w:rsidR="00E97E36" w:rsidRPr="004A2ADD">
        <w:t xml:space="preserve"> criteria</w:t>
      </w:r>
      <w:r w:rsidRPr="004A2ADD">
        <w:t>; and</w:t>
      </w:r>
    </w:p>
    <w:p w14:paraId="38AE650B" w14:textId="77777777" w:rsidR="00B672B9" w:rsidRPr="004A2ADD" w:rsidRDefault="00B672B9" w:rsidP="00B672B9">
      <w:pPr>
        <w:pStyle w:val="Heading4"/>
        <w:numPr>
          <w:ilvl w:val="3"/>
          <w:numId w:val="1"/>
        </w:numPr>
      </w:pPr>
      <w:r w:rsidRPr="004A2ADD">
        <w:t>vary or cancel the rights, restrictions and obligations of Members in any new or existing Class.</w:t>
      </w:r>
    </w:p>
    <w:p w14:paraId="15671F28" w14:textId="77777777" w:rsidR="00B672B9" w:rsidRPr="004A2ADD" w:rsidRDefault="00B672B9" w:rsidP="00F938F2">
      <w:pPr>
        <w:pStyle w:val="Heading3"/>
      </w:pPr>
      <w:r w:rsidRPr="004A2ADD">
        <w:t xml:space="preserve">All Members will rank </w:t>
      </w:r>
      <w:r w:rsidRPr="004A2ADD">
        <w:rPr>
          <w:i/>
        </w:rPr>
        <w:t>pari passu</w:t>
      </w:r>
      <w:r w:rsidR="00375F71" w:rsidRPr="004A2ADD">
        <w:t xml:space="preserve"> amongst themselves</w:t>
      </w:r>
      <w:r w:rsidRPr="004A2ADD">
        <w:t>, except to the extent:</w:t>
      </w:r>
    </w:p>
    <w:p w14:paraId="3022F1F0" w14:textId="77777777" w:rsidR="00B672B9" w:rsidRPr="004A2ADD" w:rsidRDefault="00B672B9" w:rsidP="00F938F2">
      <w:pPr>
        <w:pStyle w:val="Heading4"/>
      </w:pPr>
      <w:r w:rsidRPr="004A2ADD">
        <w:t>specified in this deed; or</w:t>
      </w:r>
    </w:p>
    <w:p w14:paraId="47A844B3" w14:textId="77777777" w:rsidR="00B672B9" w:rsidRPr="004A2ADD" w:rsidRDefault="00B672B9" w:rsidP="00F938F2">
      <w:pPr>
        <w:pStyle w:val="Heading4"/>
      </w:pPr>
      <w:r w:rsidRPr="004A2ADD">
        <w:t xml:space="preserve">that there is more than one Class of Member, in which case Members in each Class will rank </w:t>
      </w:r>
      <w:r w:rsidRPr="004A2ADD">
        <w:rPr>
          <w:i/>
        </w:rPr>
        <w:t>pari passu</w:t>
      </w:r>
      <w:r w:rsidR="00E97E36" w:rsidRPr="004A2ADD">
        <w:t xml:space="preserve"> with all other Members of that Class</w:t>
      </w:r>
      <w:r w:rsidRPr="004A2ADD">
        <w:t>.</w:t>
      </w:r>
    </w:p>
    <w:p w14:paraId="1D606FEE" w14:textId="77777777" w:rsidR="00B672B9" w:rsidRPr="004A2ADD" w:rsidRDefault="00B672B9" w:rsidP="00F938F2">
      <w:pPr>
        <w:pStyle w:val="Heading3"/>
      </w:pPr>
      <w:r w:rsidRPr="004A2ADD">
        <w:t xml:space="preserve">At the time of establishing a separate Class of Member, the Trustee must identify the Class (if any) to which the Members belong and maintain that information in the </w:t>
      </w:r>
      <w:r w:rsidR="00B73857" w:rsidRPr="004A2ADD">
        <w:t xml:space="preserve">Member </w:t>
      </w:r>
      <w:r w:rsidRPr="004A2ADD">
        <w:t>Register.</w:t>
      </w:r>
    </w:p>
    <w:p w14:paraId="17B2BC54" w14:textId="77777777" w:rsidR="007714DB" w:rsidRPr="004A2ADD" w:rsidRDefault="007714DB" w:rsidP="00F938F2">
      <w:pPr>
        <w:pStyle w:val="Heading1"/>
      </w:pPr>
      <w:bookmarkStart w:id="58" w:name="_Toc55635608"/>
      <w:bookmarkStart w:id="59" w:name="_Toc75845424"/>
      <w:bookmarkStart w:id="60" w:name="_Toc386527286"/>
      <w:bookmarkStart w:id="61" w:name="_Toc387199516"/>
      <w:bookmarkStart w:id="62" w:name="_Toc396101742"/>
      <w:bookmarkStart w:id="63" w:name="_Toc400255102"/>
      <w:bookmarkStart w:id="64" w:name="_Toc423964244"/>
      <w:r w:rsidRPr="004A2ADD">
        <w:t xml:space="preserve">Income and property of </w:t>
      </w:r>
      <w:r w:rsidR="005D5CBF" w:rsidRPr="004A2ADD">
        <w:t>the</w:t>
      </w:r>
      <w:r w:rsidRPr="004A2ADD">
        <w:t xml:space="preserve"> Trust</w:t>
      </w:r>
      <w:bookmarkEnd w:id="64"/>
    </w:p>
    <w:p w14:paraId="3EEFA534" w14:textId="77777777" w:rsidR="007714DB" w:rsidRPr="004A2ADD" w:rsidRDefault="007714DB" w:rsidP="00F938F2">
      <w:pPr>
        <w:pStyle w:val="Heading2"/>
      </w:pPr>
      <w:bookmarkStart w:id="65" w:name="_Toc322019504"/>
      <w:bookmarkStart w:id="66" w:name="_Toc329187274"/>
      <w:bookmarkStart w:id="67" w:name="_Toc423964245"/>
      <w:r w:rsidRPr="004A2ADD">
        <w:t>Limitation on purpose</w:t>
      </w:r>
      <w:bookmarkEnd w:id="65"/>
      <w:bookmarkEnd w:id="66"/>
      <w:bookmarkEnd w:id="67"/>
    </w:p>
    <w:p w14:paraId="0AA188B2" w14:textId="77777777" w:rsidR="007714DB" w:rsidRPr="004A2ADD" w:rsidRDefault="00A2288E" w:rsidP="007714DB">
      <w:pPr>
        <w:pStyle w:val="Indent2"/>
      </w:pPr>
      <w:r w:rsidRPr="004A2ADD">
        <w:t>The</w:t>
      </w:r>
      <w:r w:rsidR="007714DB" w:rsidRPr="004A2ADD">
        <w:t xml:space="preserve"> Trust must not be carried on for the purpose of the profit or gain of any Member</w:t>
      </w:r>
      <w:r w:rsidR="00456A44" w:rsidRPr="004A2ADD">
        <w:t xml:space="preserve"> of the Trust</w:t>
      </w:r>
      <w:r w:rsidRPr="004A2ADD">
        <w:t xml:space="preserve"> (other than the </w:t>
      </w:r>
      <w:r w:rsidR="00E72DED" w:rsidRPr="004A2ADD">
        <w:t>Initial Charitable Member</w:t>
      </w:r>
      <w:r w:rsidRPr="004A2ADD">
        <w:t>)</w:t>
      </w:r>
      <w:r w:rsidR="007714DB" w:rsidRPr="004A2ADD">
        <w:t xml:space="preserve">. </w:t>
      </w:r>
    </w:p>
    <w:p w14:paraId="7205CF1B" w14:textId="77777777" w:rsidR="007714DB" w:rsidRPr="004A2ADD" w:rsidRDefault="007714DB" w:rsidP="00F938F2">
      <w:pPr>
        <w:pStyle w:val="Heading2"/>
      </w:pPr>
      <w:bookmarkStart w:id="68" w:name="_Toc322019505"/>
      <w:bookmarkStart w:id="69" w:name="_Toc329187275"/>
      <w:bookmarkStart w:id="70" w:name="_Toc423964246"/>
      <w:r w:rsidRPr="004A2ADD">
        <w:lastRenderedPageBreak/>
        <w:t xml:space="preserve">Limitation on income and property of </w:t>
      </w:r>
      <w:bookmarkEnd w:id="68"/>
      <w:bookmarkEnd w:id="69"/>
      <w:r w:rsidR="005D5CBF" w:rsidRPr="004A2ADD">
        <w:t>the Trust</w:t>
      </w:r>
      <w:bookmarkEnd w:id="70"/>
    </w:p>
    <w:p w14:paraId="63E732B9" w14:textId="77777777" w:rsidR="007714DB" w:rsidRDefault="007714DB" w:rsidP="00FE37F7">
      <w:pPr>
        <w:pStyle w:val="Heading3"/>
      </w:pPr>
      <w:r w:rsidRPr="004A2ADD">
        <w:t xml:space="preserve">The income and property of </w:t>
      </w:r>
      <w:r w:rsidR="00A2288E" w:rsidRPr="004A2ADD">
        <w:t>the</w:t>
      </w:r>
      <w:r w:rsidR="00BA057A" w:rsidRPr="004A2ADD">
        <w:t xml:space="preserve"> </w:t>
      </w:r>
      <w:r w:rsidRPr="004A2ADD">
        <w:t>Trust shall be applied</w:t>
      </w:r>
      <w:r w:rsidR="00456A44" w:rsidRPr="004A2ADD">
        <w:t xml:space="preserve"> </w:t>
      </w:r>
      <w:r w:rsidR="006178CB" w:rsidRPr="004A2ADD">
        <w:t xml:space="preserve">solely in furtherance of the </w:t>
      </w:r>
      <w:r w:rsidR="00124276" w:rsidRPr="004A2ADD">
        <w:t xml:space="preserve">Trust </w:t>
      </w:r>
      <w:r w:rsidR="006178CB" w:rsidRPr="004A2ADD">
        <w:t>O</w:t>
      </w:r>
      <w:r w:rsidRPr="004A2ADD">
        <w:t>bjects</w:t>
      </w:r>
      <w:r w:rsidR="00AC4A5E">
        <w:t>.</w:t>
      </w:r>
    </w:p>
    <w:p w14:paraId="3791BD0C" w14:textId="77777777" w:rsidR="00FA2D60" w:rsidRDefault="00061AE0" w:rsidP="00FC20EA">
      <w:pPr>
        <w:pStyle w:val="Heading3"/>
      </w:pPr>
      <w:bookmarkStart w:id="71" w:name="_Ref422328014"/>
      <w:r>
        <w:t>Subject to other payments contemplated, permitted or required under the other Transaction Documents, i</w:t>
      </w:r>
      <w:r w:rsidR="00FA2D60">
        <w:t>n respect of amounts that are available to be distributed by the Trustee as permitted under the Transaction Documents, the</w:t>
      </w:r>
      <w:r w:rsidR="00FA2D60" w:rsidRPr="00312C2F">
        <w:t xml:space="preserve"> Trus</w:t>
      </w:r>
      <w:r w:rsidR="00FA2D60">
        <w:t>tee must distribute, all</w:t>
      </w:r>
      <w:r w:rsidR="00FA2D60" w:rsidRPr="00312C2F">
        <w:t xml:space="preserve"> </w:t>
      </w:r>
      <w:r w:rsidR="00FA2D60">
        <w:t xml:space="preserve">such </w:t>
      </w:r>
      <w:r w:rsidR="00FA2D60" w:rsidRPr="00312C2F">
        <w:t>amount</w:t>
      </w:r>
      <w:r w:rsidR="00FA2D60">
        <w:t>s</w:t>
      </w:r>
      <w:r w:rsidR="00FA2D60" w:rsidRPr="00312C2F">
        <w:t xml:space="preserve"> in the following order</w:t>
      </w:r>
      <w:r w:rsidR="00FA2D60">
        <w:t>:</w:t>
      </w:r>
      <w:bookmarkEnd w:id="71"/>
    </w:p>
    <w:p w14:paraId="6D0E4707" w14:textId="77777777" w:rsidR="007351F3" w:rsidRPr="008B73A1" w:rsidRDefault="007351F3" w:rsidP="00FC20EA">
      <w:pPr>
        <w:pStyle w:val="Heading4"/>
      </w:pPr>
      <w:bookmarkStart w:id="72" w:name="_Ref145243816"/>
      <w:r w:rsidRPr="008B73A1">
        <w:t xml:space="preserve">first, </w:t>
      </w:r>
      <w:bookmarkEnd w:id="72"/>
      <w:r w:rsidRPr="00312C2F">
        <w:rPr>
          <w:i/>
        </w:rPr>
        <w:t>pari passu</w:t>
      </w:r>
      <w:r w:rsidRPr="008B73A1">
        <w:t xml:space="preserve"> and rateably:</w:t>
      </w:r>
    </w:p>
    <w:p w14:paraId="57C7D74B" w14:textId="77777777" w:rsidR="007351F3" w:rsidRPr="008B73A1" w:rsidRDefault="007351F3" w:rsidP="00FC20EA">
      <w:pPr>
        <w:pStyle w:val="Heading5"/>
      </w:pPr>
      <w:r w:rsidRPr="008B73A1">
        <w:t>any Taxes payable in relation to the Trust;</w:t>
      </w:r>
      <w:r>
        <w:t xml:space="preserve"> and</w:t>
      </w:r>
    </w:p>
    <w:p w14:paraId="289B4CE9" w14:textId="77777777" w:rsidR="007351F3" w:rsidRDefault="007351F3" w:rsidP="00FC20EA">
      <w:pPr>
        <w:pStyle w:val="Heading5"/>
      </w:pPr>
      <w:r>
        <w:t xml:space="preserve">subject to clause </w:t>
      </w:r>
      <w:r w:rsidR="0061555C">
        <w:fldChar w:fldCharType="begin"/>
      </w:r>
      <w:r w:rsidR="0061555C">
        <w:instrText xml:space="preserve"> REF _Ref422413952 \r \h </w:instrText>
      </w:r>
      <w:r w:rsidR="0061555C">
        <w:fldChar w:fldCharType="separate"/>
      </w:r>
      <w:r w:rsidR="0087052C">
        <w:t>17.2</w:t>
      </w:r>
      <w:r w:rsidR="0061555C">
        <w:fldChar w:fldCharType="end"/>
      </w:r>
      <w:r w:rsidR="0061555C">
        <w:t xml:space="preserve"> (“Trust Expenses”)</w:t>
      </w:r>
      <w:r>
        <w:t>:</w:t>
      </w:r>
    </w:p>
    <w:p w14:paraId="68E2595D" w14:textId="77777777" w:rsidR="007351F3" w:rsidRPr="001E6AFA" w:rsidRDefault="007351F3" w:rsidP="00FC20EA">
      <w:pPr>
        <w:pStyle w:val="Heading6"/>
      </w:pPr>
      <w:r w:rsidRPr="008B73A1">
        <w:t xml:space="preserve">the </w:t>
      </w:r>
      <w:r w:rsidRPr="001E6AFA">
        <w:t xml:space="preserve">Trustee’s </w:t>
      </w:r>
      <w:r w:rsidRPr="00B44608">
        <w:t xml:space="preserve">Costs </w:t>
      </w:r>
      <w:r>
        <w:t>incurred</w:t>
      </w:r>
      <w:r w:rsidRPr="00B44608">
        <w:t xml:space="preserve"> in connection with its role as trustee of the Trust</w:t>
      </w:r>
      <w:r w:rsidRPr="001E6AFA">
        <w:t>;</w:t>
      </w:r>
      <w:r>
        <w:t xml:space="preserve"> and</w:t>
      </w:r>
    </w:p>
    <w:p w14:paraId="4E8B3301" w14:textId="77777777" w:rsidR="007351F3" w:rsidRDefault="007351F3" w:rsidP="00FC20EA">
      <w:pPr>
        <w:pStyle w:val="Heading6"/>
      </w:pPr>
      <w:r>
        <w:t>any Costs of the Trust</w:t>
      </w:r>
      <w:r w:rsidRPr="008B73A1">
        <w:t xml:space="preserve"> incurred</w:t>
      </w:r>
      <w:r>
        <w:t xml:space="preserve"> and payable,</w:t>
      </w:r>
    </w:p>
    <w:p w14:paraId="4D308E9F" w14:textId="77777777" w:rsidR="007351F3" w:rsidRPr="008B73A1" w:rsidRDefault="007351F3" w:rsidP="00FC20EA">
      <w:pPr>
        <w:pStyle w:val="Indent3"/>
        <w:ind w:firstLine="737"/>
      </w:pPr>
      <w:r>
        <w:t>as and when such amounts fall due to be paid</w:t>
      </w:r>
      <w:r w:rsidRPr="008B73A1">
        <w:t>;</w:t>
      </w:r>
      <w:r w:rsidR="00DA4FA2">
        <w:t xml:space="preserve"> and</w:t>
      </w:r>
    </w:p>
    <w:p w14:paraId="5ADC3AC2" w14:textId="77777777" w:rsidR="000D150D" w:rsidRPr="00324332" w:rsidRDefault="000D150D" w:rsidP="00FC20EA">
      <w:pPr>
        <w:pStyle w:val="Heading4"/>
      </w:pPr>
      <w:r w:rsidRPr="00324332">
        <w:t>next, all amounts owing to the Bond</w:t>
      </w:r>
      <w:r w:rsidR="00D00441">
        <w:t>h</w:t>
      </w:r>
      <w:r w:rsidRPr="00324332">
        <w:t xml:space="preserve">olders in relation to the Bonds in accordance with the relevant </w:t>
      </w:r>
      <w:r w:rsidR="00904724">
        <w:t xml:space="preserve">Bond </w:t>
      </w:r>
      <w:r w:rsidRPr="00324332">
        <w:t>Co</w:t>
      </w:r>
      <w:r w:rsidR="00324332" w:rsidRPr="00324332">
        <w:t>nditions.</w:t>
      </w:r>
    </w:p>
    <w:p w14:paraId="4DC70BE1" w14:textId="77777777" w:rsidR="007714DB" w:rsidRPr="004A2ADD" w:rsidRDefault="007714DB" w:rsidP="00F938F2">
      <w:pPr>
        <w:pStyle w:val="Heading2"/>
      </w:pPr>
      <w:bookmarkStart w:id="73" w:name="_Toc322019506"/>
      <w:bookmarkStart w:id="74" w:name="_Toc329187276"/>
      <w:bookmarkStart w:id="75" w:name="_Ref329187854"/>
      <w:bookmarkStart w:id="76" w:name="_Ref358309741"/>
      <w:bookmarkStart w:id="77" w:name="_Toc423964247"/>
      <w:r w:rsidRPr="004A2ADD">
        <w:t xml:space="preserve">Limitation on the power of </w:t>
      </w:r>
      <w:bookmarkEnd w:id="73"/>
      <w:bookmarkEnd w:id="74"/>
      <w:bookmarkEnd w:id="75"/>
      <w:r w:rsidR="005D5CBF" w:rsidRPr="004A2ADD">
        <w:t>the Trust</w:t>
      </w:r>
      <w:bookmarkEnd w:id="76"/>
      <w:bookmarkEnd w:id="77"/>
    </w:p>
    <w:p w14:paraId="681F83B0" w14:textId="77777777" w:rsidR="007714DB" w:rsidRPr="004A2ADD" w:rsidRDefault="007714DB" w:rsidP="00375F71">
      <w:pPr>
        <w:pStyle w:val="Indent2"/>
        <w:keepNext/>
      </w:pPr>
      <w:r w:rsidRPr="004A2ADD">
        <w:t xml:space="preserve">Subject to clause </w:t>
      </w:r>
      <w:r w:rsidR="00D21808" w:rsidRPr="004A2ADD">
        <w:fldChar w:fldCharType="begin"/>
      </w:r>
      <w:r w:rsidR="00D21808" w:rsidRPr="004A2ADD">
        <w:instrText xml:space="preserve"> REF _Ref358309727 \r \h </w:instrText>
      </w:r>
      <w:r w:rsidR="00D21808" w:rsidRPr="004A2ADD">
        <w:fldChar w:fldCharType="separate"/>
      </w:r>
      <w:r w:rsidR="0087052C">
        <w:t>4.5</w:t>
      </w:r>
      <w:r w:rsidR="00D21808" w:rsidRPr="004A2ADD">
        <w:fldChar w:fldCharType="end"/>
      </w:r>
      <w:r w:rsidR="008A03F5" w:rsidRPr="004A2ADD">
        <w:t xml:space="preserve"> (“Permitted powers of the Trust”)</w:t>
      </w:r>
      <w:r w:rsidR="00A2288E" w:rsidRPr="004A2ADD">
        <w:t xml:space="preserve">, </w:t>
      </w:r>
      <w:r w:rsidR="00124276" w:rsidRPr="004A2ADD">
        <w:t>the</w:t>
      </w:r>
      <w:r w:rsidRPr="004A2ADD">
        <w:t xml:space="preserve"> Trustee does not have the power to:</w:t>
      </w:r>
    </w:p>
    <w:p w14:paraId="1C0BE5AF" w14:textId="77777777" w:rsidR="007714DB" w:rsidRPr="004A2ADD" w:rsidRDefault="007714DB" w:rsidP="00F938F2">
      <w:pPr>
        <w:pStyle w:val="Heading3"/>
      </w:pPr>
      <w:r w:rsidRPr="004A2ADD">
        <w:t xml:space="preserve">issue units </w:t>
      </w:r>
      <w:r w:rsidR="00124276" w:rsidRPr="004A2ADD">
        <w:t xml:space="preserve">in the Trust </w:t>
      </w:r>
      <w:r w:rsidRPr="004A2ADD">
        <w:t>of any kind; or</w:t>
      </w:r>
      <w:r w:rsidR="00456A44" w:rsidRPr="004A2ADD">
        <w:t xml:space="preserve"> </w:t>
      </w:r>
    </w:p>
    <w:p w14:paraId="0F772FE3" w14:textId="77777777" w:rsidR="007714DB" w:rsidRPr="004A2ADD" w:rsidRDefault="007714DB" w:rsidP="00F938F2">
      <w:pPr>
        <w:pStyle w:val="Heading3"/>
      </w:pPr>
      <w:r w:rsidRPr="004A2ADD">
        <w:t xml:space="preserve">apply, pay or transfer, whether directly or indirectly, any portion of the income and property of </w:t>
      </w:r>
      <w:r w:rsidR="00A2288E" w:rsidRPr="004A2ADD">
        <w:t>the</w:t>
      </w:r>
      <w:r w:rsidRPr="004A2ADD">
        <w:t xml:space="preserve"> Trust for the benefit of, or to a Member</w:t>
      </w:r>
      <w:r w:rsidR="00456A44" w:rsidRPr="004A2ADD">
        <w:t xml:space="preserve"> of</w:t>
      </w:r>
      <w:r w:rsidR="00061AE0">
        <w:t>,</w:t>
      </w:r>
      <w:r w:rsidR="00456A44" w:rsidRPr="004A2ADD">
        <w:t xml:space="preserve"> </w:t>
      </w:r>
      <w:r w:rsidR="005D5CBF" w:rsidRPr="004A2ADD">
        <w:t>the Trust</w:t>
      </w:r>
      <w:r w:rsidR="00A2288E" w:rsidRPr="004A2ADD">
        <w:t xml:space="preserve"> (other than the </w:t>
      </w:r>
      <w:r w:rsidR="00E72DED" w:rsidRPr="004A2ADD">
        <w:t>Initial Charitable Member</w:t>
      </w:r>
      <w:r w:rsidR="00A2288E" w:rsidRPr="004A2ADD">
        <w:t>)</w:t>
      </w:r>
      <w:r w:rsidRPr="004A2ADD">
        <w:t>.</w:t>
      </w:r>
    </w:p>
    <w:p w14:paraId="6A74CB9D" w14:textId="77777777" w:rsidR="006178CB" w:rsidRPr="004A2ADD" w:rsidRDefault="006178CB" w:rsidP="00F938F2">
      <w:pPr>
        <w:pStyle w:val="Heading2"/>
      </w:pPr>
      <w:bookmarkStart w:id="78" w:name="_Ref422439728"/>
      <w:bookmarkStart w:id="79" w:name="_Toc423964248"/>
      <w:r w:rsidRPr="004A2ADD">
        <w:t>Use of surplus funds</w:t>
      </w:r>
      <w:bookmarkEnd w:id="78"/>
      <w:bookmarkEnd w:id="79"/>
    </w:p>
    <w:p w14:paraId="1DB43010" w14:textId="77777777" w:rsidR="006178CB" w:rsidRPr="004A2ADD" w:rsidRDefault="006178CB" w:rsidP="006178CB">
      <w:pPr>
        <w:pStyle w:val="Indent2"/>
      </w:pPr>
      <w:r w:rsidRPr="004A2ADD">
        <w:t>The Trustee may</w:t>
      </w:r>
      <w:r w:rsidR="0037111E" w:rsidRPr="004A2ADD">
        <w:t xml:space="preserve"> </w:t>
      </w:r>
      <w:r w:rsidRPr="004A2ADD">
        <w:t xml:space="preserve">apply any surplus funds of the Trust to further the charitable objects of the </w:t>
      </w:r>
      <w:r w:rsidR="00E72DED" w:rsidRPr="004A2ADD">
        <w:t>Initial Charitable Member</w:t>
      </w:r>
      <w:r w:rsidR="00C715AC" w:rsidRPr="004A2ADD">
        <w:t xml:space="preserve"> to the extent consistent with the </w:t>
      </w:r>
      <w:r w:rsidR="00124276" w:rsidRPr="004A2ADD">
        <w:t xml:space="preserve">Trust </w:t>
      </w:r>
      <w:r w:rsidR="00C715AC" w:rsidRPr="004A2ADD">
        <w:t>Objects</w:t>
      </w:r>
      <w:r w:rsidRPr="004A2ADD">
        <w:t xml:space="preserve">. </w:t>
      </w:r>
    </w:p>
    <w:p w14:paraId="24A48A1D" w14:textId="77777777" w:rsidR="007714DB" w:rsidRPr="004A2ADD" w:rsidRDefault="007714DB" w:rsidP="00F938F2">
      <w:pPr>
        <w:pStyle w:val="Heading2"/>
      </w:pPr>
      <w:bookmarkStart w:id="80" w:name="_Ref329187865"/>
      <w:bookmarkStart w:id="81" w:name="_Ref358309727"/>
      <w:bookmarkStart w:id="82" w:name="_Toc423964249"/>
      <w:r w:rsidRPr="004A2ADD">
        <w:t xml:space="preserve">Permitted powers of </w:t>
      </w:r>
      <w:bookmarkEnd w:id="80"/>
      <w:r w:rsidR="005D5CBF" w:rsidRPr="004A2ADD">
        <w:t>the Trust</w:t>
      </w:r>
      <w:bookmarkEnd w:id="81"/>
      <w:bookmarkEnd w:id="82"/>
      <w:r w:rsidRPr="004A2ADD">
        <w:t xml:space="preserve"> </w:t>
      </w:r>
    </w:p>
    <w:p w14:paraId="57534C22" w14:textId="77777777" w:rsidR="007714DB" w:rsidRPr="004A2ADD" w:rsidRDefault="007714DB" w:rsidP="007714DB">
      <w:pPr>
        <w:pStyle w:val="Indent2"/>
      </w:pPr>
      <w:r w:rsidRPr="004A2ADD">
        <w:t xml:space="preserve">The restriction in clause </w:t>
      </w:r>
      <w:r w:rsidR="00D21808" w:rsidRPr="004A2ADD">
        <w:fldChar w:fldCharType="begin"/>
      </w:r>
      <w:r w:rsidR="00D21808" w:rsidRPr="004A2ADD">
        <w:instrText xml:space="preserve"> REF _Ref358309741 \r \h </w:instrText>
      </w:r>
      <w:r w:rsidR="00D21808" w:rsidRPr="004A2ADD">
        <w:fldChar w:fldCharType="separate"/>
      </w:r>
      <w:r w:rsidR="0087052C">
        <w:t>4.3</w:t>
      </w:r>
      <w:r w:rsidR="00D21808" w:rsidRPr="004A2ADD">
        <w:fldChar w:fldCharType="end"/>
      </w:r>
      <w:r w:rsidRPr="004A2ADD">
        <w:t xml:space="preserve"> </w:t>
      </w:r>
      <w:r w:rsidR="008A03F5" w:rsidRPr="004A2ADD">
        <w:t xml:space="preserve">(“Limitation on the power of the Trust”) </w:t>
      </w:r>
      <w:r w:rsidRPr="004A2ADD">
        <w:t>does not prevent the payment in good faith of:</w:t>
      </w:r>
    </w:p>
    <w:p w14:paraId="319C86C6" w14:textId="77777777" w:rsidR="007714DB" w:rsidRPr="004A2ADD" w:rsidRDefault="00BA057A" w:rsidP="00F938F2">
      <w:pPr>
        <w:pStyle w:val="Heading3"/>
      </w:pPr>
      <w:r w:rsidRPr="004A2ADD">
        <w:t>fees</w:t>
      </w:r>
      <w:r w:rsidR="007714DB" w:rsidRPr="004A2ADD">
        <w:t xml:space="preserve"> </w:t>
      </w:r>
      <w:r w:rsidR="00FC47CA" w:rsidRPr="004A2ADD">
        <w:t xml:space="preserve">in respect of </w:t>
      </w:r>
      <w:r w:rsidR="005D5CBF" w:rsidRPr="004A2ADD">
        <w:t>the Trust</w:t>
      </w:r>
      <w:r w:rsidR="00FC47CA" w:rsidRPr="004A2ADD">
        <w:t xml:space="preserve"> </w:t>
      </w:r>
      <w:r w:rsidR="007714DB" w:rsidRPr="004A2ADD">
        <w:t xml:space="preserve">as provided for in clause </w:t>
      </w:r>
      <w:r w:rsidRPr="004A2ADD">
        <w:fldChar w:fldCharType="begin"/>
      </w:r>
      <w:r w:rsidRPr="004A2ADD">
        <w:instrText xml:space="preserve"> REF _Ref358219707 \w \h </w:instrText>
      </w:r>
      <w:r w:rsidRPr="004A2ADD">
        <w:fldChar w:fldCharType="separate"/>
      </w:r>
      <w:r w:rsidR="0087052C">
        <w:t>17</w:t>
      </w:r>
      <w:r w:rsidRPr="004A2ADD">
        <w:fldChar w:fldCharType="end"/>
      </w:r>
      <w:r w:rsidR="00456A44" w:rsidRPr="004A2ADD">
        <w:t xml:space="preserve"> (“Fees”)</w:t>
      </w:r>
      <w:r w:rsidR="007714DB" w:rsidRPr="004A2ADD">
        <w:t>;</w:t>
      </w:r>
    </w:p>
    <w:p w14:paraId="5CEB2C46" w14:textId="77777777" w:rsidR="007714DB" w:rsidRPr="004A2ADD" w:rsidRDefault="007714DB" w:rsidP="00F938F2">
      <w:pPr>
        <w:pStyle w:val="Heading3"/>
      </w:pPr>
      <w:r w:rsidRPr="004A2ADD">
        <w:t xml:space="preserve">interest on moneys lent to the Trust by a Member </w:t>
      </w:r>
      <w:r w:rsidR="00FC47CA" w:rsidRPr="004A2ADD">
        <w:t xml:space="preserve">of </w:t>
      </w:r>
      <w:r w:rsidR="005D5CBF" w:rsidRPr="004A2ADD">
        <w:t>the Trust</w:t>
      </w:r>
      <w:r w:rsidRPr="004A2ADD">
        <w:t>; and</w:t>
      </w:r>
    </w:p>
    <w:p w14:paraId="450E6B2C" w14:textId="77777777" w:rsidR="0061555C" w:rsidRDefault="007714DB" w:rsidP="0061555C">
      <w:pPr>
        <w:pStyle w:val="Heading3"/>
      </w:pPr>
      <w:r w:rsidRPr="004A2ADD">
        <w:t>property rent, remuneration or return for any premises of a Member occupied by the Trust.</w:t>
      </w:r>
      <w:r w:rsidR="00FC47CA" w:rsidRPr="004A2ADD">
        <w:t xml:space="preserve"> </w:t>
      </w:r>
    </w:p>
    <w:p w14:paraId="5532467B" w14:textId="77777777" w:rsidR="0061555C" w:rsidRPr="0061555C" w:rsidRDefault="0061555C" w:rsidP="00156FC2">
      <w:pPr>
        <w:pStyle w:val="Definition"/>
        <w:keepNext/>
        <w:numPr>
          <w:ilvl w:val="0"/>
          <w:numId w:val="0"/>
        </w:numPr>
        <w:shd w:val="clear" w:color="auto" w:fill="FBD4B4"/>
        <w:spacing w:after="120" w:line="240" w:lineRule="auto"/>
        <w:rPr>
          <w:rFonts w:ascii="Arial" w:hAnsi="Arial" w:cs="Arial"/>
          <w:b/>
          <w:i/>
          <w:sz w:val="20"/>
          <w:szCs w:val="20"/>
        </w:rPr>
      </w:pPr>
      <w:r w:rsidRPr="0061555C">
        <w:rPr>
          <w:rFonts w:ascii="Arial" w:hAnsi="Arial" w:cs="Arial"/>
          <w:sz w:val="20"/>
          <w:szCs w:val="20"/>
          <w:shd w:val="clear" w:color="auto" w:fill="FBD4B4"/>
        </w:rPr>
        <w:lastRenderedPageBreak/>
        <w:t>[</w:t>
      </w:r>
      <w:r w:rsidRPr="0061555C">
        <w:rPr>
          <w:rFonts w:ascii="Arial" w:hAnsi="Arial" w:cs="Arial"/>
          <w:b/>
          <w:i/>
          <w:sz w:val="20"/>
          <w:szCs w:val="20"/>
          <w:shd w:val="clear" w:color="auto" w:fill="FBD4B4"/>
        </w:rPr>
        <w:t>Option 1 Provision (Secured Transactions).</w:t>
      </w:r>
      <w:r w:rsidRPr="0061555C">
        <w:rPr>
          <w:rFonts w:ascii="Arial" w:hAnsi="Arial" w:cs="Arial"/>
          <w:b/>
          <w:i/>
          <w:sz w:val="20"/>
          <w:szCs w:val="20"/>
        </w:rPr>
        <w:t xml:space="preserve"> </w:t>
      </w:r>
      <w:r w:rsidRPr="0061555C">
        <w:rPr>
          <w:rFonts w:ascii="Arial" w:hAnsi="Arial" w:cs="Arial"/>
          <w:i/>
          <w:sz w:val="20"/>
          <w:szCs w:val="20"/>
        </w:rPr>
        <w:t xml:space="preserve">Where security is given by the </w:t>
      </w:r>
      <w:r w:rsidR="00D25E77">
        <w:rPr>
          <w:rFonts w:ascii="Arial" w:hAnsi="Arial" w:cs="Arial"/>
          <w:i/>
          <w:sz w:val="20"/>
          <w:szCs w:val="20"/>
        </w:rPr>
        <w:t>Trustee</w:t>
      </w:r>
      <w:r w:rsidRPr="0061555C">
        <w:rPr>
          <w:rFonts w:ascii="Arial" w:hAnsi="Arial" w:cs="Arial"/>
          <w:i/>
          <w:sz w:val="20"/>
          <w:szCs w:val="20"/>
        </w:rPr>
        <w:t xml:space="preserve"> in connection with the SBB </w:t>
      </w:r>
      <w:r>
        <w:rPr>
          <w:rFonts w:ascii="Arial" w:hAnsi="Arial" w:cs="Arial"/>
          <w:i/>
          <w:sz w:val="20"/>
          <w:szCs w:val="20"/>
        </w:rPr>
        <w:t>a</w:t>
      </w:r>
      <w:r w:rsidRPr="0061555C">
        <w:rPr>
          <w:rFonts w:ascii="Arial" w:hAnsi="Arial" w:cs="Arial"/>
          <w:i/>
          <w:sz w:val="20"/>
          <w:szCs w:val="20"/>
        </w:rPr>
        <w:t>rrangement:</w:t>
      </w:r>
    </w:p>
    <w:p w14:paraId="04C6D22D" w14:textId="77777777" w:rsidR="00B6062F" w:rsidRPr="004A2ADD" w:rsidRDefault="00B6062F" w:rsidP="00F938F2">
      <w:pPr>
        <w:pStyle w:val="Heading2"/>
      </w:pPr>
      <w:bookmarkStart w:id="83" w:name="_Toc423964250"/>
      <w:bookmarkEnd w:id="60"/>
      <w:bookmarkEnd w:id="61"/>
      <w:bookmarkEnd w:id="62"/>
      <w:bookmarkEnd w:id="63"/>
      <w:r w:rsidRPr="004A2ADD">
        <w:t>Ranking of interests</w:t>
      </w:r>
      <w:bookmarkEnd w:id="83"/>
    </w:p>
    <w:p w14:paraId="5A79B4A1" w14:textId="77777777" w:rsidR="0061555C" w:rsidRPr="0061555C" w:rsidRDefault="00B6062F" w:rsidP="0061555C">
      <w:pPr>
        <w:pStyle w:val="Indent2"/>
      </w:pPr>
      <w:r w:rsidRPr="004A2ADD">
        <w:t xml:space="preserve">The rights of the Secured </w:t>
      </w:r>
      <w:r w:rsidR="00BB1B0A" w:rsidRPr="004A2ADD">
        <w:t xml:space="preserve">Parties </w:t>
      </w:r>
      <w:r w:rsidRPr="004A2ADD">
        <w:t xml:space="preserve">of </w:t>
      </w:r>
      <w:r w:rsidR="00A2288E" w:rsidRPr="004A2ADD">
        <w:t xml:space="preserve">the </w:t>
      </w:r>
      <w:r w:rsidRPr="004A2ADD">
        <w:t xml:space="preserve">Trust rank in priority to the interests of the </w:t>
      </w:r>
      <w:r w:rsidR="007714DB" w:rsidRPr="004A2ADD">
        <w:t>Me</w:t>
      </w:r>
      <w:r w:rsidR="007714DB" w:rsidRPr="0061555C">
        <w:t>mber</w:t>
      </w:r>
      <w:r w:rsidRPr="0061555C">
        <w:t>s.</w:t>
      </w:r>
    </w:p>
    <w:p w14:paraId="0A136BBE" w14:textId="77777777" w:rsidR="0061555C" w:rsidRPr="0061555C" w:rsidRDefault="0061555C" w:rsidP="0061555C">
      <w:pPr>
        <w:pStyle w:val="Definition"/>
        <w:numPr>
          <w:ilvl w:val="0"/>
          <w:numId w:val="0"/>
        </w:numPr>
        <w:shd w:val="clear" w:color="auto" w:fill="FBD4B4"/>
        <w:tabs>
          <w:tab w:val="left" w:pos="0"/>
        </w:tabs>
        <w:spacing w:after="240" w:line="240" w:lineRule="auto"/>
        <w:rPr>
          <w:rFonts w:ascii="Arial" w:hAnsi="Arial" w:cs="Arial"/>
          <w:sz w:val="20"/>
          <w:szCs w:val="20"/>
        </w:rPr>
      </w:pPr>
      <w:r w:rsidRPr="0061555C">
        <w:rPr>
          <w:rFonts w:ascii="Arial" w:hAnsi="Arial" w:cs="Arial"/>
          <w:i/>
          <w:kern w:val="28"/>
          <w:sz w:val="20"/>
          <w:szCs w:val="20"/>
          <w:shd w:val="clear" w:color="auto" w:fill="FBD4B4"/>
        </w:rPr>
        <w:t xml:space="preserve">End of Option 1 Provision (delete of security is not given by the </w:t>
      </w:r>
      <w:r w:rsidR="00D25E77">
        <w:rPr>
          <w:rFonts w:ascii="Arial" w:hAnsi="Arial" w:cs="Arial"/>
          <w:i/>
          <w:kern w:val="28"/>
          <w:sz w:val="20"/>
          <w:szCs w:val="20"/>
          <w:shd w:val="clear" w:color="auto" w:fill="FBD4B4"/>
        </w:rPr>
        <w:t>Trustee</w:t>
      </w:r>
      <w:r w:rsidRPr="0061555C">
        <w:rPr>
          <w:rFonts w:ascii="Arial" w:hAnsi="Arial" w:cs="Arial"/>
          <w:i/>
          <w:kern w:val="28"/>
          <w:sz w:val="20"/>
          <w:szCs w:val="20"/>
          <w:shd w:val="clear" w:color="auto" w:fill="FBD4B4"/>
        </w:rPr>
        <w:t>)</w:t>
      </w:r>
      <w:r w:rsidRPr="0061555C">
        <w:rPr>
          <w:rFonts w:ascii="Arial" w:hAnsi="Arial" w:cs="Arial"/>
          <w:kern w:val="28"/>
          <w:sz w:val="20"/>
          <w:szCs w:val="20"/>
          <w:shd w:val="clear" w:color="auto" w:fill="FBD4B4"/>
        </w:rPr>
        <w:t>]</w:t>
      </w:r>
    </w:p>
    <w:p w14:paraId="2619170A" w14:textId="77777777" w:rsidR="007C0F5B" w:rsidRDefault="007C0F5B" w:rsidP="00F938F2">
      <w:pPr>
        <w:pStyle w:val="Heading1"/>
      </w:pPr>
      <w:bookmarkStart w:id="84" w:name="_Toc410835422"/>
      <w:bookmarkStart w:id="85" w:name="_Toc423964251"/>
      <w:r>
        <w:t>Perpetuities and accumulations</w:t>
      </w:r>
      <w:bookmarkEnd w:id="84"/>
      <w:bookmarkEnd w:id="85"/>
    </w:p>
    <w:p w14:paraId="2B95AB42" w14:textId="77777777" w:rsidR="007C0F5B" w:rsidRDefault="007C0F5B" w:rsidP="00F938F2">
      <w:pPr>
        <w:pStyle w:val="Heading2"/>
      </w:pPr>
      <w:bookmarkStart w:id="86" w:name="_Toc410835423"/>
      <w:bookmarkStart w:id="87" w:name="_Toc423964252"/>
      <w:r>
        <w:t>Perpetuities</w:t>
      </w:r>
      <w:bookmarkEnd w:id="86"/>
      <w:bookmarkEnd w:id="87"/>
    </w:p>
    <w:p w14:paraId="27D7C78A" w14:textId="77777777" w:rsidR="007C0F5B" w:rsidRDefault="007C0F5B" w:rsidP="007C0F5B">
      <w:pPr>
        <w:pStyle w:val="Indent2"/>
      </w:pPr>
      <w:r>
        <w:t>No power or discretion conferred on the Trustee by this deed is capable of being exercised outside the perpetuity period specified in clause 1.3 (“</w:t>
      </w:r>
      <w:r>
        <w:fldChar w:fldCharType="begin"/>
      </w:r>
      <w:r>
        <w:instrText xml:space="preserve"> REF _Ref361174255 \h </w:instrText>
      </w:r>
      <w:r>
        <w:fldChar w:fldCharType="separate"/>
      </w:r>
      <w:r w:rsidR="0087052C">
        <w:t>Perpetuity period</w:t>
      </w:r>
      <w:r>
        <w:fldChar w:fldCharType="end"/>
      </w:r>
      <w:r>
        <w:t>”).</w:t>
      </w:r>
    </w:p>
    <w:p w14:paraId="1C0EB454" w14:textId="77777777" w:rsidR="007C0F5B" w:rsidRDefault="007C0F5B" w:rsidP="00F938F2">
      <w:pPr>
        <w:pStyle w:val="Heading2"/>
      </w:pPr>
      <w:bookmarkStart w:id="88" w:name="_Toc410835424"/>
      <w:bookmarkStart w:id="89" w:name="_Toc423964253"/>
      <w:r>
        <w:t>Accumulations</w:t>
      </w:r>
      <w:bookmarkEnd w:id="88"/>
      <w:bookmarkEnd w:id="89"/>
    </w:p>
    <w:p w14:paraId="7B28C105" w14:textId="77777777" w:rsidR="007C0F5B" w:rsidRPr="004A2ADD" w:rsidRDefault="007C0F5B" w:rsidP="007C0F5B">
      <w:pPr>
        <w:pStyle w:val="Indent2"/>
      </w:pPr>
      <w:r>
        <w:t xml:space="preserve">No power of accumulation conferred on the Trustee by this deed allows accumulation in breach of, or for a period in excess of that permitted by the law restricting excessive accumulations. </w:t>
      </w:r>
    </w:p>
    <w:p w14:paraId="6581DA18" w14:textId="77777777" w:rsidR="00B6062F" w:rsidRPr="004A2ADD" w:rsidRDefault="00B6062F" w:rsidP="00F938F2">
      <w:pPr>
        <w:pStyle w:val="Heading1"/>
      </w:pPr>
      <w:bookmarkStart w:id="90" w:name="_Toc423964254"/>
      <w:r w:rsidRPr="004A2ADD">
        <w:t xml:space="preserve">Liability of </w:t>
      </w:r>
      <w:r w:rsidR="005822B6" w:rsidRPr="004A2ADD">
        <w:t>Members</w:t>
      </w:r>
      <w:r w:rsidRPr="004A2ADD">
        <w:t xml:space="preserve"> limited</w:t>
      </w:r>
      <w:bookmarkEnd w:id="90"/>
    </w:p>
    <w:p w14:paraId="4198BF88" w14:textId="77777777" w:rsidR="00B6062F" w:rsidRPr="004A2ADD" w:rsidRDefault="00B6062F" w:rsidP="00B6062F">
      <w:pPr>
        <w:pStyle w:val="Indent2"/>
        <w:keepNext/>
      </w:pPr>
      <w:r w:rsidRPr="004A2ADD">
        <w:t xml:space="preserve">Except as expressly provided in this deed, no </w:t>
      </w:r>
      <w:r w:rsidR="005822B6" w:rsidRPr="004A2ADD">
        <w:t>Member of</w:t>
      </w:r>
      <w:r w:rsidRPr="004A2ADD">
        <w:t xml:space="preserve"> </w:t>
      </w:r>
      <w:r w:rsidR="00A2288E" w:rsidRPr="004A2ADD">
        <w:t xml:space="preserve">the </w:t>
      </w:r>
      <w:r w:rsidRPr="004A2ADD">
        <w:t>Trust is liable to:</w:t>
      </w:r>
    </w:p>
    <w:p w14:paraId="1BF8A511" w14:textId="77777777" w:rsidR="00B6062F" w:rsidRPr="004A2ADD" w:rsidRDefault="00B6062F" w:rsidP="00F938F2">
      <w:pPr>
        <w:pStyle w:val="Heading3"/>
      </w:pPr>
      <w:r w:rsidRPr="004A2ADD">
        <w:t xml:space="preserve">indemnify the Trustee in respect of any liability in connection with </w:t>
      </w:r>
      <w:r w:rsidR="00A2288E" w:rsidRPr="004A2ADD">
        <w:t xml:space="preserve">the </w:t>
      </w:r>
      <w:r w:rsidRPr="004A2ADD">
        <w:t>Trust;</w:t>
      </w:r>
    </w:p>
    <w:p w14:paraId="2CE13CCB" w14:textId="77777777" w:rsidR="00B6062F" w:rsidRPr="004A2ADD" w:rsidRDefault="00B6062F" w:rsidP="00F938F2">
      <w:pPr>
        <w:pStyle w:val="Heading3"/>
      </w:pPr>
      <w:r w:rsidRPr="004A2ADD">
        <w:t>contribute to the Assets; or</w:t>
      </w:r>
    </w:p>
    <w:p w14:paraId="57E5F363" w14:textId="77777777" w:rsidR="00B6062F" w:rsidRPr="004A2ADD" w:rsidRDefault="00B6062F" w:rsidP="00F938F2">
      <w:pPr>
        <w:pStyle w:val="Heading3"/>
      </w:pPr>
      <w:r w:rsidRPr="004A2ADD">
        <w:t xml:space="preserve">discharge any liability in connection with </w:t>
      </w:r>
      <w:r w:rsidR="00A2288E" w:rsidRPr="004A2ADD">
        <w:t xml:space="preserve">the </w:t>
      </w:r>
      <w:r w:rsidRPr="004A2ADD">
        <w:t>Trust.</w:t>
      </w:r>
    </w:p>
    <w:p w14:paraId="2BB70D49" w14:textId="77777777" w:rsidR="00456A44" w:rsidRPr="004A2ADD" w:rsidRDefault="00456A44" w:rsidP="00F938F2">
      <w:pPr>
        <w:pStyle w:val="Heading1"/>
      </w:pPr>
      <w:bookmarkStart w:id="91" w:name="_Toc103144358"/>
      <w:bookmarkStart w:id="92" w:name="_Toc423964255"/>
      <w:r w:rsidRPr="004A2ADD">
        <w:t xml:space="preserve">Cessation of </w:t>
      </w:r>
      <w:r w:rsidR="00EF3B22">
        <w:t>m</w:t>
      </w:r>
      <w:r w:rsidRPr="004A2ADD">
        <w:t>embership</w:t>
      </w:r>
      <w:bookmarkEnd w:id="92"/>
    </w:p>
    <w:p w14:paraId="288567B6" w14:textId="77777777" w:rsidR="00456A44" w:rsidRPr="004A2ADD" w:rsidRDefault="00456A44" w:rsidP="00E96AD6">
      <w:pPr>
        <w:pStyle w:val="Indent2"/>
        <w:keepNext/>
        <w:ind w:left="0" w:firstLine="737"/>
        <w:rPr>
          <w:color w:val="000000"/>
        </w:rPr>
      </w:pPr>
      <w:r w:rsidRPr="004A2ADD">
        <w:rPr>
          <w:color w:val="000000"/>
        </w:rPr>
        <w:t xml:space="preserve">A Member ceases to be a member of </w:t>
      </w:r>
      <w:r w:rsidR="00A2288E" w:rsidRPr="004A2ADD">
        <w:rPr>
          <w:color w:val="000000"/>
        </w:rPr>
        <w:t>the</w:t>
      </w:r>
      <w:r w:rsidRPr="004A2ADD">
        <w:rPr>
          <w:color w:val="000000"/>
        </w:rPr>
        <w:t xml:space="preserve"> Trust if:</w:t>
      </w:r>
    </w:p>
    <w:p w14:paraId="20E881D1" w14:textId="77777777" w:rsidR="00456A44" w:rsidRPr="004A2ADD" w:rsidRDefault="000513E3" w:rsidP="00F938F2">
      <w:pPr>
        <w:pStyle w:val="Heading3"/>
      </w:pPr>
      <w:r w:rsidRPr="004A2ADD">
        <w:t xml:space="preserve">the </w:t>
      </w:r>
      <w:r w:rsidR="00456A44" w:rsidRPr="004A2ADD">
        <w:t>Member resigns in writing (the resignation being effective on the date the resignation is first received by the Trustee unless another date is st</w:t>
      </w:r>
      <w:r w:rsidRPr="004A2ADD">
        <w:t>ated in the resignation notice); or</w:t>
      </w:r>
    </w:p>
    <w:p w14:paraId="12C8FA75" w14:textId="77777777" w:rsidR="00456A44" w:rsidRPr="004A2ADD" w:rsidRDefault="000513E3" w:rsidP="00F938F2">
      <w:pPr>
        <w:pStyle w:val="Heading3"/>
      </w:pPr>
      <w:bookmarkStart w:id="93" w:name="_Ref422440141"/>
      <w:r w:rsidRPr="004A2ADD">
        <w:t xml:space="preserve">the </w:t>
      </w:r>
      <w:r w:rsidR="00456A44" w:rsidRPr="004A2ADD">
        <w:t xml:space="preserve">continued membership of the Member would, as determined by the </w:t>
      </w:r>
      <w:r w:rsidR="00FA1D7A">
        <w:t>Trustee</w:t>
      </w:r>
      <w:r w:rsidR="00456A44" w:rsidRPr="004A2ADD">
        <w:t xml:space="preserve">, no longer further the </w:t>
      </w:r>
      <w:r w:rsidR="00124276" w:rsidRPr="004A2ADD">
        <w:t xml:space="preserve">Trust </w:t>
      </w:r>
      <w:r w:rsidR="00C715AC" w:rsidRPr="004A2ADD">
        <w:t>O</w:t>
      </w:r>
      <w:r w:rsidR="00456A44" w:rsidRPr="004A2ADD">
        <w:t>bjects, or would have a material adverse effect on the attainment of those objects.</w:t>
      </w:r>
      <w:bookmarkEnd w:id="93"/>
    </w:p>
    <w:p w14:paraId="433D1194" w14:textId="77777777" w:rsidR="00B6062F" w:rsidRPr="004A2ADD" w:rsidRDefault="007714DB" w:rsidP="00F938F2">
      <w:pPr>
        <w:pStyle w:val="Heading1"/>
      </w:pPr>
      <w:bookmarkStart w:id="94" w:name="_Ref125518336"/>
      <w:bookmarkStart w:id="95" w:name="_Toc423964256"/>
      <w:r w:rsidRPr="004A2ADD">
        <w:t xml:space="preserve">Member </w:t>
      </w:r>
      <w:r w:rsidR="00B6062F" w:rsidRPr="004A2ADD">
        <w:t>Register</w:t>
      </w:r>
      <w:bookmarkEnd w:id="91"/>
      <w:bookmarkEnd w:id="94"/>
      <w:bookmarkEnd w:id="95"/>
    </w:p>
    <w:p w14:paraId="18D821A7" w14:textId="77777777" w:rsidR="00B6062F" w:rsidRPr="004A2ADD" w:rsidRDefault="00B6062F" w:rsidP="00F938F2">
      <w:pPr>
        <w:pStyle w:val="Heading2"/>
      </w:pPr>
      <w:bookmarkStart w:id="96" w:name="_Toc27810910"/>
      <w:bookmarkStart w:id="97" w:name="_Toc100540706"/>
      <w:bookmarkStart w:id="98" w:name="_Toc103144360"/>
      <w:bookmarkStart w:id="99" w:name="_Toc423964257"/>
      <w:r w:rsidRPr="004A2ADD">
        <w:t xml:space="preserve">Establishment and maintenance of </w:t>
      </w:r>
      <w:bookmarkEnd w:id="96"/>
      <w:bookmarkEnd w:id="97"/>
      <w:bookmarkEnd w:id="98"/>
      <w:r w:rsidR="007714DB" w:rsidRPr="004A2ADD">
        <w:t xml:space="preserve">Member </w:t>
      </w:r>
      <w:r w:rsidRPr="004A2ADD">
        <w:t>Register</w:t>
      </w:r>
      <w:bookmarkEnd w:id="99"/>
    </w:p>
    <w:p w14:paraId="368FB0B3" w14:textId="77777777" w:rsidR="00B6062F" w:rsidRPr="004A2ADD" w:rsidRDefault="00B6062F" w:rsidP="00B6062F">
      <w:pPr>
        <w:pStyle w:val="Indent2"/>
      </w:pPr>
      <w:r w:rsidRPr="004A2ADD">
        <w:t xml:space="preserve">The Trustee agrees to establish and maintain a </w:t>
      </w:r>
      <w:r w:rsidR="007714DB" w:rsidRPr="004A2ADD">
        <w:t>Member</w:t>
      </w:r>
      <w:r w:rsidRPr="004A2ADD">
        <w:t xml:space="preserve"> Register for </w:t>
      </w:r>
      <w:r w:rsidR="00A2288E" w:rsidRPr="004A2ADD">
        <w:t xml:space="preserve">the </w:t>
      </w:r>
      <w:r w:rsidRPr="004A2ADD">
        <w:t>Trust.</w:t>
      </w:r>
    </w:p>
    <w:p w14:paraId="417AA33C" w14:textId="77777777" w:rsidR="00B6062F" w:rsidRPr="004A2ADD" w:rsidRDefault="00B6062F" w:rsidP="00F938F2">
      <w:pPr>
        <w:pStyle w:val="Heading2"/>
      </w:pPr>
      <w:bookmarkStart w:id="100" w:name="_Toc27810911"/>
      <w:bookmarkStart w:id="101" w:name="_Toc100540707"/>
      <w:bookmarkStart w:id="102" w:name="_Toc103144361"/>
      <w:bookmarkStart w:id="103" w:name="_Toc423964258"/>
      <w:r w:rsidRPr="004A2ADD">
        <w:lastRenderedPageBreak/>
        <w:t xml:space="preserve">Location of </w:t>
      </w:r>
      <w:bookmarkEnd w:id="100"/>
      <w:bookmarkEnd w:id="101"/>
      <w:bookmarkEnd w:id="102"/>
      <w:r w:rsidR="007714DB" w:rsidRPr="004A2ADD">
        <w:t>Member</w:t>
      </w:r>
      <w:r w:rsidRPr="004A2ADD">
        <w:t xml:space="preserve"> Register</w:t>
      </w:r>
      <w:bookmarkEnd w:id="103"/>
    </w:p>
    <w:p w14:paraId="18D51755" w14:textId="77777777" w:rsidR="00B6062F" w:rsidRPr="004A2ADD" w:rsidRDefault="009C3A6F" w:rsidP="00B6062F">
      <w:pPr>
        <w:pStyle w:val="Indent2"/>
      </w:pPr>
      <w:r w:rsidRPr="004A2ADD">
        <w:t>The</w:t>
      </w:r>
      <w:r w:rsidR="00B6062F" w:rsidRPr="004A2ADD">
        <w:t xml:space="preserve"> </w:t>
      </w:r>
      <w:r w:rsidR="007714DB" w:rsidRPr="004A2ADD">
        <w:t>Member</w:t>
      </w:r>
      <w:r w:rsidR="00B6062F" w:rsidRPr="004A2ADD">
        <w:t xml:space="preserve"> Register must be located in Sydney</w:t>
      </w:r>
      <w:r w:rsidR="00D6788D" w:rsidRPr="004A2ADD">
        <w:t xml:space="preserve"> </w:t>
      </w:r>
      <w:r w:rsidR="00B6062F" w:rsidRPr="004A2ADD">
        <w:t xml:space="preserve">(or any other place </w:t>
      </w:r>
      <w:r w:rsidR="00D741A6" w:rsidRPr="004A2ADD">
        <w:t xml:space="preserve">in Australia as </w:t>
      </w:r>
      <w:r w:rsidR="00B6062F" w:rsidRPr="004A2ADD">
        <w:t xml:space="preserve">the Trustee </w:t>
      </w:r>
      <w:r w:rsidR="00FA1D7A">
        <w:t>may determine</w:t>
      </w:r>
      <w:r w:rsidR="004D0044" w:rsidRPr="004A2ADD">
        <w:t xml:space="preserve"> from time to time</w:t>
      </w:r>
      <w:r w:rsidR="00B6062F" w:rsidRPr="004A2ADD">
        <w:t>).</w:t>
      </w:r>
    </w:p>
    <w:p w14:paraId="41ECC5E3" w14:textId="77777777" w:rsidR="00B6062F" w:rsidRPr="004A2ADD" w:rsidRDefault="00B6062F" w:rsidP="00F938F2">
      <w:pPr>
        <w:pStyle w:val="Heading1"/>
      </w:pPr>
      <w:bookmarkStart w:id="104" w:name="_Toc423964259"/>
      <w:r w:rsidRPr="004A2ADD">
        <w:t>General powers, rights and responsibilities</w:t>
      </w:r>
      <w:r w:rsidR="007E1316">
        <w:t xml:space="preserve"> of the Trustee</w:t>
      </w:r>
      <w:bookmarkEnd w:id="104"/>
    </w:p>
    <w:p w14:paraId="33705D2C" w14:textId="77777777" w:rsidR="00B6062F" w:rsidRPr="004A2ADD" w:rsidRDefault="00B6062F" w:rsidP="00F938F2">
      <w:pPr>
        <w:pStyle w:val="Heading2"/>
      </w:pPr>
      <w:bookmarkStart w:id="105" w:name="_Toc423964260"/>
      <w:r w:rsidRPr="004A2ADD">
        <w:t>Appointment</w:t>
      </w:r>
      <w:bookmarkEnd w:id="105"/>
    </w:p>
    <w:p w14:paraId="78B3344D" w14:textId="77777777" w:rsidR="00B6062F" w:rsidRPr="004A2ADD" w:rsidRDefault="00B6062F" w:rsidP="00B6062F">
      <w:pPr>
        <w:pStyle w:val="Heading3"/>
        <w:numPr>
          <w:ilvl w:val="0"/>
          <w:numId w:val="0"/>
        </w:numPr>
        <w:ind w:left="737"/>
      </w:pPr>
      <w:r w:rsidRPr="004A2ADD">
        <w:t xml:space="preserve">The Trustee agrees to act as trustee of </w:t>
      </w:r>
      <w:r w:rsidR="00A2288E" w:rsidRPr="004A2ADD">
        <w:t xml:space="preserve">the </w:t>
      </w:r>
      <w:r w:rsidRPr="004A2ADD">
        <w:t xml:space="preserve">Trust in connection with the </w:t>
      </w:r>
      <w:r w:rsidR="00BB1B0A" w:rsidRPr="004A2ADD">
        <w:t xml:space="preserve">Trust </w:t>
      </w:r>
      <w:r w:rsidRPr="004A2ADD">
        <w:t xml:space="preserve">Documents and to exercise its rights and comply with its obligations under the </w:t>
      </w:r>
      <w:r w:rsidR="00BB1B0A" w:rsidRPr="004A2ADD">
        <w:t xml:space="preserve">Trust </w:t>
      </w:r>
      <w:r w:rsidRPr="004A2ADD">
        <w:t>Documents.</w:t>
      </w:r>
    </w:p>
    <w:p w14:paraId="0DEA6D94" w14:textId="77777777" w:rsidR="00B6062F" w:rsidRPr="004A2ADD" w:rsidRDefault="00B6062F" w:rsidP="00F938F2">
      <w:pPr>
        <w:pStyle w:val="Heading2"/>
      </w:pPr>
      <w:bookmarkStart w:id="106" w:name="_Toc423964261"/>
      <w:r w:rsidRPr="004A2ADD">
        <w:t>Extent of obligations</w:t>
      </w:r>
      <w:bookmarkEnd w:id="106"/>
    </w:p>
    <w:p w14:paraId="757A8720" w14:textId="77777777" w:rsidR="00B6062F" w:rsidRPr="004A2ADD" w:rsidRDefault="00B6062F" w:rsidP="00B6062F">
      <w:pPr>
        <w:pStyle w:val="Heading3"/>
        <w:numPr>
          <w:ilvl w:val="0"/>
          <w:numId w:val="0"/>
        </w:numPr>
        <w:ind w:left="737"/>
      </w:pPr>
      <w:r w:rsidRPr="004A2ADD">
        <w:t xml:space="preserve">The Trustee has no obligations except those expressly set out in the </w:t>
      </w:r>
      <w:r w:rsidR="00BB1B0A" w:rsidRPr="004A2ADD">
        <w:t xml:space="preserve">Trust </w:t>
      </w:r>
      <w:r w:rsidRPr="004A2ADD">
        <w:t>Documents to which it is a party.</w:t>
      </w:r>
    </w:p>
    <w:p w14:paraId="789ED7F3" w14:textId="77777777" w:rsidR="00B6062F" w:rsidRPr="004A2ADD" w:rsidRDefault="00B6062F" w:rsidP="00F938F2">
      <w:pPr>
        <w:pStyle w:val="Heading2"/>
      </w:pPr>
      <w:bookmarkStart w:id="107" w:name="_Toc423964262"/>
      <w:r w:rsidRPr="004A2ADD">
        <w:t>Binding nature of relationship</w:t>
      </w:r>
      <w:bookmarkEnd w:id="107"/>
    </w:p>
    <w:p w14:paraId="00CF72E7" w14:textId="77777777" w:rsidR="00E96AD6" w:rsidRPr="004A2ADD" w:rsidRDefault="00B6062F" w:rsidP="00B6062F">
      <w:pPr>
        <w:pStyle w:val="Indent2"/>
      </w:pPr>
      <w:r w:rsidRPr="004A2ADD">
        <w:t xml:space="preserve">Each </w:t>
      </w:r>
      <w:r w:rsidR="007714DB" w:rsidRPr="004A2ADD">
        <w:t>Member</w:t>
      </w:r>
      <w:r w:rsidR="00E96AD6" w:rsidRPr="004A2ADD">
        <w:t xml:space="preserve"> is:</w:t>
      </w:r>
      <w:r w:rsidRPr="004A2ADD">
        <w:t xml:space="preserve"> </w:t>
      </w:r>
    </w:p>
    <w:p w14:paraId="3177B181" w14:textId="77777777" w:rsidR="00E96AD6" w:rsidRPr="004A2ADD" w:rsidRDefault="00E96AD6" w:rsidP="00F938F2">
      <w:pPr>
        <w:pStyle w:val="Heading3"/>
      </w:pPr>
      <w:r w:rsidRPr="004A2ADD">
        <w:t>bound by the provisions of this deed;</w:t>
      </w:r>
    </w:p>
    <w:p w14:paraId="57E1746F" w14:textId="77777777" w:rsidR="00E96AD6" w:rsidRPr="004A2ADD" w:rsidRDefault="00E96AD6" w:rsidP="00F938F2">
      <w:pPr>
        <w:pStyle w:val="Heading3"/>
      </w:pPr>
      <w:r w:rsidRPr="004A2ADD">
        <w:t xml:space="preserve">deemed to acknowledge that the Trust is </w:t>
      </w:r>
      <w:r w:rsidR="005B3F79" w:rsidRPr="004A2ADD">
        <w:t>subject to</w:t>
      </w:r>
      <w:r w:rsidRPr="004A2ADD">
        <w:t xml:space="preserve"> the provisions of this deed and the other </w:t>
      </w:r>
      <w:r w:rsidR="00765E98" w:rsidRPr="004A2ADD">
        <w:t>Trust</w:t>
      </w:r>
      <w:r w:rsidRPr="004A2ADD">
        <w:t xml:space="preserve"> Documents; and</w:t>
      </w:r>
    </w:p>
    <w:p w14:paraId="7F3CB21B" w14:textId="77777777" w:rsidR="00B6062F" w:rsidRPr="004A2ADD" w:rsidRDefault="00B6062F" w:rsidP="00F938F2">
      <w:pPr>
        <w:pStyle w:val="Heading3"/>
      </w:pPr>
      <w:r w:rsidRPr="004A2ADD">
        <w:t xml:space="preserve">bound by anything properly done or not done by the Trustee in accordance with </w:t>
      </w:r>
      <w:r w:rsidR="00E96AD6" w:rsidRPr="004A2ADD">
        <w:t xml:space="preserve">this deed and </w:t>
      </w:r>
      <w:r w:rsidRPr="004A2ADD">
        <w:t>the</w:t>
      </w:r>
      <w:r w:rsidR="00E96AD6" w:rsidRPr="004A2ADD">
        <w:t xml:space="preserve"> other</w:t>
      </w:r>
      <w:r w:rsidRPr="004A2ADD">
        <w:t xml:space="preserve"> </w:t>
      </w:r>
      <w:r w:rsidR="00765E98" w:rsidRPr="004A2ADD">
        <w:t xml:space="preserve">Trust </w:t>
      </w:r>
      <w:r w:rsidRPr="004A2ADD">
        <w:t>Documents.</w:t>
      </w:r>
    </w:p>
    <w:p w14:paraId="5689ADFE" w14:textId="77777777" w:rsidR="00B6062F" w:rsidRPr="004A2ADD" w:rsidRDefault="00B6062F" w:rsidP="00F938F2">
      <w:pPr>
        <w:pStyle w:val="Heading2"/>
      </w:pPr>
      <w:bookmarkStart w:id="108" w:name="_Toc423964263"/>
      <w:r w:rsidRPr="004A2ADD">
        <w:t>Excluded roles and duties</w:t>
      </w:r>
      <w:bookmarkEnd w:id="108"/>
      <w:r w:rsidRPr="004A2ADD">
        <w:t xml:space="preserve"> </w:t>
      </w:r>
    </w:p>
    <w:p w14:paraId="7AE4D099" w14:textId="77777777" w:rsidR="00B6062F" w:rsidRPr="004A2ADD" w:rsidRDefault="00B6062F" w:rsidP="00B6062F">
      <w:pPr>
        <w:pStyle w:val="Indent2"/>
        <w:keepNext/>
      </w:pPr>
      <w:r w:rsidRPr="004A2ADD">
        <w:t xml:space="preserve">The appointment as </w:t>
      </w:r>
      <w:r w:rsidR="005F2A8E" w:rsidRPr="004A2ADD">
        <w:t>T</w:t>
      </w:r>
      <w:r w:rsidRPr="004A2ADD">
        <w:t>rustee does not mean that the Trustee:</w:t>
      </w:r>
    </w:p>
    <w:p w14:paraId="372369EE" w14:textId="77777777" w:rsidR="00B6062F" w:rsidRPr="004A2ADD" w:rsidRDefault="00B6062F" w:rsidP="00F938F2">
      <w:pPr>
        <w:pStyle w:val="Heading3"/>
      </w:pPr>
      <w:r w:rsidRPr="004A2ADD">
        <w:t>is a trustee for the benefit of; or</w:t>
      </w:r>
    </w:p>
    <w:p w14:paraId="64A39C1C" w14:textId="77777777" w:rsidR="00B6062F" w:rsidRPr="004A2ADD" w:rsidRDefault="00B6062F" w:rsidP="00F938F2">
      <w:pPr>
        <w:pStyle w:val="Heading3"/>
      </w:pPr>
      <w:r w:rsidRPr="004A2ADD">
        <w:t>is a partner of; or</w:t>
      </w:r>
    </w:p>
    <w:p w14:paraId="73A8D767" w14:textId="77777777" w:rsidR="00B6062F" w:rsidRPr="004A2ADD" w:rsidRDefault="00B6062F" w:rsidP="00F938F2">
      <w:pPr>
        <w:pStyle w:val="Heading3"/>
      </w:pPr>
      <w:r w:rsidRPr="004A2ADD">
        <w:t>has a fiduciary duty to, or other fiduciary relationship with,</w:t>
      </w:r>
    </w:p>
    <w:p w14:paraId="2F5C8693" w14:textId="77777777" w:rsidR="00B6062F" w:rsidRPr="004A2ADD" w:rsidRDefault="00B6062F" w:rsidP="00B6062F">
      <w:pPr>
        <w:pStyle w:val="Indent2"/>
      </w:pPr>
      <w:r w:rsidRPr="004A2ADD">
        <w:t xml:space="preserve">any </w:t>
      </w:r>
      <w:r w:rsidR="007714DB" w:rsidRPr="004A2ADD">
        <w:t>Member</w:t>
      </w:r>
      <w:r w:rsidRPr="004A2ADD">
        <w:t xml:space="preserve">, </w:t>
      </w:r>
      <w:r w:rsidR="005F7442">
        <w:t>Relevant</w:t>
      </w:r>
      <w:r w:rsidRPr="004A2ADD">
        <w:t xml:space="preserve"> </w:t>
      </w:r>
      <w:r w:rsidR="00BB1B0A" w:rsidRPr="004A2ADD">
        <w:t xml:space="preserve">Party </w:t>
      </w:r>
      <w:r w:rsidRPr="004A2ADD">
        <w:t xml:space="preserve">or any other person, except as expressly provided in any </w:t>
      </w:r>
      <w:r w:rsidR="00BB1B0A" w:rsidRPr="004A2ADD">
        <w:t xml:space="preserve">Trust </w:t>
      </w:r>
      <w:r w:rsidRPr="004A2ADD">
        <w:t>Document to which it is a party.</w:t>
      </w:r>
    </w:p>
    <w:p w14:paraId="0BA38E7F" w14:textId="77777777" w:rsidR="00B6062F" w:rsidRPr="004A2ADD" w:rsidRDefault="00B6062F" w:rsidP="00F938F2">
      <w:pPr>
        <w:pStyle w:val="Heading2"/>
      </w:pPr>
      <w:bookmarkStart w:id="109" w:name="_Ref422439801"/>
      <w:bookmarkStart w:id="110" w:name="_Toc423964264"/>
      <w:r w:rsidRPr="004A2ADD">
        <w:t>Exercise of rights and compliance with obligations</w:t>
      </w:r>
      <w:bookmarkEnd w:id="109"/>
      <w:bookmarkEnd w:id="110"/>
    </w:p>
    <w:p w14:paraId="1C9E507E" w14:textId="77777777" w:rsidR="00B6062F" w:rsidRPr="004A2ADD" w:rsidRDefault="00B6062F" w:rsidP="00B6062F">
      <w:pPr>
        <w:pStyle w:val="Heading3"/>
        <w:numPr>
          <w:ilvl w:val="0"/>
          <w:numId w:val="0"/>
        </w:numPr>
        <w:ind w:left="737"/>
      </w:pPr>
      <w:r w:rsidRPr="004A2ADD">
        <w:t>The Trustee has all the powers of a natural person and corporation in connection with the exercise of its rights and compliance with its obligations in connection with the</w:t>
      </w:r>
      <w:r w:rsidRPr="004A2ADD">
        <w:rPr>
          <w:b/>
          <w:sz w:val="18"/>
        </w:rPr>
        <w:t xml:space="preserve"> </w:t>
      </w:r>
      <w:r w:rsidR="00377C84" w:rsidRPr="004A2ADD">
        <w:t>Trust</w:t>
      </w:r>
      <w:r w:rsidRPr="004A2ADD">
        <w:t xml:space="preserve"> </w:t>
      </w:r>
      <w:r w:rsidR="00287A1D" w:rsidRPr="004A2ADD">
        <w:t>Object</w:t>
      </w:r>
      <w:r w:rsidR="0012275A">
        <w:t>s</w:t>
      </w:r>
      <w:r w:rsidRPr="004A2ADD">
        <w:t>.</w:t>
      </w:r>
    </w:p>
    <w:p w14:paraId="0082A7A7" w14:textId="77777777" w:rsidR="00B6062F" w:rsidRPr="004A2ADD" w:rsidRDefault="00856321" w:rsidP="00B6062F">
      <w:pPr>
        <w:pStyle w:val="Heading3"/>
        <w:numPr>
          <w:ilvl w:val="0"/>
          <w:numId w:val="0"/>
        </w:numPr>
        <w:ind w:left="737"/>
      </w:pPr>
      <w:r>
        <w:t>T</w:t>
      </w:r>
      <w:r w:rsidR="00B6062F" w:rsidRPr="004A2ADD">
        <w:t>he Trustee may exercise its rights and comply with its obligations in connection with the</w:t>
      </w:r>
      <w:r w:rsidR="00B6062F" w:rsidRPr="004A2ADD">
        <w:rPr>
          <w:b/>
          <w:sz w:val="18"/>
        </w:rPr>
        <w:t xml:space="preserve"> </w:t>
      </w:r>
      <w:r w:rsidR="00377C84" w:rsidRPr="004A2ADD">
        <w:t>Trust</w:t>
      </w:r>
      <w:r w:rsidR="00B6062F" w:rsidRPr="004A2ADD">
        <w:t xml:space="preserve"> </w:t>
      </w:r>
      <w:r w:rsidR="00CB64E8" w:rsidRPr="004A2ADD">
        <w:t>Object</w:t>
      </w:r>
      <w:r w:rsidR="0012275A">
        <w:t>s</w:t>
      </w:r>
      <w:r w:rsidR="00CB64E8" w:rsidRPr="004A2ADD">
        <w:t xml:space="preserve"> </w:t>
      </w:r>
      <w:r w:rsidR="00B6062F" w:rsidRPr="004A2ADD">
        <w:t>in any manner it thinks fit.</w:t>
      </w:r>
    </w:p>
    <w:p w14:paraId="2F6655C9" w14:textId="77777777" w:rsidR="007F481E" w:rsidRPr="004A2ADD" w:rsidRDefault="007F481E" w:rsidP="00F938F2">
      <w:pPr>
        <w:pStyle w:val="Heading2"/>
      </w:pPr>
      <w:bookmarkStart w:id="111" w:name="_Ref168919927"/>
      <w:bookmarkStart w:id="112" w:name="_Toc358367041"/>
      <w:bookmarkStart w:id="113" w:name="_Toc423964265"/>
      <w:r w:rsidRPr="004A2ADD">
        <w:t>Awareness of certain events</w:t>
      </w:r>
      <w:bookmarkEnd w:id="111"/>
      <w:bookmarkEnd w:id="112"/>
      <w:bookmarkEnd w:id="113"/>
    </w:p>
    <w:p w14:paraId="03F5C8A1" w14:textId="77777777" w:rsidR="007F481E" w:rsidRPr="004A2ADD" w:rsidRDefault="007F481E" w:rsidP="00F938F2">
      <w:pPr>
        <w:pStyle w:val="Heading3"/>
      </w:pPr>
      <w:r w:rsidRPr="004A2ADD">
        <w:t xml:space="preserve">Each party (other than the Trustee) is taken not to be aware of an Event of Default or Potential Event of Default until an officer or employee of that party (or a Related Entity of that party) having day to day responsibility for the administration or management of the transactions </w:t>
      </w:r>
      <w:r w:rsidRPr="004A2ADD">
        <w:lastRenderedPageBreak/>
        <w:t>contemplated by the Trust Documents has actual knowledge that the events or circumstances constituting the Event of Default or Potential Event of Default have occurred.</w:t>
      </w:r>
    </w:p>
    <w:p w14:paraId="071E87D8" w14:textId="77777777" w:rsidR="007F481E" w:rsidRPr="004A2ADD" w:rsidRDefault="007F481E" w:rsidP="00F938F2">
      <w:pPr>
        <w:pStyle w:val="Heading3"/>
      </w:pPr>
      <w:r w:rsidRPr="004A2ADD">
        <w:t>Each party (other than the Trustee) is taken not to be aware of any other thing relating to the Trust until an officer or employee of that party (or a Related Entity of that party) having day to day responsibility for the administration or management of the transactions contemplated by the Trust Documents has actual knowledge of sufficient facts to ascertain that thing.</w:t>
      </w:r>
    </w:p>
    <w:p w14:paraId="394E1FE8" w14:textId="77777777" w:rsidR="007F481E" w:rsidRPr="004A2ADD" w:rsidRDefault="007F481E" w:rsidP="00F938F2">
      <w:pPr>
        <w:pStyle w:val="Heading3"/>
      </w:pPr>
      <w:r w:rsidRPr="004A2ADD">
        <w:t>The Trustee will only be considered to have knowledge or notice of or awareness of any matter or thing if:</w:t>
      </w:r>
    </w:p>
    <w:p w14:paraId="052ACC7B" w14:textId="77777777" w:rsidR="007F481E" w:rsidRPr="004A2ADD" w:rsidRDefault="007F481E" w:rsidP="00F938F2">
      <w:pPr>
        <w:pStyle w:val="Heading4"/>
      </w:pPr>
      <w:bookmarkStart w:id="114" w:name="_Ref422416323"/>
      <w:r w:rsidRPr="004A2ADD">
        <w:t xml:space="preserve">subject to </w:t>
      </w:r>
      <w:r w:rsidR="00856321">
        <w:t xml:space="preserve">clause </w:t>
      </w:r>
      <w:r w:rsidR="00856321">
        <w:fldChar w:fldCharType="begin"/>
      </w:r>
      <w:r w:rsidR="00856321">
        <w:instrText xml:space="preserve"> REF _Ref422416301 \w \h </w:instrText>
      </w:r>
      <w:r w:rsidR="00856321">
        <w:fldChar w:fldCharType="separate"/>
      </w:r>
      <w:r w:rsidR="0087052C">
        <w:t>9.6(c)(ii)</w:t>
      </w:r>
      <w:r w:rsidR="00856321">
        <w:fldChar w:fldCharType="end"/>
      </w:r>
      <w:r w:rsidRPr="004A2ADD">
        <w:t>, the Trustee has knowledge, notice or awareness of that matter or thing by virtue of the actual knowledge, notice or awareness of the officers or employees of the Trustee who have day to day responsibility for the administration of the Trustee’s obligations under this deed or any other Trust Document; and</w:t>
      </w:r>
      <w:bookmarkEnd w:id="114"/>
    </w:p>
    <w:p w14:paraId="55F34786" w14:textId="77777777" w:rsidR="007F481E" w:rsidRDefault="007F481E" w:rsidP="00F938F2">
      <w:pPr>
        <w:pStyle w:val="Heading4"/>
      </w:pPr>
      <w:bookmarkStart w:id="115" w:name="_Ref422416301"/>
      <w:r w:rsidRPr="004A2ADD">
        <w:t xml:space="preserve">in the case of an Event of Default or a Potential Event of Default, such officer or employee referred to in </w:t>
      </w:r>
      <w:r w:rsidR="007E1316">
        <w:t xml:space="preserve">clause </w:t>
      </w:r>
      <w:r w:rsidR="007E1316">
        <w:fldChar w:fldCharType="begin"/>
      </w:r>
      <w:r w:rsidR="007E1316">
        <w:instrText xml:space="preserve"> REF _Ref422416323 \w \h </w:instrText>
      </w:r>
      <w:r w:rsidR="007E1316">
        <w:fldChar w:fldCharType="separate"/>
      </w:r>
      <w:r w:rsidR="0087052C">
        <w:t>9.6(c)(i)</w:t>
      </w:r>
      <w:r w:rsidR="007E1316">
        <w:fldChar w:fldCharType="end"/>
      </w:r>
      <w:r w:rsidRPr="004A2ADD">
        <w:t xml:space="preserve"> has actual knowledge of the event or circumstance constituting the Event of Default or Potential Event of Default.</w:t>
      </w:r>
      <w:bookmarkEnd w:id="115"/>
      <w:r w:rsidRPr="004A2ADD">
        <w:t xml:space="preserve"> </w:t>
      </w:r>
    </w:p>
    <w:p w14:paraId="710BCC66" w14:textId="77777777" w:rsidR="008B5F85" w:rsidRDefault="008B5F85" w:rsidP="00156FC2">
      <w:pPr>
        <w:pStyle w:val="Indent2"/>
        <w:shd w:val="clear" w:color="auto" w:fill="CCC0D9"/>
        <w:spacing w:before="120" w:after="120"/>
        <w:ind w:left="0"/>
      </w:pPr>
      <w:r>
        <w:t>[</w:t>
      </w:r>
      <w:r w:rsidRPr="008C01EB">
        <w:rPr>
          <w:b/>
          <w:i/>
        </w:rPr>
        <w:t>Option 3 Provision (Manager)</w:t>
      </w:r>
      <w:r w:rsidRPr="00B41478">
        <w:rPr>
          <w:b/>
          <w:i/>
        </w:rPr>
        <w:t xml:space="preserve">. </w:t>
      </w:r>
      <w:r w:rsidRPr="00B41478">
        <w:rPr>
          <w:i/>
        </w:rPr>
        <w:t>Where a Manager has been appointed to manage the Trust</w:t>
      </w:r>
      <w:r w:rsidR="00C674E0">
        <w:rPr>
          <w:i/>
        </w:rPr>
        <w:t>, insert</w:t>
      </w:r>
      <w:r w:rsidRPr="00B41478">
        <w:rPr>
          <w:i/>
        </w:rPr>
        <w:t>:</w:t>
      </w:r>
    </w:p>
    <w:p w14:paraId="6CAD5465" w14:textId="77777777" w:rsidR="00B6062F" w:rsidRPr="004A2ADD" w:rsidRDefault="00BF0FD3" w:rsidP="007E1316">
      <w:pPr>
        <w:pStyle w:val="Heading1"/>
      </w:pPr>
      <w:bookmarkStart w:id="116" w:name="_Toc477074462"/>
      <w:bookmarkStart w:id="117" w:name="_Toc48728735"/>
      <w:bookmarkStart w:id="118" w:name="_Ref182118079"/>
      <w:bookmarkStart w:id="119" w:name="_Toc423964266"/>
      <w:r>
        <w:t xml:space="preserve">Role </w:t>
      </w:r>
      <w:r w:rsidR="007E1316">
        <w:t>of the Manager</w:t>
      </w:r>
      <w:bookmarkEnd w:id="118"/>
      <w:bookmarkEnd w:id="119"/>
    </w:p>
    <w:p w14:paraId="508BA3E5" w14:textId="77777777" w:rsidR="007E1316" w:rsidRPr="004A2ADD" w:rsidRDefault="007E1316" w:rsidP="007E1316">
      <w:pPr>
        <w:pStyle w:val="Heading2"/>
      </w:pPr>
      <w:bookmarkStart w:id="120" w:name="_Toc362422724"/>
      <w:bookmarkStart w:id="121" w:name="_Toc48728729"/>
      <w:bookmarkStart w:id="122" w:name="_Toc423964267"/>
      <w:r w:rsidRPr="004A2ADD">
        <w:t>Excluded roles and duties</w:t>
      </w:r>
      <w:bookmarkEnd w:id="122"/>
      <w:r w:rsidRPr="004A2ADD">
        <w:t xml:space="preserve"> </w:t>
      </w:r>
    </w:p>
    <w:p w14:paraId="181B761D" w14:textId="77777777" w:rsidR="007E1316" w:rsidRPr="004A2ADD" w:rsidRDefault="007E1316" w:rsidP="007E1316">
      <w:pPr>
        <w:pStyle w:val="Indent2"/>
        <w:keepNext/>
      </w:pPr>
      <w:r w:rsidRPr="004A2ADD">
        <w:t xml:space="preserve">The appointment </w:t>
      </w:r>
      <w:r>
        <w:t>of the Manager</w:t>
      </w:r>
      <w:r w:rsidRPr="004A2ADD">
        <w:t xml:space="preserve"> does not mean that the </w:t>
      </w:r>
      <w:r>
        <w:t>Manager</w:t>
      </w:r>
      <w:r w:rsidRPr="004A2ADD">
        <w:t>:</w:t>
      </w:r>
    </w:p>
    <w:p w14:paraId="708EFBEB" w14:textId="77777777" w:rsidR="007E1316" w:rsidRPr="004A2ADD" w:rsidRDefault="007E1316" w:rsidP="007E1316">
      <w:pPr>
        <w:pStyle w:val="Heading3"/>
      </w:pPr>
      <w:r w:rsidRPr="004A2ADD">
        <w:t>is a trustee for the benefit of; or</w:t>
      </w:r>
    </w:p>
    <w:p w14:paraId="386347DB" w14:textId="77777777" w:rsidR="007E1316" w:rsidRPr="004A2ADD" w:rsidRDefault="007E1316" w:rsidP="007E1316">
      <w:pPr>
        <w:pStyle w:val="Heading3"/>
      </w:pPr>
      <w:r w:rsidRPr="004A2ADD">
        <w:t>is a partner of; or</w:t>
      </w:r>
    </w:p>
    <w:p w14:paraId="53C85C2C" w14:textId="77777777" w:rsidR="007E1316" w:rsidRPr="004A2ADD" w:rsidRDefault="007E1316" w:rsidP="007E1316">
      <w:pPr>
        <w:pStyle w:val="Heading3"/>
      </w:pPr>
      <w:r w:rsidRPr="004A2ADD">
        <w:t>has a fiduciary duty to, or other fiduciary relationship with,</w:t>
      </w:r>
    </w:p>
    <w:p w14:paraId="4884E5FE" w14:textId="77777777" w:rsidR="007E1316" w:rsidRPr="004A2ADD" w:rsidRDefault="007E1316" w:rsidP="007E1316">
      <w:pPr>
        <w:pStyle w:val="Indent2"/>
      </w:pPr>
      <w:r w:rsidRPr="004A2ADD">
        <w:t xml:space="preserve">any Member, </w:t>
      </w:r>
      <w:r>
        <w:t>the Trustee, any Relevant</w:t>
      </w:r>
      <w:r w:rsidRPr="004A2ADD">
        <w:t xml:space="preserve"> Party or any other person, except as expressly provided in any Trust Document to which it is a party.</w:t>
      </w:r>
    </w:p>
    <w:p w14:paraId="2D780B3B" w14:textId="77777777" w:rsidR="00B6062F" w:rsidRPr="004A2ADD" w:rsidRDefault="00B6062F" w:rsidP="00F938F2">
      <w:pPr>
        <w:pStyle w:val="Heading2"/>
      </w:pPr>
      <w:bookmarkStart w:id="123" w:name="_Toc423964268"/>
      <w:r w:rsidRPr="004A2ADD">
        <w:t xml:space="preserve">Manager </w:t>
      </w:r>
      <w:r w:rsidR="002C093D">
        <w:t>must</w:t>
      </w:r>
      <w:r w:rsidR="002C093D" w:rsidRPr="004A2ADD">
        <w:t xml:space="preserve"> </w:t>
      </w:r>
      <w:r w:rsidRPr="004A2ADD">
        <w:t>direct Trustee</w:t>
      </w:r>
      <w:bookmarkEnd w:id="123"/>
    </w:p>
    <w:p w14:paraId="7153949F" w14:textId="77777777" w:rsidR="00B6062F" w:rsidRPr="004A2ADD" w:rsidRDefault="00B6062F" w:rsidP="00B6062F">
      <w:pPr>
        <w:pStyle w:val="Indent2"/>
      </w:pPr>
      <w:r w:rsidRPr="004A2ADD">
        <w:t xml:space="preserve">Subject to clause </w:t>
      </w:r>
      <w:r w:rsidR="00BF0FD3">
        <w:fldChar w:fldCharType="begin"/>
      </w:r>
      <w:r w:rsidR="00BF0FD3">
        <w:instrText xml:space="preserve"> REF _Ref422440565 \w \h </w:instrText>
      </w:r>
      <w:r w:rsidR="00BF0FD3">
        <w:fldChar w:fldCharType="separate"/>
      </w:r>
      <w:r w:rsidR="0087052C">
        <w:t>10.5</w:t>
      </w:r>
      <w:r w:rsidR="00BF0FD3">
        <w:fldChar w:fldCharType="end"/>
      </w:r>
      <w:r w:rsidRPr="004A2ADD">
        <w:t xml:space="preserve"> (“Restrictions on Manager’s directions”), the Manager must in accordance with the </w:t>
      </w:r>
      <w:r w:rsidR="00BB1B0A" w:rsidRPr="004A2ADD">
        <w:t xml:space="preserve">Trust </w:t>
      </w:r>
      <w:r w:rsidRPr="004A2ADD">
        <w:t xml:space="preserve">Documents direct the Trustee how to carry on the </w:t>
      </w:r>
      <w:r w:rsidR="00377C84" w:rsidRPr="004A2ADD">
        <w:t>Trust</w:t>
      </w:r>
      <w:r w:rsidRPr="004A2ADD">
        <w:t xml:space="preserve"> </w:t>
      </w:r>
      <w:r w:rsidR="00287A1D" w:rsidRPr="004A2ADD">
        <w:t>Object</w:t>
      </w:r>
      <w:r w:rsidR="0012275A">
        <w:t>s</w:t>
      </w:r>
      <w:r w:rsidRPr="004A2ADD">
        <w:t>.</w:t>
      </w:r>
    </w:p>
    <w:p w14:paraId="2E798ED3" w14:textId="77777777" w:rsidR="00B6062F" w:rsidRPr="004A2ADD" w:rsidRDefault="00B6062F" w:rsidP="00F938F2">
      <w:pPr>
        <w:pStyle w:val="Heading2"/>
      </w:pPr>
      <w:bookmarkStart w:id="124" w:name="_Ref125517975"/>
      <w:bookmarkStart w:id="125" w:name="_Toc423964269"/>
      <w:bookmarkEnd w:id="121"/>
      <w:r w:rsidRPr="004A2ADD">
        <w:t>Trustee must follow Manager’s directions</w:t>
      </w:r>
      <w:bookmarkEnd w:id="124"/>
      <w:bookmarkEnd w:id="125"/>
    </w:p>
    <w:p w14:paraId="08690042" w14:textId="77777777" w:rsidR="00B6062F" w:rsidRPr="004A2ADD" w:rsidRDefault="00B6062F" w:rsidP="00B6062F">
      <w:pPr>
        <w:pStyle w:val="Indent2"/>
      </w:pPr>
      <w:r w:rsidRPr="004A2ADD">
        <w:t xml:space="preserve">The Trustee must carry on the </w:t>
      </w:r>
      <w:r w:rsidR="00377C84" w:rsidRPr="004A2ADD">
        <w:t>Trust</w:t>
      </w:r>
      <w:r w:rsidRPr="004A2ADD">
        <w:t xml:space="preserve"> </w:t>
      </w:r>
      <w:r w:rsidR="00287A1D" w:rsidRPr="004A2ADD">
        <w:t>Object</w:t>
      </w:r>
      <w:r w:rsidR="0012275A">
        <w:t>s</w:t>
      </w:r>
      <w:r w:rsidR="00CB64E8" w:rsidRPr="004A2ADD">
        <w:t xml:space="preserve"> </w:t>
      </w:r>
      <w:r w:rsidRPr="004A2ADD">
        <w:t xml:space="preserve">in accordance with the Manager’s directions.  However, the Trustee need not comply with any direction the Manager gives it in connection with the </w:t>
      </w:r>
      <w:r w:rsidR="00377C84" w:rsidRPr="004A2ADD">
        <w:t>Trust</w:t>
      </w:r>
      <w:r w:rsidRPr="004A2ADD">
        <w:t xml:space="preserve"> </w:t>
      </w:r>
      <w:r w:rsidR="00287A1D" w:rsidRPr="004A2ADD">
        <w:t>Object</w:t>
      </w:r>
      <w:r w:rsidR="0012275A">
        <w:t>s</w:t>
      </w:r>
      <w:r w:rsidR="00CB64E8" w:rsidRPr="004A2ADD">
        <w:t xml:space="preserve"> </w:t>
      </w:r>
      <w:r w:rsidRPr="004A2ADD">
        <w:t xml:space="preserve">to the extent that the Trustee considers that the Manager is not entitled to give the direction under clause </w:t>
      </w:r>
      <w:r w:rsidR="00BF0FD3">
        <w:fldChar w:fldCharType="begin"/>
      </w:r>
      <w:r w:rsidR="00BF0FD3">
        <w:instrText xml:space="preserve"> REF _Ref422440565 \w \h </w:instrText>
      </w:r>
      <w:r w:rsidR="00BF0FD3">
        <w:fldChar w:fldCharType="separate"/>
      </w:r>
      <w:r w:rsidR="0087052C">
        <w:t>10.5</w:t>
      </w:r>
      <w:r w:rsidR="00BF0FD3">
        <w:fldChar w:fldCharType="end"/>
      </w:r>
      <w:r w:rsidRPr="004A2ADD">
        <w:t xml:space="preserve"> (“Restrictions on Manager’s directions”).</w:t>
      </w:r>
    </w:p>
    <w:p w14:paraId="3F3BA204" w14:textId="77777777" w:rsidR="00E73983" w:rsidRDefault="008B2E28" w:rsidP="00F938F2">
      <w:pPr>
        <w:pStyle w:val="Heading2"/>
      </w:pPr>
      <w:bookmarkStart w:id="126" w:name="_Ref177462089"/>
      <w:bookmarkStart w:id="127" w:name="_Toc423964270"/>
      <w:r>
        <w:lastRenderedPageBreak/>
        <w:t>Specific matters on which directions are given</w:t>
      </w:r>
      <w:bookmarkEnd w:id="127"/>
    </w:p>
    <w:p w14:paraId="6DC35C93" w14:textId="77777777" w:rsidR="00E73983" w:rsidRDefault="00E73983" w:rsidP="00E73983">
      <w:pPr>
        <w:pStyle w:val="Indent2"/>
      </w:pPr>
      <w:r w:rsidRPr="004A2ADD">
        <w:t xml:space="preserve">Subject to clause </w:t>
      </w:r>
      <w:r w:rsidR="00BF0FD3">
        <w:fldChar w:fldCharType="begin"/>
      </w:r>
      <w:r w:rsidR="00BF0FD3">
        <w:instrText xml:space="preserve"> REF _Ref422440565 \w \h </w:instrText>
      </w:r>
      <w:r w:rsidR="00BF0FD3">
        <w:fldChar w:fldCharType="separate"/>
      </w:r>
      <w:r w:rsidR="0087052C">
        <w:t>10.5</w:t>
      </w:r>
      <w:r w:rsidR="00BF0FD3">
        <w:fldChar w:fldCharType="end"/>
      </w:r>
      <w:r w:rsidRPr="004A2ADD">
        <w:t xml:space="preserve"> (“Restrictions on Manager’s directions”),</w:t>
      </w:r>
      <w:r w:rsidR="00A56183">
        <w:t xml:space="preserve"> but without limiting any other</w:t>
      </w:r>
      <w:r w:rsidR="001A3B36">
        <w:t xml:space="preserve"> provision of this deed:</w:t>
      </w:r>
    </w:p>
    <w:p w14:paraId="7AC36D88" w14:textId="77777777" w:rsidR="001A3B36" w:rsidRDefault="001A3B36" w:rsidP="001A3B36">
      <w:pPr>
        <w:pStyle w:val="Heading3"/>
      </w:pPr>
      <w:r>
        <w:t xml:space="preserve">for each of the matters and circumstances </w:t>
      </w:r>
      <w:r w:rsidR="009776D5">
        <w:t xml:space="preserve">under clauses </w:t>
      </w:r>
      <w:r w:rsidR="009776D5">
        <w:fldChar w:fldCharType="begin"/>
      </w:r>
      <w:r w:rsidR="009776D5">
        <w:instrText xml:space="preserve"> REF _Ref358304916 \r \h </w:instrText>
      </w:r>
      <w:r w:rsidR="009776D5">
        <w:fldChar w:fldCharType="separate"/>
      </w:r>
      <w:r w:rsidR="0087052C">
        <w:t>2.5</w:t>
      </w:r>
      <w:r w:rsidR="009776D5">
        <w:fldChar w:fldCharType="end"/>
      </w:r>
      <w:r w:rsidR="009776D5">
        <w:t xml:space="preserve"> (“Trust Objects”), </w:t>
      </w:r>
      <w:r w:rsidR="009776D5">
        <w:fldChar w:fldCharType="begin"/>
      </w:r>
      <w:r w:rsidR="009776D5">
        <w:instrText xml:space="preserve"> REF _Ref422439616 \w \h </w:instrText>
      </w:r>
      <w:r w:rsidR="009776D5">
        <w:fldChar w:fldCharType="separate"/>
      </w:r>
      <w:r w:rsidR="0087052C">
        <w:t>3.2(a)</w:t>
      </w:r>
      <w:r w:rsidR="009776D5">
        <w:fldChar w:fldCharType="end"/>
      </w:r>
      <w:r w:rsidR="009776D5">
        <w:t xml:space="preserve"> (“Classes of membership”), </w:t>
      </w:r>
      <w:r w:rsidR="009776D5">
        <w:fldChar w:fldCharType="begin"/>
      </w:r>
      <w:r w:rsidR="009776D5">
        <w:instrText xml:space="preserve"> REF _Ref422439728 \w \h </w:instrText>
      </w:r>
      <w:r w:rsidR="009776D5">
        <w:fldChar w:fldCharType="separate"/>
      </w:r>
      <w:r w:rsidR="0087052C">
        <w:t>4.4</w:t>
      </w:r>
      <w:r w:rsidR="009776D5">
        <w:fldChar w:fldCharType="end"/>
      </w:r>
      <w:r w:rsidR="009776D5">
        <w:t xml:space="preserve"> (“Use of surplus funds”), </w:t>
      </w:r>
      <w:r w:rsidR="009776D5">
        <w:fldChar w:fldCharType="begin"/>
      </w:r>
      <w:r w:rsidR="009776D5">
        <w:instrText xml:space="preserve"> REF _Ref422439801 \w \h </w:instrText>
      </w:r>
      <w:r w:rsidR="009776D5">
        <w:fldChar w:fldCharType="separate"/>
      </w:r>
      <w:r w:rsidR="0087052C">
        <w:t>9.5</w:t>
      </w:r>
      <w:r w:rsidR="009776D5">
        <w:fldChar w:fldCharType="end"/>
      </w:r>
      <w:r w:rsidR="009776D5">
        <w:t xml:space="preserve"> (“Exercise of rights and compliance with obligations”) or </w:t>
      </w:r>
      <w:r w:rsidR="009776D5">
        <w:fldChar w:fldCharType="begin"/>
      </w:r>
      <w:r w:rsidR="009776D5">
        <w:instrText xml:space="preserve"> REF _Ref358382844 \w \h </w:instrText>
      </w:r>
      <w:r w:rsidR="009776D5">
        <w:fldChar w:fldCharType="separate"/>
      </w:r>
      <w:r w:rsidR="0087052C">
        <w:t>11</w:t>
      </w:r>
      <w:r w:rsidR="009776D5">
        <w:fldChar w:fldCharType="end"/>
      </w:r>
      <w:r w:rsidR="009776D5">
        <w:t xml:space="preserve"> (“Funding of Trust Objects”) </w:t>
      </w:r>
      <w:r>
        <w:t>for which the Trustee is expressed to have a discretion</w:t>
      </w:r>
      <w:r w:rsidR="009776D5">
        <w:t xml:space="preserve"> whether</w:t>
      </w:r>
      <w:r>
        <w:t xml:space="preserve"> to take an action or do a thing, it must take that action or do such thing if it is directed by the Manager to do so;</w:t>
      </w:r>
      <w:r w:rsidR="009776D5">
        <w:t xml:space="preserve"> and</w:t>
      </w:r>
    </w:p>
    <w:p w14:paraId="364DFD9B" w14:textId="77777777" w:rsidR="001A3B36" w:rsidRDefault="001A3B36" w:rsidP="001A3B36">
      <w:pPr>
        <w:pStyle w:val="Heading3"/>
      </w:pPr>
      <w:r>
        <w:t>subject to such direction having</w:t>
      </w:r>
      <w:r w:rsidR="009776D5">
        <w:t xml:space="preserve"> not</w:t>
      </w:r>
      <w:r>
        <w:t xml:space="preserve"> been revoked by the Manager in writing, the Manager is deemed to expressly direct the Trustee to take such action and do each thing as it may or must do under clauses </w:t>
      </w:r>
      <w:r>
        <w:fldChar w:fldCharType="begin"/>
      </w:r>
      <w:r>
        <w:instrText xml:space="preserve"> REF _Ref422328014 \r \h </w:instrText>
      </w:r>
      <w:r>
        <w:fldChar w:fldCharType="separate"/>
      </w:r>
      <w:r w:rsidR="0087052C">
        <w:t>4.2(b)</w:t>
      </w:r>
      <w:r>
        <w:fldChar w:fldCharType="end"/>
      </w:r>
      <w:r>
        <w:t xml:space="preserve"> (“Limitation on income and property of the Trust”), </w:t>
      </w:r>
      <w:r>
        <w:fldChar w:fldCharType="begin"/>
      </w:r>
      <w:r>
        <w:instrText xml:space="preserve"> REF _Ref422440036 \w \h </w:instrText>
      </w:r>
      <w:r>
        <w:fldChar w:fldCharType="separate"/>
      </w:r>
      <w:r w:rsidR="0087052C">
        <w:t>16</w:t>
      </w:r>
      <w:r>
        <w:fldChar w:fldCharType="end"/>
      </w:r>
      <w:r>
        <w:t xml:space="preserve"> (“Project Account and trust segregation”), </w:t>
      </w:r>
      <w:r>
        <w:fldChar w:fldCharType="begin"/>
      </w:r>
      <w:r>
        <w:instrText xml:space="preserve"> REF _Ref422409287 \w \h </w:instrText>
      </w:r>
      <w:r>
        <w:fldChar w:fldCharType="separate"/>
      </w:r>
      <w:r w:rsidR="0087052C">
        <w:t>17.2</w:t>
      </w:r>
      <w:r>
        <w:fldChar w:fldCharType="end"/>
      </w:r>
      <w:r>
        <w:t xml:space="preserve"> (“Trust Expenses”) and </w:t>
      </w:r>
      <w:r w:rsidR="009776D5">
        <w:fldChar w:fldCharType="begin"/>
      </w:r>
      <w:r w:rsidR="009776D5">
        <w:instrText xml:space="preserve"> REF _Ref422440106 \w \h </w:instrText>
      </w:r>
      <w:r w:rsidR="009776D5">
        <w:fldChar w:fldCharType="separate"/>
      </w:r>
      <w:r w:rsidR="0087052C">
        <w:t>23.3</w:t>
      </w:r>
      <w:r w:rsidR="009776D5">
        <w:fldChar w:fldCharType="end"/>
      </w:r>
      <w:r w:rsidR="009776D5">
        <w:t xml:space="preserve"> (“Realisation of Assets”); and</w:t>
      </w:r>
    </w:p>
    <w:p w14:paraId="6906FF3E" w14:textId="77777777" w:rsidR="001A3B36" w:rsidRDefault="009776D5" w:rsidP="001A3B36">
      <w:pPr>
        <w:pStyle w:val="Heading3"/>
      </w:pPr>
      <w:r>
        <w:t xml:space="preserve">for the purposes of clause </w:t>
      </w:r>
      <w:r>
        <w:fldChar w:fldCharType="begin"/>
      </w:r>
      <w:r>
        <w:instrText xml:space="preserve"> REF _Ref422440141 \w \h </w:instrText>
      </w:r>
      <w:r>
        <w:fldChar w:fldCharType="separate"/>
      </w:r>
      <w:r w:rsidR="0087052C">
        <w:t>7(b)</w:t>
      </w:r>
      <w:r>
        <w:fldChar w:fldCharType="end"/>
      </w:r>
      <w:r w:rsidR="001A3B36">
        <w:t xml:space="preserve">, </w:t>
      </w:r>
      <w:r>
        <w:t>the Trustee shall be required to seek the instructions, and will adopt the determinations, of the Manager in respect of the relevant matters.</w:t>
      </w:r>
    </w:p>
    <w:p w14:paraId="4C7AE8DB" w14:textId="77777777" w:rsidR="00B6062F" w:rsidRPr="004A2ADD" w:rsidRDefault="00B6062F" w:rsidP="00F938F2">
      <w:pPr>
        <w:pStyle w:val="Heading2"/>
      </w:pPr>
      <w:bookmarkStart w:id="128" w:name="_Ref422440565"/>
      <w:bookmarkStart w:id="129" w:name="_Toc423964271"/>
      <w:r w:rsidRPr="004A2ADD">
        <w:t>Restrictions on Manager’s directions</w:t>
      </w:r>
      <w:bookmarkEnd w:id="126"/>
      <w:bookmarkEnd w:id="128"/>
      <w:bookmarkEnd w:id="129"/>
    </w:p>
    <w:p w14:paraId="2243F2A7" w14:textId="77777777" w:rsidR="00B6062F" w:rsidRPr="004A2ADD" w:rsidRDefault="00377C84" w:rsidP="00B6062F">
      <w:pPr>
        <w:pStyle w:val="Indent2"/>
      </w:pPr>
      <w:r w:rsidRPr="004A2ADD">
        <w:t>The</w:t>
      </w:r>
      <w:r w:rsidR="00B6062F" w:rsidRPr="004A2ADD">
        <w:t xml:space="preserve"> Manager must </w:t>
      </w:r>
      <w:r w:rsidRPr="004A2ADD">
        <w:t xml:space="preserve">not </w:t>
      </w:r>
      <w:r w:rsidR="00B6062F" w:rsidRPr="004A2ADD">
        <w:t xml:space="preserve">direct the Trustee to do anything, or refrain from doing anything, in connection with </w:t>
      </w:r>
      <w:r w:rsidR="005D5CBF" w:rsidRPr="004A2ADD">
        <w:t>the Trust</w:t>
      </w:r>
      <w:r w:rsidR="00B6062F" w:rsidRPr="004A2ADD">
        <w:t xml:space="preserve"> if doing, or not doing, that thing may:</w:t>
      </w:r>
    </w:p>
    <w:p w14:paraId="23C0A306" w14:textId="77777777" w:rsidR="00FC20EA" w:rsidRDefault="000A23F8" w:rsidP="00F938F2">
      <w:pPr>
        <w:pStyle w:val="Heading3"/>
      </w:pPr>
      <w:r w:rsidRPr="004A2ADD">
        <w:t>have a Material Adverse Effect</w:t>
      </w:r>
      <w:r>
        <w:t>;</w:t>
      </w:r>
    </w:p>
    <w:p w14:paraId="303AD30E" w14:textId="77777777" w:rsidR="00B6062F" w:rsidRPr="004A2ADD" w:rsidRDefault="00B6062F" w:rsidP="00F938F2">
      <w:pPr>
        <w:pStyle w:val="Heading3"/>
      </w:pPr>
      <w:r w:rsidRPr="004A2ADD">
        <w:t>lead to the Trustee</w:t>
      </w:r>
      <w:r w:rsidR="005D3826" w:rsidRPr="004A2ADD">
        <w:t xml:space="preserve"> incurring any actual or potential Tax liability; or</w:t>
      </w:r>
    </w:p>
    <w:p w14:paraId="5BBF8A90" w14:textId="77777777" w:rsidR="00B6062F" w:rsidRPr="004A2ADD" w:rsidRDefault="00B6062F" w:rsidP="00F938F2">
      <w:pPr>
        <w:pStyle w:val="Heading3"/>
      </w:pPr>
      <w:r w:rsidRPr="004A2ADD">
        <w:t xml:space="preserve">be illegal or contrary to the terms of the </w:t>
      </w:r>
      <w:r w:rsidR="00BB1B0A" w:rsidRPr="004A2ADD">
        <w:t xml:space="preserve">Trust </w:t>
      </w:r>
      <w:r w:rsidRPr="004A2ADD">
        <w:t>Documents; or</w:t>
      </w:r>
    </w:p>
    <w:p w14:paraId="5E33A548" w14:textId="77777777" w:rsidR="00B6062F" w:rsidRPr="004A2ADD" w:rsidRDefault="00B6062F" w:rsidP="00F938F2">
      <w:pPr>
        <w:pStyle w:val="Heading3"/>
      </w:pPr>
      <w:r w:rsidRPr="004A2ADD">
        <w:t>result in the Trustee breaching a fiduciary duty; or</w:t>
      </w:r>
    </w:p>
    <w:p w14:paraId="7E58955E" w14:textId="77777777" w:rsidR="00B6062F" w:rsidRPr="004A2ADD" w:rsidRDefault="00B6062F" w:rsidP="00F938F2">
      <w:pPr>
        <w:pStyle w:val="Heading3"/>
      </w:pPr>
      <w:r w:rsidRPr="004A2ADD">
        <w:t>result in the Trustee incurring a personal liability in circumstances where the Trustee is not reasonably satisfied that it is adequately indemnified against that liability.</w:t>
      </w:r>
    </w:p>
    <w:p w14:paraId="27672BAA" w14:textId="77777777" w:rsidR="00B6062F" w:rsidRPr="004A2ADD" w:rsidRDefault="00B6062F" w:rsidP="00F938F2">
      <w:pPr>
        <w:pStyle w:val="Heading2"/>
      </w:pPr>
      <w:bookmarkStart w:id="130" w:name="_Ref183517853"/>
      <w:bookmarkStart w:id="131" w:name="_Ref183517867"/>
      <w:bookmarkStart w:id="132" w:name="_Toc423964272"/>
      <w:bookmarkEnd w:id="120"/>
      <w:r w:rsidRPr="004A2ADD">
        <w:t>General requirements in relation to Manager’s directions</w:t>
      </w:r>
      <w:bookmarkEnd w:id="130"/>
      <w:bookmarkEnd w:id="131"/>
      <w:bookmarkEnd w:id="132"/>
    </w:p>
    <w:p w14:paraId="3C02DD9E" w14:textId="77777777" w:rsidR="00ED6A1F" w:rsidRPr="004A2ADD" w:rsidRDefault="00B6062F" w:rsidP="00B6062F">
      <w:pPr>
        <w:pStyle w:val="Indent2"/>
      </w:pPr>
      <w:r w:rsidRPr="004A2ADD">
        <w:t>Any direction the Manager gives the Trustee</w:t>
      </w:r>
      <w:r w:rsidR="00ED6A1F" w:rsidRPr="004A2ADD">
        <w:t>:</w:t>
      </w:r>
      <w:r w:rsidRPr="004A2ADD">
        <w:t xml:space="preserve"> </w:t>
      </w:r>
    </w:p>
    <w:p w14:paraId="54FCCD77" w14:textId="77777777" w:rsidR="00ED6A1F" w:rsidRPr="004A2ADD" w:rsidRDefault="00ED6A1F" w:rsidP="00F938F2">
      <w:pPr>
        <w:pStyle w:val="Heading3"/>
      </w:pPr>
      <w:r w:rsidRPr="004A2ADD">
        <w:t xml:space="preserve">may be </w:t>
      </w:r>
      <w:r w:rsidR="003D1640" w:rsidRPr="004A2ADD">
        <w:t xml:space="preserve">deemed to be </w:t>
      </w:r>
      <w:r w:rsidRPr="004A2ADD">
        <w:t xml:space="preserve">given by the </w:t>
      </w:r>
      <w:r w:rsidR="003D1640" w:rsidRPr="004A2ADD">
        <w:t xml:space="preserve">express </w:t>
      </w:r>
      <w:r w:rsidRPr="004A2ADD">
        <w:t>terms of this deed (and the Manager’s execution of this deed will be evidence of any such direction</w:t>
      </w:r>
      <w:r w:rsidR="009E5EAD">
        <w:t xml:space="preserve"> being so given</w:t>
      </w:r>
      <w:r w:rsidR="003D1640" w:rsidRPr="004A2ADD">
        <w:t>)</w:t>
      </w:r>
      <w:r w:rsidR="00F01EF5" w:rsidRPr="004A2ADD">
        <w:t xml:space="preserve">, provided that any such direction may be revoked at any time by the Manager if the Manager determines that </w:t>
      </w:r>
      <w:r w:rsidR="00516D20" w:rsidRPr="004A2ADD">
        <w:t xml:space="preserve">to give such a direction would contravene clause </w:t>
      </w:r>
      <w:r w:rsidR="009E5EAD">
        <w:fldChar w:fldCharType="begin"/>
      </w:r>
      <w:r w:rsidR="009E5EAD">
        <w:instrText xml:space="preserve"> REF _Ref422440565 \w \h </w:instrText>
      </w:r>
      <w:r w:rsidR="009E5EAD">
        <w:fldChar w:fldCharType="separate"/>
      </w:r>
      <w:r w:rsidR="0087052C">
        <w:t>10.5</w:t>
      </w:r>
      <w:r w:rsidR="009E5EAD">
        <w:fldChar w:fldCharType="end"/>
      </w:r>
      <w:r w:rsidR="00516D20" w:rsidRPr="004A2ADD">
        <w:t xml:space="preserve"> (“Restrictions on Manager’s directions”)</w:t>
      </w:r>
      <w:r w:rsidRPr="004A2ADD">
        <w:t xml:space="preserve">; or </w:t>
      </w:r>
    </w:p>
    <w:p w14:paraId="01632A9F" w14:textId="77777777" w:rsidR="00B6062F" w:rsidRPr="004A2ADD" w:rsidRDefault="00B6062F" w:rsidP="00F938F2">
      <w:pPr>
        <w:pStyle w:val="Heading3"/>
      </w:pPr>
      <w:r w:rsidRPr="004A2ADD">
        <w:t>must:</w:t>
      </w:r>
    </w:p>
    <w:p w14:paraId="5466C7D0" w14:textId="77777777" w:rsidR="00B6062F" w:rsidRPr="004A2ADD" w:rsidRDefault="00B6062F" w:rsidP="00F938F2">
      <w:pPr>
        <w:pStyle w:val="Heading4"/>
      </w:pPr>
      <w:r w:rsidRPr="004A2ADD">
        <w:t xml:space="preserve">be </w:t>
      </w:r>
      <w:r w:rsidR="00404718" w:rsidRPr="004A2ADD">
        <w:t xml:space="preserve">given by an </w:t>
      </w:r>
      <w:r w:rsidR="009369EB" w:rsidRPr="004A2ADD">
        <w:t>A</w:t>
      </w:r>
      <w:r w:rsidR="00404718" w:rsidRPr="004A2ADD">
        <w:t xml:space="preserve">uthorised </w:t>
      </w:r>
      <w:r w:rsidR="009369EB" w:rsidRPr="004A2ADD">
        <w:t>O</w:t>
      </w:r>
      <w:r w:rsidR="00404718" w:rsidRPr="004A2ADD">
        <w:t>fficer</w:t>
      </w:r>
      <w:r w:rsidR="000B27B5" w:rsidRPr="004A2ADD">
        <w:t xml:space="preserve"> </w:t>
      </w:r>
      <w:r w:rsidR="009369EB" w:rsidRPr="004A2ADD">
        <w:t>of the Manager</w:t>
      </w:r>
      <w:r w:rsidR="00DE2C0E" w:rsidRPr="004A2ADD">
        <w:t>;</w:t>
      </w:r>
      <w:r w:rsidR="00887A7D" w:rsidRPr="004A2ADD" w:rsidDel="00F52AE9">
        <w:t xml:space="preserve"> </w:t>
      </w:r>
      <w:r w:rsidR="009600AC">
        <w:t>and</w:t>
      </w:r>
    </w:p>
    <w:p w14:paraId="060C5D4B" w14:textId="77777777" w:rsidR="00B6062F" w:rsidRPr="004A2ADD" w:rsidRDefault="00B6062F" w:rsidP="00F938F2">
      <w:pPr>
        <w:pStyle w:val="Heading4"/>
      </w:pPr>
      <w:r w:rsidRPr="004A2ADD">
        <w:t>specify any action the Trustee must take to comply with the direction</w:t>
      </w:r>
      <w:r w:rsidR="009600AC">
        <w:t>.</w:t>
      </w:r>
    </w:p>
    <w:p w14:paraId="2363C650" w14:textId="77777777" w:rsidR="00B6062F" w:rsidRPr="004A2ADD" w:rsidRDefault="00B6062F" w:rsidP="00F938F2">
      <w:pPr>
        <w:pStyle w:val="Heading2"/>
      </w:pPr>
      <w:bookmarkStart w:id="133" w:name="_Toc423964273"/>
      <w:r w:rsidRPr="004A2ADD">
        <w:lastRenderedPageBreak/>
        <w:t xml:space="preserve">Manager confirmation on direction to issue </w:t>
      </w:r>
      <w:r w:rsidR="00375F71" w:rsidRPr="004A2ADD">
        <w:t>Bond</w:t>
      </w:r>
      <w:r w:rsidRPr="004A2ADD">
        <w:t>s</w:t>
      </w:r>
      <w:bookmarkEnd w:id="133"/>
    </w:p>
    <w:p w14:paraId="45BBAA27" w14:textId="77777777" w:rsidR="00B6062F" w:rsidRPr="004A2ADD" w:rsidRDefault="00B6062F" w:rsidP="00B6062F">
      <w:pPr>
        <w:pStyle w:val="Indent2"/>
        <w:keepNext/>
      </w:pPr>
      <w:r w:rsidRPr="004A2ADD">
        <w:t xml:space="preserve">If the Manager directs the Trustee to issue </w:t>
      </w:r>
      <w:r w:rsidR="00375F71" w:rsidRPr="004A2ADD">
        <w:t>Bond</w:t>
      </w:r>
      <w:r w:rsidRPr="004A2ADD">
        <w:t>s</w:t>
      </w:r>
      <w:r w:rsidR="00FF0599" w:rsidRPr="004A2ADD">
        <w:t xml:space="preserve"> (to the extent it is permitted to do so under an Australian </w:t>
      </w:r>
      <w:r w:rsidR="00156FC2">
        <w:t>f</w:t>
      </w:r>
      <w:r w:rsidR="00FF0599" w:rsidRPr="004A2ADD">
        <w:t xml:space="preserve">inancial </w:t>
      </w:r>
      <w:r w:rsidR="00156FC2">
        <w:t>s</w:t>
      </w:r>
      <w:r w:rsidR="00FF0599" w:rsidRPr="004A2ADD">
        <w:t xml:space="preserve">ervices </w:t>
      </w:r>
      <w:r w:rsidR="00156FC2">
        <w:t>l</w:t>
      </w:r>
      <w:r w:rsidR="00FF0599" w:rsidRPr="004A2ADD">
        <w:t>icence)</w:t>
      </w:r>
      <w:r w:rsidRPr="004A2ADD">
        <w:t>, by giving the direction</w:t>
      </w:r>
      <w:r w:rsidR="00D741A6" w:rsidRPr="004A2ADD">
        <w:t>,</w:t>
      </w:r>
      <w:r w:rsidRPr="004A2ADD">
        <w:t xml:space="preserve"> the Manager confirms to the Trustee that it is satisfied that the offer to which the issue of </w:t>
      </w:r>
      <w:r w:rsidR="00375F71" w:rsidRPr="004A2ADD">
        <w:t>Bond</w:t>
      </w:r>
      <w:r w:rsidRPr="004A2ADD">
        <w:t>s relates:</w:t>
      </w:r>
    </w:p>
    <w:p w14:paraId="4B7B71C2" w14:textId="77777777" w:rsidR="00B6062F" w:rsidRPr="004A2ADD" w:rsidRDefault="00B6062F" w:rsidP="00F938F2">
      <w:pPr>
        <w:pStyle w:val="Heading3"/>
      </w:pPr>
      <w:r w:rsidRPr="004A2ADD">
        <w:t>does not require disclosure to investors in accordance with Part</w:t>
      </w:r>
      <w:r w:rsidR="009E5EAD">
        <w:t>s</w:t>
      </w:r>
      <w:r w:rsidRPr="004A2ADD">
        <w:t xml:space="preserve"> 6D.2</w:t>
      </w:r>
      <w:r w:rsidR="009E5EAD">
        <w:t xml:space="preserve"> or 7.9</w:t>
      </w:r>
      <w:r w:rsidRPr="004A2ADD">
        <w:t xml:space="preserve"> of the Corporations Act; and</w:t>
      </w:r>
    </w:p>
    <w:p w14:paraId="59C80647" w14:textId="77777777" w:rsidR="00B6062F" w:rsidRPr="004A2ADD" w:rsidRDefault="00B6062F" w:rsidP="00F938F2">
      <w:pPr>
        <w:pStyle w:val="Heading3"/>
      </w:pPr>
      <w:r w:rsidRPr="004A2ADD">
        <w:t xml:space="preserve">is not an offer to a retail client </w:t>
      </w:r>
      <w:r w:rsidR="009E5EAD">
        <w:t xml:space="preserve">as defined </w:t>
      </w:r>
      <w:r w:rsidRPr="004A2ADD">
        <w:t xml:space="preserve">for the purposes of </w:t>
      </w:r>
      <w:r w:rsidR="009E5EAD">
        <w:t>section 761G</w:t>
      </w:r>
      <w:r w:rsidRPr="004A2ADD">
        <w:t xml:space="preserve"> of the Corporations Act.</w:t>
      </w:r>
    </w:p>
    <w:p w14:paraId="69A5B3B9" w14:textId="77777777" w:rsidR="00B6062F" w:rsidRPr="004A2ADD" w:rsidRDefault="00B6062F" w:rsidP="00F938F2">
      <w:pPr>
        <w:pStyle w:val="Heading2"/>
      </w:pPr>
      <w:bookmarkStart w:id="134" w:name="_Toc423964274"/>
      <w:r w:rsidRPr="004A2ADD">
        <w:t>Manager must provide information requested</w:t>
      </w:r>
      <w:bookmarkEnd w:id="134"/>
    </w:p>
    <w:p w14:paraId="14ECA98F" w14:textId="77777777" w:rsidR="00B6062F" w:rsidRPr="004A2ADD" w:rsidRDefault="00B6062F" w:rsidP="00B6062F">
      <w:pPr>
        <w:pStyle w:val="Indent2"/>
      </w:pPr>
      <w:r w:rsidRPr="004A2ADD">
        <w:t>The Manager agrees to provide the Trustee with any information the Trustee reasonably requires to comply with any direction the Manager gives the Trustee.</w:t>
      </w:r>
    </w:p>
    <w:p w14:paraId="56319542" w14:textId="77777777" w:rsidR="00B6062F" w:rsidRPr="004A2ADD" w:rsidRDefault="00B6062F" w:rsidP="00F938F2">
      <w:pPr>
        <w:pStyle w:val="Heading2"/>
      </w:pPr>
      <w:bookmarkStart w:id="135" w:name="_Toc362354083"/>
      <w:bookmarkStart w:id="136" w:name="_Toc362422705"/>
      <w:bookmarkStart w:id="137" w:name="_Toc362422879"/>
      <w:bookmarkStart w:id="138" w:name="_Toc377786954"/>
      <w:bookmarkStart w:id="139" w:name="_Toc400273451"/>
      <w:bookmarkStart w:id="140" w:name="_Toc81827133"/>
      <w:bookmarkStart w:id="141" w:name="_Toc87882478"/>
      <w:bookmarkStart w:id="142" w:name="_Toc87959041"/>
      <w:bookmarkStart w:id="143" w:name="_Toc423964275"/>
      <w:bookmarkEnd w:id="116"/>
      <w:bookmarkEnd w:id="117"/>
      <w:r w:rsidRPr="004A2ADD">
        <w:t>Trustee need not make enquiries or assessments</w:t>
      </w:r>
      <w:bookmarkEnd w:id="143"/>
    </w:p>
    <w:p w14:paraId="4737FBAA" w14:textId="77777777" w:rsidR="00B6062F" w:rsidRDefault="00B6062F" w:rsidP="00B6062F">
      <w:pPr>
        <w:pStyle w:val="Indent2"/>
      </w:pPr>
      <w:r w:rsidRPr="004A2ADD">
        <w:t>The Trustee need not enquire, or make any assessment, about the merits of any direction the Manager gives it, and may rely on any direction provided by the Manager without further inquiry.</w:t>
      </w:r>
    </w:p>
    <w:p w14:paraId="49BE77CF" w14:textId="77777777" w:rsidR="00A56183" w:rsidRDefault="008B2E28" w:rsidP="008B2E28">
      <w:pPr>
        <w:pStyle w:val="Heading2"/>
      </w:pPr>
      <w:bookmarkStart w:id="144" w:name="_Toc423964276"/>
      <w:r>
        <w:t>Notices and communications</w:t>
      </w:r>
      <w:bookmarkEnd w:id="144"/>
    </w:p>
    <w:p w14:paraId="2B070BE1" w14:textId="77777777" w:rsidR="00A56183" w:rsidRDefault="008B2E28" w:rsidP="008B2E28">
      <w:pPr>
        <w:pStyle w:val="Heading3"/>
        <w:numPr>
          <w:ilvl w:val="0"/>
          <w:numId w:val="0"/>
        </w:numPr>
        <w:ind w:left="737"/>
      </w:pPr>
      <w:r>
        <w:t>W</w:t>
      </w:r>
      <w:r w:rsidR="00A56183">
        <w:t>here the Trustee is required</w:t>
      </w:r>
      <w:r>
        <w:t xml:space="preserve"> under a Trust Document</w:t>
      </w:r>
      <w:r w:rsidR="00A56183">
        <w:t xml:space="preserve"> to give any notice or make any other communication:</w:t>
      </w:r>
    </w:p>
    <w:p w14:paraId="485F7BBF" w14:textId="77777777" w:rsidR="00A56183" w:rsidRDefault="00A56183" w:rsidP="008B2E28">
      <w:pPr>
        <w:pStyle w:val="Heading3"/>
      </w:pPr>
      <w:r>
        <w:t>in its personal capacity, it will also provide a copy of that notice or other communication to the Manager; and</w:t>
      </w:r>
    </w:p>
    <w:p w14:paraId="121B3365" w14:textId="77777777" w:rsidR="00A56183" w:rsidRPr="004A2ADD" w:rsidRDefault="00A56183" w:rsidP="008B2E28">
      <w:pPr>
        <w:pStyle w:val="Heading3"/>
      </w:pPr>
      <w:r>
        <w:t>in its capacity as trustee of the Trust, the Manager is expressly authorised to give that notice or make that other communication on behalf of the Trustee</w:t>
      </w:r>
      <w:r w:rsidR="008B2E28">
        <w:t xml:space="preserve"> in accordance with that Trust Document</w:t>
      </w:r>
      <w:r>
        <w:t>.</w:t>
      </w:r>
    </w:p>
    <w:p w14:paraId="388F5779" w14:textId="77777777" w:rsidR="008B5F85" w:rsidRPr="00C674E0" w:rsidRDefault="008B5F85" w:rsidP="008B5F85">
      <w:pPr>
        <w:pStyle w:val="Heading4"/>
        <w:numPr>
          <w:ilvl w:val="0"/>
          <w:numId w:val="0"/>
        </w:numPr>
        <w:rPr>
          <w:i/>
          <w:kern w:val="28"/>
          <w:shd w:val="clear" w:color="auto" w:fill="CCC0D9"/>
        </w:rPr>
      </w:pPr>
      <w:r w:rsidRPr="008C01EB">
        <w:rPr>
          <w:i/>
          <w:kern w:val="28"/>
          <w:shd w:val="clear" w:color="auto" w:fill="CCC0D9"/>
        </w:rPr>
        <w:t>End of Option 3 Provision (delete</w:t>
      </w:r>
      <w:r w:rsidR="00C674E0">
        <w:rPr>
          <w:i/>
          <w:kern w:val="28"/>
          <w:shd w:val="clear" w:color="auto" w:fill="CCC0D9"/>
        </w:rPr>
        <w:t xml:space="preserve"> – and renumber following provisions accordingly – </w:t>
      </w:r>
      <w:r w:rsidRPr="008C01EB">
        <w:rPr>
          <w:i/>
          <w:kern w:val="28"/>
          <w:shd w:val="clear" w:color="auto" w:fill="CCC0D9"/>
        </w:rPr>
        <w:t xml:space="preserve"> </w:t>
      </w:r>
      <w:r w:rsidR="00C674E0">
        <w:rPr>
          <w:i/>
          <w:shd w:val="clear" w:color="auto" w:fill="CCC0D9"/>
        </w:rPr>
        <w:t>if a</w:t>
      </w:r>
      <w:r w:rsidRPr="008C01EB">
        <w:rPr>
          <w:i/>
          <w:shd w:val="clear" w:color="auto" w:fill="CCC0D9"/>
        </w:rPr>
        <w:t xml:space="preserve"> Manager has not been appointed to manage the Trust</w:t>
      </w:r>
      <w:r w:rsidRPr="008C01EB">
        <w:rPr>
          <w:i/>
          <w:kern w:val="28"/>
          <w:shd w:val="clear" w:color="auto" w:fill="CCC0D9"/>
        </w:rPr>
        <w:t>)</w:t>
      </w:r>
      <w:r w:rsidRPr="008C01EB">
        <w:rPr>
          <w:kern w:val="28"/>
          <w:shd w:val="clear" w:color="auto" w:fill="CCC0D9"/>
        </w:rPr>
        <w:t>]</w:t>
      </w:r>
    </w:p>
    <w:p w14:paraId="6E1B961F" w14:textId="77777777" w:rsidR="00B6062F" w:rsidRPr="004A2ADD" w:rsidRDefault="00F5653F" w:rsidP="00F938F2">
      <w:pPr>
        <w:pStyle w:val="Heading1"/>
      </w:pPr>
      <w:bookmarkStart w:id="145" w:name="_Ref358382844"/>
      <w:bookmarkStart w:id="146" w:name="_Ref358382954"/>
      <w:bookmarkStart w:id="147" w:name="_Toc423964277"/>
      <w:r w:rsidRPr="004A2ADD">
        <w:t xml:space="preserve">Funding </w:t>
      </w:r>
      <w:r w:rsidR="002D6246" w:rsidRPr="004A2ADD">
        <w:t xml:space="preserve">of </w:t>
      </w:r>
      <w:r w:rsidR="00C211E9" w:rsidRPr="004A2ADD">
        <w:t xml:space="preserve">Trust </w:t>
      </w:r>
      <w:r w:rsidR="00C715AC" w:rsidRPr="004A2ADD">
        <w:t>Object</w:t>
      </w:r>
      <w:r w:rsidR="0012275A">
        <w:t>s</w:t>
      </w:r>
      <w:bookmarkEnd w:id="145"/>
      <w:bookmarkEnd w:id="146"/>
      <w:bookmarkEnd w:id="147"/>
    </w:p>
    <w:p w14:paraId="335B02F2" w14:textId="77777777" w:rsidR="00D008A4" w:rsidRPr="004A2ADD" w:rsidRDefault="00375F71" w:rsidP="00F938F2">
      <w:pPr>
        <w:pStyle w:val="Heading2"/>
      </w:pPr>
      <w:bookmarkStart w:id="148" w:name="_Toc423964278"/>
      <w:r w:rsidRPr="004A2ADD">
        <w:t>Bond</w:t>
      </w:r>
      <w:r w:rsidR="00D008A4" w:rsidRPr="004A2ADD">
        <w:t>s</w:t>
      </w:r>
      <w:bookmarkEnd w:id="148"/>
      <w:r w:rsidR="00D008A4" w:rsidRPr="004A2ADD">
        <w:t xml:space="preserve"> </w:t>
      </w:r>
    </w:p>
    <w:p w14:paraId="458CD61B" w14:textId="77777777" w:rsidR="00D008A4" w:rsidRPr="004A2ADD" w:rsidRDefault="00D008A4" w:rsidP="00A90743">
      <w:pPr>
        <w:pStyle w:val="Indent2"/>
      </w:pPr>
      <w:r w:rsidRPr="004A2ADD">
        <w:t xml:space="preserve">The Trustee </w:t>
      </w:r>
      <w:r w:rsidR="009F5897">
        <w:t>shall</w:t>
      </w:r>
      <w:r w:rsidRPr="004A2ADD">
        <w:t xml:space="preserve"> issue </w:t>
      </w:r>
      <w:r w:rsidR="00375F71" w:rsidRPr="004A2ADD">
        <w:t>Bond</w:t>
      </w:r>
      <w:r w:rsidRPr="004A2ADD">
        <w:t xml:space="preserve">s in respect of </w:t>
      </w:r>
      <w:r w:rsidR="00DD1694" w:rsidRPr="004A2ADD">
        <w:t xml:space="preserve">the </w:t>
      </w:r>
      <w:r w:rsidR="00377C84" w:rsidRPr="004A2ADD">
        <w:t>Trust</w:t>
      </w:r>
      <w:r w:rsidR="009600AC">
        <w:t xml:space="preserve"> </w:t>
      </w:r>
      <w:r w:rsidRPr="004A2ADD">
        <w:t>in registered form</w:t>
      </w:r>
      <w:r w:rsidR="00301184">
        <w:t xml:space="preserve"> in accordance with </w:t>
      </w:r>
      <w:r w:rsidR="00A56183">
        <w:t xml:space="preserve">the SBB Bond Deed Poll, the Bond Conditions and </w:t>
      </w:r>
      <w:r w:rsidRPr="004A2ADD">
        <w:t xml:space="preserve">this clause </w:t>
      </w:r>
      <w:r w:rsidR="00E726AB" w:rsidRPr="004A2ADD">
        <w:fldChar w:fldCharType="begin"/>
      </w:r>
      <w:r w:rsidR="00E726AB" w:rsidRPr="004A2ADD">
        <w:instrText xml:space="preserve"> REF _Ref358382844 \w \h </w:instrText>
      </w:r>
      <w:r w:rsidR="00E726AB" w:rsidRPr="004A2ADD">
        <w:fldChar w:fldCharType="separate"/>
      </w:r>
      <w:r w:rsidR="0087052C">
        <w:t>11</w:t>
      </w:r>
      <w:r w:rsidR="00E726AB" w:rsidRPr="004A2ADD">
        <w:fldChar w:fldCharType="end"/>
      </w:r>
      <w:r w:rsidR="00301184">
        <w:t>.</w:t>
      </w:r>
      <w:r w:rsidRPr="004A2ADD">
        <w:t xml:space="preserve"> </w:t>
      </w:r>
    </w:p>
    <w:p w14:paraId="46FE9BA1" w14:textId="77777777" w:rsidR="00B6062F" w:rsidRPr="004A2ADD" w:rsidRDefault="00B6062F" w:rsidP="00F938F2">
      <w:pPr>
        <w:pStyle w:val="Heading2"/>
      </w:pPr>
      <w:bookmarkStart w:id="149" w:name="_Toc423964279"/>
      <w:r w:rsidRPr="004A2ADD">
        <w:t xml:space="preserve">Information required in </w:t>
      </w:r>
      <w:r w:rsidR="00375F71" w:rsidRPr="004A2ADD">
        <w:t>Bond</w:t>
      </w:r>
      <w:r w:rsidRPr="004A2ADD">
        <w:t xml:space="preserve"> Register</w:t>
      </w:r>
      <w:bookmarkEnd w:id="149"/>
    </w:p>
    <w:p w14:paraId="30A556D1" w14:textId="77777777" w:rsidR="00B6062F" w:rsidRPr="004A2ADD" w:rsidRDefault="00B6062F" w:rsidP="004B0731">
      <w:pPr>
        <w:pStyle w:val="Heading3"/>
      </w:pPr>
      <w:r w:rsidRPr="004A2ADD">
        <w:t>The Trustee must enter</w:t>
      </w:r>
      <w:r w:rsidR="00453279">
        <w:t>, or must procure the entry of,</w:t>
      </w:r>
      <w:r w:rsidRPr="004A2ADD">
        <w:t xml:space="preserve"> the following information in the </w:t>
      </w:r>
      <w:r w:rsidR="00375F71" w:rsidRPr="004A2ADD">
        <w:t>Bond</w:t>
      </w:r>
      <w:r w:rsidRPr="004A2ADD">
        <w:t xml:space="preserve"> Register:</w:t>
      </w:r>
    </w:p>
    <w:p w14:paraId="520055E8" w14:textId="77777777" w:rsidR="00B6062F" w:rsidRPr="004A2ADD" w:rsidRDefault="00B6062F" w:rsidP="004B0731">
      <w:pPr>
        <w:pStyle w:val="Heading4"/>
      </w:pPr>
      <w:r w:rsidRPr="004A2ADD">
        <w:t xml:space="preserve">the name of the </w:t>
      </w:r>
      <w:r w:rsidR="00377C84" w:rsidRPr="004A2ADD">
        <w:t>Trust</w:t>
      </w:r>
      <w:r w:rsidRPr="004A2ADD">
        <w:t>; and</w:t>
      </w:r>
    </w:p>
    <w:p w14:paraId="71EC9825" w14:textId="77777777" w:rsidR="00B6062F" w:rsidRPr="004A2ADD" w:rsidRDefault="00B6062F" w:rsidP="004B0731">
      <w:pPr>
        <w:pStyle w:val="Heading4"/>
      </w:pPr>
      <w:r w:rsidRPr="004A2ADD">
        <w:t xml:space="preserve">details of all issues of </w:t>
      </w:r>
      <w:r w:rsidR="00375F71" w:rsidRPr="004A2ADD">
        <w:t>Bond</w:t>
      </w:r>
      <w:r w:rsidRPr="004A2ADD">
        <w:t xml:space="preserve">s (including the class of </w:t>
      </w:r>
      <w:r w:rsidR="00375F71" w:rsidRPr="004A2ADD">
        <w:t>Bond</w:t>
      </w:r>
      <w:r w:rsidRPr="004A2ADD">
        <w:t xml:space="preserve">, the issue date, the issue price, the outstanding principal amount of the </w:t>
      </w:r>
      <w:r w:rsidR="00375F71" w:rsidRPr="004A2ADD">
        <w:t>Bond</w:t>
      </w:r>
      <w:r w:rsidRPr="004A2ADD">
        <w:t xml:space="preserve">s and the name, address and account details of the </w:t>
      </w:r>
      <w:r w:rsidR="00375F71" w:rsidRPr="004A2ADD">
        <w:t>Bond</w:t>
      </w:r>
      <w:r w:rsidRPr="004A2ADD">
        <w:t>holders); and</w:t>
      </w:r>
    </w:p>
    <w:p w14:paraId="1C95AEBE" w14:textId="77777777" w:rsidR="00B6062F" w:rsidRPr="004A2ADD" w:rsidRDefault="00B6062F" w:rsidP="004B0731">
      <w:pPr>
        <w:pStyle w:val="Heading4"/>
      </w:pPr>
      <w:r w:rsidRPr="004A2ADD">
        <w:lastRenderedPageBreak/>
        <w:t xml:space="preserve">the total number of issued </w:t>
      </w:r>
      <w:r w:rsidR="00375F71" w:rsidRPr="004A2ADD">
        <w:t>Bond</w:t>
      </w:r>
      <w:r w:rsidRPr="004A2ADD">
        <w:t xml:space="preserve">s and the number of </w:t>
      </w:r>
      <w:r w:rsidR="00375F71" w:rsidRPr="004A2ADD">
        <w:t>Bond</w:t>
      </w:r>
      <w:r w:rsidRPr="004A2ADD">
        <w:t xml:space="preserve">s held by each </w:t>
      </w:r>
      <w:r w:rsidR="00375F71" w:rsidRPr="004A2ADD">
        <w:t>Bond</w:t>
      </w:r>
      <w:r w:rsidRPr="004A2ADD">
        <w:t>holder; and</w:t>
      </w:r>
    </w:p>
    <w:p w14:paraId="355D66B2" w14:textId="77777777" w:rsidR="00B6062F" w:rsidRPr="004A2ADD" w:rsidRDefault="00B6062F" w:rsidP="004B0731">
      <w:pPr>
        <w:pStyle w:val="Heading4"/>
      </w:pPr>
      <w:r w:rsidRPr="004A2ADD">
        <w:t xml:space="preserve">if principal is repaid in respect of any </w:t>
      </w:r>
      <w:r w:rsidR="00375F71" w:rsidRPr="004A2ADD">
        <w:t>Bond</w:t>
      </w:r>
      <w:r w:rsidRPr="004A2ADD">
        <w:t>s</w:t>
      </w:r>
      <w:r w:rsidR="005F77CD">
        <w:t xml:space="preserve"> other than on the scheduled maturity date for those Bonds</w:t>
      </w:r>
      <w:r w:rsidRPr="004A2ADD">
        <w:t xml:space="preserve">, details of the repayment (including the amount and date of the repayment) and the outstanding principal amount of the </w:t>
      </w:r>
      <w:r w:rsidR="00375F71" w:rsidRPr="004A2ADD">
        <w:t>Bond</w:t>
      </w:r>
      <w:r w:rsidRPr="004A2ADD">
        <w:t>s following the repayment; and</w:t>
      </w:r>
    </w:p>
    <w:p w14:paraId="5B3992EE" w14:textId="77777777" w:rsidR="00B6062F" w:rsidRPr="004A2ADD" w:rsidRDefault="00B6062F" w:rsidP="004B0731">
      <w:pPr>
        <w:pStyle w:val="Heading4"/>
      </w:pPr>
      <w:r w:rsidRPr="004A2ADD">
        <w:t xml:space="preserve">details of all transfers of </w:t>
      </w:r>
      <w:r w:rsidR="00375F71" w:rsidRPr="004A2ADD">
        <w:t>Bond</w:t>
      </w:r>
      <w:r w:rsidRPr="004A2ADD">
        <w:t xml:space="preserve">s (including the transfer date, the name of the transferor and the name, address and account details of the transferee); </w:t>
      </w:r>
    </w:p>
    <w:p w14:paraId="4AC68D40" w14:textId="77777777" w:rsidR="00B6062F" w:rsidRPr="004A2ADD" w:rsidRDefault="00B6062F" w:rsidP="004B0731">
      <w:pPr>
        <w:pStyle w:val="Heading4"/>
      </w:pPr>
      <w:r w:rsidRPr="004A2ADD">
        <w:t xml:space="preserve">details of all redemptions of </w:t>
      </w:r>
      <w:r w:rsidR="00375F71" w:rsidRPr="004A2ADD">
        <w:t>Bond</w:t>
      </w:r>
      <w:r w:rsidRPr="004A2ADD">
        <w:t xml:space="preserve">s </w:t>
      </w:r>
      <w:r w:rsidR="0054399E">
        <w:t>that are effected</w:t>
      </w:r>
      <w:r w:rsidRPr="004A2ADD">
        <w:t xml:space="preserve"> (including the redemption date and the redemption price); and</w:t>
      </w:r>
    </w:p>
    <w:p w14:paraId="3E25B375" w14:textId="77777777" w:rsidR="00B6062F" w:rsidRDefault="00B6062F" w:rsidP="004B0731">
      <w:pPr>
        <w:pStyle w:val="Heading4"/>
      </w:pPr>
      <w:r w:rsidRPr="004A2ADD">
        <w:t>any other information that the Trustee considers necessary or desirable.</w:t>
      </w:r>
    </w:p>
    <w:p w14:paraId="476255DD" w14:textId="77777777" w:rsidR="004B0731" w:rsidRPr="004A2ADD" w:rsidRDefault="004B0731" w:rsidP="004B0731">
      <w:pPr>
        <w:pStyle w:val="Heading3"/>
      </w:pPr>
      <w:r w:rsidRPr="004A2ADD">
        <w:t xml:space="preserve">The Trustee must </w:t>
      </w:r>
      <w:r w:rsidR="00453279">
        <w:t xml:space="preserve">ensure that </w:t>
      </w:r>
      <w:r>
        <w:t>a copy of the Bond Conditions</w:t>
      </w:r>
      <w:r w:rsidR="00453279">
        <w:t xml:space="preserve"> is kept</w:t>
      </w:r>
      <w:r>
        <w:t xml:space="preserve"> with</w:t>
      </w:r>
      <w:r w:rsidRPr="004A2ADD">
        <w:t xml:space="preserve"> the Bond Register.</w:t>
      </w:r>
    </w:p>
    <w:p w14:paraId="2284C844" w14:textId="77777777" w:rsidR="00B6062F" w:rsidRPr="004A2ADD" w:rsidRDefault="00375F71" w:rsidP="00F938F2">
      <w:pPr>
        <w:pStyle w:val="Heading2"/>
      </w:pPr>
      <w:bookmarkStart w:id="150" w:name="_Toc423964280"/>
      <w:r w:rsidRPr="004A2ADD">
        <w:t>Bond</w:t>
      </w:r>
      <w:r w:rsidR="00B6062F" w:rsidRPr="004A2ADD">
        <w:t xml:space="preserve"> Register is paramount</w:t>
      </w:r>
      <w:bookmarkEnd w:id="150"/>
    </w:p>
    <w:p w14:paraId="5B03AF65" w14:textId="77777777" w:rsidR="00B6062F" w:rsidRPr="004A2ADD" w:rsidRDefault="00B6062F" w:rsidP="00B6062F">
      <w:pPr>
        <w:pStyle w:val="Indent2"/>
      </w:pPr>
      <w:r w:rsidRPr="004A2ADD">
        <w:t xml:space="preserve">Except as ordered by a court of competent jurisdiction or required by law, the Trustee must treat the person whose name is entered in the </w:t>
      </w:r>
      <w:r w:rsidR="00375F71" w:rsidRPr="004A2ADD">
        <w:t>Bond</w:t>
      </w:r>
      <w:r w:rsidRPr="004A2ADD">
        <w:t xml:space="preserve"> Register as the holder of a </w:t>
      </w:r>
      <w:r w:rsidR="00375F71" w:rsidRPr="004A2ADD">
        <w:t>Bond</w:t>
      </w:r>
      <w:r w:rsidRPr="004A2ADD">
        <w:t xml:space="preserve"> as the owner of that </w:t>
      </w:r>
      <w:r w:rsidR="00375F71" w:rsidRPr="004A2ADD">
        <w:t>Bond</w:t>
      </w:r>
      <w:r w:rsidRPr="004A2ADD">
        <w:t>.</w:t>
      </w:r>
    </w:p>
    <w:p w14:paraId="376C959A" w14:textId="77777777" w:rsidR="00B6062F" w:rsidRPr="004A2ADD" w:rsidRDefault="00B6062F" w:rsidP="00B6062F">
      <w:pPr>
        <w:pStyle w:val="Indent2"/>
      </w:pPr>
      <w:r w:rsidRPr="004A2ADD">
        <w:t xml:space="preserve">No notice of any trust or other interest in, or claim to, any </w:t>
      </w:r>
      <w:r w:rsidR="00375F71" w:rsidRPr="004A2ADD">
        <w:t>Bond</w:t>
      </w:r>
      <w:r w:rsidRPr="004A2ADD">
        <w:t xml:space="preserve"> will be entered in the </w:t>
      </w:r>
      <w:r w:rsidR="00375F71" w:rsidRPr="004A2ADD">
        <w:t>Bond</w:t>
      </w:r>
      <w:r w:rsidRPr="004A2ADD">
        <w:t xml:space="preserve"> Register.  The Trustee need not take notice of any trust or other interest in, or claim to, any </w:t>
      </w:r>
      <w:r w:rsidR="00375F71" w:rsidRPr="004A2ADD">
        <w:t>Bond</w:t>
      </w:r>
      <w:r w:rsidRPr="004A2ADD">
        <w:t>, except as ordered by a court of competent jurisdiction or required by law.</w:t>
      </w:r>
    </w:p>
    <w:p w14:paraId="5BB3FB9A" w14:textId="77777777" w:rsidR="00B6062F" w:rsidRPr="004A2ADD" w:rsidRDefault="00B6062F" w:rsidP="00F938F2">
      <w:pPr>
        <w:pStyle w:val="Heading2"/>
      </w:pPr>
      <w:bookmarkStart w:id="151" w:name="_Toc423964281"/>
      <w:r w:rsidRPr="004A2ADD">
        <w:t xml:space="preserve">Update and correction of </w:t>
      </w:r>
      <w:r w:rsidR="00375F71" w:rsidRPr="004A2ADD">
        <w:t>Bond</w:t>
      </w:r>
      <w:r w:rsidRPr="004A2ADD">
        <w:t xml:space="preserve"> Register</w:t>
      </w:r>
      <w:bookmarkEnd w:id="151"/>
    </w:p>
    <w:p w14:paraId="22C827CD" w14:textId="77777777" w:rsidR="00B6062F" w:rsidRPr="004A2ADD" w:rsidRDefault="00B6062F" w:rsidP="009C3A6F">
      <w:pPr>
        <w:pStyle w:val="Indent2"/>
        <w:keepNext/>
      </w:pPr>
      <w:r w:rsidRPr="004A2ADD">
        <w:t>The Trustee must:</w:t>
      </w:r>
    </w:p>
    <w:p w14:paraId="73ABA9AD" w14:textId="77777777" w:rsidR="00B6062F" w:rsidRPr="004A2ADD" w:rsidRDefault="00B6062F" w:rsidP="00F938F2">
      <w:pPr>
        <w:pStyle w:val="Heading3"/>
      </w:pPr>
      <w:r w:rsidRPr="004A2ADD">
        <w:t xml:space="preserve">update the </w:t>
      </w:r>
      <w:r w:rsidR="00375F71" w:rsidRPr="004A2ADD">
        <w:t>Bond</w:t>
      </w:r>
      <w:r w:rsidRPr="004A2ADD">
        <w:t xml:space="preserve"> Register</w:t>
      </w:r>
      <w:r w:rsidR="00453279">
        <w:t>, or procure its update,</w:t>
      </w:r>
      <w:r w:rsidRPr="004A2ADD">
        <w:t xml:space="preserve"> if it is notified of any change in any of the details recorded in </w:t>
      </w:r>
      <w:r w:rsidR="008E6CE8" w:rsidRPr="004A2ADD">
        <w:t>the</w:t>
      </w:r>
      <w:r w:rsidRPr="004A2ADD">
        <w:t xml:space="preserve"> </w:t>
      </w:r>
      <w:r w:rsidR="00375F71" w:rsidRPr="004A2ADD">
        <w:t>Bond</w:t>
      </w:r>
      <w:r w:rsidRPr="004A2ADD">
        <w:t xml:space="preserve"> Register in respect of a </w:t>
      </w:r>
      <w:r w:rsidR="00375F71" w:rsidRPr="004A2ADD">
        <w:t>Bond</w:t>
      </w:r>
      <w:r w:rsidRPr="004A2ADD">
        <w:t>holder; and</w:t>
      </w:r>
    </w:p>
    <w:p w14:paraId="1B99599F" w14:textId="77777777" w:rsidR="00B6062F" w:rsidRPr="004A2ADD" w:rsidRDefault="00B6062F" w:rsidP="00F938F2">
      <w:pPr>
        <w:pStyle w:val="Heading3"/>
      </w:pPr>
      <w:r w:rsidRPr="004A2ADD">
        <w:t xml:space="preserve">correct </w:t>
      </w:r>
      <w:r w:rsidR="008E6CE8" w:rsidRPr="004A2ADD">
        <w:t>the</w:t>
      </w:r>
      <w:r w:rsidRPr="004A2ADD">
        <w:t xml:space="preserve"> </w:t>
      </w:r>
      <w:r w:rsidR="00375F71" w:rsidRPr="004A2ADD">
        <w:t>Bond</w:t>
      </w:r>
      <w:r w:rsidRPr="004A2ADD">
        <w:t xml:space="preserve"> Register</w:t>
      </w:r>
      <w:r w:rsidR="00453279">
        <w:t xml:space="preserve">, or procure </w:t>
      </w:r>
      <w:r w:rsidR="00053626">
        <w:t>its correction</w:t>
      </w:r>
      <w:r w:rsidR="00453279">
        <w:t>,</w:t>
      </w:r>
      <w:r w:rsidRPr="004A2ADD">
        <w:t xml:space="preserve"> if it becomes aware that any details in the </w:t>
      </w:r>
      <w:r w:rsidR="00375F71" w:rsidRPr="004A2ADD">
        <w:t>Bond</w:t>
      </w:r>
      <w:r w:rsidRPr="004A2ADD">
        <w:t xml:space="preserve"> Register are incorrect or incomplete.</w:t>
      </w:r>
    </w:p>
    <w:p w14:paraId="650FE155" w14:textId="77777777" w:rsidR="00B6062F" w:rsidRPr="004A2ADD" w:rsidRDefault="00B6062F" w:rsidP="00B6062F">
      <w:pPr>
        <w:pStyle w:val="Indent2"/>
      </w:pPr>
      <w:r w:rsidRPr="004A2ADD">
        <w:t>The Trustee must update or correct</w:t>
      </w:r>
      <w:r w:rsidR="00453279">
        <w:t>, or procure the update or correction of,</w:t>
      </w:r>
      <w:r w:rsidRPr="004A2ADD">
        <w:t xml:space="preserve"> </w:t>
      </w:r>
      <w:r w:rsidR="00453279">
        <w:t>the</w:t>
      </w:r>
      <w:r w:rsidRPr="004A2ADD">
        <w:t xml:space="preserve"> </w:t>
      </w:r>
      <w:r w:rsidR="00375F71" w:rsidRPr="004A2ADD">
        <w:t>Bond</w:t>
      </w:r>
      <w:r w:rsidRPr="004A2ADD">
        <w:t xml:space="preserve"> Register as soon as practicable (and, in any event, by no later than 5 Business Days) after being notified or becoming aware of the relevant event or circumstance.</w:t>
      </w:r>
    </w:p>
    <w:p w14:paraId="2D44590A" w14:textId="77777777" w:rsidR="00B6062F" w:rsidRPr="004A2ADD" w:rsidRDefault="00B6062F" w:rsidP="00F938F2">
      <w:pPr>
        <w:pStyle w:val="Heading2"/>
      </w:pPr>
      <w:bookmarkStart w:id="152" w:name="_Toc423964282"/>
      <w:r w:rsidRPr="004A2ADD">
        <w:t>Closure</w:t>
      </w:r>
      <w:bookmarkEnd w:id="152"/>
    </w:p>
    <w:p w14:paraId="3218A256" w14:textId="77777777" w:rsidR="00B6062F" w:rsidRPr="004A2ADD" w:rsidRDefault="00B6062F" w:rsidP="00B6062F">
      <w:pPr>
        <w:pStyle w:val="Indent2"/>
      </w:pPr>
      <w:r w:rsidRPr="004A2ADD">
        <w:t xml:space="preserve">The Trustee may close the </w:t>
      </w:r>
      <w:r w:rsidR="00375F71" w:rsidRPr="004A2ADD">
        <w:t>Bond</w:t>
      </w:r>
      <w:r w:rsidRPr="004A2ADD">
        <w:t xml:space="preserve"> Register</w:t>
      </w:r>
      <w:r w:rsidR="00453279">
        <w:t>, or procure its closure</w:t>
      </w:r>
      <w:r w:rsidRPr="004A2ADD">
        <w:t>:</w:t>
      </w:r>
    </w:p>
    <w:p w14:paraId="76187E94" w14:textId="77777777" w:rsidR="00B6062F" w:rsidRPr="004A2ADD" w:rsidRDefault="00B6062F" w:rsidP="00F938F2">
      <w:pPr>
        <w:pStyle w:val="Heading3"/>
      </w:pPr>
      <w:r w:rsidRPr="004A2ADD">
        <w:t xml:space="preserve">from </w:t>
      </w:r>
      <w:r w:rsidR="00182396" w:rsidRPr="004A2ADD">
        <w:t>close of business</w:t>
      </w:r>
      <w:r w:rsidRPr="004A2ADD">
        <w:t xml:space="preserve"> on each </w:t>
      </w:r>
      <w:r w:rsidR="002A3FC4">
        <w:t>r</w:t>
      </w:r>
      <w:r w:rsidRPr="004A2ADD">
        <w:t xml:space="preserve">ecord </w:t>
      </w:r>
      <w:r w:rsidR="002A3FC4">
        <w:t>d</w:t>
      </w:r>
      <w:r w:rsidRPr="004A2ADD">
        <w:t xml:space="preserve">ate </w:t>
      </w:r>
      <w:r w:rsidR="002A3FC4">
        <w:t xml:space="preserve">(as provided under the Bond Conditions) </w:t>
      </w:r>
      <w:r w:rsidRPr="004A2ADD">
        <w:t xml:space="preserve">for any </w:t>
      </w:r>
      <w:r w:rsidR="00375F71" w:rsidRPr="004A2ADD">
        <w:t>Bond</w:t>
      </w:r>
      <w:r w:rsidRPr="004A2ADD">
        <w:t xml:space="preserve">.  The Trustee must reopen the </w:t>
      </w:r>
      <w:r w:rsidR="00375F71" w:rsidRPr="004A2ADD">
        <w:t>Bond</w:t>
      </w:r>
      <w:r w:rsidRPr="004A2ADD">
        <w:t xml:space="preserve"> Register</w:t>
      </w:r>
      <w:r w:rsidR="00053626">
        <w:t>, or procure that it is reopened</w:t>
      </w:r>
      <w:r w:rsidRPr="004A2ADD">
        <w:t xml:space="preserve"> at the opening of business on the Business Day immediately following the </w:t>
      </w:r>
      <w:r w:rsidR="002A3FC4">
        <w:t>p</w:t>
      </w:r>
      <w:r w:rsidRPr="004A2ADD">
        <w:t xml:space="preserve">ayment </w:t>
      </w:r>
      <w:r w:rsidR="002A3FC4">
        <w:t>d</w:t>
      </w:r>
      <w:r w:rsidRPr="004A2ADD">
        <w:t>ate</w:t>
      </w:r>
      <w:r w:rsidR="002A3FC4">
        <w:t xml:space="preserve"> corresponding with that record date</w:t>
      </w:r>
      <w:r w:rsidRPr="004A2ADD">
        <w:t>; and</w:t>
      </w:r>
    </w:p>
    <w:p w14:paraId="24BCDC98" w14:textId="77777777" w:rsidR="00B6062F" w:rsidRPr="004A2ADD" w:rsidRDefault="00B6062F" w:rsidP="00F938F2">
      <w:pPr>
        <w:pStyle w:val="Heading3"/>
      </w:pPr>
      <w:r w:rsidRPr="004A2ADD">
        <w:t>at any other time in its discretion.</w:t>
      </w:r>
    </w:p>
    <w:p w14:paraId="7C676B30" w14:textId="77777777" w:rsidR="00B6062F" w:rsidRPr="004A2ADD" w:rsidRDefault="00B6062F" w:rsidP="00F938F2">
      <w:pPr>
        <w:pStyle w:val="Heading1"/>
        <w:pBdr>
          <w:top w:val="single" w:sz="6" w:space="3" w:color="auto"/>
        </w:pBdr>
      </w:pPr>
      <w:bookmarkStart w:id="153" w:name="_Toc75845447"/>
      <w:bookmarkStart w:id="154" w:name="_Toc423964283"/>
      <w:bookmarkEnd w:id="58"/>
      <w:bookmarkEnd w:id="59"/>
      <w:bookmarkEnd w:id="135"/>
      <w:bookmarkEnd w:id="136"/>
      <w:bookmarkEnd w:id="137"/>
      <w:bookmarkEnd w:id="138"/>
      <w:bookmarkEnd w:id="139"/>
      <w:bookmarkEnd w:id="140"/>
      <w:bookmarkEnd w:id="141"/>
      <w:bookmarkEnd w:id="142"/>
      <w:r w:rsidRPr="004A2ADD">
        <w:lastRenderedPageBreak/>
        <w:t>The Trustee</w:t>
      </w:r>
      <w:bookmarkEnd w:id="154"/>
    </w:p>
    <w:p w14:paraId="26880494" w14:textId="77777777" w:rsidR="00B6062F" w:rsidRPr="004A2ADD" w:rsidRDefault="00B6062F" w:rsidP="00F938F2">
      <w:pPr>
        <w:pStyle w:val="Heading2"/>
      </w:pPr>
      <w:bookmarkStart w:id="155" w:name="_Toc423964284"/>
      <w:r w:rsidRPr="004A2ADD">
        <w:t>Dealing in different capacities</w:t>
      </w:r>
      <w:bookmarkEnd w:id="153"/>
      <w:bookmarkEnd w:id="155"/>
    </w:p>
    <w:p w14:paraId="4B246A39" w14:textId="77777777" w:rsidR="00B6062F" w:rsidRDefault="00B6062F" w:rsidP="00B6062F">
      <w:pPr>
        <w:pStyle w:val="Indent2"/>
      </w:pPr>
      <w:r w:rsidRPr="004A2ADD">
        <w:t>The Trustee and any of its Related Entities may:</w:t>
      </w:r>
    </w:p>
    <w:p w14:paraId="4F0BD8FC" w14:textId="77777777" w:rsidR="00FC20EA" w:rsidRPr="004A2ADD" w:rsidRDefault="00FC20EA" w:rsidP="00FC20EA">
      <w:pPr>
        <w:pStyle w:val="Heading3"/>
      </w:pPr>
      <w:r w:rsidRPr="004A2ADD">
        <w:t>engage in any kind of banking, trust or other business with the Members</w:t>
      </w:r>
      <w:r w:rsidR="00D25E77">
        <w:t>, any Relevant Party</w:t>
      </w:r>
      <w:r w:rsidRPr="004A2ADD">
        <w:t xml:space="preserve"> or any of their</w:t>
      </w:r>
      <w:r w:rsidR="00D25E77">
        <w:t xml:space="preserve"> respective</w:t>
      </w:r>
      <w:r w:rsidRPr="004A2ADD">
        <w:t xml:space="preserve"> Related Entities; and</w:t>
      </w:r>
    </w:p>
    <w:p w14:paraId="149011F1" w14:textId="77777777" w:rsidR="00D25E77" w:rsidRDefault="00FC20EA" w:rsidP="00D25E77">
      <w:pPr>
        <w:pStyle w:val="Heading3"/>
      </w:pPr>
      <w:r w:rsidRPr="004A2ADD">
        <w:t>accept fees and other consideration from the Members</w:t>
      </w:r>
      <w:r w:rsidR="00D25E77">
        <w:t>, any Relevant Party</w:t>
      </w:r>
      <w:r w:rsidRPr="004A2ADD">
        <w:t xml:space="preserve"> or any of their </w:t>
      </w:r>
      <w:r w:rsidR="00D25E77">
        <w:t xml:space="preserve">respective </w:t>
      </w:r>
      <w:r w:rsidRPr="004A2ADD">
        <w:t>Related Entities for services in connection with any Trust Document or any other arrangement</w:t>
      </w:r>
      <w:r>
        <w:t>,</w:t>
      </w:r>
    </w:p>
    <w:p w14:paraId="760D0E95" w14:textId="77777777" w:rsidR="00B6062F" w:rsidRPr="004A2ADD" w:rsidRDefault="00B6062F" w:rsidP="00B6062F">
      <w:pPr>
        <w:pStyle w:val="Indent2"/>
      </w:pPr>
      <w:r w:rsidRPr="004A2ADD">
        <w:t xml:space="preserve">as if the Trustee were not the </w:t>
      </w:r>
      <w:r w:rsidR="00D25E77">
        <w:t>t</w:t>
      </w:r>
      <w:r w:rsidRPr="004A2ADD">
        <w:t>rustee</w:t>
      </w:r>
      <w:r w:rsidR="00D25E77">
        <w:t xml:space="preserve"> of the Trust</w:t>
      </w:r>
      <w:r w:rsidRPr="004A2ADD">
        <w:t xml:space="preserve"> and without having to account to the </w:t>
      </w:r>
      <w:r w:rsidR="007714DB" w:rsidRPr="004A2ADD">
        <w:t>Member</w:t>
      </w:r>
      <w:r w:rsidRPr="004A2ADD">
        <w:t>s for any income they derive in doing so.</w:t>
      </w:r>
    </w:p>
    <w:p w14:paraId="6DF567A2" w14:textId="77777777" w:rsidR="00B6062F" w:rsidRPr="004A2ADD" w:rsidRDefault="00B6062F" w:rsidP="00B6062F">
      <w:pPr>
        <w:pStyle w:val="Indent2"/>
      </w:pPr>
      <w:r w:rsidRPr="004A2ADD">
        <w:t xml:space="preserve">The Trustee and its Related Entities are released from any obligation they might otherwise have to the </w:t>
      </w:r>
      <w:r w:rsidR="007714DB" w:rsidRPr="004A2ADD">
        <w:t>Member</w:t>
      </w:r>
      <w:r w:rsidRPr="004A2ADD">
        <w:t>s in relation to these matters.</w:t>
      </w:r>
      <w:r w:rsidRPr="004A2ADD">
        <w:rPr>
          <w:rStyle w:val="FootnoteReference"/>
        </w:rPr>
        <w:t xml:space="preserve"> </w:t>
      </w:r>
    </w:p>
    <w:p w14:paraId="7A959547" w14:textId="77777777" w:rsidR="007C3960" w:rsidRPr="004A2ADD" w:rsidRDefault="007C3960" w:rsidP="00F938F2">
      <w:pPr>
        <w:pStyle w:val="Heading2"/>
      </w:pPr>
      <w:bookmarkStart w:id="156" w:name="_Toc423964285"/>
      <w:r w:rsidRPr="004A2ADD">
        <w:t>Separate entities</w:t>
      </w:r>
      <w:bookmarkEnd w:id="156"/>
    </w:p>
    <w:p w14:paraId="578CC67E" w14:textId="77777777" w:rsidR="007C3960" w:rsidRPr="004A2ADD" w:rsidRDefault="007C3960" w:rsidP="007C3960">
      <w:pPr>
        <w:pStyle w:val="Indent2"/>
      </w:pPr>
      <w:r w:rsidRPr="004A2ADD">
        <w:t xml:space="preserve">In acting as trustee of </w:t>
      </w:r>
      <w:r w:rsidR="00DD1694" w:rsidRPr="004A2ADD">
        <w:t xml:space="preserve">the </w:t>
      </w:r>
      <w:r w:rsidRPr="004A2ADD">
        <w:t xml:space="preserve">Trust and in each other capacity in which it may act under the </w:t>
      </w:r>
      <w:r w:rsidR="00BB1B0A" w:rsidRPr="004A2ADD">
        <w:t xml:space="preserve">Trust </w:t>
      </w:r>
      <w:r w:rsidRPr="004A2ADD">
        <w:t xml:space="preserve">Documents, the relevant division or department of the Trustee is to be regarded as a separate entity from any other of its divisions or departments.  </w:t>
      </w:r>
    </w:p>
    <w:p w14:paraId="4EA7B9CC" w14:textId="77777777" w:rsidR="007C3960" w:rsidRPr="004A2ADD" w:rsidRDefault="007C3960" w:rsidP="0050140B">
      <w:pPr>
        <w:pStyle w:val="Indent2"/>
      </w:pPr>
      <w:r w:rsidRPr="004A2ADD">
        <w:t>If information is received by another division or department of the Trustee, it may be treated as confidential to that division or department and the Trustee is not taken to have notice of it.</w:t>
      </w:r>
    </w:p>
    <w:p w14:paraId="138FA1C7" w14:textId="77777777" w:rsidR="00B6062F" w:rsidRPr="004A2ADD" w:rsidRDefault="00B6062F" w:rsidP="00F938F2">
      <w:pPr>
        <w:pStyle w:val="Heading2"/>
      </w:pPr>
      <w:bookmarkStart w:id="157" w:name="_Toc423964286"/>
      <w:r w:rsidRPr="004A2ADD">
        <w:t>Knowledge of the Trustee</w:t>
      </w:r>
      <w:bookmarkEnd w:id="157"/>
    </w:p>
    <w:p w14:paraId="083DFA88" w14:textId="77777777" w:rsidR="00B6062F" w:rsidRPr="004A2ADD" w:rsidRDefault="00B6062F" w:rsidP="00B6062F">
      <w:pPr>
        <w:pStyle w:val="Indent2"/>
      </w:pPr>
      <w:r w:rsidRPr="004A2ADD">
        <w:t>The Trustee will only be considered to have knowledge</w:t>
      </w:r>
      <w:r w:rsidR="009044BA" w:rsidRPr="004A2ADD">
        <w:t>,</w:t>
      </w:r>
      <w:r w:rsidRPr="004A2ADD">
        <w:t xml:space="preserve"> notice or awareness of any matter or thing if the Trustee has knowledge, notice or awareness of that matter or thing by virtue of the actual knowledge, notice or awareness of the officers or employees of the Trustee who have day to day responsibility for the administration of the Trustee’s obligations under this deed or any other </w:t>
      </w:r>
      <w:r w:rsidR="00BB1B0A" w:rsidRPr="004A2ADD">
        <w:t xml:space="preserve">Trust </w:t>
      </w:r>
      <w:r w:rsidRPr="004A2ADD">
        <w:t>Document.</w:t>
      </w:r>
    </w:p>
    <w:p w14:paraId="4CC0DF77" w14:textId="77777777" w:rsidR="00740727" w:rsidRPr="004A2ADD" w:rsidRDefault="00B6062F" w:rsidP="00F938F2">
      <w:pPr>
        <w:pStyle w:val="Heading1"/>
      </w:pPr>
      <w:bookmarkStart w:id="158" w:name="_Toc364063817"/>
      <w:bookmarkStart w:id="159" w:name="_Toc366465460"/>
      <w:bookmarkStart w:id="160" w:name="_Toc477078260"/>
      <w:bookmarkStart w:id="161" w:name="_Toc492804544"/>
      <w:bookmarkStart w:id="162" w:name="_Toc477078276"/>
      <w:bookmarkStart w:id="163" w:name="_Toc492804561"/>
      <w:bookmarkStart w:id="164" w:name="_Toc55635628"/>
      <w:bookmarkStart w:id="165" w:name="_Toc75845452"/>
      <w:bookmarkStart w:id="166" w:name="_Ref182146453"/>
      <w:bookmarkStart w:id="167" w:name="_Ref182223488"/>
      <w:bookmarkStart w:id="168" w:name="_Toc423964287"/>
      <w:r w:rsidRPr="004A2ADD">
        <w:t>Delegation and reliance on advice</w:t>
      </w:r>
      <w:bookmarkEnd w:id="166"/>
      <w:bookmarkEnd w:id="167"/>
      <w:bookmarkEnd w:id="168"/>
      <w:r w:rsidR="00740727" w:rsidRPr="004A2ADD">
        <w:t xml:space="preserve"> </w:t>
      </w:r>
    </w:p>
    <w:p w14:paraId="1E49AA94" w14:textId="77777777" w:rsidR="00B6062F" w:rsidRPr="004A2ADD" w:rsidRDefault="00B6062F" w:rsidP="00F938F2">
      <w:pPr>
        <w:pStyle w:val="Heading2"/>
      </w:pPr>
      <w:bookmarkStart w:id="169" w:name="_Toc423964288"/>
      <w:r w:rsidRPr="004A2ADD">
        <w:t>Power to delegate</w:t>
      </w:r>
      <w:bookmarkEnd w:id="169"/>
    </w:p>
    <w:p w14:paraId="0B21BB26" w14:textId="77777777" w:rsidR="006D3718" w:rsidRDefault="006D3718" w:rsidP="006D3718">
      <w:pPr>
        <w:pStyle w:val="Indent2"/>
        <w:shd w:val="clear" w:color="auto" w:fill="C6D9F1"/>
        <w:ind w:left="0"/>
      </w:pPr>
      <w:r>
        <w:t>[</w:t>
      </w:r>
      <w:r w:rsidRPr="008B4432">
        <w:rPr>
          <w:b/>
          <w:i/>
        </w:rPr>
        <w:t>Standard Provision</w:t>
      </w:r>
      <w:r w:rsidRPr="00B41478">
        <w:rPr>
          <w:i/>
        </w:rPr>
        <w:t>. Insert:</w:t>
      </w:r>
    </w:p>
    <w:p w14:paraId="281549F1" w14:textId="77777777" w:rsidR="006D3718" w:rsidRPr="004A2ADD" w:rsidRDefault="006D3718" w:rsidP="006D3718">
      <w:pPr>
        <w:pStyle w:val="Heading3"/>
      </w:pPr>
      <w:r w:rsidRPr="004A2ADD">
        <w:t xml:space="preserve">Subject to </w:t>
      </w:r>
      <w:r>
        <w:t>clauses</w:t>
      </w:r>
      <w:r w:rsidR="008D3A86">
        <w:t xml:space="preserve"> </w:t>
      </w:r>
      <w:r w:rsidR="008D3A86">
        <w:fldChar w:fldCharType="begin"/>
      </w:r>
      <w:r w:rsidR="008D3A86">
        <w:instrText xml:space="preserve"> REF _Ref422418016 \w \h </w:instrText>
      </w:r>
      <w:r w:rsidR="008D3A86">
        <w:fldChar w:fldCharType="separate"/>
      </w:r>
      <w:r w:rsidR="0087052C">
        <w:t>13.1(b)</w:t>
      </w:r>
      <w:r w:rsidR="008D3A86">
        <w:fldChar w:fldCharType="end"/>
      </w:r>
      <w:r w:rsidR="008D3A86">
        <w:t xml:space="preserve"> and </w:t>
      </w:r>
      <w:r w:rsidR="008D3A86">
        <w:fldChar w:fldCharType="begin"/>
      </w:r>
      <w:r w:rsidR="008D3A86">
        <w:instrText xml:space="preserve"> REF _Ref422418017 \w \h </w:instrText>
      </w:r>
      <w:r w:rsidR="008D3A86">
        <w:fldChar w:fldCharType="separate"/>
      </w:r>
      <w:r w:rsidR="0087052C">
        <w:t>13.1(c)</w:t>
      </w:r>
      <w:r w:rsidR="008D3A86">
        <w:fldChar w:fldCharType="end"/>
      </w:r>
      <w:r w:rsidRPr="004A2ADD">
        <w:t>, the Trustee may employ agents and attorneys and may delegate any of its rights or obligations  as trustee without notifying any other person of the delegation.</w:t>
      </w:r>
    </w:p>
    <w:p w14:paraId="53C271AD" w14:textId="77777777" w:rsidR="006D3718" w:rsidRDefault="006D3718" w:rsidP="006D3718">
      <w:pPr>
        <w:pStyle w:val="Heading3"/>
      </w:pPr>
      <w:bookmarkStart w:id="170" w:name="_Ref422418016"/>
      <w:r w:rsidRPr="004A2ADD">
        <w:t>The Trustee is not responsible or liable to any Member for any act or omission of any delegate appointed by the Trustee if:</w:t>
      </w:r>
      <w:bookmarkEnd w:id="170"/>
    </w:p>
    <w:p w14:paraId="658FCC7E" w14:textId="77777777" w:rsidR="006D3718" w:rsidRPr="004A2ADD" w:rsidRDefault="006D3718" w:rsidP="006D3718">
      <w:pPr>
        <w:pStyle w:val="Heading4"/>
      </w:pPr>
      <w:r w:rsidRPr="004A2ADD">
        <w:t>the delegate is a clearing system; or</w:t>
      </w:r>
    </w:p>
    <w:p w14:paraId="58A4E506" w14:textId="77777777" w:rsidR="006D3718" w:rsidRPr="004A2ADD" w:rsidRDefault="006D3718" w:rsidP="006D3718">
      <w:pPr>
        <w:pStyle w:val="Heading4"/>
      </w:pPr>
      <w:r w:rsidRPr="004A2ADD">
        <w:t>the Trustee is obliged to appoint the delegate pursuant to an express provision of a Trust Document or pursuant to an instruction given to the Trustee in accordance with a Trust Document; or</w:t>
      </w:r>
    </w:p>
    <w:p w14:paraId="48F2FC8F" w14:textId="77777777" w:rsidR="006D3718" w:rsidRPr="004A2ADD" w:rsidRDefault="006D3718" w:rsidP="006D3718">
      <w:pPr>
        <w:pStyle w:val="Heading4"/>
      </w:pPr>
      <w:r w:rsidRPr="004A2ADD">
        <w:lastRenderedPageBreak/>
        <w:t xml:space="preserve">the </w:t>
      </w:r>
      <w:r w:rsidR="008D3A86">
        <w:t>Initial Charitable Member</w:t>
      </w:r>
      <w:r w:rsidRPr="004A2ADD">
        <w:t xml:space="preserve"> consents to the delegation in accordance with </w:t>
      </w:r>
      <w:r w:rsidR="008D3A86">
        <w:t xml:space="preserve">clause </w:t>
      </w:r>
      <w:r w:rsidR="008D3A86">
        <w:fldChar w:fldCharType="begin"/>
      </w:r>
      <w:r w:rsidR="008D3A86">
        <w:instrText xml:space="preserve"> REF _Ref422418017 \w \h </w:instrText>
      </w:r>
      <w:r w:rsidR="008D3A86">
        <w:fldChar w:fldCharType="separate"/>
      </w:r>
      <w:r w:rsidR="0087052C">
        <w:t>13.1(c)</w:t>
      </w:r>
      <w:r w:rsidR="008D3A86">
        <w:fldChar w:fldCharType="end"/>
      </w:r>
      <w:r w:rsidRPr="004A2ADD">
        <w:t>.</w:t>
      </w:r>
    </w:p>
    <w:p w14:paraId="2CCFCA93" w14:textId="77777777" w:rsidR="006D3718" w:rsidRPr="004A2ADD" w:rsidRDefault="006D3718" w:rsidP="006D3718">
      <w:pPr>
        <w:pStyle w:val="Heading3"/>
      </w:pPr>
      <w:bookmarkStart w:id="171" w:name="_Ref422418017"/>
      <w:r w:rsidRPr="004A2ADD">
        <w:t>The Trustee agrees that it will not:</w:t>
      </w:r>
      <w:bookmarkEnd w:id="171"/>
      <w:r w:rsidRPr="004A2ADD">
        <w:t xml:space="preserve"> </w:t>
      </w:r>
    </w:p>
    <w:p w14:paraId="3A9B2DF6" w14:textId="77777777" w:rsidR="006D3718" w:rsidRPr="004A2ADD" w:rsidRDefault="006D3718" w:rsidP="006D3718">
      <w:pPr>
        <w:pStyle w:val="Heading4"/>
      </w:pPr>
      <w:r w:rsidRPr="004A2ADD">
        <w:t>delegate a material right or obligation or a material part of its rights or obligations under this deed; or</w:t>
      </w:r>
    </w:p>
    <w:p w14:paraId="6E3F17EC" w14:textId="77777777" w:rsidR="006D3718" w:rsidRPr="004A2ADD" w:rsidRDefault="006D3718" w:rsidP="006D3718">
      <w:pPr>
        <w:pStyle w:val="Heading4"/>
      </w:pPr>
      <w:r w:rsidRPr="004A2ADD">
        <w:t>appoint any Related Entity of it as its delegate,</w:t>
      </w:r>
    </w:p>
    <w:p w14:paraId="0585A59C" w14:textId="77777777" w:rsidR="006D3718" w:rsidRDefault="006D3718" w:rsidP="006D3718">
      <w:pPr>
        <w:pStyle w:val="Heading4"/>
        <w:numPr>
          <w:ilvl w:val="0"/>
          <w:numId w:val="0"/>
        </w:numPr>
        <w:ind w:left="1474"/>
      </w:pPr>
      <w:r w:rsidRPr="004A2ADD">
        <w:t xml:space="preserve">unless it has received the prior written consent of the </w:t>
      </w:r>
      <w:r w:rsidR="008D3A86">
        <w:t>Initial Charitable Member</w:t>
      </w:r>
      <w:r w:rsidRPr="004A2ADD">
        <w:t>.</w:t>
      </w:r>
    </w:p>
    <w:p w14:paraId="732F024C" w14:textId="77777777" w:rsidR="006D3718" w:rsidRPr="006D3718" w:rsidRDefault="006D3718" w:rsidP="006D3718">
      <w:pPr>
        <w:pStyle w:val="Definition"/>
        <w:numPr>
          <w:ilvl w:val="0"/>
          <w:numId w:val="0"/>
        </w:numPr>
        <w:shd w:val="clear" w:color="auto" w:fill="C6D9F1"/>
        <w:tabs>
          <w:tab w:val="left" w:pos="0"/>
        </w:tabs>
        <w:spacing w:line="240" w:lineRule="auto"/>
        <w:rPr>
          <w:rFonts w:ascii="Arial" w:hAnsi="Arial" w:cs="Arial"/>
          <w:kern w:val="28"/>
          <w:sz w:val="20"/>
          <w:szCs w:val="20"/>
          <w:shd w:val="clear" w:color="auto" w:fill="C6D9F1"/>
        </w:rPr>
      </w:pPr>
      <w:r w:rsidRPr="006D3718">
        <w:rPr>
          <w:rFonts w:ascii="Arial" w:hAnsi="Arial" w:cs="Arial"/>
          <w:i/>
          <w:kern w:val="28"/>
          <w:sz w:val="20"/>
          <w:szCs w:val="20"/>
          <w:shd w:val="clear" w:color="auto" w:fill="C6D9F1"/>
        </w:rPr>
        <w:t xml:space="preserve">End of Standard Provision (delete if the following </w:t>
      </w:r>
      <w:r w:rsidR="008C01EB">
        <w:rPr>
          <w:rFonts w:ascii="Arial" w:hAnsi="Arial" w:cs="Arial"/>
          <w:i/>
          <w:kern w:val="28"/>
          <w:sz w:val="20"/>
          <w:szCs w:val="20"/>
          <w:shd w:val="clear" w:color="auto" w:fill="C6D9F1"/>
        </w:rPr>
        <w:t>optional provision</w:t>
      </w:r>
      <w:r w:rsidRPr="006D3718">
        <w:rPr>
          <w:rFonts w:ascii="Arial" w:hAnsi="Arial" w:cs="Arial"/>
          <w:i/>
          <w:kern w:val="28"/>
          <w:sz w:val="20"/>
          <w:szCs w:val="20"/>
          <w:shd w:val="clear" w:color="auto" w:fill="C6D9F1"/>
        </w:rPr>
        <w:t xml:space="preserve"> is included)</w:t>
      </w:r>
      <w:r w:rsidRPr="006D3718">
        <w:rPr>
          <w:rFonts w:ascii="Arial" w:hAnsi="Arial" w:cs="Arial"/>
          <w:kern w:val="28"/>
          <w:sz w:val="20"/>
          <w:szCs w:val="20"/>
          <w:shd w:val="clear" w:color="auto" w:fill="C6D9F1"/>
        </w:rPr>
        <w:t>]</w:t>
      </w:r>
    </w:p>
    <w:p w14:paraId="6D781963" w14:textId="77777777" w:rsidR="006D3718" w:rsidRDefault="006D3718" w:rsidP="006D3718">
      <w:pPr>
        <w:pStyle w:val="Definition"/>
        <w:numPr>
          <w:ilvl w:val="0"/>
          <w:numId w:val="0"/>
        </w:numPr>
        <w:tabs>
          <w:tab w:val="left" w:pos="0"/>
        </w:tabs>
        <w:spacing w:line="240" w:lineRule="auto"/>
        <w:rPr>
          <w:rFonts w:ascii="Arial" w:hAnsi="Arial" w:cs="Arial"/>
          <w:kern w:val="28"/>
          <w:sz w:val="20"/>
          <w:szCs w:val="20"/>
          <w:shd w:val="clear" w:color="auto" w:fill="FBD4B4"/>
        </w:rPr>
      </w:pPr>
    </w:p>
    <w:p w14:paraId="3372EDDE" w14:textId="77777777" w:rsidR="006D3718" w:rsidRDefault="006D3718" w:rsidP="006D3718">
      <w:pPr>
        <w:pStyle w:val="Indent2"/>
        <w:shd w:val="clear" w:color="auto" w:fill="CCC0D9"/>
        <w:ind w:left="0"/>
      </w:pPr>
      <w:r>
        <w:t>[</w:t>
      </w:r>
      <w:r w:rsidR="008C01EB" w:rsidRPr="008C01EB">
        <w:rPr>
          <w:b/>
          <w:i/>
        </w:rPr>
        <w:t>Option 3 (</w:t>
      </w:r>
      <w:r w:rsidRPr="008C01EB">
        <w:rPr>
          <w:b/>
          <w:i/>
        </w:rPr>
        <w:t>Manager Provision</w:t>
      </w:r>
      <w:r w:rsidR="008C01EB" w:rsidRPr="008C01EB">
        <w:rPr>
          <w:b/>
          <w:i/>
        </w:rPr>
        <w:t>)</w:t>
      </w:r>
      <w:r w:rsidRPr="00B41478">
        <w:rPr>
          <w:b/>
          <w:i/>
        </w:rPr>
        <w:t xml:space="preserve">. </w:t>
      </w:r>
      <w:r w:rsidRPr="00B41478">
        <w:rPr>
          <w:i/>
        </w:rPr>
        <w:t>Where a Manager has been appointed to manage the Trust</w:t>
      </w:r>
      <w:r w:rsidR="00C674E0">
        <w:rPr>
          <w:i/>
        </w:rPr>
        <w:t>, insert</w:t>
      </w:r>
      <w:r w:rsidRPr="00B41478">
        <w:rPr>
          <w:i/>
        </w:rPr>
        <w:t>:</w:t>
      </w:r>
    </w:p>
    <w:p w14:paraId="5B1C1DB6" w14:textId="77777777" w:rsidR="00B6062F" w:rsidRPr="004A2ADD" w:rsidRDefault="00B6062F" w:rsidP="0013370A">
      <w:pPr>
        <w:pStyle w:val="Heading3"/>
        <w:numPr>
          <w:ilvl w:val="2"/>
          <w:numId w:val="22"/>
        </w:numPr>
      </w:pPr>
      <w:r w:rsidRPr="004A2ADD">
        <w:t xml:space="preserve">Subject to </w:t>
      </w:r>
      <w:r w:rsidR="00841DF6">
        <w:t xml:space="preserve">clauses </w:t>
      </w:r>
      <w:r w:rsidR="008D3A86">
        <w:fldChar w:fldCharType="begin"/>
      </w:r>
      <w:r w:rsidR="008D3A86">
        <w:instrText xml:space="preserve"> REF _Ref422414681 \w \h </w:instrText>
      </w:r>
      <w:r w:rsidR="008D3A86">
        <w:fldChar w:fldCharType="separate"/>
      </w:r>
      <w:r w:rsidR="0087052C">
        <w:t>13.1(b)</w:t>
      </w:r>
      <w:r w:rsidR="008D3A86">
        <w:fldChar w:fldCharType="end"/>
      </w:r>
      <w:r w:rsidR="008D3A86">
        <w:t xml:space="preserve"> and </w:t>
      </w:r>
      <w:r w:rsidR="008D3A86">
        <w:fldChar w:fldCharType="begin"/>
      </w:r>
      <w:r w:rsidR="008D3A86">
        <w:instrText xml:space="preserve"> REF _Ref422414691 \w \h </w:instrText>
      </w:r>
      <w:r w:rsidR="008D3A86">
        <w:fldChar w:fldCharType="separate"/>
      </w:r>
      <w:r w:rsidR="0087052C">
        <w:t>13.1(c)</w:t>
      </w:r>
      <w:r w:rsidR="008D3A86">
        <w:fldChar w:fldCharType="end"/>
      </w:r>
      <w:r w:rsidRPr="004A2ADD">
        <w:t xml:space="preserve">, the Trustee may employ agents and attorneys and may delegate any of its rights or obligations  as trustee without notifying any </w:t>
      </w:r>
      <w:r w:rsidR="00740727" w:rsidRPr="004A2ADD">
        <w:t xml:space="preserve">other </w:t>
      </w:r>
      <w:r w:rsidRPr="004A2ADD">
        <w:t>person of the delegation.</w:t>
      </w:r>
    </w:p>
    <w:p w14:paraId="60ACB492" w14:textId="77777777" w:rsidR="00767D15" w:rsidRDefault="00767D15" w:rsidP="00F938F2">
      <w:pPr>
        <w:pStyle w:val="Heading3"/>
      </w:pPr>
      <w:bookmarkStart w:id="172" w:name="_Ref422414681"/>
      <w:r w:rsidRPr="004A2ADD">
        <w:t>The Trustee is not responsible or liable to any Member for any act or omission of any delegate appointed by the Trustee if:</w:t>
      </w:r>
      <w:bookmarkEnd w:id="172"/>
    </w:p>
    <w:p w14:paraId="5C981CA1" w14:textId="77777777" w:rsidR="00B6062F" w:rsidRPr="004A2ADD" w:rsidRDefault="00B6062F" w:rsidP="00F938F2">
      <w:pPr>
        <w:pStyle w:val="Heading4"/>
      </w:pPr>
      <w:bookmarkStart w:id="173" w:name="_Ref422414688"/>
      <w:r w:rsidRPr="004A2ADD">
        <w:t>the delegate is a clearing system; or</w:t>
      </w:r>
      <w:bookmarkEnd w:id="173"/>
    </w:p>
    <w:p w14:paraId="528F334A" w14:textId="77777777" w:rsidR="00B6062F" w:rsidRPr="004A2ADD" w:rsidRDefault="00B6062F" w:rsidP="00F938F2">
      <w:pPr>
        <w:pStyle w:val="Heading4"/>
      </w:pPr>
      <w:r w:rsidRPr="004A2ADD">
        <w:t xml:space="preserve">the Trustee is obliged to appoint the delegate pursuant to an express provision of a </w:t>
      </w:r>
      <w:r w:rsidR="00112760" w:rsidRPr="004A2ADD">
        <w:t xml:space="preserve">Trust </w:t>
      </w:r>
      <w:r w:rsidRPr="004A2ADD">
        <w:t xml:space="preserve">Document or pursuant to an instruction given to the Trustee in accordance with a </w:t>
      </w:r>
      <w:r w:rsidR="00112760" w:rsidRPr="004A2ADD">
        <w:t xml:space="preserve">Trust </w:t>
      </w:r>
      <w:r w:rsidRPr="004A2ADD">
        <w:t>Document; or</w:t>
      </w:r>
    </w:p>
    <w:p w14:paraId="5AAF7FD0" w14:textId="77777777" w:rsidR="00B6062F" w:rsidRPr="004A2ADD" w:rsidRDefault="00B6062F" w:rsidP="00F938F2">
      <w:pPr>
        <w:pStyle w:val="Heading4"/>
      </w:pPr>
      <w:r w:rsidRPr="004A2ADD">
        <w:t xml:space="preserve">the </w:t>
      </w:r>
      <w:r w:rsidR="00377C84" w:rsidRPr="004A2ADD">
        <w:t>Manager</w:t>
      </w:r>
      <w:r w:rsidRPr="004A2ADD">
        <w:t xml:space="preserve"> consents to the delegation in accordance with </w:t>
      </w:r>
      <w:r w:rsidR="008D3A86">
        <w:t xml:space="preserve">clause </w:t>
      </w:r>
      <w:r w:rsidR="008D3A86">
        <w:fldChar w:fldCharType="begin"/>
      </w:r>
      <w:r w:rsidR="008D3A86">
        <w:instrText xml:space="preserve"> REF _Ref422414691 \w \h </w:instrText>
      </w:r>
      <w:r w:rsidR="008D3A86">
        <w:fldChar w:fldCharType="separate"/>
      </w:r>
      <w:r w:rsidR="0087052C">
        <w:t>13.1(c)</w:t>
      </w:r>
      <w:r w:rsidR="008D3A86">
        <w:fldChar w:fldCharType="end"/>
      </w:r>
      <w:r w:rsidRPr="004A2ADD">
        <w:t>.</w:t>
      </w:r>
    </w:p>
    <w:p w14:paraId="19C737EA" w14:textId="77777777" w:rsidR="00B6062F" w:rsidRPr="004A2ADD" w:rsidRDefault="00B6062F" w:rsidP="00F938F2">
      <w:pPr>
        <w:pStyle w:val="Heading3"/>
      </w:pPr>
      <w:bookmarkStart w:id="174" w:name="_Ref422414691"/>
      <w:r w:rsidRPr="004A2ADD">
        <w:t>The Trustee agrees that it will not:</w:t>
      </w:r>
      <w:bookmarkEnd w:id="174"/>
      <w:r w:rsidRPr="004A2ADD">
        <w:t xml:space="preserve"> </w:t>
      </w:r>
    </w:p>
    <w:p w14:paraId="0AB8CE53" w14:textId="77777777" w:rsidR="00B6062F" w:rsidRPr="004A2ADD" w:rsidRDefault="00B6062F" w:rsidP="00F938F2">
      <w:pPr>
        <w:pStyle w:val="Heading4"/>
      </w:pPr>
      <w:r w:rsidRPr="004A2ADD">
        <w:t xml:space="preserve">delegate a </w:t>
      </w:r>
      <w:r w:rsidR="009044BA" w:rsidRPr="004A2ADD">
        <w:t xml:space="preserve">material right or obligation or a </w:t>
      </w:r>
      <w:r w:rsidRPr="004A2ADD">
        <w:t>material part of its rights or obligations under this deed; or</w:t>
      </w:r>
    </w:p>
    <w:p w14:paraId="6ECFF01C" w14:textId="77777777" w:rsidR="00B6062F" w:rsidRPr="004A2ADD" w:rsidRDefault="00B6062F" w:rsidP="00F938F2">
      <w:pPr>
        <w:pStyle w:val="Heading4"/>
      </w:pPr>
      <w:r w:rsidRPr="004A2ADD">
        <w:t>appoint any Related Entity of it as its delegate,</w:t>
      </w:r>
    </w:p>
    <w:p w14:paraId="3A3B5796" w14:textId="77777777" w:rsidR="00B6062F" w:rsidRDefault="00B6062F" w:rsidP="00B6062F">
      <w:pPr>
        <w:pStyle w:val="Heading4"/>
        <w:numPr>
          <w:ilvl w:val="0"/>
          <w:numId w:val="0"/>
        </w:numPr>
        <w:ind w:left="1474"/>
      </w:pPr>
      <w:r w:rsidRPr="004A2ADD">
        <w:t xml:space="preserve">unless it has received the prior written consent of the </w:t>
      </w:r>
      <w:r w:rsidR="00377C84" w:rsidRPr="004A2ADD">
        <w:t>Manager</w:t>
      </w:r>
      <w:r w:rsidRPr="004A2ADD">
        <w:t>.</w:t>
      </w:r>
    </w:p>
    <w:p w14:paraId="119BE13F" w14:textId="77777777" w:rsidR="008D3A86" w:rsidRPr="004A2ADD" w:rsidRDefault="008D3A86" w:rsidP="008D3A86">
      <w:pPr>
        <w:pStyle w:val="Indent2"/>
        <w:shd w:val="clear" w:color="auto" w:fill="CCC0D9"/>
        <w:ind w:left="0"/>
      </w:pPr>
      <w:r w:rsidRPr="006D3718">
        <w:rPr>
          <w:i/>
          <w:kern w:val="28"/>
          <w:shd w:val="clear" w:color="auto" w:fill="CCC0D9"/>
        </w:rPr>
        <w:t xml:space="preserve">End of </w:t>
      </w:r>
      <w:r w:rsidR="008C01EB">
        <w:rPr>
          <w:i/>
          <w:kern w:val="28"/>
          <w:shd w:val="clear" w:color="auto" w:fill="CCC0D9"/>
        </w:rPr>
        <w:t>Option 3</w:t>
      </w:r>
      <w:r w:rsidRPr="006D3718">
        <w:rPr>
          <w:i/>
          <w:kern w:val="28"/>
          <w:shd w:val="clear" w:color="auto" w:fill="CCC0D9"/>
        </w:rPr>
        <w:t xml:space="preserve"> Provision (delete </w:t>
      </w:r>
      <w:r w:rsidR="00C674E0">
        <w:rPr>
          <w:i/>
          <w:kern w:val="28"/>
          <w:shd w:val="clear" w:color="auto" w:fill="CCC0D9"/>
        </w:rPr>
        <w:t xml:space="preserve">if </w:t>
      </w:r>
      <w:r w:rsidRPr="006D3718">
        <w:rPr>
          <w:i/>
          <w:shd w:val="clear" w:color="auto" w:fill="CCC0D9"/>
        </w:rPr>
        <w:t>a Manager has not been appointed to manage the Trust</w:t>
      </w:r>
      <w:r w:rsidRPr="006D3718">
        <w:rPr>
          <w:i/>
          <w:kern w:val="28"/>
          <w:shd w:val="clear" w:color="auto" w:fill="CCC0D9"/>
        </w:rPr>
        <w:t>)</w:t>
      </w:r>
      <w:r w:rsidRPr="006D3718">
        <w:rPr>
          <w:kern w:val="28"/>
          <w:shd w:val="clear" w:color="auto" w:fill="CCC0D9"/>
        </w:rPr>
        <w:t>]</w:t>
      </w:r>
    </w:p>
    <w:p w14:paraId="241CF9DE" w14:textId="77777777" w:rsidR="00B6062F" w:rsidRPr="004A2ADD" w:rsidRDefault="00B6062F" w:rsidP="00F938F2">
      <w:pPr>
        <w:pStyle w:val="Heading2"/>
      </w:pPr>
      <w:bookmarkStart w:id="175" w:name="_Ref256155483"/>
      <w:bookmarkStart w:id="176" w:name="_Toc423964289"/>
      <w:r w:rsidRPr="004A2ADD">
        <w:t>Trustee may rely on communications and opinions</w:t>
      </w:r>
      <w:bookmarkEnd w:id="175"/>
      <w:bookmarkEnd w:id="176"/>
    </w:p>
    <w:p w14:paraId="06AA742C" w14:textId="77777777" w:rsidR="00B6062F" w:rsidRPr="004A2ADD" w:rsidRDefault="00B6062F" w:rsidP="00B6062F">
      <w:pPr>
        <w:pStyle w:val="Indent2"/>
      </w:pPr>
      <w:r w:rsidRPr="004A2ADD">
        <w:t xml:space="preserve">In relation to any </w:t>
      </w:r>
      <w:r w:rsidR="00112760" w:rsidRPr="004A2ADD">
        <w:t xml:space="preserve">Trust </w:t>
      </w:r>
      <w:r w:rsidRPr="004A2ADD">
        <w:t>Document, the Trustee may rely:</w:t>
      </w:r>
    </w:p>
    <w:p w14:paraId="54376A24" w14:textId="77777777" w:rsidR="00B6062F" w:rsidRPr="004A2ADD" w:rsidRDefault="00B6062F" w:rsidP="00F938F2">
      <w:pPr>
        <w:pStyle w:val="Heading3"/>
      </w:pPr>
      <w:r w:rsidRPr="004A2ADD">
        <w:t>on any communication or document it believes to be genuine and correct and to have been signed or sent by the appropriate person; and</w:t>
      </w:r>
    </w:p>
    <w:p w14:paraId="6CEFBCB8" w14:textId="77777777" w:rsidR="00B6062F" w:rsidRPr="004A2ADD" w:rsidRDefault="00B6062F" w:rsidP="00F938F2">
      <w:pPr>
        <w:pStyle w:val="Heading3"/>
      </w:pPr>
      <w:bookmarkStart w:id="177" w:name="_Ref205340308"/>
      <w:r w:rsidRPr="004A2ADD">
        <w:t xml:space="preserve">as to legal, accounting, taxation or other professional matters, on opinions and statements of any legal, accounting, taxation or other professional advisers used by it or any other party to a </w:t>
      </w:r>
      <w:r w:rsidR="00112760" w:rsidRPr="004A2ADD">
        <w:t xml:space="preserve">Trust </w:t>
      </w:r>
      <w:r w:rsidRPr="004A2ADD">
        <w:t>Document</w:t>
      </w:r>
      <w:r w:rsidR="00A503B5" w:rsidRPr="004A2ADD">
        <w:t>;</w:t>
      </w:r>
      <w:r w:rsidRPr="004A2ADD">
        <w:t xml:space="preserve"> and</w:t>
      </w:r>
      <w:bookmarkEnd w:id="177"/>
    </w:p>
    <w:p w14:paraId="4427D049" w14:textId="77777777" w:rsidR="00B6062F" w:rsidRPr="004A2ADD" w:rsidRDefault="00B6062F" w:rsidP="00F938F2">
      <w:pPr>
        <w:pStyle w:val="Heading3"/>
      </w:pPr>
      <w:r w:rsidRPr="004A2ADD">
        <w:t xml:space="preserve">on the contents of any statements, representation or warranties made or given by any party other than itself pursuant to this deed, or direction </w:t>
      </w:r>
      <w:r w:rsidRPr="004A2ADD">
        <w:lastRenderedPageBreak/>
        <w:t xml:space="preserve">from </w:t>
      </w:r>
      <w:r w:rsidR="00BE7B29" w:rsidRPr="004A2ADD">
        <w:t xml:space="preserve">any person permitted to give such instructions or directions under the </w:t>
      </w:r>
      <w:r w:rsidR="00112760" w:rsidRPr="004A2ADD">
        <w:t xml:space="preserve">Trust </w:t>
      </w:r>
      <w:r w:rsidR="00BE7B29" w:rsidRPr="004A2ADD">
        <w:t>Documents</w:t>
      </w:r>
      <w:r w:rsidRPr="004A2ADD">
        <w:t>; and</w:t>
      </w:r>
    </w:p>
    <w:p w14:paraId="466E5AA8" w14:textId="77777777" w:rsidR="00B6062F" w:rsidRPr="004A2ADD" w:rsidRDefault="00B6062F" w:rsidP="00F938F2">
      <w:pPr>
        <w:pStyle w:val="Heading3"/>
      </w:pPr>
      <w:r w:rsidRPr="004A2ADD">
        <w:t xml:space="preserve">on any calculations made by </w:t>
      </w:r>
      <w:r w:rsidR="008C01EB">
        <w:t>a Relevant Party</w:t>
      </w:r>
      <w:r w:rsidRPr="004A2ADD">
        <w:t xml:space="preserve"> under any </w:t>
      </w:r>
      <w:r w:rsidR="00112760" w:rsidRPr="004A2ADD">
        <w:t xml:space="preserve">Trust </w:t>
      </w:r>
      <w:r w:rsidRPr="004A2ADD">
        <w:t xml:space="preserve">Document (including without limitation any calculation in connection with the </w:t>
      </w:r>
      <w:r w:rsidR="00B46D20" w:rsidRPr="004A2ADD">
        <w:t xml:space="preserve">assets </w:t>
      </w:r>
      <w:r w:rsidRPr="004A2ADD">
        <w:t xml:space="preserve">of </w:t>
      </w:r>
      <w:r w:rsidR="00DD1694" w:rsidRPr="004A2ADD">
        <w:t xml:space="preserve">the </w:t>
      </w:r>
      <w:r w:rsidR="00377C84" w:rsidRPr="004A2ADD">
        <w:t>Trust</w:t>
      </w:r>
      <w:r w:rsidRPr="004A2ADD">
        <w:t>).</w:t>
      </w:r>
    </w:p>
    <w:p w14:paraId="1298CC94" w14:textId="77777777" w:rsidR="00B6062F" w:rsidRPr="004A2ADD" w:rsidRDefault="00B6062F" w:rsidP="00F938F2">
      <w:pPr>
        <w:pStyle w:val="Heading2"/>
      </w:pPr>
      <w:bookmarkStart w:id="178" w:name="_Toc423964290"/>
      <w:r w:rsidRPr="004A2ADD">
        <w:t>Dispute or ambiguity</w:t>
      </w:r>
      <w:bookmarkEnd w:id="178"/>
    </w:p>
    <w:p w14:paraId="0AED12AD" w14:textId="77777777" w:rsidR="00B6062F" w:rsidRPr="004A2ADD" w:rsidRDefault="00B6062F" w:rsidP="00B6062F">
      <w:pPr>
        <w:pStyle w:val="Indent2"/>
      </w:pPr>
      <w:r w:rsidRPr="004A2ADD">
        <w:t xml:space="preserve">If there is any dispute or ambiguity in relation to any matter connected with the </w:t>
      </w:r>
      <w:r w:rsidR="00112760" w:rsidRPr="004A2ADD">
        <w:t xml:space="preserve">Trust </w:t>
      </w:r>
      <w:r w:rsidRPr="004A2ADD">
        <w:t>Documents, the Trustee may (but need not) do one or both of the following:</w:t>
      </w:r>
    </w:p>
    <w:p w14:paraId="43F22035" w14:textId="77777777" w:rsidR="00B6062F" w:rsidRPr="004A2ADD" w:rsidRDefault="00B6062F" w:rsidP="00F938F2">
      <w:pPr>
        <w:pStyle w:val="Heading3"/>
      </w:pPr>
      <w:r w:rsidRPr="004A2ADD">
        <w:t xml:space="preserve">obtain and rely on advice from its legal, accounting, taxation or other professional advisers or any person referred to in clause </w:t>
      </w:r>
      <w:r w:rsidR="00291C06" w:rsidRPr="004A2ADD">
        <w:fldChar w:fldCharType="begin"/>
      </w:r>
      <w:r w:rsidR="00291C06" w:rsidRPr="004A2ADD">
        <w:instrText xml:space="preserve"> REF _Ref205340308 \w \h </w:instrText>
      </w:r>
      <w:r w:rsidR="00291C06" w:rsidRPr="004A2ADD">
        <w:fldChar w:fldCharType="separate"/>
      </w:r>
      <w:r w:rsidR="0087052C">
        <w:t>13.2(b)</w:t>
      </w:r>
      <w:r w:rsidR="00291C06" w:rsidRPr="004A2ADD">
        <w:fldChar w:fldCharType="end"/>
      </w:r>
      <w:r w:rsidRPr="004A2ADD">
        <w:t xml:space="preserve"> (“Trustee may rely on communications and opinions”); or</w:t>
      </w:r>
    </w:p>
    <w:p w14:paraId="3ACA7549" w14:textId="77777777" w:rsidR="00B6062F" w:rsidRPr="004A2ADD" w:rsidRDefault="00B6062F" w:rsidP="00F938F2">
      <w:pPr>
        <w:pStyle w:val="Heading3"/>
      </w:pPr>
      <w:r w:rsidRPr="004A2ADD">
        <w:t>apply to a court for any direction or order the Trustee considers appropriate.</w:t>
      </w:r>
    </w:p>
    <w:p w14:paraId="040237CE" w14:textId="77777777" w:rsidR="00B6062F" w:rsidRPr="004A2ADD" w:rsidRDefault="00B6062F" w:rsidP="00B6062F">
      <w:pPr>
        <w:pStyle w:val="Indent2"/>
      </w:pPr>
      <w:r w:rsidRPr="004A2ADD">
        <w:t>As long as the Trustee is using reasonable endeavours to resolve any ambiguity, the Trustee may (but need not) refuse to do anything in relation to matters affected by the ambiguity.</w:t>
      </w:r>
    </w:p>
    <w:p w14:paraId="64239BD9" w14:textId="77777777" w:rsidR="00B6062F" w:rsidRPr="004A2ADD" w:rsidRDefault="00B6062F" w:rsidP="00F938F2">
      <w:pPr>
        <w:pStyle w:val="Heading1"/>
      </w:pPr>
      <w:bookmarkStart w:id="179" w:name="_Toc55635636"/>
      <w:bookmarkStart w:id="180" w:name="_Toc75845458"/>
      <w:bookmarkStart w:id="181" w:name="_Ref178484887"/>
      <w:bookmarkStart w:id="182" w:name="_Toc423964291"/>
      <w:bookmarkEnd w:id="158"/>
      <w:bookmarkEnd w:id="159"/>
      <w:bookmarkEnd w:id="160"/>
      <w:bookmarkEnd w:id="161"/>
      <w:bookmarkEnd w:id="162"/>
      <w:bookmarkEnd w:id="163"/>
      <w:bookmarkEnd w:id="164"/>
      <w:bookmarkEnd w:id="165"/>
      <w:r w:rsidRPr="004A2ADD">
        <w:t>Indemnity and limitation of liability</w:t>
      </w:r>
      <w:bookmarkEnd w:id="181"/>
      <w:bookmarkEnd w:id="182"/>
    </w:p>
    <w:p w14:paraId="451EAEA5" w14:textId="77777777" w:rsidR="00A56183" w:rsidRPr="00A56183" w:rsidRDefault="00A56183" w:rsidP="002C4A1B">
      <w:pPr>
        <w:shd w:val="clear" w:color="auto" w:fill="FDE9D9"/>
        <w:tabs>
          <w:tab w:val="left" w:pos="709"/>
        </w:tabs>
        <w:autoSpaceDE w:val="0"/>
        <w:autoSpaceDN w:val="0"/>
        <w:adjustRightInd w:val="0"/>
        <w:spacing w:before="120" w:after="120"/>
        <w:jc w:val="both"/>
        <w:rPr>
          <w:i/>
          <w:iCs/>
          <w:lang w:eastAsia="en-AU"/>
        </w:rPr>
      </w:pPr>
      <w:bookmarkStart w:id="183" w:name="_Ref171156267"/>
      <w:r w:rsidRPr="00A56183">
        <w:rPr>
          <w:lang w:eastAsia="en-AU"/>
        </w:rPr>
        <w:t>[</w:t>
      </w:r>
      <w:r w:rsidRPr="00A56183">
        <w:rPr>
          <w:i/>
          <w:iCs/>
          <w:lang w:eastAsia="en-AU"/>
        </w:rPr>
        <w:t>The following sets out an example</w:t>
      </w:r>
      <w:r>
        <w:rPr>
          <w:i/>
          <w:iCs/>
          <w:lang w:eastAsia="en-AU"/>
        </w:rPr>
        <w:t xml:space="preserve"> indemnity and</w:t>
      </w:r>
      <w:r w:rsidRPr="00A56183">
        <w:rPr>
          <w:i/>
          <w:iCs/>
          <w:lang w:eastAsia="en-AU"/>
        </w:rPr>
        <w:t xml:space="preserve"> limitation of liability provision. Whilst it is recognised that an individual third-party trustee may have a preference for its own form of these provisions, regard should be had to the principles that are included below.</w:t>
      </w:r>
      <w:r w:rsidRPr="00A56183">
        <w:rPr>
          <w:lang w:eastAsia="en-AU"/>
        </w:rPr>
        <w:t>]</w:t>
      </w:r>
    </w:p>
    <w:p w14:paraId="451ECF7A" w14:textId="77777777" w:rsidR="00B6062F" w:rsidRPr="004A2ADD" w:rsidRDefault="00B6062F" w:rsidP="00F938F2">
      <w:pPr>
        <w:pStyle w:val="Heading2"/>
      </w:pPr>
      <w:bookmarkStart w:id="184" w:name="_Toc423964292"/>
      <w:r w:rsidRPr="004A2ADD">
        <w:t>Indemnity</w:t>
      </w:r>
      <w:bookmarkEnd w:id="183"/>
      <w:bookmarkEnd w:id="184"/>
    </w:p>
    <w:p w14:paraId="4A0A4580" w14:textId="77777777" w:rsidR="00B6062F" w:rsidRPr="004A2ADD" w:rsidRDefault="00B6062F" w:rsidP="00B6062F">
      <w:pPr>
        <w:pStyle w:val="Indent2"/>
        <w:rPr>
          <w:bCs/>
        </w:rPr>
      </w:pPr>
      <w:r w:rsidRPr="004A2ADD">
        <w:t xml:space="preserve">The Trustee is indemnified out of the Assets against any liability or loss arising from, and any Costs properly incurred in connection with, complying with its obligations or exercising its rights under the </w:t>
      </w:r>
      <w:r w:rsidR="00112760" w:rsidRPr="004A2ADD">
        <w:t xml:space="preserve">Trust </w:t>
      </w:r>
      <w:r w:rsidRPr="004A2ADD">
        <w:t>Documents</w:t>
      </w:r>
      <w:r w:rsidRPr="004A2ADD">
        <w:rPr>
          <w:bCs/>
        </w:rPr>
        <w:t>.</w:t>
      </w:r>
    </w:p>
    <w:p w14:paraId="07191299" w14:textId="77777777" w:rsidR="00B6062F" w:rsidRPr="004A2ADD" w:rsidRDefault="00B6062F" w:rsidP="00B6062F">
      <w:pPr>
        <w:pStyle w:val="Indent2"/>
      </w:pPr>
      <w:r w:rsidRPr="004A2ADD">
        <w:t>To the extent permitted by law, this indemnity applies despite any reduction in value of, or other loss in connection with, the Assets as a result of any unrelated act or omission by the Trustee or any person acting on its behalf.</w:t>
      </w:r>
    </w:p>
    <w:p w14:paraId="67EB3BEA" w14:textId="77777777" w:rsidR="00B6062F" w:rsidRPr="004A2ADD" w:rsidRDefault="00B6062F" w:rsidP="00B6062F">
      <w:pPr>
        <w:pStyle w:val="Indent2"/>
      </w:pPr>
      <w:r w:rsidRPr="004A2ADD">
        <w:t xml:space="preserve">This indemnity does not extend to any liabilities, losses or Costs to the extent that they are due to the Trustee’s fraud, negligence or </w:t>
      </w:r>
      <w:r w:rsidR="00537B3A" w:rsidRPr="004A2ADD">
        <w:t>W</w:t>
      </w:r>
      <w:r w:rsidRPr="004A2ADD">
        <w:t xml:space="preserve">ilful </w:t>
      </w:r>
      <w:r w:rsidR="00537B3A" w:rsidRPr="004A2ADD">
        <w:t>D</w:t>
      </w:r>
      <w:r w:rsidRPr="004A2ADD">
        <w:t>efault.</w:t>
      </w:r>
    </w:p>
    <w:p w14:paraId="46667306" w14:textId="77777777" w:rsidR="00B6062F" w:rsidRPr="004A2ADD" w:rsidRDefault="00B6062F" w:rsidP="00F938F2">
      <w:pPr>
        <w:pStyle w:val="Heading2"/>
      </w:pPr>
      <w:bookmarkStart w:id="185" w:name="_Toc423964293"/>
      <w:r w:rsidRPr="004A2ADD">
        <w:t>Legal Costs</w:t>
      </w:r>
      <w:bookmarkEnd w:id="185"/>
    </w:p>
    <w:p w14:paraId="6357800C" w14:textId="77777777" w:rsidR="00B6062F" w:rsidRPr="004A2ADD" w:rsidRDefault="00B6062F" w:rsidP="00B6062F">
      <w:pPr>
        <w:pStyle w:val="Indent2"/>
      </w:pPr>
      <w:r w:rsidRPr="004A2ADD">
        <w:t xml:space="preserve">The Costs referred to in clause </w:t>
      </w:r>
      <w:r w:rsidRPr="004A2ADD">
        <w:fldChar w:fldCharType="begin"/>
      </w:r>
      <w:r w:rsidRPr="004A2ADD">
        <w:instrText xml:space="preserve"> REF _Ref171156267 \w \h </w:instrText>
      </w:r>
      <w:r w:rsidRPr="004A2ADD">
        <w:fldChar w:fldCharType="separate"/>
      </w:r>
      <w:r w:rsidR="0087052C">
        <w:t>0</w:t>
      </w:r>
      <w:r w:rsidRPr="004A2ADD">
        <w:fldChar w:fldCharType="end"/>
      </w:r>
      <w:r w:rsidRPr="004A2ADD">
        <w:t xml:space="preserve"> (“Indemnity”) include all legal Costs in accordance with any written agreement as to legal costs or, if no agreement, on whichever is the higher of a full indemnity basis or solicitor and own client basis.  </w:t>
      </w:r>
    </w:p>
    <w:p w14:paraId="2ED84884" w14:textId="77777777" w:rsidR="00B6062F" w:rsidRPr="004A2ADD" w:rsidRDefault="00B6062F" w:rsidP="00B6062F">
      <w:pPr>
        <w:pStyle w:val="Indent2"/>
      </w:pPr>
      <w:r w:rsidRPr="004A2ADD">
        <w:t xml:space="preserve">These legal Costs include any legal costs which the Trustee incurs in connection with proceedings brought against it alleging fraud, negligence or </w:t>
      </w:r>
      <w:r w:rsidR="00537B3A" w:rsidRPr="004A2ADD">
        <w:t>W</w:t>
      </w:r>
      <w:r w:rsidRPr="004A2ADD">
        <w:t xml:space="preserve">ilful </w:t>
      </w:r>
      <w:r w:rsidR="00537B3A" w:rsidRPr="004A2ADD">
        <w:t>D</w:t>
      </w:r>
      <w:r w:rsidRPr="004A2ADD">
        <w:t xml:space="preserve">efault on its part in relation to the </w:t>
      </w:r>
      <w:r w:rsidR="00377C84" w:rsidRPr="004A2ADD">
        <w:t>Trust</w:t>
      </w:r>
      <w:r w:rsidRPr="004A2ADD">
        <w:t>.</w:t>
      </w:r>
      <w:r w:rsidRPr="004A2ADD">
        <w:rPr>
          <w:sz w:val="18"/>
        </w:rPr>
        <w:t xml:space="preserve">  </w:t>
      </w:r>
      <w:r w:rsidRPr="004A2ADD">
        <w:rPr>
          <w:bCs/>
        </w:rPr>
        <w:t>However, the Trustee</w:t>
      </w:r>
      <w:r w:rsidRPr="004A2ADD">
        <w:t xml:space="preserve"> must repay any amount paid to it in respect of those legal Costs under clause </w:t>
      </w:r>
      <w:r w:rsidRPr="004A2ADD">
        <w:fldChar w:fldCharType="begin"/>
      </w:r>
      <w:r w:rsidRPr="004A2ADD">
        <w:instrText xml:space="preserve"> REF _Ref171156267 \w \h </w:instrText>
      </w:r>
      <w:r w:rsidRPr="004A2ADD">
        <w:fldChar w:fldCharType="separate"/>
      </w:r>
      <w:r w:rsidR="0087052C">
        <w:t>0</w:t>
      </w:r>
      <w:r w:rsidRPr="004A2ADD">
        <w:fldChar w:fldCharType="end"/>
      </w:r>
      <w:r w:rsidRPr="004A2ADD">
        <w:t xml:space="preserve"> (“Indemnity”) if and to the extent that a court determines that the Trustee was fraudulent, negligent or in </w:t>
      </w:r>
      <w:r w:rsidR="00EC3151" w:rsidRPr="004A2ADD">
        <w:t xml:space="preserve">Wilful Default </w:t>
      </w:r>
      <w:r w:rsidRPr="004A2ADD">
        <w:t xml:space="preserve">in relation to the </w:t>
      </w:r>
      <w:r w:rsidR="00377C84" w:rsidRPr="004A2ADD">
        <w:t>Trust</w:t>
      </w:r>
      <w:r w:rsidRPr="004A2ADD">
        <w:t xml:space="preserve"> or the Trustee admits it</w:t>
      </w:r>
      <w:r w:rsidRPr="004A2ADD">
        <w:rPr>
          <w:sz w:val="18"/>
        </w:rPr>
        <w:t>.</w:t>
      </w:r>
    </w:p>
    <w:p w14:paraId="3A62C8F8" w14:textId="77777777" w:rsidR="00B6062F" w:rsidRPr="004A2ADD" w:rsidRDefault="00B6062F" w:rsidP="00F938F2">
      <w:pPr>
        <w:pStyle w:val="Heading2"/>
      </w:pPr>
      <w:bookmarkStart w:id="186" w:name="_Ref171156341"/>
      <w:bookmarkStart w:id="187" w:name="_Ref182146253"/>
      <w:bookmarkStart w:id="188" w:name="_Toc423964294"/>
      <w:r w:rsidRPr="004A2ADD">
        <w:t>Limitation of Trustee’s liability</w:t>
      </w:r>
      <w:bookmarkEnd w:id="186"/>
      <w:bookmarkEnd w:id="187"/>
      <w:bookmarkEnd w:id="188"/>
    </w:p>
    <w:p w14:paraId="7AC4A3D6" w14:textId="77777777" w:rsidR="00B6062F" w:rsidRPr="004A2ADD" w:rsidRDefault="00B6062F" w:rsidP="00F938F2">
      <w:pPr>
        <w:pStyle w:val="Heading3"/>
      </w:pPr>
      <w:r w:rsidRPr="004A2ADD">
        <w:t xml:space="preserve">The Trustee enters into this deed and each </w:t>
      </w:r>
      <w:r w:rsidR="00112760" w:rsidRPr="004A2ADD">
        <w:t xml:space="preserve">Trust </w:t>
      </w:r>
      <w:r w:rsidRPr="004A2ADD">
        <w:t xml:space="preserve">Document only in its capacity as trustee of </w:t>
      </w:r>
      <w:r w:rsidR="00DD1694" w:rsidRPr="004A2ADD">
        <w:t xml:space="preserve">the </w:t>
      </w:r>
      <w:r w:rsidRPr="004A2ADD">
        <w:t xml:space="preserve">Trust and in no other capacity.  </w:t>
      </w:r>
      <w:r w:rsidRPr="004A2ADD">
        <w:lastRenderedPageBreak/>
        <w:t xml:space="preserve">Notwithstanding any other provisions of this deed </w:t>
      </w:r>
      <w:r w:rsidR="00B03513" w:rsidRPr="004A2ADD">
        <w:t xml:space="preserve">(other than the below paragraphs of this clause </w:t>
      </w:r>
      <w:r w:rsidR="00B03513" w:rsidRPr="004A2ADD">
        <w:fldChar w:fldCharType="begin"/>
      </w:r>
      <w:r w:rsidR="00B03513" w:rsidRPr="004A2ADD">
        <w:instrText xml:space="preserve"> REF _Ref171156341 \r \h </w:instrText>
      </w:r>
      <w:r w:rsidR="00112760" w:rsidRPr="004A2ADD">
        <w:instrText xml:space="preserve"> \* MERGEFORMAT </w:instrText>
      </w:r>
      <w:r w:rsidR="00B03513" w:rsidRPr="004A2ADD">
        <w:fldChar w:fldCharType="separate"/>
      </w:r>
      <w:r w:rsidR="0087052C">
        <w:t>14.3</w:t>
      </w:r>
      <w:r w:rsidR="00B03513" w:rsidRPr="004A2ADD">
        <w:fldChar w:fldCharType="end"/>
      </w:r>
      <w:r w:rsidR="00B03513" w:rsidRPr="004A2ADD">
        <w:t xml:space="preserve">) </w:t>
      </w:r>
      <w:r w:rsidRPr="004A2ADD">
        <w:t xml:space="preserve">or any other </w:t>
      </w:r>
      <w:r w:rsidR="00112760" w:rsidRPr="004A2ADD">
        <w:t xml:space="preserve">Trust </w:t>
      </w:r>
      <w:r w:rsidRPr="004A2ADD">
        <w:t xml:space="preserve">Document, a liability arising under or in connection with this deed or any other </w:t>
      </w:r>
      <w:r w:rsidR="00112760" w:rsidRPr="004A2ADD">
        <w:t xml:space="preserve">Trust </w:t>
      </w:r>
      <w:r w:rsidRPr="004A2ADD">
        <w:t xml:space="preserve">Document is limited to and can be enforced against the Trustee only to the extent to which it can be satisfied out of the Assets out of which the </w:t>
      </w:r>
      <w:r w:rsidR="00757F97" w:rsidRPr="004A2ADD">
        <w:t>T</w:t>
      </w:r>
      <w:r w:rsidRPr="004A2ADD">
        <w:t xml:space="preserve">rustee is actually indemnified for the liability.  This limitation of the Trustee’s liability applies despite any other provision of this deed </w:t>
      </w:r>
      <w:r w:rsidR="00BF74EE" w:rsidRPr="004A2ADD">
        <w:t xml:space="preserve">(other than the below paragraphs of this clause </w:t>
      </w:r>
      <w:r w:rsidR="00BF74EE" w:rsidRPr="004A2ADD">
        <w:fldChar w:fldCharType="begin"/>
      </w:r>
      <w:r w:rsidR="00BF74EE" w:rsidRPr="004A2ADD">
        <w:instrText xml:space="preserve"> REF _Ref171156341 \r \h </w:instrText>
      </w:r>
      <w:r w:rsidR="00112760" w:rsidRPr="004A2ADD">
        <w:instrText xml:space="preserve"> \* MERGEFORMAT </w:instrText>
      </w:r>
      <w:r w:rsidR="00BF74EE" w:rsidRPr="004A2ADD">
        <w:fldChar w:fldCharType="separate"/>
      </w:r>
      <w:r w:rsidR="0087052C">
        <w:t>14.3</w:t>
      </w:r>
      <w:r w:rsidR="00BF74EE" w:rsidRPr="004A2ADD">
        <w:fldChar w:fldCharType="end"/>
      </w:r>
      <w:r w:rsidR="00BF74EE" w:rsidRPr="004A2ADD">
        <w:t xml:space="preserve">) </w:t>
      </w:r>
      <w:r w:rsidRPr="004A2ADD">
        <w:t xml:space="preserve">or any other </w:t>
      </w:r>
      <w:r w:rsidR="00112760" w:rsidRPr="004A2ADD">
        <w:t xml:space="preserve">Trust </w:t>
      </w:r>
      <w:r w:rsidRPr="004A2ADD">
        <w:t>Document and extends to all liabilities and obligation</w:t>
      </w:r>
      <w:r w:rsidR="00BF74EE" w:rsidRPr="004A2ADD">
        <w:t>s</w:t>
      </w:r>
      <w:r w:rsidRPr="004A2ADD">
        <w:t xml:space="preserve"> of the Trustee in any way connected with any representation, warranty, conduct, omission, agreement or transaction related to this deed or any </w:t>
      </w:r>
      <w:r w:rsidR="00112760" w:rsidRPr="004A2ADD">
        <w:t xml:space="preserve">Trust </w:t>
      </w:r>
      <w:r w:rsidRPr="004A2ADD">
        <w:t>Document.</w:t>
      </w:r>
    </w:p>
    <w:p w14:paraId="64CE4F76" w14:textId="77777777" w:rsidR="00B6062F" w:rsidRPr="004A2ADD" w:rsidRDefault="00B6062F" w:rsidP="00F938F2">
      <w:pPr>
        <w:pStyle w:val="Heading3"/>
      </w:pPr>
      <w:r w:rsidRPr="004A2ADD">
        <w:t xml:space="preserve">The parties other than the Trustee may not sue the Trustee in any capacity other than as trustee of </w:t>
      </w:r>
      <w:r w:rsidR="005D5CBF" w:rsidRPr="004A2ADD">
        <w:t>the Trust</w:t>
      </w:r>
      <w:r w:rsidRPr="004A2ADD">
        <w:t>, including seek</w:t>
      </w:r>
      <w:r w:rsidR="009C3A6F" w:rsidRPr="004A2ADD">
        <w:t>ing</w:t>
      </w:r>
      <w:r w:rsidRPr="004A2ADD">
        <w:t xml:space="preserve"> the appointment of a receiver (except in relation to the Assets), a liquidator, an administrator or any similar person to the Trustee or prov</w:t>
      </w:r>
      <w:r w:rsidR="009C3A6F" w:rsidRPr="004A2ADD">
        <w:t>ing</w:t>
      </w:r>
      <w:r w:rsidRPr="004A2ADD">
        <w:t xml:space="preserve"> in any liquidation, administration or arrangement of or affecting the Trustee (except in relation to the Assets).</w:t>
      </w:r>
    </w:p>
    <w:p w14:paraId="59CB527C" w14:textId="77777777" w:rsidR="00B6062F" w:rsidRPr="004A2ADD" w:rsidRDefault="00B6062F" w:rsidP="00F938F2">
      <w:pPr>
        <w:pStyle w:val="Heading3"/>
      </w:pPr>
      <w:bookmarkStart w:id="189" w:name="_Ref256155123"/>
      <w:r w:rsidRPr="004A2ADD">
        <w:t xml:space="preserve">The provisions of this clause </w:t>
      </w:r>
      <w:r w:rsidRPr="004A2ADD">
        <w:fldChar w:fldCharType="begin"/>
      </w:r>
      <w:r w:rsidRPr="004A2ADD">
        <w:instrText xml:space="preserve"> REF _Ref178484887 \w \h </w:instrText>
      </w:r>
      <w:r w:rsidRPr="004A2ADD">
        <w:fldChar w:fldCharType="separate"/>
      </w:r>
      <w:r w:rsidR="0087052C">
        <w:t>14</w:t>
      </w:r>
      <w:r w:rsidRPr="004A2ADD">
        <w:fldChar w:fldCharType="end"/>
      </w:r>
      <w:r w:rsidRPr="004A2ADD">
        <w:t xml:space="preserve"> shall not apply to any obligation or liability of the Trustee to the extent that it is not satisfied because under this deed or by operation of law there is a reduction in the extent of the Trustee’s indemnification out of the Assets as a result of the Trustee’s fraud, negligence or </w:t>
      </w:r>
      <w:r w:rsidR="00537B3A" w:rsidRPr="004A2ADD">
        <w:t>W</w:t>
      </w:r>
      <w:r w:rsidRPr="004A2ADD">
        <w:t xml:space="preserve">ilful </w:t>
      </w:r>
      <w:r w:rsidR="00537B3A" w:rsidRPr="004A2ADD">
        <w:t>D</w:t>
      </w:r>
      <w:r w:rsidRPr="004A2ADD">
        <w:t xml:space="preserve">efault in relation to </w:t>
      </w:r>
      <w:r w:rsidR="005D5CBF" w:rsidRPr="004A2ADD">
        <w:t>the Trust</w:t>
      </w:r>
      <w:r w:rsidRPr="004A2ADD">
        <w:t>.</w:t>
      </w:r>
      <w:bookmarkEnd w:id="189"/>
    </w:p>
    <w:p w14:paraId="6828391C" w14:textId="77777777" w:rsidR="00B6062F" w:rsidRPr="004A2ADD" w:rsidRDefault="00B6062F" w:rsidP="00F938F2">
      <w:pPr>
        <w:pStyle w:val="Heading3"/>
      </w:pPr>
      <w:bookmarkStart w:id="190" w:name="_Ref329324832"/>
      <w:r w:rsidRPr="004A2ADD">
        <w:t xml:space="preserve">It is acknowledged that the Relevant Parties are responsible under this deed and the other </w:t>
      </w:r>
      <w:r w:rsidR="00112760" w:rsidRPr="004A2ADD">
        <w:t xml:space="preserve">Trust </w:t>
      </w:r>
      <w:r w:rsidRPr="004A2ADD">
        <w:t xml:space="preserve">Documents for performing a variety of obligations relating to </w:t>
      </w:r>
      <w:r w:rsidR="005D5CBF" w:rsidRPr="004A2ADD">
        <w:t>the Trust</w:t>
      </w:r>
      <w:r w:rsidRPr="004A2ADD">
        <w:t xml:space="preserve">.  No act or omission of the Trustee (including any related failure to satisfy its obligations or breach of representation or warranty under this deed or any other </w:t>
      </w:r>
      <w:r w:rsidR="00112760" w:rsidRPr="004A2ADD">
        <w:t xml:space="preserve">Trust </w:t>
      </w:r>
      <w:r w:rsidRPr="004A2ADD">
        <w:t xml:space="preserve">Document) will be considered fraud, negligence or </w:t>
      </w:r>
      <w:r w:rsidR="00537B3A" w:rsidRPr="004A2ADD">
        <w:t>W</w:t>
      </w:r>
      <w:r w:rsidRPr="004A2ADD">
        <w:t xml:space="preserve">ilful </w:t>
      </w:r>
      <w:r w:rsidR="00537B3A" w:rsidRPr="004A2ADD">
        <w:t>D</w:t>
      </w:r>
      <w:r w:rsidRPr="004A2ADD">
        <w:t xml:space="preserve">efault of the Trustee for the purpose of paragraph (c) of this clause </w:t>
      </w:r>
      <w:r w:rsidR="00181034" w:rsidRPr="004A2ADD">
        <w:fldChar w:fldCharType="begin"/>
      </w:r>
      <w:r w:rsidR="00181034" w:rsidRPr="004A2ADD">
        <w:instrText xml:space="preserve"> REF _Ref171156341 \w \h </w:instrText>
      </w:r>
      <w:r w:rsidR="00112760" w:rsidRPr="004A2ADD">
        <w:instrText xml:space="preserve"> \* MERGEFORMAT </w:instrText>
      </w:r>
      <w:r w:rsidR="00181034" w:rsidRPr="004A2ADD">
        <w:fldChar w:fldCharType="separate"/>
      </w:r>
      <w:r w:rsidR="0087052C">
        <w:t>14.3</w:t>
      </w:r>
      <w:r w:rsidR="00181034" w:rsidRPr="004A2ADD">
        <w:fldChar w:fldCharType="end"/>
      </w:r>
      <w:r w:rsidR="009C3A6F" w:rsidRPr="004A2ADD">
        <w:t xml:space="preserve"> </w:t>
      </w:r>
      <w:r w:rsidRPr="004A2ADD">
        <w:t xml:space="preserve">to the extent to which the act or omission was caused or contributed to by any failure by any Relevant Party or any other person to fulfil its obligations relating to </w:t>
      </w:r>
      <w:r w:rsidR="005D5CBF" w:rsidRPr="004A2ADD">
        <w:t>the Trust</w:t>
      </w:r>
      <w:r w:rsidRPr="004A2ADD">
        <w:t xml:space="preserve"> or by any other act or omission of any Relevant Party or any other person.</w:t>
      </w:r>
      <w:bookmarkEnd w:id="190"/>
    </w:p>
    <w:p w14:paraId="6A23CDBF" w14:textId="77777777" w:rsidR="00B6062F" w:rsidRPr="004A2ADD" w:rsidRDefault="00B6062F" w:rsidP="00F938F2">
      <w:pPr>
        <w:pStyle w:val="Heading3"/>
      </w:pPr>
      <w:r w:rsidRPr="004A2ADD">
        <w:t xml:space="preserve">No attorney, agent, receiver or receiver and manager appointed in accordance with this deed or any other </w:t>
      </w:r>
      <w:r w:rsidR="00112760" w:rsidRPr="004A2ADD">
        <w:t xml:space="preserve">Trust </w:t>
      </w:r>
      <w:r w:rsidRPr="004A2ADD">
        <w:t xml:space="preserve">Document has authority to act on behalf of the Trustee in a way which exposes the Trustee to any personal liability and no act or omission of any such person will be considered fraud, negligence or </w:t>
      </w:r>
      <w:r w:rsidR="00537B3A" w:rsidRPr="004A2ADD">
        <w:t>W</w:t>
      </w:r>
      <w:r w:rsidRPr="004A2ADD">
        <w:t xml:space="preserve">ilful </w:t>
      </w:r>
      <w:r w:rsidR="00537B3A" w:rsidRPr="004A2ADD">
        <w:t>D</w:t>
      </w:r>
      <w:r w:rsidRPr="004A2ADD">
        <w:t xml:space="preserve">efault of the Trustee for the purpose of paragraph (c) of this clause </w:t>
      </w:r>
      <w:r w:rsidR="00181034" w:rsidRPr="004A2ADD">
        <w:fldChar w:fldCharType="begin"/>
      </w:r>
      <w:r w:rsidR="00181034" w:rsidRPr="004A2ADD">
        <w:instrText xml:space="preserve"> REF _Ref171156341 \w \h </w:instrText>
      </w:r>
      <w:r w:rsidR="00181034" w:rsidRPr="004A2ADD">
        <w:fldChar w:fldCharType="separate"/>
      </w:r>
      <w:r w:rsidR="0087052C">
        <w:t>14.3</w:t>
      </w:r>
      <w:r w:rsidR="00181034" w:rsidRPr="004A2ADD">
        <w:fldChar w:fldCharType="end"/>
      </w:r>
      <w:r w:rsidRPr="004A2ADD">
        <w:t>.</w:t>
      </w:r>
    </w:p>
    <w:p w14:paraId="7A990BC6" w14:textId="77777777" w:rsidR="00B6062F" w:rsidRPr="004A2ADD" w:rsidRDefault="00B6062F" w:rsidP="00F938F2">
      <w:pPr>
        <w:pStyle w:val="Heading3"/>
      </w:pPr>
      <w:r w:rsidRPr="004A2ADD">
        <w:t xml:space="preserve">The Trustee is not obliged to do or refrain from doing anything under this deed or any other </w:t>
      </w:r>
      <w:r w:rsidR="00112760" w:rsidRPr="004A2ADD">
        <w:t xml:space="preserve">Trust </w:t>
      </w:r>
      <w:r w:rsidRPr="004A2ADD">
        <w:t xml:space="preserve">Document (including incur any liability) unless the Trustee’s liability is limited in the same manner as set out in this clause </w:t>
      </w:r>
      <w:r w:rsidRPr="004A2ADD">
        <w:fldChar w:fldCharType="begin"/>
      </w:r>
      <w:r w:rsidRPr="004A2ADD">
        <w:instrText xml:space="preserve"> REF _Ref178484887 \w \h </w:instrText>
      </w:r>
      <w:r w:rsidRPr="004A2ADD">
        <w:fldChar w:fldCharType="separate"/>
      </w:r>
      <w:r w:rsidR="0087052C">
        <w:t>14</w:t>
      </w:r>
      <w:r w:rsidRPr="004A2ADD">
        <w:fldChar w:fldCharType="end"/>
      </w:r>
      <w:r w:rsidRPr="004A2ADD">
        <w:t>.</w:t>
      </w:r>
    </w:p>
    <w:p w14:paraId="5C65A0A4" w14:textId="77777777" w:rsidR="00B6062F" w:rsidRPr="004A2ADD" w:rsidRDefault="00B6062F" w:rsidP="00F938F2">
      <w:pPr>
        <w:pStyle w:val="Heading2"/>
      </w:pPr>
      <w:bookmarkStart w:id="191" w:name="_Toc423964295"/>
      <w:r w:rsidRPr="004A2ADD">
        <w:t>Liability must be limited and must be indemnified</w:t>
      </w:r>
      <w:bookmarkEnd w:id="191"/>
    </w:p>
    <w:p w14:paraId="41D09B34" w14:textId="77777777" w:rsidR="00B6062F" w:rsidRPr="004A2ADD" w:rsidRDefault="00B6062F" w:rsidP="00B6062F">
      <w:pPr>
        <w:pStyle w:val="Indent2"/>
      </w:pPr>
      <w:r w:rsidRPr="004A2ADD">
        <w:t xml:space="preserve">The Trustee is not obliged to do or not do </w:t>
      </w:r>
      <w:r w:rsidR="009A2BEA" w:rsidRPr="004A2ADD">
        <w:t>anything</w:t>
      </w:r>
      <w:r w:rsidRPr="004A2ADD">
        <w:t xml:space="preserve"> in connection with the </w:t>
      </w:r>
      <w:r w:rsidR="00112760" w:rsidRPr="004A2ADD">
        <w:t xml:space="preserve">Trust </w:t>
      </w:r>
      <w:r w:rsidRPr="004A2ADD">
        <w:t>Documents (including enter into any transaction or incur any liability) unless:</w:t>
      </w:r>
    </w:p>
    <w:p w14:paraId="7ADEFBBE" w14:textId="77777777" w:rsidR="00B6062F" w:rsidRPr="004A2ADD" w:rsidRDefault="00B6062F" w:rsidP="00F938F2">
      <w:pPr>
        <w:pStyle w:val="Heading3"/>
      </w:pPr>
      <w:r w:rsidRPr="004A2ADD">
        <w:t xml:space="preserve">the Trustee’s liability is limited in a manner which is consistent with clause </w:t>
      </w:r>
      <w:r w:rsidRPr="004A2ADD">
        <w:fldChar w:fldCharType="begin"/>
      </w:r>
      <w:r w:rsidRPr="004A2ADD">
        <w:instrText xml:space="preserve"> REF _Ref171156341 \w \h </w:instrText>
      </w:r>
      <w:r w:rsidRPr="004A2ADD">
        <w:fldChar w:fldCharType="separate"/>
      </w:r>
      <w:r w:rsidR="0087052C">
        <w:t>14.3</w:t>
      </w:r>
      <w:r w:rsidRPr="004A2ADD">
        <w:fldChar w:fldCharType="end"/>
      </w:r>
      <w:r w:rsidRPr="004A2ADD">
        <w:t xml:space="preserve"> (“Limitation of Trustee’s liability”); and</w:t>
      </w:r>
    </w:p>
    <w:p w14:paraId="576CB0C4" w14:textId="77777777" w:rsidR="00B6062F" w:rsidRPr="004A2ADD" w:rsidRDefault="00B6062F" w:rsidP="00F938F2">
      <w:pPr>
        <w:pStyle w:val="Heading3"/>
      </w:pPr>
      <w:r w:rsidRPr="004A2ADD">
        <w:t xml:space="preserve">it is indemnified against any liability or loss arising from, and any Costs properly incurred in connection with, doing or not doing that thing in a manner which is consistent with clause </w:t>
      </w:r>
      <w:r w:rsidRPr="004A2ADD">
        <w:fldChar w:fldCharType="begin"/>
      </w:r>
      <w:r w:rsidRPr="004A2ADD">
        <w:instrText xml:space="preserve"> REF _Ref171156267 \w \h </w:instrText>
      </w:r>
      <w:r w:rsidRPr="004A2ADD">
        <w:fldChar w:fldCharType="separate"/>
      </w:r>
      <w:r w:rsidR="0087052C">
        <w:t>0</w:t>
      </w:r>
      <w:r w:rsidRPr="004A2ADD">
        <w:fldChar w:fldCharType="end"/>
      </w:r>
      <w:r w:rsidRPr="004A2ADD">
        <w:t xml:space="preserve"> (“Indemnity”).</w:t>
      </w:r>
    </w:p>
    <w:p w14:paraId="7FC63C12" w14:textId="77777777" w:rsidR="00E2383A" w:rsidRPr="004A2ADD" w:rsidRDefault="00E2383A" w:rsidP="00863767">
      <w:pPr>
        <w:pStyle w:val="BodyText"/>
        <w:ind w:left="737"/>
      </w:pPr>
      <w:r w:rsidRPr="004A2ADD">
        <w:lastRenderedPageBreak/>
        <w:t xml:space="preserve">For the avoidance of doubt, the Trustee is not obliged to use its own funds in performing its obligations under </w:t>
      </w:r>
      <w:r w:rsidR="00274AB2" w:rsidRPr="004A2ADD">
        <w:t xml:space="preserve">any </w:t>
      </w:r>
      <w:r w:rsidR="00112760" w:rsidRPr="004A2ADD">
        <w:t xml:space="preserve">Trust </w:t>
      </w:r>
      <w:r w:rsidRPr="004A2ADD">
        <w:t xml:space="preserve">Document </w:t>
      </w:r>
      <w:r w:rsidR="00274AB2" w:rsidRPr="004A2ADD">
        <w:t>(including this deed)</w:t>
      </w:r>
      <w:r w:rsidR="00796650" w:rsidRPr="004A2ADD">
        <w:t xml:space="preserve"> </w:t>
      </w:r>
      <w:r w:rsidRPr="004A2ADD">
        <w:t xml:space="preserve">other than in the circumstances set out in clause </w:t>
      </w:r>
      <w:r w:rsidRPr="004A2ADD">
        <w:fldChar w:fldCharType="begin"/>
      </w:r>
      <w:r w:rsidRPr="004A2ADD">
        <w:instrText xml:space="preserve"> REF _Ref256155123 \w \h </w:instrText>
      </w:r>
      <w:r w:rsidR="004165FD" w:rsidRPr="004A2ADD">
        <w:instrText xml:space="preserve"> \* MERGEFORMAT </w:instrText>
      </w:r>
      <w:r w:rsidRPr="004A2ADD">
        <w:fldChar w:fldCharType="separate"/>
      </w:r>
      <w:r w:rsidR="0087052C">
        <w:t>14.3(c)</w:t>
      </w:r>
      <w:r w:rsidRPr="004A2ADD">
        <w:fldChar w:fldCharType="end"/>
      </w:r>
      <w:r w:rsidRPr="004A2ADD">
        <w:t xml:space="preserve"> (“Limitation of Trustee’s liability”).</w:t>
      </w:r>
    </w:p>
    <w:p w14:paraId="72FB7BD1" w14:textId="77777777" w:rsidR="00B6062F" w:rsidRPr="004A2ADD" w:rsidRDefault="00B6062F" w:rsidP="00F938F2">
      <w:pPr>
        <w:pStyle w:val="Heading2"/>
      </w:pPr>
      <w:bookmarkStart w:id="192" w:name="_Ref171156298"/>
      <w:bookmarkStart w:id="193" w:name="_Toc423964296"/>
      <w:r w:rsidRPr="004A2ADD">
        <w:t>Exoneration</w:t>
      </w:r>
      <w:bookmarkEnd w:id="192"/>
      <w:bookmarkEnd w:id="193"/>
    </w:p>
    <w:p w14:paraId="34C9F5BD" w14:textId="77777777" w:rsidR="00B6062F" w:rsidRPr="004A2ADD" w:rsidRDefault="00B6062F" w:rsidP="00B6062F">
      <w:pPr>
        <w:pStyle w:val="Indent2"/>
      </w:pPr>
      <w:r w:rsidRPr="004A2ADD">
        <w:t>Neither the Trustee</w:t>
      </w:r>
      <w:r w:rsidR="00397F3A" w:rsidRPr="004A2ADD">
        <w:t xml:space="preserve"> </w:t>
      </w:r>
      <w:r w:rsidRPr="004A2ADD">
        <w:t>nor any of its directors, officers, employees, agents</w:t>
      </w:r>
      <w:r w:rsidR="00E7424D" w:rsidRPr="004A2ADD">
        <w:t xml:space="preserve"> or</w:t>
      </w:r>
      <w:r w:rsidRPr="004A2ADD">
        <w:t xml:space="preserve"> attorneys </w:t>
      </w:r>
      <w:r w:rsidR="002B6EB3" w:rsidRPr="004A2ADD">
        <w:t xml:space="preserve">will be taken to be </w:t>
      </w:r>
      <w:r w:rsidRPr="004A2ADD">
        <w:t>fraud</w:t>
      </w:r>
      <w:r w:rsidR="002B6EB3" w:rsidRPr="004A2ADD">
        <w:t>ulent</w:t>
      </w:r>
      <w:r w:rsidRPr="004A2ADD">
        <w:t>, negligen</w:t>
      </w:r>
      <w:r w:rsidR="002B6EB3" w:rsidRPr="004A2ADD">
        <w:t>t</w:t>
      </w:r>
      <w:r w:rsidRPr="004A2ADD">
        <w:t xml:space="preserve"> or </w:t>
      </w:r>
      <w:r w:rsidR="002B6EB3" w:rsidRPr="004A2ADD">
        <w:t xml:space="preserve">in </w:t>
      </w:r>
      <w:r w:rsidR="00626E42" w:rsidRPr="004A2ADD">
        <w:t>W</w:t>
      </w:r>
      <w:r w:rsidRPr="004A2ADD">
        <w:t xml:space="preserve">ilful </w:t>
      </w:r>
      <w:r w:rsidR="00626E42" w:rsidRPr="004A2ADD">
        <w:t>D</w:t>
      </w:r>
      <w:r w:rsidRPr="004A2ADD">
        <w:t>efault</w:t>
      </w:r>
      <w:r w:rsidR="00CE558C" w:rsidRPr="004A2ADD">
        <w:t xml:space="preserve"> </w:t>
      </w:r>
      <w:r w:rsidR="00AA2D57" w:rsidRPr="004A2ADD">
        <w:t xml:space="preserve">for the purposes of clause </w:t>
      </w:r>
      <w:r w:rsidR="000E1DD3" w:rsidRPr="004A2ADD">
        <w:fldChar w:fldCharType="begin"/>
      </w:r>
      <w:r w:rsidR="000E1DD3" w:rsidRPr="004A2ADD">
        <w:instrText xml:space="preserve"> REF _Ref256155123 \w \h </w:instrText>
      </w:r>
      <w:r w:rsidR="000E1DD3" w:rsidRPr="004A2ADD">
        <w:fldChar w:fldCharType="separate"/>
      </w:r>
      <w:r w:rsidR="0087052C">
        <w:t>14.3(c)</w:t>
      </w:r>
      <w:r w:rsidR="000E1DD3" w:rsidRPr="004A2ADD">
        <w:fldChar w:fldCharType="end"/>
      </w:r>
      <w:r w:rsidR="000E1DD3" w:rsidRPr="004A2ADD">
        <w:t xml:space="preserve"> </w:t>
      </w:r>
      <w:r w:rsidR="00AA2D57" w:rsidRPr="004A2ADD">
        <w:t xml:space="preserve">(“Limitation of Trustee’s liability”) </w:t>
      </w:r>
      <w:r w:rsidR="00CE558C" w:rsidRPr="004A2ADD">
        <w:t>because</w:t>
      </w:r>
      <w:r w:rsidRPr="004A2ADD">
        <w:t>:</w:t>
      </w:r>
    </w:p>
    <w:p w14:paraId="42E53465" w14:textId="77777777" w:rsidR="00B6062F" w:rsidRPr="004A2ADD" w:rsidRDefault="00B6062F" w:rsidP="00F938F2">
      <w:pPr>
        <w:pStyle w:val="Heading3"/>
      </w:pPr>
      <w:r w:rsidRPr="004A2ADD">
        <w:t xml:space="preserve">any person other than the Trustee does not comply with its obligations under the </w:t>
      </w:r>
      <w:r w:rsidR="00112760" w:rsidRPr="004A2ADD">
        <w:t xml:space="preserve">Trust </w:t>
      </w:r>
      <w:r w:rsidRPr="004A2ADD">
        <w:t xml:space="preserve">Documents; </w:t>
      </w:r>
      <w:r w:rsidR="00B62861">
        <w:t>or</w:t>
      </w:r>
    </w:p>
    <w:p w14:paraId="6E17CD45" w14:textId="77777777" w:rsidR="00B6062F" w:rsidRPr="004A2ADD" w:rsidRDefault="00EB01FF" w:rsidP="00F938F2">
      <w:pPr>
        <w:pStyle w:val="Heading3"/>
      </w:pPr>
      <w:r w:rsidRPr="004A2ADD">
        <w:t xml:space="preserve">of </w:t>
      </w:r>
      <w:r w:rsidR="00B6062F" w:rsidRPr="004A2ADD">
        <w:t xml:space="preserve">the financial condition of any person other than the Trustee; </w:t>
      </w:r>
      <w:r w:rsidR="00B62861">
        <w:t>or</w:t>
      </w:r>
    </w:p>
    <w:p w14:paraId="222AD451" w14:textId="77777777" w:rsidR="00B6062F" w:rsidRPr="004A2ADD" w:rsidRDefault="00B6062F" w:rsidP="00F938F2">
      <w:pPr>
        <w:pStyle w:val="Heading3"/>
      </w:pPr>
      <w:r w:rsidRPr="004A2ADD">
        <w:t xml:space="preserve">any statement, representation or warranty of any person other than the Trustee in a </w:t>
      </w:r>
      <w:r w:rsidR="00112760" w:rsidRPr="004A2ADD">
        <w:t xml:space="preserve">Trust </w:t>
      </w:r>
      <w:r w:rsidRPr="004A2ADD">
        <w:t xml:space="preserve">Document is incorrect or misleading; </w:t>
      </w:r>
      <w:r w:rsidR="00B62861">
        <w:t>or</w:t>
      </w:r>
    </w:p>
    <w:p w14:paraId="601FF1D4" w14:textId="77777777" w:rsidR="00B6062F" w:rsidRPr="004A2ADD" w:rsidRDefault="00EB01FF" w:rsidP="00F938F2">
      <w:pPr>
        <w:pStyle w:val="Heading3"/>
      </w:pPr>
      <w:r w:rsidRPr="004A2ADD">
        <w:t xml:space="preserve">of </w:t>
      </w:r>
      <w:r w:rsidR="00B6062F" w:rsidRPr="004A2ADD">
        <w:t xml:space="preserve">any omission from or statement or information contained in any information memorandum or any advertisement, circular or other document issued in connection with any </w:t>
      </w:r>
      <w:r w:rsidR="00375F71" w:rsidRPr="004A2ADD">
        <w:t>Bond</w:t>
      </w:r>
      <w:r w:rsidR="00B6062F" w:rsidRPr="004A2ADD">
        <w:t xml:space="preserve">s; </w:t>
      </w:r>
      <w:r w:rsidR="00B62861">
        <w:t>or</w:t>
      </w:r>
    </w:p>
    <w:p w14:paraId="448D3A04" w14:textId="77777777" w:rsidR="00B6062F" w:rsidRPr="004A2ADD" w:rsidRDefault="00EB01FF" w:rsidP="00F938F2">
      <w:pPr>
        <w:pStyle w:val="Heading3"/>
      </w:pPr>
      <w:r w:rsidRPr="004A2ADD">
        <w:t xml:space="preserve">of the lack of </w:t>
      </w:r>
      <w:r w:rsidR="00B6062F" w:rsidRPr="004A2ADD">
        <w:t xml:space="preserve">effectiveness, genuineness, validity, enforceability, admissibility in evidence or sufficiency of the </w:t>
      </w:r>
      <w:r w:rsidR="00112760" w:rsidRPr="004A2ADD">
        <w:t xml:space="preserve">Trust </w:t>
      </w:r>
      <w:r w:rsidR="00B6062F" w:rsidRPr="004A2ADD">
        <w:t xml:space="preserve">Documents or any document signed or delivered in connection with the </w:t>
      </w:r>
      <w:r w:rsidR="00112760" w:rsidRPr="004A2ADD">
        <w:t xml:space="preserve">Trust </w:t>
      </w:r>
      <w:r w:rsidR="00B6062F" w:rsidRPr="004A2ADD">
        <w:t xml:space="preserve">Documents; </w:t>
      </w:r>
      <w:r w:rsidR="00B62861">
        <w:t>or</w:t>
      </w:r>
    </w:p>
    <w:p w14:paraId="78F789C9" w14:textId="77777777" w:rsidR="00FB6BEA" w:rsidRPr="004A2ADD" w:rsidRDefault="00EB01FF" w:rsidP="00F938F2">
      <w:pPr>
        <w:pStyle w:val="Heading3"/>
      </w:pPr>
      <w:r w:rsidRPr="004A2ADD">
        <w:t xml:space="preserve">of </w:t>
      </w:r>
      <w:r w:rsidR="00B6062F" w:rsidRPr="004A2ADD">
        <w:t xml:space="preserve">acting, or </w:t>
      </w:r>
      <w:r w:rsidR="00AA2D57" w:rsidRPr="004A2ADD">
        <w:t xml:space="preserve">not acting (unless it has been instructed in accordance with the </w:t>
      </w:r>
      <w:r w:rsidR="00112760" w:rsidRPr="004A2ADD">
        <w:t xml:space="preserve">Trust </w:t>
      </w:r>
      <w:r w:rsidR="00AA2D57" w:rsidRPr="004A2ADD">
        <w:t>Documents to act)</w:t>
      </w:r>
      <w:r w:rsidR="00B6062F" w:rsidRPr="004A2ADD">
        <w:t xml:space="preserve">, </w:t>
      </w:r>
      <w:r w:rsidR="00DC5C9C" w:rsidRPr="004A2ADD">
        <w:t xml:space="preserve">in </w:t>
      </w:r>
      <w:r w:rsidR="00B6062F" w:rsidRPr="004A2ADD">
        <w:t>accordance with instructions of</w:t>
      </w:r>
      <w:r w:rsidR="00FB6BEA" w:rsidRPr="004A2ADD">
        <w:t>:</w:t>
      </w:r>
      <w:r w:rsidR="00B6062F" w:rsidRPr="004A2ADD">
        <w:t xml:space="preserve"> </w:t>
      </w:r>
    </w:p>
    <w:p w14:paraId="4B6DD828" w14:textId="77777777" w:rsidR="00C31D05" w:rsidRDefault="00C31D05" w:rsidP="00B62861">
      <w:pPr>
        <w:pStyle w:val="Heading4"/>
      </w:pPr>
      <w:bookmarkStart w:id="194" w:name="_Ref422438952"/>
      <w:r w:rsidRPr="004A2ADD">
        <w:t xml:space="preserve">any person permitted to give instructions or directions </w:t>
      </w:r>
      <w:r w:rsidR="00887A7D" w:rsidRPr="004A2ADD">
        <w:t xml:space="preserve">to the Trustee </w:t>
      </w:r>
      <w:r w:rsidRPr="004A2ADD">
        <w:t>und</w:t>
      </w:r>
      <w:r w:rsidR="001F094E" w:rsidRPr="004A2ADD">
        <w:t xml:space="preserve">er the </w:t>
      </w:r>
      <w:r w:rsidR="00112760" w:rsidRPr="004A2ADD">
        <w:t xml:space="preserve">Trust </w:t>
      </w:r>
      <w:r w:rsidR="001F094E" w:rsidRPr="004A2ADD">
        <w:t xml:space="preserve">Documents; </w:t>
      </w:r>
      <w:r w:rsidR="007915E3" w:rsidRPr="004A2ADD">
        <w:t>or</w:t>
      </w:r>
      <w:bookmarkEnd w:id="194"/>
    </w:p>
    <w:p w14:paraId="500A6559" w14:textId="77777777" w:rsidR="00B62861" w:rsidRDefault="007915E3" w:rsidP="00F938F2">
      <w:pPr>
        <w:pStyle w:val="Heading4"/>
      </w:pPr>
      <w:bookmarkStart w:id="195" w:name="_Ref422438954"/>
      <w:r w:rsidRPr="004A2ADD">
        <w:t xml:space="preserve">any person to whom </w:t>
      </w:r>
      <w:r w:rsidR="00B62861">
        <w:t xml:space="preserve">a person described in clause </w:t>
      </w:r>
      <w:r w:rsidR="00B62861">
        <w:fldChar w:fldCharType="begin"/>
      </w:r>
      <w:r w:rsidR="00B62861">
        <w:instrText xml:space="preserve"> REF _Ref422438952 \w \h </w:instrText>
      </w:r>
      <w:r w:rsidR="00B62861">
        <w:fldChar w:fldCharType="separate"/>
      </w:r>
      <w:r w:rsidR="0087052C">
        <w:t>14.5(f)(i)</w:t>
      </w:r>
      <w:r w:rsidR="00B62861">
        <w:fldChar w:fldCharType="end"/>
      </w:r>
      <w:r w:rsidRPr="004A2ADD">
        <w:t xml:space="preserve"> has delegated any of its rights or obligations </w:t>
      </w:r>
      <w:r w:rsidR="00800C7F">
        <w:t xml:space="preserve">that permit it </w:t>
      </w:r>
      <w:r w:rsidR="00800C7F" w:rsidRPr="004A2ADD">
        <w:t>to give instructions or directions to the Trustee under the Trust Documents</w:t>
      </w:r>
      <w:r w:rsidRPr="004A2ADD">
        <w:t>, as notified to the Trustee</w:t>
      </w:r>
      <w:r w:rsidR="00B62861">
        <w:t>,</w:t>
      </w:r>
      <w:bookmarkEnd w:id="195"/>
    </w:p>
    <w:p w14:paraId="39DEF9F9" w14:textId="77777777" w:rsidR="007915E3" w:rsidRPr="004A2ADD" w:rsidRDefault="00B62861" w:rsidP="00B62861">
      <w:pPr>
        <w:pStyle w:val="Heading4"/>
        <w:numPr>
          <w:ilvl w:val="0"/>
          <w:numId w:val="0"/>
        </w:numPr>
        <w:ind w:left="1474"/>
      </w:pPr>
      <w:r w:rsidRPr="004A2ADD">
        <w:t>(or</w:t>
      </w:r>
      <w:r>
        <w:t>, in either case,</w:t>
      </w:r>
      <w:r w:rsidRPr="004A2ADD">
        <w:t xml:space="preserve"> instructions or directions that the Trustee reasonably believes to be genuine and to have been given by an appropriate officer of any such person)</w:t>
      </w:r>
      <w:r w:rsidR="007915E3" w:rsidRPr="004A2ADD">
        <w:t>.</w:t>
      </w:r>
    </w:p>
    <w:p w14:paraId="3A289BDA" w14:textId="77777777" w:rsidR="007915E3" w:rsidRPr="004A2ADD" w:rsidRDefault="007915E3" w:rsidP="009C3A6F">
      <w:pPr>
        <w:pStyle w:val="Heading4"/>
        <w:numPr>
          <w:ilvl w:val="0"/>
          <w:numId w:val="0"/>
        </w:numPr>
        <w:ind w:left="1474"/>
      </w:pPr>
      <w:r w:rsidRPr="004A2ADD">
        <w:t>For the avoidance of doubt:</w:t>
      </w:r>
    </w:p>
    <w:p w14:paraId="42EFBE3B" w14:textId="77777777" w:rsidR="007915E3" w:rsidRPr="004A2ADD" w:rsidRDefault="007915E3" w:rsidP="00F938F2">
      <w:pPr>
        <w:pStyle w:val="Heading5"/>
      </w:pPr>
      <w:r w:rsidRPr="004A2ADD">
        <w:t xml:space="preserve">for the purpose of </w:t>
      </w:r>
      <w:r w:rsidR="00B62861">
        <w:t xml:space="preserve">clause </w:t>
      </w:r>
      <w:r w:rsidR="00B62861">
        <w:fldChar w:fldCharType="begin"/>
      </w:r>
      <w:r w:rsidR="00B62861">
        <w:instrText xml:space="preserve"> REF _Ref422438952 \w \h </w:instrText>
      </w:r>
      <w:r w:rsidR="00B62861">
        <w:fldChar w:fldCharType="separate"/>
      </w:r>
      <w:r w:rsidR="0087052C">
        <w:t>14.5(f)(i)</w:t>
      </w:r>
      <w:r w:rsidR="00B62861">
        <w:fldChar w:fldCharType="end"/>
      </w:r>
      <w:r w:rsidRPr="004A2ADD">
        <w:t xml:space="preserve">, the Trustee will be able to rely on a direction from the </w:t>
      </w:r>
      <w:r w:rsidR="00B62861">
        <w:t>relevant person</w:t>
      </w:r>
      <w:r w:rsidRPr="004A2ADD">
        <w:t xml:space="preserve"> even i</w:t>
      </w:r>
      <w:r w:rsidR="00DC5C9C" w:rsidRPr="004A2ADD">
        <w:t>f</w:t>
      </w:r>
      <w:r w:rsidRPr="004A2ADD">
        <w:t xml:space="preserve"> it has received notice of delegation by the </w:t>
      </w:r>
      <w:r w:rsidR="00B62861">
        <w:t>person</w:t>
      </w:r>
      <w:r w:rsidRPr="004A2ADD">
        <w:t xml:space="preserve"> of any of its rights or obligations;</w:t>
      </w:r>
    </w:p>
    <w:p w14:paraId="0261B494" w14:textId="77777777" w:rsidR="007915E3" w:rsidRPr="004A2ADD" w:rsidRDefault="007915E3" w:rsidP="00F938F2">
      <w:pPr>
        <w:pStyle w:val="Heading5"/>
      </w:pPr>
      <w:r w:rsidRPr="004A2ADD">
        <w:t xml:space="preserve">for the purpose of </w:t>
      </w:r>
      <w:r w:rsidR="00B62861">
        <w:t xml:space="preserve">clause </w:t>
      </w:r>
      <w:r w:rsidR="00B62861">
        <w:fldChar w:fldCharType="begin"/>
      </w:r>
      <w:r w:rsidR="00B62861">
        <w:instrText xml:space="preserve"> REF _Ref422438954 \w \h </w:instrText>
      </w:r>
      <w:r w:rsidR="00B62861">
        <w:fldChar w:fldCharType="separate"/>
      </w:r>
      <w:r w:rsidR="0087052C">
        <w:t>14.5(f)(ii)</w:t>
      </w:r>
      <w:r w:rsidR="00B62861">
        <w:fldChar w:fldCharType="end"/>
      </w:r>
      <w:r w:rsidRPr="004A2ADD">
        <w:t>, the Trustee is not required to investigate the scope of any such delegation or whether the delegate giving the instructions is entitled to give such instruction to the Trustee under th</w:t>
      </w:r>
      <w:r w:rsidR="00DC5C9C" w:rsidRPr="004A2ADD">
        <w:t>e</w:t>
      </w:r>
      <w:r w:rsidRPr="004A2ADD">
        <w:t xml:space="preserve"> terms of its delegation;</w:t>
      </w:r>
    </w:p>
    <w:p w14:paraId="79594EC1" w14:textId="77777777" w:rsidR="00397F3A" w:rsidRPr="004A2ADD" w:rsidRDefault="00BC53AB" w:rsidP="00F938F2">
      <w:pPr>
        <w:pStyle w:val="Heading3"/>
        <w:keepNext/>
      </w:pPr>
      <w:r w:rsidRPr="004A2ADD">
        <w:lastRenderedPageBreak/>
        <w:t xml:space="preserve">of acting, or </w:t>
      </w:r>
      <w:r w:rsidR="006745C9" w:rsidRPr="004A2ADD">
        <w:t xml:space="preserve">not acting (unless it has been instructed in accordance with the </w:t>
      </w:r>
      <w:r w:rsidR="00112760" w:rsidRPr="004A2ADD">
        <w:t xml:space="preserve">Trust </w:t>
      </w:r>
      <w:r w:rsidR="006745C9" w:rsidRPr="004A2ADD">
        <w:t>Documents to act)</w:t>
      </w:r>
      <w:r w:rsidRPr="004A2ADD">
        <w:t xml:space="preserve"> in good faith in reliance on</w:t>
      </w:r>
      <w:r w:rsidR="00397F3A" w:rsidRPr="004A2ADD">
        <w:t>:</w:t>
      </w:r>
    </w:p>
    <w:p w14:paraId="722F3CC5" w14:textId="77777777" w:rsidR="00397F3A" w:rsidRPr="004A2ADD" w:rsidRDefault="00397F3A" w:rsidP="00F938F2">
      <w:pPr>
        <w:pStyle w:val="Heading4"/>
      </w:pPr>
      <w:r w:rsidRPr="004A2ADD">
        <w:t xml:space="preserve">any communication or document that the Trustee believes to be genuine and correct and to have been signed or sent by the appropriate person; </w:t>
      </w:r>
    </w:p>
    <w:p w14:paraId="193B4FAC" w14:textId="77777777" w:rsidR="00397F3A" w:rsidRPr="004A2ADD" w:rsidRDefault="00397F3A" w:rsidP="00F938F2">
      <w:pPr>
        <w:pStyle w:val="Heading4"/>
      </w:pPr>
      <w:r w:rsidRPr="004A2ADD">
        <w:t xml:space="preserve">as to legal, accounting, taxation or other professional matters, on opinions and statements of any legal, accounting, taxation or other professional advisers used by it or any other party to </w:t>
      </w:r>
      <w:r w:rsidR="009563F6" w:rsidRPr="004A2ADD">
        <w:t>the</w:t>
      </w:r>
      <w:r w:rsidRPr="004A2ADD">
        <w:t xml:space="preserve"> </w:t>
      </w:r>
      <w:r w:rsidR="00112760" w:rsidRPr="004A2ADD">
        <w:t xml:space="preserve">Trust </w:t>
      </w:r>
      <w:r w:rsidRPr="004A2ADD">
        <w:t xml:space="preserve">Documents; </w:t>
      </w:r>
    </w:p>
    <w:p w14:paraId="136C47F0" w14:textId="77777777" w:rsidR="00397F3A" w:rsidRPr="004A2ADD" w:rsidRDefault="00397F3A" w:rsidP="00F938F2">
      <w:pPr>
        <w:pStyle w:val="Heading4"/>
      </w:pPr>
      <w:r w:rsidRPr="004A2ADD">
        <w:t xml:space="preserve">on the contents of any statements, representation or warranties made or given by any party other than the Issuer pursuant to this deed, or </w:t>
      </w:r>
      <w:r w:rsidR="00800C7F">
        <w:t xml:space="preserve">instructions or </w:t>
      </w:r>
      <w:r w:rsidRPr="004A2ADD">
        <w:t>direction</w:t>
      </w:r>
      <w:r w:rsidR="00800C7F">
        <w:t>s</w:t>
      </w:r>
      <w:r w:rsidRPr="004A2ADD">
        <w:t xml:space="preserve"> from any person permitted to give such instructions or directions under the </w:t>
      </w:r>
      <w:r w:rsidR="00112760" w:rsidRPr="004A2ADD">
        <w:t xml:space="preserve">Trust </w:t>
      </w:r>
      <w:r w:rsidRPr="004A2ADD">
        <w:t xml:space="preserve">Documents of </w:t>
      </w:r>
      <w:r w:rsidR="00AA2D57" w:rsidRPr="004A2ADD">
        <w:t xml:space="preserve">any </w:t>
      </w:r>
      <w:r w:rsidRPr="004A2ADD">
        <w:t>Trust; or</w:t>
      </w:r>
    </w:p>
    <w:p w14:paraId="3C107C7B" w14:textId="77777777" w:rsidR="00397F3A" w:rsidRPr="004A2ADD" w:rsidRDefault="00397F3A" w:rsidP="00F938F2">
      <w:pPr>
        <w:pStyle w:val="Heading4"/>
      </w:pPr>
      <w:r w:rsidRPr="004A2ADD">
        <w:t xml:space="preserve">on any calculations made by </w:t>
      </w:r>
      <w:r w:rsidR="00800C7F">
        <w:t>a Relevant Party</w:t>
      </w:r>
      <w:r w:rsidRPr="004A2ADD">
        <w:t xml:space="preserve"> under any </w:t>
      </w:r>
      <w:r w:rsidR="00112760" w:rsidRPr="004A2ADD">
        <w:t xml:space="preserve">Trust </w:t>
      </w:r>
      <w:r w:rsidRPr="004A2ADD">
        <w:t xml:space="preserve">Document (including without limitation any calculation in connection with the </w:t>
      </w:r>
      <w:r w:rsidR="00800C7F">
        <w:t>A</w:t>
      </w:r>
      <w:r w:rsidR="00B46D20" w:rsidRPr="004A2ADD">
        <w:t>ssets</w:t>
      </w:r>
      <w:r w:rsidRPr="004A2ADD">
        <w:t>);</w:t>
      </w:r>
    </w:p>
    <w:p w14:paraId="5F8460A9" w14:textId="77777777" w:rsidR="00BC53AB" w:rsidRPr="004A2ADD" w:rsidRDefault="00BC53AB" w:rsidP="00F938F2">
      <w:pPr>
        <w:pStyle w:val="Heading3"/>
      </w:pPr>
      <w:r w:rsidRPr="004A2ADD">
        <w:t xml:space="preserve">it is prevented or hindered from doing something by law or order; </w:t>
      </w:r>
    </w:p>
    <w:p w14:paraId="747D1566" w14:textId="77777777" w:rsidR="00BC53AB" w:rsidRPr="004A2ADD" w:rsidRDefault="00BC53AB" w:rsidP="00F938F2">
      <w:pPr>
        <w:pStyle w:val="Heading3"/>
      </w:pPr>
      <w:r w:rsidRPr="004A2ADD">
        <w:t xml:space="preserve">of any payment made by it in good faith to a fiscal authority in connection with Taxes (including Taxes assessed on the income of </w:t>
      </w:r>
      <w:r w:rsidR="005D5CBF" w:rsidRPr="004A2ADD">
        <w:t>the Trust</w:t>
      </w:r>
      <w:r w:rsidRPr="004A2ADD">
        <w:t xml:space="preserve">) or other charges in respect of </w:t>
      </w:r>
      <w:r w:rsidR="005D5CBF" w:rsidRPr="004A2ADD">
        <w:t>the Trust</w:t>
      </w:r>
      <w:r w:rsidRPr="004A2ADD">
        <w:t xml:space="preserve"> even if the payment need not have been made; or</w:t>
      </w:r>
    </w:p>
    <w:p w14:paraId="7DAADA5E" w14:textId="77777777" w:rsidR="00BC53AB" w:rsidRPr="004A2ADD" w:rsidRDefault="00BC53AB" w:rsidP="00F938F2">
      <w:pPr>
        <w:pStyle w:val="Heading3"/>
      </w:pPr>
      <w:r w:rsidRPr="004A2ADD">
        <w:t xml:space="preserve">of a failure by the Trustee to check any calculation, information, document, form or list supplied or purported to be supplied to it by </w:t>
      </w:r>
      <w:r w:rsidR="00800C7F">
        <w:t>a Relevant Person</w:t>
      </w:r>
      <w:r w:rsidRPr="004A2ADD">
        <w:t xml:space="preserve"> under this deed, under any </w:t>
      </w:r>
      <w:r w:rsidR="00112760" w:rsidRPr="004A2ADD">
        <w:t xml:space="preserve">Trust </w:t>
      </w:r>
      <w:r w:rsidRPr="004A2ADD">
        <w:t xml:space="preserve">Document, or any other person. </w:t>
      </w:r>
    </w:p>
    <w:p w14:paraId="1E885325" w14:textId="77777777" w:rsidR="00B6062F" w:rsidRPr="004A2ADD" w:rsidRDefault="00B6062F" w:rsidP="00F938F2">
      <w:pPr>
        <w:pStyle w:val="Heading2"/>
      </w:pPr>
      <w:bookmarkStart w:id="196" w:name="_Toc172542497"/>
      <w:bookmarkStart w:id="197" w:name="_Toc423964297"/>
      <w:r w:rsidRPr="004A2ADD">
        <w:t>No supervision</w:t>
      </w:r>
      <w:bookmarkEnd w:id="196"/>
      <w:bookmarkEnd w:id="197"/>
    </w:p>
    <w:p w14:paraId="6EEA63D1" w14:textId="77777777" w:rsidR="00B6062F" w:rsidRPr="004A2ADD" w:rsidRDefault="00B6062F" w:rsidP="00B6062F">
      <w:pPr>
        <w:pStyle w:val="Indent2"/>
      </w:pPr>
      <w:r w:rsidRPr="004A2ADD">
        <w:t xml:space="preserve">Except as expressly set out in the </w:t>
      </w:r>
      <w:r w:rsidR="00112760" w:rsidRPr="004A2ADD">
        <w:t xml:space="preserve">Trust </w:t>
      </w:r>
      <w:r w:rsidRPr="004A2ADD">
        <w:t xml:space="preserve">Documents, the Trustee has no obligation to supervise, monitor or investigate the performance of </w:t>
      </w:r>
      <w:r w:rsidR="00800C7F">
        <w:t>any Relevant Person</w:t>
      </w:r>
      <w:r w:rsidR="009F03EE" w:rsidRPr="004A2ADD">
        <w:t xml:space="preserve"> </w:t>
      </w:r>
      <w:r w:rsidRPr="004A2ADD">
        <w:t>or any other person.</w:t>
      </w:r>
    </w:p>
    <w:p w14:paraId="31043DAA" w14:textId="77777777" w:rsidR="00B6062F" w:rsidRPr="004A2ADD" w:rsidRDefault="00B6062F" w:rsidP="00F938F2">
      <w:pPr>
        <w:pStyle w:val="Heading2"/>
      </w:pPr>
      <w:bookmarkStart w:id="198" w:name="_Toc172542498"/>
      <w:bookmarkStart w:id="199" w:name="_Toc423964298"/>
      <w:r w:rsidRPr="004A2ADD">
        <w:t>Payment obligations not affected by limitation of liability</w:t>
      </w:r>
      <w:bookmarkEnd w:id="198"/>
      <w:bookmarkEnd w:id="199"/>
      <w:r w:rsidRPr="004A2ADD">
        <w:t xml:space="preserve"> </w:t>
      </w:r>
    </w:p>
    <w:p w14:paraId="0ABE7C9A" w14:textId="77777777" w:rsidR="00800C7F" w:rsidRDefault="00767D15" w:rsidP="002C4A1B">
      <w:pPr>
        <w:pStyle w:val="Indent2"/>
        <w:shd w:val="clear" w:color="auto" w:fill="C6D9F1"/>
        <w:ind w:left="0"/>
      </w:pPr>
      <w:r>
        <w:t>[</w:t>
      </w:r>
      <w:r w:rsidRPr="004944CF">
        <w:rPr>
          <w:b/>
          <w:i/>
        </w:rPr>
        <w:t>Standard Provision</w:t>
      </w:r>
      <w:r w:rsidR="00800C7F">
        <w:rPr>
          <w:b/>
          <w:i/>
        </w:rPr>
        <w:t>.</w:t>
      </w:r>
      <w:r w:rsidR="00800C7F" w:rsidRPr="00800C7F">
        <w:rPr>
          <w:i/>
        </w:rPr>
        <w:t xml:space="preserve"> Insert</w:t>
      </w:r>
      <w:r>
        <w:t>:</w:t>
      </w:r>
      <w:r w:rsidRPr="00767D15">
        <w:t xml:space="preserve"> </w:t>
      </w:r>
    </w:p>
    <w:p w14:paraId="48BECB41" w14:textId="77777777" w:rsidR="00800C7F" w:rsidRDefault="00767D15" w:rsidP="00B6062F">
      <w:pPr>
        <w:pStyle w:val="Indent2"/>
      </w:pPr>
      <w:r w:rsidRPr="004A2ADD">
        <w:t xml:space="preserve">The limitation of the Trustee’s liability under clause </w:t>
      </w:r>
      <w:r w:rsidRPr="004A2ADD">
        <w:fldChar w:fldCharType="begin"/>
      </w:r>
      <w:r w:rsidRPr="004A2ADD">
        <w:instrText xml:space="preserve"> REF _Ref182146253 \r \h </w:instrText>
      </w:r>
      <w:r w:rsidRPr="004A2ADD">
        <w:instrText xml:space="preserve"> \* MERGEFORMAT </w:instrText>
      </w:r>
      <w:r w:rsidRPr="004A2ADD">
        <w:fldChar w:fldCharType="separate"/>
      </w:r>
      <w:r w:rsidR="0087052C">
        <w:t>14.3</w:t>
      </w:r>
      <w:r w:rsidRPr="004A2ADD">
        <w:fldChar w:fldCharType="end"/>
      </w:r>
      <w:r w:rsidRPr="004A2ADD">
        <w:t xml:space="preserve"> (“Limitation of Trustee’s </w:t>
      </w:r>
      <w:r w:rsidR="00417BAE">
        <w:t>l</w:t>
      </w:r>
      <w:r w:rsidRPr="004A2ADD">
        <w:t>iability”) is to be disregarded for the purposes of determining whether an Event of Default has occurred because of a failure by the Trustee to pay an amount payable by it under any Trust Document.</w:t>
      </w:r>
    </w:p>
    <w:p w14:paraId="5A885600" w14:textId="77777777" w:rsidR="00767D15" w:rsidRDefault="00800C7F" w:rsidP="0048280E">
      <w:pPr>
        <w:pStyle w:val="Indent2"/>
        <w:shd w:val="clear" w:color="auto" w:fill="C6D9F1"/>
        <w:spacing w:before="120" w:after="0"/>
        <w:ind w:left="0"/>
      </w:pPr>
      <w:r w:rsidRPr="006D3718">
        <w:rPr>
          <w:i/>
          <w:kern w:val="28"/>
          <w:shd w:val="clear" w:color="auto" w:fill="C6D9F1"/>
        </w:rPr>
        <w:t xml:space="preserve">End of Standard Provision (delete if the following </w:t>
      </w:r>
      <w:r>
        <w:rPr>
          <w:i/>
          <w:kern w:val="28"/>
          <w:shd w:val="clear" w:color="auto" w:fill="C6D9F1"/>
        </w:rPr>
        <w:t>optional provision</w:t>
      </w:r>
      <w:r w:rsidRPr="006D3718">
        <w:rPr>
          <w:i/>
          <w:kern w:val="28"/>
          <w:shd w:val="clear" w:color="auto" w:fill="C6D9F1"/>
        </w:rPr>
        <w:t xml:space="preserve"> is included)</w:t>
      </w:r>
      <w:r w:rsidR="004944CF">
        <w:t>]</w:t>
      </w:r>
    </w:p>
    <w:p w14:paraId="3B583297" w14:textId="77777777" w:rsidR="00800C7F" w:rsidRDefault="00800C7F" w:rsidP="0048280E">
      <w:pPr>
        <w:pStyle w:val="Indent2"/>
        <w:shd w:val="clear" w:color="auto" w:fill="FFFFFF"/>
        <w:tabs>
          <w:tab w:val="left" w:pos="937"/>
        </w:tabs>
        <w:spacing w:after="0"/>
        <w:ind w:left="0"/>
      </w:pPr>
      <w:r>
        <w:tab/>
      </w:r>
    </w:p>
    <w:p w14:paraId="4199969C" w14:textId="77777777" w:rsidR="00800C7F" w:rsidRPr="0061555C" w:rsidRDefault="00800C7F" w:rsidP="00800C7F">
      <w:pPr>
        <w:pStyle w:val="Definition"/>
        <w:keepNext/>
        <w:numPr>
          <w:ilvl w:val="0"/>
          <w:numId w:val="0"/>
        </w:numPr>
        <w:shd w:val="clear" w:color="auto" w:fill="FBD4B4"/>
        <w:spacing w:after="120" w:line="240" w:lineRule="auto"/>
        <w:rPr>
          <w:rFonts w:ascii="Arial" w:hAnsi="Arial" w:cs="Arial"/>
          <w:b/>
          <w:i/>
          <w:sz w:val="20"/>
          <w:szCs w:val="20"/>
        </w:rPr>
      </w:pPr>
      <w:r w:rsidRPr="0061555C">
        <w:rPr>
          <w:rFonts w:ascii="Arial" w:hAnsi="Arial" w:cs="Arial"/>
          <w:sz w:val="20"/>
          <w:szCs w:val="20"/>
          <w:shd w:val="clear" w:color="auto" w:fill="FBD4B4"/>
        </w:rPr>
        <w:t>[</w:t>
      </w:r>
      <w:r w:rsidRPr="0061555C">
        <w:rPr>
          <w:rFonts w:ascii="Arial" w:hAnsi="Arial" w:cs="Arial"/>
          <w:b/>
          <w:i/>
          <w:sz w:val="20"/>
          <w:szCs w:val="20"/>
          <w:shd w:val="clear" w:color="auto" w:fill="FBD4B4"/>
        </w:rPr>
        <w:t>Option 1 Provision (Secured Transactions).</w:t>
      </w:r>
      <w:r w:rsidRPr="0061555C">
        <w:rPr>
          <w:rFonts w:ascii="Arial" w:hAnsi="Arial" w:cs="Arial"/>
          <w:b/>
          <w:i/>
          <w:sz w:val="20"/>
          <w:szCs w:val="20"/>
        </w:rPr>
        <w:t xml:space="preserve"> </w:t>
      </w:r>
      <w:r w:rsidRPr="0061555C">
        <w:rPr>
          <w:rFonts w:ascii="Arial" w:hAnsi="Arial" w:cs="Arial"/>
          <w:i/>
          <w:sz w:val="20"/>
          <w:szCs w:val="20"/>
        </w:rPr>
        <w:t xml:space="preserve">Where security is given by the </w:t>
      </w:r>
      <w:r>
        <w:rPr>
          <w:rFonts w:ascii="Arial" w:hAnsi="Arial" w:cs="Arial"/>
          <w:i/>
          <w:sz w:val="20"/>
          <w:szCs w:val="20"/>
        </w:rPr>
        <w:t>Trustee</w:t>
      </w:r>
      <w:r w:rsidRPr="0061555C">
        <w:rPr>
          <w:rFonts w:ascii="Arial" w:hAnsi="Arial" w:cs="Arial"/>
          <w:i/>
          <w:sz w:val="20"/>
          <w:szCs w:val="20"/>
        </w:rPr>
        <w:t xml:space="preserve"> in connection with the SBB </w:t>
      </w:r>
      <w:r>
        <w:rPr>
          <w:rFonts w:ascii="Arial" w:hAnsi="Arial" w:cs="Arial"/>
          <w:i/>
          <w:sz w:val="20"/>
          <w:szCs w:val="20"/>
        </w:rPr>
        <w:t>a</w:t>
      </w:r>
      <w:r w:rsidRPr="0061555C">
        <w:rPr>
          <w:rFonts w:ascii="Arial" w:hAnsi="Arial" w:cs="Arial"/>
          <w:i/>
          <w:sz w:val="20"/>
          <w:szCs w:val="20"/>
        </w:rPr>
        <w:t>rrangement</w:t>
      </w:r>
      <w:r>
        <w:rPr>
          <w:rFonts w:ascii="Arial" w:hAnsi="Arial" w:cs="Arial"/>
          <w:i/>
          <w:sz w:val="20"/>
          <w:szCs w:val="20"/>
        </w:rPr>
        <w:t>, insert</w:t>
      </w:r>
      <w:r w:rsidRPr="0061555C">
        <w:rPr>
          <w:rFonts w:ascii="Arial" w:hAnsi="Arial" w:cs="Arial"/>
          <w:i/>
          <w:sz w:val="20"/>
          <w:szCs w:val="20"/>
        </w:rPr>
        <w:t>:</w:t>
      </w:r>
    </w:p>
    <w:p w14:paraId="3C33AAA6" w14:textId="77777777" w:rsidR="00B6062F" w:rsidRDefault="00B6062F" w:rsidP="00B6062F">
      <w:pPr>
        <w:pStyle w:val="Indent2"/>
      </w:pPr>
      <w:r w:rsidRPr="004A2ADD">
        <w:t xml:space="preserve">The limitation of the Trustee’s liability under clause </w:t>
      </w:r>
      <w:r w:rsidRPr="004A2ADD">
        <w:fldChar w:fldCharType="begin"/>
      </w:r>
      <w:r w:rsidRPr="004A2ADD">
        <w:instrText xml:space="preserve"> REF _Ref182146253 \r \h </w:instrText>
      </w:r>
      <w:r w:rsidR="00112760" w:rsidRPr="004A2ADD">
        <w:instrText xml:space="preserve"> \* MERGEFORMAT </w:instrText>
      </w:r>
      <w:r w:rsidRPr="004A2ADD">
        <w:fldChar w:fldCharType="separate"/>
      </w:r>
      <w:r w:rsidR="0087052C">
        <w:t>14.3</w:t>
      </w:r>
      <w:r w:rsidRPr="004A2ADD">
        <w:fldChar w:fldCharType="end"/>
      </w:r>
      <w:r w:rsidRPr="004A2ADD">
        <w:t xml:space="preserve"> (“Limitation of Trustee’s </w:t>
      </w:r>
      <w:r w:rsidR="00417BAE">
        <w:t>l</w:t>
      </w:r>
      <w:r w:rsidRPr="004A2ADD">
        <w:t xml:space="preserve">iability”) is to be disregarded for the purposes of determining whether an Event of Default has occurred because of a failure by the Trustee to pay an amount payable by it under any </w:t>
      </w:r>
      <w:r w:rsidR="00112760" w:rsidRPr="004A2ADD">
        <w:t xml:space="preserve">Trust </w:t>
      </w:r>
      <w:r w:rsidRPr="004A2ADD">
        <w:t>Document or in interpreting the definition of Secured Money.</w:t>
      </w:r>
    </w:p>
    <w:p w14:paraId="25268330" w14:textId="77777777" w:rsidR="00B81341" w:rsidRPr="0061555C" w:rsidRDefault="00B81341" w:rsidP="00B81341">
      <w:pPr>
        <w:pStyle w:val="Definition"/>
        <w:numPr>
          <w:ilvl w:val="0"/>
          <w:numId w:val="0"/>
        </w:numPr>
        <w:shd w:val="clear" w:color="auto" w:fill="FBD4B4"/>
        <w:tabs>
          <w:tab w:val="left" w:pos="0"/>
        </w:tabs>
        <w:spacing w:after="240" w:line="240" w:lineRule="auto"/>
        <w:rPr>
          <w:rFonts w:ascii="Arial" w:hAnsi="Arial" w:cs="Arial"/>
          <w:sz w:val="20"/>
          <w:szCs w:val="20"/>
        </w:rPr>
      </w:pPr>
      <w:r w:rsidRPr="0061555C">
        <w:rPr>
          <w:rFonts w:ascii="Arial" w:hAnsi="Arial" w:cs="Arial"/>
          <w:i/>
          <w:kern w:val="28"/>
          <w:sz w:val="20"/>
          <w:szCs w:val="20"/>
          <w:shd w:val="clear" w:color="auto" w:fill="FBD4B4"/>
        </w:rPr>
        <w:t xml:space="preserve">End of Option 1 Provision (delete of security is not given by the </w:t>
      </w:r>
      <w:r>
        <w:rPr>
          <w:rFonts w:ascii="Arial" w:hAnsi="Arial" w:cs="Arial"/>
          <w:i/>
          <w:kern w:val="28"/>
          <w:sz w:val="20"/>
          <w:szCs w:val="20"/>
          <w:shd w:val="clear" w:color="auto" w:fill="FBD4B4"/>
        </w:rPr>
        <w:t>Trustee</w:t>
      </w:r>
      <w:r w:rsidRPr="0061555C">
        <w:rPr>
          <w:rFonts w:ascii="Arial" w:hAnsi="Arial" w:cs="Arial"/>
          <w:i/>
          <w:kern w:val="28"/>
          <w:sz w:val="20"/>
          <w:szCs w:val="20"/>
          <w:shd w:val="clear" w:color="auto" w:fill="FBD4B4"/>
        </w:rPr>
        <w:t>)</w:t>
      </w:r>
      <w:r w:rsidRPr="0061555C">
        <w:rPr>
          <w:rFonts w:ascii="Arial" w:hAnsi="Arial" w:cs="Arial"/>
          <w:kern w:val="28"/>
          <w:sz w:val="20"/>
          <w:szCs w:val="20"/>
          <w:shd w:val="clear" w:color="auto" w:fill="FBD4B4"/>
        </w:rPr>
        <w:t>]</w:t>
      </w:r>
    </w:p>
    <w:p w14:paraId="51839CF5" w14:textId="77777777" w:rsidR="00E2383A" w:rsidRPr="004A2ADD" w:rsidRDefault="00E2383A" w:rsidP="00F938F2">
      <w:pPr>
        <w:pStyle w:val="Heading2"/>
      </w:pPr>
      <w:bookmarkStart w:id="200" w:name="_Toc301514076"/>
      <w:bookmarkStart w:id="201" w:name="_Toc423964299"/>
      <w:r w:rsidRPr="004A2ADD">
        <w:lastRenderedPageBreak/>
        <w:t>Cleared funds</w:t>
      </w:r>
      <w:bookmarkEnd w:id="200"/>
      <w:bookmarkEnd w:id="201"/>
    </w:p>
    <w:p w14:paraId="412938A6" w14:textId="77777777" w:rsidR="00E2383A" w:rsidRPr="004A2ADD" w:rsidRDefault="00E2383A" w:rsidP="00B6062F">
      <w:pPr>
        <w:pStyle w:val="Indent2"/>
      </w:pPr>
      <w:r w:rsidRPr="004A2ADD">
        <w:t xml:space="preserve">The Trustee is only taken to be in receipt of funds in relation to </w:t>
      </w:r>
      <w:r w:rsidR="005D5CBF" w:rsidRPr="004A2ADD">
        <w:t>the Trust</w:t>
      </w:r>
      <w:r w:rsidRPr="004A2ADD">
        <w:t xml:space="preserve"> to the extent that those funds are cleared funds.  Without limiting any other provision of any </w:t>
      </w:r>
      <w:r w:rsidR="00112760" w:rsidRPr="004A2ADD">
        <w:t xml:space="preserve">Trust </w:t>
      </w:r>
      <w:r w:rsidRPr="004A2ADD">
        <w:t xml:space="preserve">Document, the Trustee will not be taken to be fraudulent, negligent or in Wilful Default for the purpose of clause </w:t>
      </w:r>
      <w:r w:rsidRPr="004A2ADD">
        <w:fldChar w:fldCharType="begin"/>
      </w:r>
      <w:r w:rsidRPr="004A2ADD">
        <w:instrText xml:space="preserve"> REF _Ref256155123 \w \h </w:instrText>
      </w:r>
      <w:r w:rsidR="00112760" w:rsidRPr="004A2ADD">
        <w:instrText xml:space="preserve"> \* MERGEFORMAT </w:instrText>
      </w:r>
      <w:r w:rsidRPr="004A2ADD">
        <w:fldChar w:fldCharType="separate"/>
      </w:r>
      <w:r w:rsidR="0087052C">
        <w:t>14.3(c)</w:t>
      </w:r>
      <w:r w:rsidRPr="004A2ADD">
        <w:fldChar w:fldCharType="end"/>
      </w:r>
      <w:r w:rsidRPr="004A2ADD">
        <w:t xml:space="preserve"> (“Limitation of Trustee’s </w:t>
      </w:r>
      <w:r w:rsidR="00417BAE">
        <w:t>l</w:t>
      </w:r>
      <w:r w:rsidRPr="004A2ADD">
        <w:t xml:space="preserve">iability”) as a result of a failure to make any payments in accordance with a </w:t>
      </w:r>
      <w:r w:rsidR="00112760" w:rsidRPr="004A2ADD">
        <w:t xml:space="preserve">Trust </w:t>
      </w:r>
      <w:r w:rsidRPr="004A2ADD">
        <w:t xml:space="preserve">Document due to it not being in receipt of cleared funds at the time of payment.  For the avoidance of doubt, such amounts will continue to be due and payable in accordance with the </w:t>
      </w:r>
      <w:r w:rsidR="00112760" w:rsidRPr="004A2ADD">
        <w:t xml:space="preserve">Trust </w:t>
      </w:r>
      <w:r w:rsidRPr="004A2ADD">
        <w:t>Documents.</w:t>
      </w:r>
    </w:p>
    <w:p w14:paraId="656F0362" w14:textId="77777777" w:rsidR="00B6062F" w:rsidRPr="004A2ADD" w:rsidRDefault="00B6062F" w:rsidP="00F938F2">
      <w:pPr>
        <w:pStyle w:val="Heading1"/>
      </w:pPr>
      <w:bookmarkStart w:id="202" w:name="_Ref125518166"/>
      <w:bookmarkStart w:id="203" w:name="_Toc423964300"/>
      <w:r w:rsidRPr="004A2ADD">
        <w:t xml:space="preserve">Change of </w:t>
      </w:r>
      <w:bookmarkEnd w:id="179"/>
      <w:bookmarkEnd w:id="180"/>
      <w:r w:rsidRPr="004A2ADD">
        <w:t>Trustee</w:t>
      </w:r>
      <w:bookmarkEnd w:id="202"/>
      <w:bookmarkEnd w:id="203"/>
    </w:p>
    <w:p w14:paraId="6EE1A097" w14:textId="77777777" w:rsidR="00B6062F" w:rsidRPr="004A2ADD" w:rsidRDefault="00B6062F" w:rsidP="00F938F2">
      <w:pPr>
        <w:pStyle w:val="Heading2"/>
      </w:pPr>
      <w:bookmarkStart w:id="204" w:name="_Toc55635638"/>
      <w:bookmarkStart w:id="205" w:name="_Toc75845460"/>
      <w:bookmarkStart w:id="206" w:name="_Ref183257213"/>
      <w:bookmarkStart w:id="207" w:name="_Toc423964301"/>
      <w:r w:rsidRPr="004A2ADD">
        <w:t>Mandatory retirement</w:t>
      </w:r>
      <w:bookmarkEnd w:id="204"/>
      <w:bookmarkEnd w:id="205"/>
      <w:bookmarkEnd w:id="206"/>
      <w:bookmarkEnd w:id="207"/>
    </w:p>
    <w:p w14:paraId="60DAA076" w14:textId="77777777" w:rsidR="00EC6BDA" w:rsidRPr="004A2ADD" w:rsidRDefault="00EC6BDA" w:rsidP="00EC6BDA">
      <w:pPr>
        <w:pStyle w:val="Indent2"/>
      </w:pPr>
      <w:r w:rsidRPr="004A2ADD">
        <w:t>The Trustee must retire as trustee of the Trust if:</w:t>
      </w:r>
    </w:p>
    <w:p w14:paraId="3E4AC661" w14:textId="77777777" w:rsidR="00EC6BDA" w:rsidRPr="004A2ADD" w:rsidRDefault="00EC6BDA" w:rsidP="00EC6BDA">
      <w:pPr>
        <w:pStyle w:val="Heading3"/>
      </w:pPr>
      <w:r w:rsidRPr="004A2ADD">
        <w:t xml:space="preserve">the Trustee becomes Insolvent; </w:t>
      </w:r>
    </w:p>
    <w:p w14:paraId="55A94636" w14:textId="77777777" w:rsidR="00EC6BDA" w:rsidRPr="004A2ADD" w:rsidRDefault="00EC6BDA" w:rsidP="00EC6BDA">
      <w:pPr>
        <w:pStyle w:val="Heading3"/>
      </w:pPr>
      <w:r w:rsidRPr="004A2ADD">
        <w:t xml:space="preserve">required by law; </w:t>
      </w:r>
    </w:p>
    <w:p w14:paraId="59F770B0" w14:textId="77777777" w:rsidR="00EC6BDA" w:rsidRPr="004A2ADD" w:rsidRDefault="00EC6BDA" w:rsidP="00EC6BDA">
      <w:pPr>
        <w:pStyle w:val="Heading3"/>
      </w:pPr>
      <w:r w:rsidRPr="004A2ADD">
        <w:t>the Trustee ceases to carry on business as a professional trustee; or</w:t>
      </w:r>
    </w:p>
    <w:p w14:paraId="04AAFF6F" w14:textId="77777777" w:rsidR="00EC6BDA" w:rsidRPr="004A2ADD" w:rsidRDefault="00EC6BDA" w:rsidP="00EC6BDA">
      <w:pPr>
        <w:pStyle w:val="Heading3"/>
      </w:pPr>
      <w:r w:rsidRPr="004A2ADD">
        <w:t>the Trustee merges or consolidates with another entity, unless:</w:t>
      </w:r>
    </w:p>
    <w:p w14:paraId="2F160397" w14:textId="77777777" w:rsidR="00EC6BDA" w:rsidRPr="004A2ADD" w:rsidRDefault="00EC6BDA" w:rsidP="00EC6BDA">
      <w:pPr>
        <w:pStyle w:val="Heading4"/>
      </w:pPr>
      <w:r w:rsidRPr="004A2ADD">
        <w:t>that entity assumes the obligations of the Trustee under the Trust Documents; and</w:t>
      </w:r>
    </w:p>
    <w:p w14:paraId="7A948F85" w14:textId="77777777" w:rsidR="00EC6BDA" w:rsidRPr="004A2ADD" w:rsidRDefault="00EC6BDA" w:rsidP="00EC6BDA">
      <w:pPr>
        <w:pStyle w:val="Heading4"/>
      </w:pPr>
      <w:r w:rsidRPr="004A2ADD">
        <w:t xml:space="preserve">the </w:t>
      </w:r>
      <w:r w:rsidR="00B81341">
        <w:t>Initial Charitable Member</w:t>
      </w:r>
      <w:r w:rsidRPr="004A2ADD">
        <w:t xml:space="preserve"> approves the merger or consolidation (such consent not to be unreasonably withheld).</w:t>
      </w:r>
    </w:p>
    <w:p w14:paraId="3052CF16" w14:textId="77777777" w:rsidR="00EC6BDA" w:rsidRPr="004A2ADD" w:rsidRDefault="00EC6BDA" w:rsidP="00EC6BDA">
      <w:pPr>
        <w:pStyle w:val="Heading3"/>
        <w:numPr>
          <w:ilvl w:val="0"/>
          <w:numId w:val="0"/>
        </w:numPr>
        <w:ind w:left="737"/>
      </w:pPr>
      <w:r w:rsidRPr="004A2ADD">
        <w:t xml:space="preserve">In addition, the </w:t>
      </w:r>
      <w:r w:rsidR="00B81341">
        <w:t>Initial Charitable Member</w:t>
      </w:r>
      <w:r w:rsidRPr="004A2ADD">
        <w:t xml:space="preserve"> may request the Trustee to</w:t>
      </w:r>
      <w:r w:rsidR="00B81341">
        <w:t>,</w:t>
      </w:r>
      <w:r w:rsidRPr="004A2ADD">
        <w:t xml:space="preserve"> and the Trustee must (if so requested)</w:t>
      </w:r>
      <w:r w:rsidR="00B81341">
        <w:t>,</w:t>
      </w:r>
      <w:r w:rsidRPr="004A2ADD">
        <w:t xml:space="preserve"> retire as trustee of the Trust</w:t>
      </w:r>
      <w:r w:rsidRPr="004A2ADD">
        <w:rPr>
          <w:b/>
          <w:sz w:val="18"/>
        </w:rPr>
        <w:t xml:space="preserve"> </w:t>
      </w:r>
      <w:r w:rsidRPr="004A2ADD">
        <w:t>if (</w:t>
      </w:r>
      <w:r w:rsidR="00B81341">
        <w:t>1</w:t>
      </w:r>
      <w:r w:rsidRPr="004A2ADD">
        <w:t xml:space="preserve">) the Trustee does not comply with a material obligation under the Trust Documents and, </w:t>
      </w:r>
      <w:r w:rsidR="00B81341">
        <w:t xml:space="preserve">(2) </w:t>
      </w:r>
      <w:r w:rsidRPr="004A2ADD">
        <w:t xml:space="preserve">if the non-compliance can be remedied, the Trustee does not remedy the non-compliance within 30 days of being requested to do so by the </w:t>
      </w:r>
      <w:r w:rsidR="00B81341">
        <w:t>Initial Charitable Member</w:t>
      </w:r>
      <w:r w:rsidRPr="004A2ADD">
        <w:t>.</w:t>
      </w:r>
    </w:p>
    <w:p w14:paraId="73DF5CE0" w14:textId="77777777" w:rsidR="00B6062F" w:rsidRPr="004A2ADD" w:rsidRDefault="00B6062F" w:rsidP="00F938F2">
      <w:pPr>
        <w:pStyle w:val="Heading2"/>
      </w:pPr>
      <w:bookmarkStart w:id="208" w:name="_Toc395324967"/>
      <w:bookmarkStart w:id="209" w:name="_Toc398730074"/>
      <w:bookmarkStart w:id="210" w:name="_Toc400171299"/>
      <w:bookmarkStart w:id="211" w:name="_Toc55635639"/>
      <w:bookmarkStart w:id="212" w:name="_Toc75845461"/>
      <w:bookmarkStart w:id="213" w:name="_Toc423964302"/>
      <w:r w:rsidRPr="004A2ADD">
        <w:t>Voluntary retirement</w:t>
      </w:r>
      <w:bookmarkEnd w:id="212"/>
      <w:bookmarkEnd w:id="213"/>
    </w:p>
    <w:p w14:paraId="5AFAEE11" w14:textId="77777777" w:rsidR="00B6062F" w:rsidRPr="004A2ADD" w:rsidRDefault="00B6062F" w:rsidP="00B6062F">
      <w:pPr>
        <w:pStyle w:val="Indent2"/>
      </w:pPr>
      <w:r w:rsidRPr="004A2ADD">
        <w:t xml:space="preserve">The Trustee may retire as trustee of </w:t>
      </w:r>
      <w:r w:rsidR="00A85ECC">
        <w:t>the</w:t>
      </w:r>
      <w:r w:rsidRPr="004A2ADD">
        <w:t xml:space="preserve"> Trust by giving the </w:t>
      </w:r>
      <w:r w:rsidR="009760ED">
        <w:t>Members</w:t>
      </w:r>
      <w:r w:rsidRPr="004A2ADD">
        <w:t xml:space="preserve"> at least 90 days’ </w:t>
      </w:r>
      <w:r w:rsidR="004165FD" w:rsidRPr="004A2ADD">
        <w:t xml:space="preserve">(or such shorter period as the </w:t>
      </w:r>
      <w:r w:rsidR="009760ED">
        <w:t>Members</w:t>
      </w:r>
      <w:r w:rsidR="004165FD" w:rsidRPr="004A2ADD">
        <w:t xml:space="preserve"> and the Trustee may agree) </w:t>
      </w:r>
      <w:r w:rsidRPr="004A2ADD">
        <w:t>notice of its intention to do so.</w:t>
      </w:r>
    </w:p>
    <w:p w14:paraId="678BE335" w14:textId="77777777" w:rsidR="00B6062F" w:rsidRPr="004A2ADD" w:rsidRDefault="00B6062F" w:rsidP="00F938F2">
      <w:pPr>
        <w:pStyle w:val="Heading2"/>
      </w:pPr>
      <w:bookmarkStart w:id="214" w:name="_Toc395324968"/>
      <w:bookmarkStart w:id="215" w:name="_Toc398730075"/>
      <w:bookmarkStart w:id="216" w:name="_Toc400171300"/>
      <w:bookmarkStart w:id="217" w:name="_Toc55635640"/>
      <w:bookmarkStart w:id="218" w:name="_Toc75845464"/>
      <w:bookmarkStart w:id="219" w:name="_Toc423964303"/>
      <w:bookmarkEnd w:id="208"/>
      <w:bookmarkEnd w:id="209"/>
      <w:bookmarkEnd w:id="210"/>
      <w:bookmarkEnd w:id="211"/>
      <w:r w:rsidRPr="004A2ADD">
        <w:t>When retirement takes effect</w:t>
      </w:r>
      <w:bookmarkEnd w:id="218"/>
      <w:bookmarkEnd w:id="219"/>
    </w:p>
    <w:p w14:paraId="7C984AB5" w14:textId="77777777" w:rsidR="00B6062F" w:rsidRPr="004A2ADD" w:rsidRDefault="00B6062F" w:rsidP="00B6062F">
      <w:pPr>
        <w:pStyle w:val="Indent2"/>
      </w:pPr>
      <w:r w:rsidRPr="004A2ADD">
        <w:t xml:space="preserve">Subject to clause </w:t>
      </w:r>
      <w:r w:rsidRPr="004A2ADD">
        <w:fldChar w:fldCharType="begin"/>
      </w:r>
      <w:r w:rsidRPr="004A2ADD">
        <w:instrText xml:space="preserve"> REF _Ref183255452 \r \h </w:instrText>
      </w:r>
      <w:r w:rsidRPr="004A2ADD">
        <w:fldChar w:fldCharType="separate"/>
      </w:r>
      <w:r w:rsidR="0087052C">
        <w:t>15.4</w:t>
      </w:r>
      <w:r w:rsidRPr="004A2ADD">
        <w:fldChar w:fldCharType="end"/>
      </w:r>
      <w:r w:rsidRPr="004A2ADD">
        <w:t xml:space="preserve"> (“Appointment of successor trustee”), the retirement of the Trustee as trustee of </w:t>
      </w:r>
      <w:r w:rsidR="00DD1694" w:rsidRPr="004A2ADD">
        <w:t xml:space="preserve">the </w:t>
      </w:r>
      <w:r w:rsidRPr="004A2ADD">
        <w:t>Trust takes effect when:</w:t>
      </w:r>
    </w:p>
    <w:p w14:paraId="7976F584" w14:textId="77777777" w:rsidR="00B6062F" w:rsidRPr="004A2ADD" w:rsidRDefault="00B6062F" w:rsidP="00F938F2">
      <w:pPr>
        <w:pStyle w:val="Heading3"/>
      </w:pPr>
      <w:r w:rsidRPr="004A2ADD">
        <w:t xml:space="preserve">a successor trustee is appointed for </w:t>
      </w:r>
      <w:r w:rsidR="00DD1694" w:rsidRPr="004A2ADD">
        <w:t xml:space="preserve">the </w:t>
      </w:r>
      <w:r w:rsidRPr="004A2ADD">
        <w:t>Trust; and</w:t>
      </w:r>
    </w:p>
    <w:p w14:paraId="63B5BB38" w14:textId="77777777" w:rsidR="00B6062F" w:rsidRPr="004A2ADD" w:rsidRDefault="00B6062F" w:rsidP="00F938F2">
      <w:pPr>
        <w:pStyle w:val="Heading3"/>
      </w:pPr>
      <w:r w:rsidRPr="004A2ADD">
        <w:t xml:space="preserve">the successor trustee obtains title to, or obtains the benefit of, this deed and each other </w:t>
      </w:r>
      <w:r w:rsidR="00112760" w:rsidRPr="004A2ADD">
        <w:t xml:space="preserve">Trust </w:t>
      </w:r>
      <w:r w:rsidRPr="004A2ADD">
        <w:t xml:space="preserve">Document to which the Trustee is a party as trustee of </w:t>
      </w:r>
      <w:r w:rsidR="00DD1694" w:rsidRPr="004A2ADD">
        <w:t xml:space="preserve">the </w:t>
      </w:r>
      <w:r w:rsidRPr="004A2ADD">
        <w:t>Trust; and</w:t>
      </w:r>
    </w:p>
    <w:p w14:paraId="4DDC2D55" w14:textId="77777777" w:rsidR="00B6062F" w:rsidRPr="004A2ADD" w:rsidRDefault="00B6062F" w:rsidP="00F938F2">
      <w:pPr>
        <w:pStyle w:val="Heading3"/>
      </w:pPr>
      <w:r w:rsidRPr="004A2ADD">
        <w:t xml:space="preserve">the successor trustee and each other party to the </w:t>
      </w:r>
      <w:r w:rsidR="00112760" w:rsidRPr="004A2ADD">
        <w:t xml:space="preserve">Trust </w:t>
      </w:r>
      <w:r w:rsidRPr="004A2ADD">
        <w:t xml:space="preserve">Documents to which the Trustee is a party as trustee of </w:t>
      </w:r>
      <w:r w:rsidR="00DD1694" w:rsidRPr="004A2ADD">
        <w:t xml:space="preserve">the </w:t>
      </w:r>
      <w:r w:rsidRPr="004A2ADD">
        <w:t xml:space="preserve">Trust have the same rights and obligations among themselves as they would have had if the successor trustee had been party to them at the dates of those documents.  </w:t>
      </w:r>
    </w:p>
    <w:p w14:paraId="12C3F57E" w14:textId="77777777" w:rsidR="00B6062F" w:rsidRPr="004A2ADD" w:rsidRDefault="00B6062F" w:rsidP="00F938F2">
      <w:pPr>
        <w:pStyle w:val="Heading2"/>
      </w:pPr>
      <w:bookmarkStart w:id="220" w:name="_Toc75845465"/>
      <w:bookmarkStart w:id="221" w:name="_Ref183255452"/>
      <w:bookmarkStart w:id="222" w:name="_Toc423964304"/>
      <w:r w:rsidRPr="004A2ADD">
        <w:lastRenderedPageBreak/>
        <w:t>Appointment of successor trustee</w:t>
      </w:r>
      <w:bookmarkEnd w:id="221"/>
      <w:bookmarkEnd w:id="222"/>
    </w:p>
    <w:p w14:paraId="02AD8D90" w14:textId="77777777" w:rsidR="00B6062F" w:rsidRPr="004A2ADD" w:rsidRDefault="00B6062F" w:rsidP="00B6062F">
      <w:pPr>
        <w:pStyle w:val="Heading3"/>
        <w:numPr>
          <w:ilvl w:val="0"/>
          <w:numId w:val="0"/>
        </w:numPr>
        <w:ind w:left="737"/>
        <w:rPr>
          <w:b/>
          <w:i/>
        </w:rPr>
      </w:pPr>
      <w:r w:rsidRPr="004A2ADD">
        <w:t xml:space="preserve">If the Trustee retires as trustee of </w:t>
      </w:r>
      <w:r w:rsidR="00DD1694" w:rsidRPr="004A2ADD">
        <w:t xml:space="preserve">the </w:t>
      </w:r>
      <w:r w:rsidRPr="004A2ADD">
        <w:t xml:space="preserve">Trust, the </w:t>
      </w:r>
      <w:r w:rsidR="00EC6BDA">
        <w:t>Trustee</w:t>
      </w:r>
      <w:r w:rsidRPr="004A2ADD">
        <w:t xml:space="preserve"> agrees to use its best endeavours to ensure that a successor trustee</w:t>
      </w:r>
      <w:r w:rsidR="00B81341">
        <w:t xml:space="preserve"> acceptable to the Initisl Charitable Member</w:t>
      </w:r>
      <w:r w:rsidRPr="004A2ADD">
        <w:t xml:space="preserve"> is appointed for </w:t>
      </w:r>
      <w:r w:rsidR="005D5CBF" w:rsidRPr="004A2ADD">
        <w:t>the Trust</w:t>
      </w:r>
      <w:r w:rsidRPr="004A2ADD">
        <w:t xml:space="preserve"> as soon as possible.</w:t>
      </w:r>
      <w:r w:rsidR="00E87E15" w:rsidRPr="004A2ADD">
        <w:t xml:space="preserve">  If no successor </w:t>
      </w:r>
      <w:r w:rsidR="00B71545" w:rsidRPr="004A2ADD">
        <w:t xml:space="preserve">trustee </w:t>
      </w:r>
      <w:r w:rsidR="00E87E15" w:rsidRPr="004A2ADD">
        <w:t>is appointed within 90 days</w:t>
      </w:r>
      <w:r w:rsidR="00A70826" w:rsidRPr="004A2ADD">
        <w:t xml:space="preserve"> after notice of retirement or removal is given</w:t>
      </w:r>
      <w:r w:rsidR="00BF5245" w:rsidRPr="004A2ADD">
        <w:t xml:space="preserve">, the Trustee may appoint a successor </w:t>
      </w:r>
      <w:r w:rsidR="00B71545" w:rsidRPr="004A2ADD">
        <w:t xml:space="preserve">trustee </w:t>
      </w:r>
      <w:r w:rsidR="00BF5245" w:rsidRPr="004A2ADD">
        <w:t xml:space="preserve">or apply to the court for a successor trustee </w:t>
      </w:r>
      <w:r w:rsidR="00B71545" w:rsidRPr="004A2ADD">
        <w:t>to be appointed.</w:t>
      </w:r>
      <w:r w:rsidR="00CB64E8" w:rsidRPr="004A2ADD">
        <w:t xml:space="preserve"> </w:t>
      </w:r>
    </w:p>
    <w:p w14:paraId="571C75EC" w14:textId="77777777" w:rsidR="00B6062F" w:rsidRPr="004A2ADD" w:rsidRDefault="00B6062F" w:rsidP="00F938F2">
      <w:pPr>
        <w:pStyle w:val="Heading2"/>
      </w:pPr>
      <w:bookmarkStart w:id="223" w:name="_Toc423964305"/>
      <w:r w:rsidRPr="004A2ADD">
        <w:t>Costs of retirement</w:t>
      </w:r>
      <w:bookmarkEnd w:id="220"/>
      <w:bookmarkEnd w:id="223"/>
    </w:p>
    <w:p w14:paraId="79E4C9CE" w14:textId="77777777" w:rsidR="00B6062F" w:rsidRPr="004A2ADD" w:rsidRDefault="00B6062F" w:rsidP="00B6062F">
      <w:pPr>
        <w:pStyle w:val="Indent2"/>
      </w:pPr>
      <w:r w:rsidRPr="004A2ADD">
        <w:t>If the Trustee retires</w:t>
      </w:r>
      <w:r w:rsidR="00E2383A" w:rsidRPr="004A2ADD">
        <w:t xml:space="preserve"> (other than in the case of clause </w:t>
      </w:r>
      <w:r w:rsidR="00E2383A" w:rsidRPr="004A2ADD">
        <w:fldChar w:fldCharType="begin"/>
      </w:r>
      <w:r w:rsidR="00E2383A" w:rsidRPr="004A2ADD">
        <w:instrText xml:space="preserve"> REF _Ref320531620 \w \h </w:instrText>
      </w:r>
      <w:r w:rsidR="00E2383A" w:rsidRPr="004A2ADD">
        <w:fldChar w:fldCharType="separate"/>
      </w:r>
      <w:r w:rsidR="0087052C">
        <w:rPr>
          <w:b/>
          <w:bCs/>
          <w:lang w:val="en-US"/>
        </w:rPr>
        <w:t>Error! Reference source not found.</w:t>
      </w:r>
      <w:r w:rsidR="00E2383A" w:rsidRPr="004A2ADD">
        <w:fldChar w:fldCharType="end"/>
      </w:r>
      <w:r w:rsidR="00E2383A" w:rsidRPr="004A2ADD">
        <w:t xml:space="preserve"> (“Mandatory retirement”)</w:t>
      </w:r>
      <w:r w:rsidRPr="004A2ADD">
        <w:t xml:space="preserve">, everything it is required to do under </w:t>
      </w:r>
      <w:r w:rsidR="00E925E3" w:rsidRPr="004A2ADD">
        <w:t xml:space="preserve">clause </w:t>
      </w:r>
      <w:r w:rsidR="00274AB2" w:rsidRPr="004A2ADD">
        <w:fldChar w:fldCharType="begin"/>
      </w:r>
      <w:r w:rsidR="00274AB2" w:rsidRPr="004A2ADD">
        <w:instrText xml:space="preserve"> REF _Ref336279544 \w \h </w:instrText>
      </w:r>
      <w:r w:rsidR="00274AB2" w:rsidRPr="004A2ADD">
        <w:fldChar w:fldCharType="separate"/>
      </w:r>
      <w:r w:rsidR="0087052C">
        <w:t>15.6</w:t>
      </w:r>
      <w:r w:rsidR="00274AB2" w:rsidRPr="004A2ADD">
        <w:fldChar w:fldCharType="end"/>
      </w:r>
      <w:r w:rsidR="00E925E3" w:rsidRPr="004A2ADD">
        <w:t xml:space="preserve"> </w:t>
      </w:r>
      <w:r w:rsidR="00B97DB7" w:rsidRPr="004A2ADD">
        <w:t xml:space="preserve">(“Trustee to deliver documents”) </w:t>
      </w:r>
      <w:r w:rsidR="00274AB2" w:rsidRPr="004A2ADD">
        <w:t xml:space="preserve">and its costs in entering into the retirement and appointment document under clause </w:t>
      </w:r>
      <w:r w:rsidR="00274AB2" w:rsidRPr="004A2ADD">
        <w:fldChar w:fldCharType="begin"/>
      </w:r>
      <w:r w:rsidR="00274AB2" w:rsidRPr="004A2ADD">
        <w:instrText xml:space="preserve"> REF _Ref336279574 \w \h </w:instrText>
      </w:r>
      <w:r w:rsidR="00274AB2" w:rsidRPr="004A2ADD">
        <w:fldChar w:fldCharType="separate"/>
      </w:r>
      <w:r w:rsidR="0087052C">
        <w:t>15.7</w:t>
      </w:r>
      <w:r w:rsidR="00274AB2" w:rsidRPr="004A2ADD">
        <w:fldChar w:fldCharType="end"/>
      </w:r>
      <w:r w:rsidR="00274AB2" w:rsidRPr="004A2ADD">
        <w:t xml:space="preserve"> </w:t>
      </w:r>
      <w:r w:rsidR="00B97DB7" w:rsidRPr="004A2ADD">
        <w:t xml:space="preserve">(“Further steps”) </w:t>
      </w:r>
      <w:r w:rsidRPr="004A2ADD">
        <w:t>is at the Trustee’s own expense.</w:t>
      </w:r>
      <w:r w:rsidR="00E2383A" w:rsidRPr="004A2ADD">
        <w:t xml:space="preserve">  If the Trustee retires because it is required to do so by law, everything it is required to do under this clause </w:t>
      </w:r>
      <w:r w:rsidR="00E2383A" w:rsidRPr="004A2ADD">
        <w:fldChar w:fldCharType="begin"/>
      </w:r>
      <w:r w:rsidR="00E2383A" w:rsidRPr="004A2ADD">
        <w:instrText xml:space="preserve"> REF _Ref125518166 \w \h </w:instrText>
      </w:r>
      <w:r w:rsidR="00E2383A" w:rsidRPr="004A2ADD">
        <w:fldChar w:fldCharType="separate"/>
      </w:r>
      <w:r w:rsidR="0087052C">
        <w:t>15</w:t>
      </w:r>
      <w:r w:rsidR="00E2383A" w:rsidRPr="004A2ADD">
        <w:fldChar w:fldCharType="end"/>
      </w:r>
      <w:r w:rsidR="00E2383A" w:rsidRPr="004A2ADD">
        <w:t xml:space="preserve"> is an expense of the Trust.</w:t>
      </w:r>
    </w:p>
    <w:p w14:paraId="591EEA55" w14:textId="77777777" w:rsidR="00B6062F" w:rsidRPr="004A2ADD" w:rsidRDefault="00B6062F" w:rsidP="00F938F2">
      <w:pPr>
        <w:pStyle w:val="Heading2"/>
      </w:pPr>
      <w:bookmarkStart w:id="224" w:name="_Toc364063899"/>
      <w:bookmarkStart w:id="225" w:name="_Toc366465542"/>
      <w:bookmarkStart w:id="226" w:name="_Toc479008652"/>
      <w:bookmarkStart w:id="227" w:name="_Toc486414914"/>
      <w:bookmarkStart w:id="228" w:name="_Toc48386650"/>
      <w:bookmarkStart w:id="229" w:name="_Toc55635645"/>
      <w:bookmarkStart w:id="230" w:name="_Toc75845466"/>
      <w:bookmarkStart w:id="231" w:name="_Ref125518180"/>
      <w:bookmarkStart w:id="232" w:name="_Ref274638888"/>
      <w:bookmarkStart w:id="233" w:name="_Ref336279544"/>
      <w:bookmarkStart w:id="234" w:name="_Toc423964306"/>
      <w:bookmarkEnd w:id="214"/>
      <w:bookmarkEnd w:id="215"/>
      <w:bookmarkEnd w:id="216"/>
      <w:bookmarkEnd w:id="217"/>
      <w:r w:rsidRPr="004A2ADD">
        <w:t>Trustee to deliver documents</w:t>
      </w:r>
      <w:bookmarkEnd w:id="224"/>
      <w:bookmarkEnd w:id="225"/>
      <w:bookmarkEnd w:id="226"/>
      <w:bookmarkEnd w:id="227"/>
      <w:bookmarkEnd w:id="228"/>
      <w:bookmarkEnd w:id="229"/>
      <w:bookmarkEnd w:id="230"/>
      <w:bookmarkEnd w:id="231"/>
      <w:bookmarkEnd w:id="232"/>
      <w:bookmarkEnd w:id="233"/>
      <w:bookmarkEnd w:id="234"/>
    </w:p>
    <w:p w14:paraId="12109A85" w14:textId="77777777" w:rsidR="00B6062F" w:rsidRPr="004A2ADD" w:rsidRDefault="00B6062F" w:rsidP="00B6062F">
      <w:pPr>
        <w:pStyle w:val="Indent2"/>
      </w:pPr>
      <w:r w:rsidRPr="004A2ADD">
        <w:t xml:space="preserve">If the Trustee retires as trustee of </w:t>
      </w:r>
      <w:r w:rsidR="00DD1694" w:rsidRPr="004A2ADD">
        <w:t xml:space="preserve">the </w:t>
      </w:r>
      <w:r w:rsidRPr="004A2ADD">
        <w:t>Trust, it agrees to deliver to the successor trustee:</w:t>
      </w:r>
    </w:p>
    <w:p w14:paraId="2204996A" w14:textId="77777777" w:rsidR="00B6062F" w:rsidRPr="004A2ADD" w:rsidRDefault="00B6062F" w:rsidP="00F938F2">
      <w:pPr>
        <w:pStyle w:val="Heading3"/>
      </w:pPr>
      <w:r w:rsidRPr="004A2ADD">
        <w:t xml:space="preserve">all original documents in its possession relating to </w:t>
      </w:r>
      <w:r w:rsidR="00DD1694" w:rsidRPr="004A2ADD">
        <w:t xml:space="preserve">the </w:t>
      </w:r>
      <w:r w:rsidRPr="004A2ADD">
        <w:t>Trust and the Assets; and</w:t>
      </w:r>
    </w:p>
    <w:p w14:paraId="257E3AB8" w14:textId="77777777" w:rsidR="00B6062F" w:rsidRPr="004A2ADD" w:rsidRDefault="00B6062F" w:rsidP="00F938F2">
      <w:pPr>
        <w:pStyle w:val="Heading3"/>
      </w:pPr>
      <w:r w:rsidRPr="004A2ADD">
        <w:t>any transfers, requests, notices of assignment or other documents to record the transfer of the Assets to the successor trustee which the successor trustee reasonably requests.</w:t>
      </w:r>
    </w:p>
    <w:p w14:paraId="769F7C0F" w14:textId="77777777" w:rsidR="00B6062F" w:rsidRPr="004A2ADD" w:rsidRDefault="00B6062F" w:rsidP="00F938F2">
      <w:pPr>
        <w:pStyle w:val="Heading2"/>
      </w:pPr>
      <w:bookmarkStart w:id="235" w:name="_Toc63845370"/>
      <w:bookmarkStart w:id="236" w:name="_Toc65035606"/>
      <w:bookmarkStart w:id="237" w:name="_Ref274639636"/>
      <w:bookmarkStart w:id="238" w:name="_Ref336279574"/>
      <w:bookmarkStart w:id="239" w:name="_Toc423964307"/>
      <w:r w:rsidRPr="004A2ADD">
        <w:t>Further steps</w:t>
      </w:r>
      <w:bookmarkEnd w:id="235"/>
      <w:bookmarkEnd w:id="236"/>
      <w:bookmarkEnd w:id="237"/>
      <w:bookmarkEnd w:id="238"/>
      <w:bookmarkEnd w:id="239"/>
    </w:p>
    <w:p w14:paraId="5F6735C5" w14:textId="77777777" w:rsidR="00B6062F" w:rsidRPr="004A2ADD" w:rsidRDefault="00B6062F" w:rsidP="00B6062F">
      <w:pPr>
        <w:pStyle w:val="Indent2"/>
      </w:pPr>
      <w:r w:rsidRPr="004A2ADD">
        <w:t xml:space="preserve">Without limiting clause </w:t>
      </w:r>
      <w:r w:rsidRPr="004A2ADD">
        <w:fldChar w:fldCharType="begin"/>
      </w:r>
      <w:r w:rsidRPr="004A2ADD">
        <w:instrText xml:space="preserve"> REF _Ref125518180 \w \h </w:instrText>
      </w:r>
      <w:r w:rsidRPr="004A2ADD">
        <w:fldChar w:fldCharType="separate"/>
      </w:r>
      <w:r w:rsidR="0087052C">
        <w:t>15.6</w:t>
      </w:r>
      <w:r w:rsidRPr="004A2ADD">
        <w:fldChar w:fldCharType="end"/>
      </w:r>
      <w:r w:rsidRPr="004A2ADD">
        <w:t xml:space="preserve"> (“Trustee to deliver documents”), if the Trustee retires as Trustee of </w:t>
      </w:r>
      <w:r w:rsidR="00DD1694" w:rsidRPr="004A2ADD">
        <w:t xml:space="preserve">the </w:t>
      </w:r>
      <w:r w:rsidRPr="004A2ADD">
        <w:t>Trust, it agrees to do anything the successor trustee reasonably asks (such as obtaining consents, and signing, producing and delivering documents including a retirement and appointment document) to give effect to the retirement and the appointment of the successor trustee.</w:t>
      </w:r>
    </w:p>
    <w:p w14:paraId="1586BD2E" w14:textId="77777777" w:rsidR="00B6062F" w:rsidRPr="004A2ADD" w:rsidRDefault="00B6062F" w:rsidP="00F938F2">
      <w:pPr>
        <w:pStyle w:val="Heading2"/>
      </w:pPr>
      <w:bookmarkStart w:id="240" w:name="_Toc80526299"/>
      <w:bookmarkStart w:id="241" w:name="_Toc423964308"/>
      <w:r w:rsidRPr="004A2ADD">
        <w:t>Discharge of further obligations</w:t>
      </w:r>
      <w:bookmarkEnd w:id="240"/>
      <w:bookmarkEnd w:id="241"/>
    </w:p>
    <w:p w14:paraId="6D1455CA" w14:textId="77777777" w:rsidR="00B6062F" w:rsidRPr="004A2ADD" w:rsidRDefault="00B6062F" w:rsidP="00B6062F">
      <w:pPr>
        <w:pStyle w:val="Indent2"/>
      </w:pPr>
      <w:r w:rsidRPr="004A2ADD">
        <w:t xml:space="preserve">When a successor trustee is appointed as trustee </w:t>
      </w:r>
      <w:r w:rsidRPr="004A2ADD">
        <w:rPr>
          <w:bCs/>
        </w:rPr>
        <w:t>o</w:t>
      </w:r>
      <w:r w:rsidRPr="004A2ADD">
        <w:t xml:space="preserve">f </w:t>
      </w:r>
      <w:r w:rsidR="00DD1694" w:rsidRPr="004A2ADD">
        <w:t xml:space="preserve">the </w:t>
      </w:r>
      <w:r w:rsidRPr="004A2ADD">
        <w:t xml:space="preserve">Trust, the retiring Trustee is discharged from any further obligation under the </w:t>
      </w:r>
      <w:r w:rsidR="00112760" w:rsidRPr="004A2ADD">
        <w:t xml:space="preserve">Trust </w:t>
      </w:r>
      <w:r w:rsidRPr="004A2ADD">
        <w:t>Documents.  However, this discharge does not affect any accrued rights or obligations.</w:t>
      </w:r>
    </w:p>
    <w:p w14:paraId="402C1C8C" w14:textId="77777777" w:rsidR="00B6062F" w:rsidRPr="004A2ADD" w:rsidRDefault="003F5812" w:rsidP="00F938F2">
      <w:pPr>
        <w:pStyle w:val="Heading1"/>
      </w:pPr>
      <w:bookmarkStart w:id="242" w:name="_Toc357671020"/>
      <w:bookmarkStart w:id="243" w:name="_Toc357671023"/>
      <w:bookmarkStart w:id="244" w:name="_Toc357671027"/>
      <w:bookmarkStart w:id="245" w:name="_Toc357671035"/>
      <w:bookmarkStart w:id="246" w:name="_Toc357671038"/>
      <w:bookmarkStart w:id="247" w:name="_Toc357671040"/>
      <w:bookmarkStart w:id="248" w:name="_Toc417717436"/>
      <w:bookmarkStart w:id="249" w:name="_Toc421606269"/>
      <w:bookmarkStart w:id="250" w:name="_Toc422279415"/>
      <w:bookmarkStart w:id="251" w:name="_Toc433703692"/>
      <w:bookmarkStart w:id="252" w:name="_Toc459537459"/>
      <w:bookmarkStart w:id="253" w:name="_Toc514211823"/>
      <w:bookmarkStart w:id="254" w:name="_Toc515157183"/>
      <w:bookmarkStart w:id="255" w:name="_Toc380558698"/>
      <w:bookmarkStart w:id="256" w:name="_Toc382408698"/>
      <w:bookmarkStart w:id="257" w:name="_Toc48728839"/>
      <w:bookmarkStart w:id="258" w:name="_Toc357671049"/>
      <w:bookmarkStart w:id="259" w:name="_Toc357671050"/>
      <w:bookmarkStart w:id="260" w:name="_Ref422440036"/>
      <w:bookmarkStart w:id="261" w:name="_Toc423964309"/>
      <w:bookmarkEnd w:id="242"/>
      <w:bookmarkEnd w:id="243"/>
      <w:bookmarkEnd w:id="244"/>
      <w:bookmarkEnd w:id="245"/>
      <w:bookmarkEnd w:id="246"/>
      <w:bookmarkEnd w:id="247"/>
      <w:bookmarkEnd w:id="255"/>
      <w:bookmarkEnd w:id="256"/>
      <w:bookmarkEnd w:id="258"/>
      <w:bookmarkEnd w:id="259"/>
      <w:r>
        <w:t>Project</w:t>
      </w:r>
      <w:r w:rsidR="00825C0A" w:rsidRPr="004A2ADD">
        <w:t xml:space="preserve"> </w:t>
      </w:r>
      <w:r w:rsidR="00B6062F" w:rsidRPr="004A2ADD">
        <w:t>Account</w:t>
      </w:r>
      <w:bookmarkEnd w:id="257"/>
      <w:r w:rsidR="00B6062F" w:rsidRPr="004A2ADD">
        <w:t xml:space="preserve"> and </w:t>
      </w:r>
      <w:r w:rsidR="00EF3B22">
        <w:t>t</w:t>
      </w:r>
      <w:r w:rsidR="00377C84" w:rsidRPr="004A2ADD">
        <w:t>rust</w:t>
      </w:r>
      <w:r w:rsidR="00B6062F" w:rsidRPr="004A2ADD">
        <w:t xml:space="preserve"> segregation</w:t>
      </w:r>
      <w:bookmarkEnd w:id="260"/>
      <w:bookmarkEnd w:id="261"/>
    </w:p>
    <w:p w14:paraId="774FEB91" w14:textId="77777777" w:rsidR="00B6062F" w:rsidRPr="004A2ADD" w:rsidRDefault="00600593" w:rsidP="00F938F2">
      <w:pPr>
        <w:pStyle w:val="Heading2"/>
      </w:pPr>
      <w:bookmarkStart w:id="262" w:name="_Toc356201711"/>
      <w:bookmarkStart w:id="263" w:name="_Toc356201805"/>
      <w:bookmarkStart w:id="264" w:name="_Toc364833261"/>
      <w:bookmarkStart w:id="265" w:name="_Toc426942817"/>
      <w:bookmarkStart w:id="266" w:name="_Toc477074519"/>
      <w:bookmarkStart w:id="267" w:name="_Toc423964310"/>
      <w:r>
        <w:t>Project</w:t>
      </w:r>
      <w:r w:rsidR="00825C0A" w:rsidRPr="004A2ADD">
        <w:t xml:space="preserve"> </w:t>
      </w:r>
      <w:r w:rsidR="00B6062F" w:rsidRPr="004A2ADD">
        <w:t>Account</w:t>
      </w:r>
      <w:bookmarkEnd w:id="267"/>
    </w:p>
    <w:p w14:paraId="500D092B" w14:textId="77777777" w:rsidR="00B6062F" w:rsidRDefault="00BF02DB" w:rsidP="00B6062F">
      <w:pPr>
        <w:pStyle w:val="Indent2"/>
      </w:pPr>
      <w:r w:rsidRPr="004A2ADD">
        <w:t xml:space="preserve">As soon as practicable after the execution of </w:t>
      </w:r>
      <w:r w:rsidR="002413C1">
        <w:t>this deed</w:t>
      </w:r>
      <w:r w:rsidRPr="004A2ADD">
        <w:t xml:space="preserve">, the </w:t>
      </w:r>
      <w:r w:rsidR="00B6062F" w:rsidRPr="004A2ADD">
        <w:t xml:space="preserve">Trustee must open the </w:t>
      </w:r>
      <w:r w:rsidR="00600593">
        <w:t>Project</w:t>
      </w:r>
      <w:r w:rsidR="00825C0A" w:rsidRPr="004A2ADD">
        <w:t xml:space="preserve"> </w:t>
      </w:r>
      <w:r w:rsidR="00B6062F" w:rsidRPr="004A2ADD">
        <w:t>Account with an Eligible Bank.</w:t>
      </w:r>
    </w:p>
    <w:p w14:paraId="1F259B41" w14:textId="77777777" w:rsidR="00772B44" w:rsidRPr="004A2ADD" w:rsidRDefault="00772B44" w:rsidP="00F938F2">
      <w:pPr>
        <w:pStyle w:val="Heading2"/>
      </w:pPr>
      <w:bookmarkStart w:id="268" w:name="_Toc326299216"/>
      <w:bookmarkStart w:id="269" w:name="_Toc199307857"/>
      <w:bookmarkStart w:id="270" w:name="_Toc191986179"/>
      <w:bookmarkStart w:id="271" w:name="_Toc526220819"/>
      <w:bookmarkStart w:id="272" w:name="_Toc457004316"/>
      <w:bookmarkStart w:id="273" w:name="_Toc454591805"/>
      <w:bookmarkStart w:id="274" w:name="_Toc423964311"/>
      <w:r w:rsidRPr="004A2ADD">
        <w:t xml:space="preserve">Transfer of </w:t>
      </w:r>
      <w:r w:rsidR="003F5812">
        <w:t>Project</w:t>
      </w:r>
      <w:r w:rsidR="00825C0A" w:rsidRPr="004A2ADD">
        <w:t xml:space="preserve"> </w:t>
      </w:r>
      <w:r w:rsidRPr="004A2ADD">
        <w:t>Account</w:t>
      </w:r>
      <w:bookmarkEnd w:id="268"/>
      <w:bookmarkEnd w:id="269"/>
      <w:bookmarkEnd w:id="270"/>
      <w:bookmarkEnd w:id="271"/>
      <w:bookmarkEnd w:id="272"/>
      <w:bookmarkEnd w:id="273"/>
      <w:bookmarkEnd w:id="274"/>
    </w:p>
    <w:p w14:paraId="00C1BDEC" w14:textId="77777777" w:rsidR="00772B44" w:rsidRPr="004A2ADD" w:rsidRDefault="00772B44" w:rsidP="00772B44">
      <w:pPr>
        <w:pStyle w:val="Indent2"/>
      </w:pPr>
      <w:bookmarkStart w:id="275" w:name="_Ref484423054"/>
      <w:r w:rsidRPr="004A2ADD">
        <w:t xml:space="preserve">If the </w:t>
      </w:r>
      <w:r w:rsidR="003F5812">
        <w:t xml:space="preserve">Account </w:t>
      </w:r>
      <w:r w:rsidRPr="004A2ADD">
        <w:t xml:space="preserve">Bank at which the </w:t>
      </w:r>
      <w:r w:rsidR="003F5812">
        <w:t>Project</w:t>
      </w:r>
      <w:r w:rsidR="00825C0A" w:rsidRPr="004A2ADD">
        <w:t xml:space="preserve"> </w:t>
      </w:r>
      <w:r w:rsidRPr="004A2ADD">
        <w:t xml:space="preserve">Account is held ceases to be an Eligible Bank, upon becoming aware of the occurrence of that event, the Trustee must immediately establish a new </w:t>
      </w:r>
      <w:r w:rsidR="003F5812">
        <w:t>Project</w:t>
      </w:r>
      <w:r w:rsidR="00825C0A" w:rsidRPr="004A2ADD">
        <w:t xml:space="preserve"> </w:t>
      </w:r>
      <w:r w:rsidRPr="004A2ADD">
        <w:t xml:space="preserve">Account with an Eligible Bank and transfer the funds standing to the credit of the old </w:t>
      </w:r>
      <w:r w:rsidR="003F5812">
        <w:t>Project</w:t>
      </w:r>
      <w:r w:rsidR="00825C0A" w:rsidRPr="004A2ADD">
        <w:t xml:space="preserve"> </w:t>
      </w:r>
      <w:r w:rsidRPr="004A2ADD">
        <w:t xml:space="preserve">Account to the new </w:t>
      </w:r>
      <w:r w:rsidR="003F5812">
        <w:t>Project</w:t>
      </w:r>
      <w:r w:rsidR="00825C0A" w:rsidRPr="004A2ADD">
        <w:t xml:space="preserve"> </w:t>
      </w:r>
      <w:r w:rsidRPr="004A2ADD">
        <w:t>Account.</w:t>
      </w:r>
      <w:bookmarkEnd w:id="275"/>
    </w:p>
    <w:p w14:paraId="239FA7C8" w14:textId="77777777" w:rsidR="00B81341" w:rsidRPr="000A182B" w:rsidRDefault="00B81341" w:rsidP="004E1E53">
      <w:pPr>
        <w:pStyle w:val="Definition"/>
        <w:numPr>
          <w:ilvl w:val="0"/>
          <w:numId w:val="0"/>
        </w:numPr>
        <w:shd w:val="clear" w:color="auto" w:fill="FBD4B4"/>
        <w:spacing w:before="120" w:after="120" w:line="240" w:lineRule="auto"/>
        <w:rPr>
          <w:rFonts w:ascii="Arial" w:hAnsi="Arial" w:cs="Arial"/>
          <w:b/>
          <w:i/>
          <w:sz w:val="20"/>
          <w:szCs w:val="20"/>
        </w:rPr>
      </w:pPr>
      <w:r w:rsidRPr="0061555C">
        <w:rPr>
          <w:rFonts w:ascii="Arial" w:hAnsi="Arial" w:cs="Arial"/>
          <w:sz w:val="20"/>
          <w:szCs w:val="20"/>
          <w:shd w:val="clear" w:color="auto" w:fill="FBD4B4"/>
        </w:rPr>
        <w:lastRenderedPageBreak/>
        <w:t>[</w:t>
      </w:r>
      <w:r w:rsidRPr="0061555C">
        <w:rPr>
          <w:rFonts w:ascii="Arial" w:hAnsi="Arial" w:cs="Arial"/>
          <w:b/>
          <w:i/>
          <w:sz w:val="20"/>
          <w:szCs w:val="20"/>
          <w:shd w:val="clear" w:color="auto" w:fill="FBD4B4"/>
        </w:rPr>
        <w:t>Option 1 Provision (Secured Transactions).</w:t>
      </w:r>
      <w:r w:rsidRPr="0061555C">
        <w:rPr>
          <w:rFonts w:ascii="Arial" w:hAnsi="Arial" w:cs="Arial"/>
          <w:b/>
          <w:i/>
          <w:sz w:val="20"/>
          <w:szCs w:val="20"/>
        </w:rPr>
        <w:t xml:space="preserve"> </w:t>
      </w:r>
      <w:r w:rsidRPr="0061555C">
        <w:rPr>
          <w:rFonts w:ascii="Arial" w:hAnsi="Arial" w:cs="Arial"/>
          <w:i/>
          <w:sz w:val="20"/>
          <w:szCs w:val="20"/>
        </w:rPr>
        <w:t xml:space="preserve">Where security is given by the </w:t>
      </w:r>
      <w:r>
        <w:rPr>
          <w:rFonts w:ascii="Arial" w:hAnsi="Arial" w:cs="Arial"/>
          <w:i/>
          <w:sz w:val="20"/>
          <w:szCs w:val="20"/>
        </w:rPr>
        <w:t>Trustee</w:t>
      </w:r>
      <w:r w:rsidRPr="0061555C">
        <w:rPr>
          <w:rFonts w:ascii="Arial" w:hAnsi="Arial" w:cs="Arial"/>
          <w:i/>
          <w:sz w:val="20"/>
          <w:szCs w:val="20"/>
        </w:rPr>
        <w:t xml:space="preserve"> in connection with the SBB </w:t>
      </w:r>
      <w:r>
        <w:rPr>
          <w:rFonts w:ascii="Arial" w:hAnsi="Arial" w:cs="Arial"/>
          <w:i/>
          <w:sz w:val="20"/>
          <w:szCs w:val="20"/>
        </w:rPr>
        <w:t>a</w:t>
      </w:r>
      <w:r w:rsidRPr="0061555C">
        <w:rPr>
          <w:rFonts w:ascii="Arial" w:hAnsi="Arial" w:cs="Arial"/>
          <w:i/>
          <w:sz w:val="20"/>
          <w:szCs w:val="20"/>
        </w:rPr>
        <w:t>rrangement</w:t>
      </w:r>
      <w:r w:rsidR="00C674E0">
        <w:rPr>
          <w:rFonts w:ascii="Arial" w:hAnsi="Arial" w:cs="Arial"/>
          <w:i/>
          <w:sz w:val="20"/>
          <w:szCs w:val="20"/>
        </w:rPr>
        <w:t>, in</w:t>
      </w:r>
      <w:r w:rsidR="000A182B">
        <w:rPr>
          <w:rFonts w:ascii="Arial" w:hAnsi="Arial" w:cs="Arial"/>
          <w:i/>
          <w:sz w:val="20"/>
          <w:szCs w:val="20"/>
        </w:rPr>
        <w:t>sert</w:t>
      </w:r>
      <w:r w:rsidRPr="0061555C">
        <w:rPr>
          <w:rFonts w:ascii="Arial" w:hAnsi="Arial" w:cs="Arial"/>
          <w:i/>
          <w:sz w:val="20"/>
          <w:szCs w:val="20"/>
        </w:rPr>
        <w:t>:</w:t>
      </w:r>
    </w:p>
    <w:p w14:paraId="3EF45B1B" w14:textId="77777777" w:rsidR="00BD622E" w:rsidRPr="004A2ADD" w:rsidRDefault="00BD622E" w:rsidP="00BD622E">
      <w:pPr>
        <w:pStyle w:val="Heading2"/>
      </w:pPr>
      <w:bookmarkStart w:id="276" w:name="_Toc423964312"/>
      <w:r w:rsidRPr="004A2ADD">
        <w:t>Operation</w:t>
      </w:r>
      <w:bookmarkEnd w:id="276"/>
    </w:p>
    <w:p w14:paraId="3F57E9AC" w14:textId="77777777" w:rsidR="00BD622E" w:rsidRPr="004A2ADD" w:rsidRDefault="00BD622E" w:rsidP="00BD622E">
      <w:pPr>
        <w:pStyle w:val="Indent2"/>
      </w:pPr>
      <w:r w:rsidRPr="004A2ADD">
        <w:t xml:space="preserve">The Trustee must operate the </w:t>
      </w:r>
      <w:r>
        <w:t>Project</w:t>
      </w:r>
      <w:r w:rsidRPr="004A2ADD">
        <w:t xml:space="preserve"> Account in accordance with: </w:t>
      </w:r>
    </w:p>
    <w:p w14:paraId="2AAC38F6" w14:textId="77777777" w:rsidR="00BD622E" w:rsidRPr="004A2ADD" w:rsidRDefault="00BD622E" w:rsidP="00BD622E">
      <w:pPr>
        <w:pStyle w:val="Heading3"/>
      </w:pPr>
      <w:r w:rsidRPr="004A2ADD">
        <w:t xml:space="preserve">while any Secured Money remains outstanding or owing (including contingently owing) to the Department, clause </w:t>
      </w:r>
      <w:r w:rsidR="007E1316" w:rsidRPr="009B0384">
        <w:rPr>
          <w:shd w:val="clear" w:color="auto" w:fill="FDE9D9"/>
        </w:rPr>
        <w:t>[</w:t>
      </w:r>
      <w:r w:rsidRPr="009B0384">
        <w:rPr>
          <w:shd w:val="clear" w:color="auto" w:fill="FDE9D9"/>
        </w:rPr>
        <w:t>10</w:t>
      </w:r>
      <w:r w:rsidR="007E1316" w:rsidRPr="009B0384">
        <w:rPr>
          <w:shd w:val="clear" w:color="auto" w:fill="FDE9D9"/>
        </w:rPr>
        <w:t>]</w:t>
      </w:r>
      <w:r w:rsidRPr="004A2ADD">
        <w:t xml:space="preserve"> of the First Security Deed; and </w:t>
      </w:r>
    </w:p>
    <w:p w14:paraId="2C12082A" w14:textId="77777777" w:rsidR="00BD622E" w:rsidRDefault="00BD622E" w:rsidP="00BD622E">
      <w:pPr>
        <w:pStyle w:val="Heading3"/>
      </w:pPr>
      <w:r w:rsidRPr="004A2ADD">
        <w:t xml:space="preserve">once all Secured Money outstanding or owing (including contingently owing) to the Department has been fully and finally paid or repaid, clause </w:t>
      </w:r>
      <w:r w:rsidR="007E1316" w:rsidRPr="009B0384">
        <w:rPr>
          <w:shd w:val="clear" w:color="auto" w:fill="FDE9D9"/>
        </w:rPr>
        <w:t>[</w:t>
      </w:r>
      <w:r w:rsidRPr="009B0384">
        <w:rPr>
          <w:shd w:val="clear" w:color="auto" w:fill="FDE9D9"/>
        </w:rPr>
        <w:t>10</w:t>
      </w:r>
      <w:r w:rsidR="007E1316" w:rsidRPr="009B0384">
        <w:rPr>
          <w:shd w:val="clear" w:color="auto" w:fill="FDE9D9"/>
        </w:rPr>
        <w:t>]</w:t>
      </w:r>
      <w:r w:rsidRPr="004A2ADD">
        <w:t xml:space="preserve"> of the Second Security Deed.</w:t>
      </w:r>
    </w:p>
    <w:p w14:paraId="4AD00215" w14:textId="77777777" w:rsidR="00B81341" w:rsidRDefault="00B81341" w:rsidP="009B0384">
      <w:pPr>
        <w:pStyle w:val="Heading3"/>
        <w:numPr>
          <w:ilvl w:val="0"/>
          <w:numId w:val="0"/>
        </w:numPr>
        <w:shd w:val="clear" w:color="auto" w:fill="FBD4B4"/>
        <w:rPr>
          <w:kern w:val="28"/>
          <w:shd w:val="clear" w:color="auto" w:fill="FBD4B4"/>
        </w:rPr>
      </w:pPr>
      <w:r w:rsidRPr="0061555C">
        <w:rPr>
          <w:i/>
          <w:kern w:val="28"/>
          <w:shd w:val="clear" w:color="auto" w:fill="FBD4B4"/>
        </w:rPr>
        <w:t xml:space="preserve">End of Option 1 Provision (delete of security is not given by the </w:t>
      </w:r>
      <w:r>
        <w:rPr>
          <w:i/>
          <w:kern w:val="28"/>
          <w:shd w:val="clear" w:color="auto" w:fill="FBD4B4"/>
        </w:rPr>
        <w:t>Trustee</w:t>
      </w:r>
      <w:r w:rsidRPr="0061555C">
        <w:rPr>
          <w:i/>
          <w:kern w:val="28"/>
          <w:shd w:val="clear" w:color="auto" w:fill="FBD4B4"/>
        </w:rPr>
        <w:t>)</w:t>
      </w:r>
      <w:r w:rsidRPr="0061555C">
        <w:rPr>
          <w:kern w:val="28"/>
          <w:shd w:val="clear" w:color="auto" w:fill="FBD4B4"/>
        </w:rPr>
        <w:t>]</w:t>
      </w:r>
    </w:p>
    <w:p w14:paraId="28ECBCC4" w14:textId="77777777" w:rsidR="000A182B" w:rsidRPr="004A2ADD" w:rsidRDefault="000A182B" w:rsidP="000A182B">
      <w:pPr>
        <w:pStyle w:val="Heading2"/>
      </w:pPr>
      <w:bookmarkStart w:id="277" w:name="_Toc423964313"/>
      <w:r w:rsidRPr="004A2ADD">
        <w:t>Allocation to Trust</w:t>
      </w:r>
      <w:bookmarkEnd w:id="277"/>
    </w:p>
    <w:p w14:paraId="1D127C94" w14:textId="77777777" w:rsidR="000A182B" w:rsidRDefault="000A182B" w:rsidP="000A182B">
      <w:pPr>
        <w:pStyle w:val="Indent2"/>
      </w:pPr>
      <w:r w:rsidRPr="004A2ADD">
        <w:t xml:space="preserve">The Trustee must account for the Assets and liabilities of the Trust separately from the </w:t>
      </w:r>
      <w:r>
        <w:t>a</w:t>
      </w:r>
      <w:r w:rsidRPr="004A2ADD">
        <w:t xml:space="preserve">ssets and liabilities of any other trust.  The </w:t>
      </w:r>
      <w:r>
        <w:t>Trustee</w:t>
      </w:r>
      <w:r w:rsidRPr="004A2ADD">
        <w:t xml:space="preserve"> must ensure that all of the Assets and liabilities of the Trust are separately allocated in the records of the Trust from the Assets and liabilities of any other trust.</w:t>
      </w:r>
    </w:p>
    <w:p w14:paraId="6941F748" w14:textId="77777777" w:rsidR="00B6062F" w:rsidRPr="004A2ADD" w:rsidRDefault="00B6062F" w:rsidP="00F938F2">
      <w:pPr>
        <w:pStyle w:val="Heading1"/>
      </w:pPr>
      <w:bookmarkStart w:id="278" w:name="_Ref358219707"/>
      <w:bookmarkStart w:id="279" w:name="_Toc423964314"/>
      <w:r w:rsidRPr="004A2ADD">
        <w:t>Fees</w:t>
      </w:r>
      <w:bookmarkEnd w:id="278"/>
      <w:r w:rsidR="00A357E9">
        <w:t xml:space="preserve"> and </w:t>
      </w:r>
      <w:r w:rsidR="00EF3B22">
        <w:t>e</w:t>
      </w:r>
      <w:r w:rsidR="009B3411">
        <w:t>xpenses</w:t>
      </w:r>
      <w:bookmarkEnd w:id="279"/>
    </w:p>
    <w:p w14:paraId="22B863DE" w14:textId="77777777" w:rsidR="00A357E9" w:rsidRDefault="00A357E9" w:rsidP="00A357E9">
      <w:pPr>
        <w:pStyle w:val="Heading2"/>
      </w:pPr>
      <w:bookmarkStart w:id="280" w:name="_Toc362354161"/>
      <w:bookmarkStart w:id="281" w:name="_Toc362422874"/>
      <w:bookmarkStart w:id="282" w:name="_Toc362422893"/>
      <w:bookmarkStart w:id="283" w:name="_Toc377786973"/>
      <w:bookmarkStart w:id="284" w:name="_Toc426942823"/>
      <w:bookmarkStart w:id="285" w:name="_Toc477074542"/>
      <w:bookmarkStart w:id="286" w:name="_Toc48728901"/>
      <w:bookmarkStart w:id="287" w:name="_Toc423964315"/>
      <w:r>
        <w:t>Fees</w:t>
      </w:r>
      <w:bookmarkEnd w:id="287"/>
    </w:p>
    <w:p w14:paraId="16DC05E8" w14:textId="77777777" w:rsidR="00B6062F" w:rsidRDefault="00B6062F" w:rsidP="00B6062F">
      <w:pPr>
        <w:pStyle w:val="Indent2"/>
      </w:pPr>
      <w:r w:rsidRPr="004A2ADD">
        <w:t xml:space="preserve">The Trustee is entitled to a fee for performing its obligations under this deed.  The fee payable is payable at the times and in the amounts set out in </w:t>
      </w:r>
      <w:r w:rsidR="00765E98" w:rsidRPr="004A2ADD">
        <w:t xml:space="preserve">a side letter between the Trustee and </w:t>
      </w:r>
      <w:r w:rsidR="005F77CD" w:rsidRPr="00356E23">
        <w:rPr>
          <w:shd w:val="clear" w:color="auto" w:fill="FDE9D9"/>
        </w:rPr>
        <w:t>[</w:t>
      </w:r>
      <w:r w:rsidR="005F77CD" w:rsidRPr="00356E23">
        <w:rPr>
          <w:i/>
          <w:shd w:val="clear" w:color="auto" w:fill="FDE9D9"/>
        </w:rPr>
        <w:t>insert name</w:t>
      </w:r>
      <w:r w:rsidR="005F77CD" w:rsidRPr="00356E23">
        <w:rPr>
          <w:shd w:val="clear" w:color="auto" w:fill="FDE9D9"/>
        </w:rPr>
        <w:t>]</w:t>
      </w:r>
      <w:r w:rsidRPr="004A2ADD">
        <w:t>.</w:t>
      </w:r>
    </w:p>
    <w:p w14:paraId="11DB48FC" w14:textId="77777777" w:rsidR="00A357E9" w:rsidRPr="004A2ADD" w:rsidRDefault="00A94C11" w:rsidP="00A357E9">
      <w:pPr>
        <w:pStyle w:val="Heading2"/>
      </w:pPr>
      <w:bookmarkStart w:id="288" w:name="_Ref422409287"/>
      <w:bookmarkStart w:id="289" w:name="_Ref422413952"/>
      <w:bookmarkStart w:id="290" w:name="_Toc423964316"/>
      <w:r>
        <w:t>Trust Expenses</w:t>
      </w:r>
      <w:bookmarkEnd w:id="288"/>
      <w:bookmarkEnd w:id="289"/>
      <w:bookmarkEnd w:id="290"/>
    </w:p>
    <w:p w14:paraId="248BABC3" w14:textId="77777777" w:rsidR="00A357E9" w:rsidRDefault="00A357E9" w:rsidP="00A357E9">
      <w:pPr>
        <w:pStyle w:val="Heading3"/>
        <w:tabs>
          <w:tab w:val="clear" w:pos="1474"/>
          <w:tab w:val="num" w:pos="0"/>
        </w:tabs>
      </w:pPr>
      <w:bookmarkStart w:id="291" w:name="_Ref296444134"/>
      <w:r>
        <w:t xml:space="preserve">On </w:t>
      </w:r>
      <w:r w:rsidRPr="00CF715D">
        <w:rPr>
          <w:shd w:val="clear" w:color="auto" w:fill="FDE9D9"/>
        </w:rPr>
        <w:t>[</w:t>
      </w:r>
      <w:r w:rsidRPr="00CF715D">
        <w:rPr>
          <w:i/>
          <w:shd w:val="clear" w:color="auto" w:fill="FDE9D9"/>
        </w:rPr>
        <w:t>insert date(s)</w:t>
      </w:r>
      <w:r w:rsidRPr="00CF715D">
        <w:rPr>
          <w:shd w:val="clear" w:color="auto" w:fill="FDE9D9"/>
        </w:rPr>
        <w:t>]</w:t>
      </w:r>
      <w:r>
        <w:t xml:space="preserve"> in each year up to (but excluding) the </w:t>
      </w:r>
      <w:r w:rsidR="00E73983">
        <w:t xml:space="preserve">final </w:t>
      </w:r>
      <w:r>
        <w:t>redemption date for the Bonds</w:t>
      </w:r>
      <w:r w:rsidR="00E73983">
        <w:t>,</w:t>
      </w:r>
      <w:r>
        <w:t xml:space="preserve"> the Trustee will deposit an amount of A$</w:t>
      </w:r>
      <w:r w:rsidRPr="004C615E">
        <w:rPr>
          <w:shd w:val="clear" w:color="auto" w:fill="FDE9D9"/>
        </w:rPr>
        <w:t>[</w:t>
      </w:r>
      <w:r w:rsidRPr="004C615E">
        <w:rPr>
          <w:i/>
          <w:shd w:val="clear" w:color="auto" w:fill="FDE9D9"/>
        </w:rPr>
        <w:t>insert amount</w:t>
      </w:r>
      <w:r w:rsidRPr="004C615E">
        <w:rPr>
          <w:shd w:val="clear" w:color="auto" w:fill="FDE9D9"/>
        </w:rPr>
        <w:t>]</w:t>
      </w:r>
      <w:r>
        <w:t xml:space="preserve"> into an account held with an Eligible Bank and maintained in the name of the Trustee (“</w:t>
      </w:r>
      <w:r w:rsidRPr="00D527E1">
        <w:rPr>
          <w:b/>
        </w:rPr>
        <w:t>Trust Expenses Account</w:t>
      </w:r>
      <w:r>
        <w:t xml:space="preserve">”). </w:t>
      </w:r>
    </w:p>
    <w:p w14:paraId="1D4924DE" w14:textId="77777777" w:rsidR="00A357E9" w:rsidRDefault="004B634F" w:rsidP="00A357E9">
      <w:pPr>
        <w:pStyle w:val="Heading3"/>
        <w:tabs>
          <w:tab w:val="clear" w:pos="1474"/>
          <w:tab w:val="num" w:pos="0"/>
        </w:tabs>
      </w:pPr>
      <w:bookmarkStart w:id="292" w:name="_Ref422411988"/>
      <w:r>
        <w:t>Subject to the Trustee having made payments contemplated, permitted or required under the other Transaction Documents as and when due, f</w:t>
      </w:r>
      <w:r w:rsidR="00A357E9">
        <w:t>unds standing to the balance of the Trust Expenses Account will be applied by the Trustee, at any time as required, rateably in respect of:</w:t>
      </w:r>
      <w:bookmarkEnd w:id="292"/>
    </w:p>
    <w:p w14:paraId="1A182800" w14:textId="77777777" w:rsidR="00A357E9" w:rsidRDefault="00A357E9" w:rsidP="00A357E9">
      <w:pPr>
        <w:pStyle w:val="Heading4"/>
        <w:tabs>
          <w:tab w:val="num" w:pos="0"/>
        </w:tabs>
      </w:pPr>
      <w:r w:rsidRPr="008B73A1">
        <w:t xml:space="preserve">the </w:t>
      </w:r>
      <w:r w:rsidRPr="001E6AFA">
        <w:t xml:space="preserve">Trustee’s </w:t>
      </w:r>
      <w:r w:rsidRPr="00B44608">
        <w:t xml:space="preserve">Costs </w:t>
      </w:r>
      <w:r>
        <w:t xml:space="preserve">incurred </w:t>
      </w:r>
      <w:r w:rsidRPr="00B44608">
        <w:t>in connection with its role as trustee of the Trust</w:t>
      </w:r>
      <w:r>
        <w:t>; and</w:t>
      </w:r>
    </w:p>
    <w:p w14:paraId="2BC34930" w14:textId="77777777" w:rsidR="00A357E9" w:rsidRDefault="00A357E9" w:rsidP="00A357E9">
      <w:pPr>
        <w:pStyle w:val="Heading4"/>
      </w:pPr>
      <w:r>
        <w:t>any Costs of the Trust</w:t>
      </w:r>
      <w:r w:rsidRPr="008B73A1">
        <w:t xml:space="preserve"> incurred</w:t>
      </w:r>
      <w:r>
        <w:t xml:space="preserve"> and payable</w:t>
      </w:r>
      <w:r w:rsidR="009E5EAD">
        <w:t>.</w:t>
      </w:r>
      <w:r>
        <w:t xml:space="preserve"> </w:t>
      </w:r>
    </w:p>
    <w:bookmarkEnd w:id="291"/>
    <w:p w14:paraId="7DDB9152" w14:textId="77777777" w:rsidR="00A357E9" w:rsidRDefault="00A357E9" w:rsidP="00A357E9">
      <w:pPr>
        <w:pStyle w:val="Heading3"/>
        <w:tabs>
          <w:tab w:val="clear" w:pos="1474"/>
          <w:tab w:val="num" w:pos="0"/>
        </w:tabs>
      </w:pPr>
      <w:r>
        <w:t xml:space="preserve">Other than as set out in clause </w:t>
      </w:r>
      <w:r w:rsidR="009E5EAD">
        <w:fldChar w:fldCharType="begin"/>
      </w:r>
      <w:r w:rsidR="009E5EAD">
        <w:instrText xml:space="preserve"> REF _Ref422411988 \w \h </w:instrText>
      </w:r>
      <w:r w:rsidR="009E5EAD">
        <w:fldChar w:fldCharType="separate"/>
      </w:r>
      <w:r w:rsidR="0087052C">
        <w:t>17.2(b)</w:t>
      </w:r>
      <w:r w:rsidR="009E5EAD">
        <w:fldChar w:fldCharType="end"/>
      </w:r>
      <w:r>
        <w:t xml:space="preserve">, amounts will </w:t>
      </w:r>
      <w:r w:rsidRPr="00B80F29">
        <w:t xml:space="preserve">only be released from the </w:t>
      </w:r>
      <w:r>
        <w:t xml:space="preserve">Trust Expenses Account </w:t>
      </w:r>
      <w:r w:rsidRPr="00B80F29">
        <w:t xml:space="preserve">after any </w:t>
      </w:r>
      <w:r>
        <w:t>necessary payments have</w:t>
      </w:r>
      <w:r w:rsidRPr="00B80F29">
        <w:t xml:space="preserve"> been made in accordance with </w:t>
      </w:r>
      <w:r>
        <w:t xml:space="preserve">clause </w:t>
      </w:r>
      <w:r w:rsidR="009E5EAD">
        <w:fldChar w:fldCharType="begin"/>
      </w:r>
      <w:r w:rsidR="009E5EAD">
        <w:instrText xml:space="preserve"> REF _Ref422411988 \w \h </w:instrText>
      </w:r>
      <w:r w:rsidR="009E5EAD">
        <w:fldChar w:fldCharType="separate"/>
      </w:r>
      <w:r w:rsidR="0087052C">
        <w:t>17.2(b)</w:t>
      </w:r>
      <w:r w:rsidR="009E5EAD">
        <w:fldChar w:fldCharType="end"/>
      </w:r>
      <w:r w:rsidRPr="00B80F29">
        <w:t>:</w:t>
      </w:r>
    </w:p>
    <w:p w14:paraId="6B6303A7" w14:textId="77777777" w:rsidR="00A357E9" w:rsidRDefault="00A357E9" w:rsidP="00A357E9">
      <w:pPr>
        <w:pStyle w:val="Heading4"/>
      </w:pPr>
      <w:r>
        <w:t>o</w:t>
      </w:r>
      <w:r w:rsidRPr="00B80F29">
        <w:t xml:space="preserve">n the </w:t>
      </w:r>
      <w:r w:rsidR="009E5EAD">
        <w:t>final r</w:t>
      </w:r>
      <w:r>
        <w:t>edemption</w:t>
      </w:r>
      <w:r w:rsidRPr="00B80F29">
        <w:t xml:space="preserve"> </w:t>
      </w:r>
      <w:r w:rsidR="009E5EAD">
        <w:t>d</w:t>
      </w:r>
      <w:r w:rsidRPr="00B80F29">
        <w:t>ate</w:t>
      </w:r>
      <w:r>
        <w:t xml:space="preserve"> for the Bonds; or</w:t>
      </w:r>
    </w:p>
    <w:p w14:paraId="50900A17" w14:textId="77777777" w:rsidR="00A357E9" w:rsidRPr="004A2ADD" w:rsidRDefault="00A357E9" w:rsidP="009B3411">
      <w:pPr>
        <w:pStyle w:val="Heading4"/>
      </w:pPr>
      <w:r>
        <w:t>i</w:t>
      </w:r>
      <w:r w:rsidRPr="00AC1764">
        <w:t xml:space="preserve">f </w:t>
      </w:r>
      <w:r>
        <w:rPr>
          <w:bCs/>
        </w:rPr>
        <w:t xml:space="preserve">the </w:t>
      </w:r>
      <w:r w:rsidR="009E5EAD">
        <w:rPr>
          <w:bCs/>
        </w:rPr>
        <w:t>Trustee has granted any security interest over the Assets</w:t>
      </w:r>
      <w:r w:rsidR="00733FE2">
        <w:rPr>
          <w:bCs/>
        </w:rPr>
        <w:t>, and</w:t>
      </w:r>
      <w:r w:rsidR="009E5EAD">
        <w:rPr>
          <w:bCs/>
        </w:rPr>
        <w:t xml:space="preserve"> which security</w:t>
      </w:r>
      <w:r w:rsidR="00733FE2">
        <w:rPr>
          <w:bCs/>
        </w:rPr>
        <w:t xml:space="preserve"> interest</w:t>
      </w:r>
      <w:r w:rsidR="009E5EAD">
        <w:rPr>
          <w:bCs/>
        </w:rPr>
        <w:t xml:space="preserve"> has been enforced</w:t>
      </w:r>
      <w:r>
        <w:t>.</w:t>
      </w:r>
    </w:p>
    <w:p w14:paraId="40DFE7E7" w14:textId="77777777" w:rsidR="00B6062F" w:rsidRDefault="00B6062F" w:rsidP="00F938F2">
      <w:pPr>
        <w:pStyle w:val="Heading1"/>
      </w:pPr>
      <w:bookmarkStart w:id="293" w:name="_Toc423964317"/>
      <w:r w:rsidRPr="004A2ADD">
        <w:lastRenderedPageBreak/>
        <w:t xml:space="preserve">Variation of </w:t>
      </w:r>
      <w:bookmarkEnd w:id="280"/>
      <w:bookmarkEnd w:id="281"/>
      <w:bookmarkEnd w:id="282"/>
      <w:bookmarkEnd w:id="283"/>
      <w:bookmarkEnd w:id="284"/>
      <w:bookmarkEnd w:id="285"/>
      <w:bookmarkEnd w:id="286"/>
      <w:r w:rsidR="00B81341">
        <w:t>Trust</w:t>
      </w:r>
      <w:r w:rsidR="00430D43">
        <w:t xml:space="preserve"> D</w:t>
      </w:r>
      <w:r w:rsidRPr="004A2ADD">
        <w:t>ocuments</w:t>
      </w:r>
      <w:bookmarkEnd w:id="293"/>
      <w:r w:rsidR="007174FA" w:rsidRPr="004A2ADD">
        <w:t xml:space="preserve"> </w:t>
      </w:r>
    </w:p>
    <w:p w14:paraId="68D050B2" w14:textId="77777777" w:rsidR="004944CF" w:rsidRPr="00AC1764" w:rsidRDefault="004944CF" w:rsidP="004944CF">
      <w:pPr>
        <w:pStyle w:val="Indent2"/>
      </w:pPr>
      <w:r w:rsidRPr="00AC1764">
        <w:t xml:space="preserve">The Trustee may agree to a variation of a </w:t>
      </w:r>
      <w:r w:rsidR="00B81341">
        <w:t>Trust</w:t>
      </w:r>
      <w:r w:rsidRPr="00AC1764">
        <w:t xml:space="preserve"> Document </w:t>
      </w:r>
      <w:r>
        <w:t xml:space="preserve">without the consent of any other party </w:t>
      </w:r>
      <w:r w:rsidRPr="00AC1764">
        <w:t>if in the reasonable opinion of the Trustee, the variation is:</w:t>
      </w:r>
    </w:p>
    <w:p w14:paraId="1AB4BD52" w14:textId="77777777" w:rsidR="004944CF" w:rsidRPr="00430048" w:rsidRDefault="004944CF" w:rsidP="004944CF">
      <w:pPr>
        <w:pStyle w:val="Heading3"/>
      </w:pPr>
      <w:r w:rsidRPr="00430048">
        <w:t>necessary or advisable to comply with any law or the requirement of any Government Agency; or</w:t>
      </w:r>
    </w:p>
    <w:p w14:paraId="22CFA18C" w14:textId="77777777" w:rsidR="004944CF" w:rsidRPr="00AC1764" w:rsidRDefault="004944CF" w:rsidP="004944CF">
      <w:pPr>
        <w:pStyle w:val="Heading3"/>
      </w:pPr>
      <w:r w:rsidRPr="00AC1764">
        <w:t xml:space="preserve">necessary to correct </w:t>
      </w:r>
      <w:r>
        <w:t xml:space="preserve">an ambiguity, </w:t>
      </w:r>
      <w:r w:rsidRPr="00AC1764">
        <w:t>an obvious error, or is otherwise of a formal, technical or administrative nature only; or</w:t>
      </w:r>
    </w:p>
    <w:p w14:paraId="12753887" w14:textId="77777777" w:rsidR="004944CF" w:rsidRDefault="004944CF" w:rsidP="004944CF">
      <w:pPr>
        <w:pStyle w:val="Heading3"/>
      </w:pPr>
      <w:r>
        <w:t>desirable for any reason, provided that</w:t>
      </w:r>
      <w:r w:rsidRPr="003C6E68">
        <w:t xml:space="preserve"> </w:t>
      </w:r>
      <w:r>
        <w:t>such variation will not have a Material Adverse Effect.</w:t>
      </w:r>
    </w:p>
    <w:p w14:paraId="36063D27" w14:textId="77777777" w:rsidR="00B6062F" w:rsidRPr="004A2ADD" w:rsidRDefault="00B6062F" w:rsidP="00F938F2">
      <w:pPr>
        <w:pStyle w:val="Heading1"/>
      </w:pPr>
      <w:bookmarkStart w:id="294" w:name="_Toc357671060"/>
      <w:bookmarkStart w:id="295" w:name="_Toc357671061"/>
      <w:bookmarkStart w:id="296" w:name="_Toc357671066"/>
      <w:bookmarkStart w:id="297" w:name="_Toc357671068"/>
      <w:bookmarkStart w:id="298" w:name="_Toc357671069"/>
      <w:bookmarkStart w:id="299" w:name="_Toc357671072"/>
      <w:bookmarkStart w:id="300" w:name="_Toc357671073"/>
      <w:bookmarkStart w:id="301" w:name="StartofPrecedent"/>
      <w:bookmarkStart w:id="302" w:name="_Toc357671075"/>
      <w:bookmarkStart w:id="303" w:name="_Toc423964318"/>
      <w:bookmarkEnd w:id="294"/>
      <w:bookmarkEnd w:id="295"/>
      <w:bookmarkEnd w:id="296"/>
      <w:bookmarkEnd w:id="297"/>
      <w:bookmarkEnd w:id="298"/>
      <w:bookmarkEnd w:id="299"/>
      <w:bookmarkEnd w:id="300"/>
      <w:bookmarkEnd w:id="301"/>
      <w:bookmarkEnd w:id="302"/>
      <w:r w:rsidRPr="004A2ADD">
        <w:t>General</w:t>
      </w:r>
      <w:bookmarkEnd w:id="303"/>
    </w:p>
    <w:p w14:paraId="2864DE28" w14:textId="77777777" w:rsidR="00B6062F" w:rsidRPr="004A2ADD" w:rsidRDefault="00B6062F" w:rsidP="00F938F2">
      <w:pPr>
        <w:pStyle w:val="Heading2"/>
      </w:pPr>
      <w:bookmarkStart w:id="304" w:name="_Toc423964319"/>
      <w:r w:rsidRPr="004A2ADD">
        <w:t>Counterparts</w:t>
      </w:r>
      <w:bookmarkEnd w:id="304"/>
    </w:p>
    <w:p w14:paraId="40AB67F8" w14:textId="77777777" w:rsidR="00B6062F" w:rsidRPr="004A2ADD" w:rsidRDefault="00B6062F" w:rsidP="00B6062F">
      <w:pPr>
        <w:pStyle w:val="Indent2"/>
      </w:pPr>
      <w:r w:rsidRPr="004A2ADD">
        <w:t>This deed may consist of a number of copies, each signed by one or more parties to the deed.  If so, the signed copies are treated as making up the one document.</w:t>
      </w:r>
    </w:p>
    <w:p w14:paraId="0AC05ADB" w14:textId="77777777" w:rsidR="00B6062F" w:rsidRPr="004A2ADD" w:rsidRDefault="00B6062F" w:rsidP="00F938F2">
      <w:pPr>
        <w:pStyle w:val="Heading2"/>
      </w:pPr>
      <w:bookmarkStart w:id="305" w:name="_Toc423964320"/>
      <w:r w:rsidRPr="004A2ADD">
        <w:t>Governing law and jurisdiction</w:t>
      </w:r>
      <w:bookmarkEnd w:id="305"/>
    </w:p>
    <w:p w14:paraId="106A3B29" w14:textId="77777777" w:rsidR="00B6062F" w:rsidRDefault="00B6062F" w:rsidP="00B6062F">
      <w:pPr>
        <w:pStyle w:val="Indent2"/>
      </w:pPr>
      <w:r w:rsidRPr="004A2ADD">
        <w:t>This deed is governed by the law in force in New South Wales.  Each party submits to the non-exclusive jurisdiction of the courts of that place.</w:t>
      </w:r>
    </w:p>
    <w:p w14:paraId="566C3ED4" w14:textId="77777777" w:rsidR="00680DA7" w:rsidRDefault="00680DA7" w:rsidP="00F938F2">
      <w:pPr>
        <w:pStyle w:val="Heading1"/>
      </w:pPr>
      <w:bookmarkStart w:id="306" w:name="_Ref423655160"/>
      <w:bookmarkStart w:id="307" w:name="_Toc423964321"/>
      <w:r>
        <w:t>Notices and other communications</w:t>
      </w:r>
      <w:bookmarkEnd w:id="306"/>
      <w:bookmarkEnd w:id="307"/>
    </w:p>
    <w:p w14:paraId="11B327EE" w14:textId="77777777" w:rsidR="0053281D" w:rsidRDefault="0053281D" w:rsidP="0053281D">
      <w:pPr>
        <w:pStyle w:val="Heading2"/>
      </w:pPr>
      <w:bookmarkStart w:id="308" w:name="_Toc423964322"/>
      <w:r>
        <w:t>Service of process</w:t>
      </w:r>
      <w:bookmarkEnd w:id="308"/>
    </w:p>
    <w:p w14:paraId="210F91EE" w14:textId="77777777" w:rsidR="00610727" w:rsidRPr="00610727" w:rsidRDefault="00610727" w:rsidP="00145AA3">
      <w:pPr>
        <w:pStyle w:val="Heading7"/>
      </w:pPr>
      <w:r w:rsidRPr="00610727">
        <w:t>Without preventing any other method of service, any document in a court action in connection with this deed may be served on a party by being delivered to or left at that party’s address for service of notices in accordance with this clause 20.</w:t>
      </w:r>
    </w:p>
    <w:p w14:paraId="6D5E2156" w14:textId="77777777" w:rsidR="00680DA7" w:rsidRPr="00680DA7" w:rsidRDefault="00680DA7" w:rsidP="00F938F2">
      <w:pPr>
        <w:pStyle w:val="Heading2"/>
      </w:pPr>
      <w:bookmarkStart w:id="309" w:name="_Ref422418814"/>
      <w:bookmarkStart w:id="310" w:name="_Toc423964323"/>
      <w:r w:rsidRPr="00680DA7">
        <w:t>Form - all communications</w:t>
      </w:r>
      <w:bookmarkEnd w:id="309"/>
      <w:bookmarkEnd w:id="310"/>
    </w:p>
    <w:p w14:paraId="4F31E431" w14:textId="77777777" w:rsidR="00680DA7" w:rsidRDefault="00680DA7" w:rsidP="00680DA7">
      <w:pPr>
        <w:pStyle w:val="Indent2"/>
      </w:pPr>
      <w:r>
        <w:t xml:space="preserve">Unless expressly stated otherwise in the </w:t>
      </w:r>
      <w:r w:rsidR="00FC3CE9">
        <w:t>Trust Document</w:t>
      </w:r>
      <w:r>
        <w:t xml:space="preserve">, all notices, certificates, consents, approvals, waivers and other communications in connection with a </w:t>
      </w:r>
      <w:r w:rsidR="008B5F85">
        <w:t>Trust</w:t>
      </w:r>
      <w:r>
        <w:t xml:space="preserve"> Document must be in writing, signed by an Authorised Officer of the sender and marked for the attention of the person identified in the </w:t>
      </w:r>
      <w:r w:rsidR="00FC3CE9">
        <w:t xml:space="preserve">Trust </w:t>
      </w:r>
      <w:r>
        <w:t xml:space="preserve">Document or, if the intended recipient has notified otherwise, marked for attention in the way last notified. </w:t>
      </w:r>
    </w:p>
    <w:p w14:paraId="480C00B2" w14:textId="77777777" w:rsidR="00680DA7" w:rsidRPr="00680DA7" w:rsidRDefault="00680DA7" w:rsidP="00F938F2">
      <w:pPr>
        <w:pStyle w:val="Heading2"/>
      </w:pPr>
      <w:bookmarkStart w:id="311" w:name="_Toc423964324"/>
      <w:r w:rsidRPr="00680DA7">
        <w:t>Form - communications sent by email</w:t>
      </w:r>
      <w:bookmarkEnd w:id="311"/>
    </w:p>
    <w:p w14:paraId="0F837ECA" w14:textId="77777777" w:rsidR="00680DA7" w:rsidRDefault="00680DA7" w:rsidP="00680DA7">
      <w:pPr>
        <w:pStyle w:val="Indent2"/>
      </w:pPr>
      <w:r>
        <w:t xml:space="preserve">Communications sent by email need not be marked for attention in the way stated in clause </w:t>
      </w:r>
      <w:r w:rsidR="00684D4B">
        <w:fldChar w:fldCharType="begin"/>
      </w:r>
      <w:r w:rsidR="00684D4B">
        <w:instrText xml:space="preserve"> REF _Ref422418814 \w \h </w:instrText>
      </w:r>
      <w:r w:rsidR="00684D4B">
        <w:fldChar w:fldCharType="separate"/>
      </w:r>
      <w:r w:rsidR="0087052C">
        <w:t>20.2</w:t>
      </w:r>
      <w:r w:rsidR="00684D4B">
        <w:fldChar w:fldCharType="end"/>
      </w:r>
      <w:r>
        <w:t xml:space="preserve"> (“Form - all communications”).  However, the email must state the first and last name of the sender.</w:t>
      </w:r>
    </w:p>
    <w:p w14:paraId="42A3C1DB" w14:textId="77777777" w:rsidR="00680DA7" w:rsidRDefault="00680DA7" w:rsidP="00680DA7">
      <w:pPr>
        <w:pStyle w:val="Indent2"/>
      </w:pPr>
      <w:r>
        <w:t>Communications sent by email are taken to be in writing and signed by the named sender.</w:t>
      </w:r>
    </w:p>
    <w:p w14:paraId="1F50CA6C" w14:textId="77777777" w:rsidR="00680DA7" w:rsidRPr="00680DA7" w:rsidRDefault="00680DA7" w:rsidP="00F938F2">
      <w:pPr>
        <w:pStyle w:val="Heading2"/>
      </w:pPr>
      <w:bookmarkStart w:id="312" w:name="_Toc423964325"/>
      <w:r w:rsidRPr="00680DA7">
        <w:t>Delivery</w:t>
      </w:r>
      <w:bookmarkEnd w:id="312"/>
    </w:p>
    <w:p w14:paraId="79725F3B" w14:textId="77777777" w:rsidR="00680DA7" w:rsidRDefault="00680DA7" w:rsidP="00680DA7">
      <w:pPr>
        <w:pStyle w:val="Indent2"/>
      </w:pPr>
      <w:r>
        <w:t>Communications in connection with a T</w:t>
      </w:r>
      <w:r w:rsidR="00FC3CE9">
        <w:t>rust</w:t>
      </w:r>
      <w:r>
        <w:t xml:space="preserve"> Document must be:</w:t>
      </w:r>
    </w:p>
    <w:p w14:paraId="33BC5E02" w14:textId="77777777" w:rsidR="00680DA7" w:rsidRDefault="00680DA7" w:rsidP="00F938F2">
      <w:pPr>
        <w:pStyle w:val="Heading3"/>
      </w:pPr>
      <w:r>
        <w:lastRenderedPageBreak/>
        <w:t xml:space="preserve">left at the address of the intended recipient set out or referred to in the </w:t>
      </w:r>
      <w:r w:rsidR="00FC3CE9">
        <w:t xml:space="preserve">Trust </w:t>
      </w:r>
      <w:r>
        <w:t>Document; or</w:t>
      </w:r>
    </w:p>
    <w:p w14:paraId="5C6F4B11" w14:textId="77777777" w:rsidR="00680DA7" w:rsidRDefault="00680DA7" w:rsidP="00F938F2">
      <w:pPr>
        <w:pStyle w:val="Heading3"/>
      </w:pPr>
      <w:r>
        <w:t xml:space="preserve">sent by prepaid ordinary post (airmail, if appropriate) to the address of the intended recipient set out or referred to in the </w:t>
      </w:r>
      <w:r w:rsidR="00FC3CE9">
        <w:t xml:space="preserve">Trust </w:t>
      </w:r>
      <w:r>
        <w:t>Document; or</w:t>
      </w:r>
    </w:p>
    <w:p w14:paraId="349FAAEF" w14:textId="77777777" w:rsidR="00680DA7" w:rsidRDefault="00680DA7" w:rsidP="00F938F2">
      <w:pPr>
        <w:pStyle w:val="Heading3"/>
      </w:pPr>
      <w:r>
        <w:t xml:space="preserve">sent by fax to the fax number of the intended recipient set out or referred to in the </w:t>
      </w:r>
      <w:r w:rsidR="00FC3CE9">
        <w:t xml:space="preserve">Trust </w:t>
      </w:r>
      <w:r>
        <w:t>Document; or</w:t>
      </w:r>
    </w:p>
    <w:p w14:paraId="6C6D71E8" w14:textId="77777777" w:rsidR="006D5B71" w:rsidRDefault="00680DA7" w:rsidP="00F938F2">
      <w:pPr>
        <w:pStyle w:val="Heading3"/>
      </w:pPr>
      <w:r>
        <w:t xml:space="preserve">sent by email to the address of the intended recipient set out or referred to in the </w:t>
      </w:r>
      <w:r w:rsidR="00FC3CE9">
        <w:t>Trust Document</w:t>
      </w:r>
      <w:r w:rsidR="006D5B71">
        <w:t>; or</w:t>
      </w:r>
    </w:p>
    <w:p w14:paraId="3DB7BE61" w14:textId="77777777" w:rsidR="00680DA7" w:rsidRDefault="006D5B71" w:rsidP="00F938F2">
      <w:pPr>
        <w:pStyle w:val="Heading3"/>
      </w:pPr>
      <w:r w:rsidRPr="00C04609">
        <w:t>given in any other way permitted by law</w:t>
      </w:r>
      <w:r w:rsidR="00FC3CE9">
        <w:t>.</w:t>
      </w:r>
    </w:p>
    <w:p w14:paraId="4D0F54B2" w14:textId="77777777" w:rsidR="00680DA7" w:rsidRDefault="00680DA7" w:rsidP="00680DA7">
      <w:pPr>
        <w:pStyle w:val="Indent2"/>
      </w:pPr>
      <w:r>
        <w:t>However, if the intended recipient has notified a changed address or fax number, then any communication must be to that address or number.</w:t>
      </w:r>
    </w:p>
    <w:p w14:paraId="6031191D" w14:textId="77777777" w:rsidR="00680DA7" w:rsidRDefault="00680DA7" w:rsidP="00F938F2">
      <w:pPr>
        <w:pStyle w:val="Heading2"/>
      </w:pPr>
      <w:bookmarkStart w:id="313" w:name="_Toc423964326"/>
      <w:r>
        <w:t>When effective</w:t>
      </w:r>
      <w:bookmarkEnd w:id="313"/>
      <w:r>
        <w:t xml:space="preserve"> </w:t>
      </w:r>
    </w:p>
    <w:p w14:paraId="569D4F51" w14:textId="77777777" w:rsidR="00680DA7" w:rsidRDefault="00680DA7" w:rsidP="00684D4B">
      <w:pPr>
        <w:pStyle w:val="Heading3"/>
      </w:pPr>
      <w:bookmarkStart w:id="314" w:name="_Ref422418912"/>
      <w:r>
        <w:t>Communications take effect from the time they are received or taken to be received (whichever happens first) unless a later time is specified in them.</w:t>
      </w:r>
      <w:bookmarkEnd w:id="314"/>
    </w:p>
    <w:p w14:paraId="6BF8B1D6" w14:textId="77777777" w:rsidR="00680DA7" w:rsidRDefault="00680DA7" w:rsidP="00684D4B">
      <w:pPr>
        <w:pStyle w:val="Heading3"/>
      </w:pPr>
      <w:bookmarkStart w:id="315" w:name="_Ref422418917"/>
      <w:r>
        <w:t>Communications are taken to be received:</w:t>
      </w:r>
      <w:bookmarkEnd w:id="315"/>
    </w:p>
    <w:p w14:paraId="3ECB4FA9" w14:textId="77777777" w:rsidR="00680DA7" w:rsidRDefault="00680DA7" w:rsidP="00684D4B">
      <w:pPr>
        <w:pStyle w:val="Heading4"/>
      </w:pPr>
      <w:r>
        <w:t xml:space="preserve">if sent by post, </w:t>
      </w:r>
      <w:r w:rsidR="006D5B71">
        <w:t>3</w:t>
      </w:r>
      <w:r>
        <w:t xml:space="preserve"> days after posting (or </w:t>
      </w:r>
      <w:r w:rsidR="006D5B71">
        <w:t>7</w:t>
      </w:r>
      <w:r>
        <w:t xml:space="preserve"> days after posting if sent from one country to another); or</w:t>
      </w:r>
    </w:p>
    <w:p w14:paraId="18BBD60C" w14:textId="77777777" w:rsidR="00680DA7" w:rsidRDefault="00680DA7" w:rsidP="00684D4B">
      <w:pPr>
        <w:pStyle w:val="Heading4"/>
      </w:pPr>
      <w:r>
        <w:t>if sent by fax, at the time shown in the transmission report as the time that the whole fax was sent; or</w:t>
      </w:r>
    </w:p>
    <w:p w14:paraId="790F410E" w14:textId="77777777" w:rsidR="00680DA7" w:rsidRDefault="00680DA7" w:rsidP="00684D4B">
      <w:pPr>
        <w:pStyle w:val="Heading4"/>
      </w:pPr>
      <w:r>
        <w:t>if sent by email:</w:t>
      </w:r>
    </w:p>
    <w:p w14:paraId="593FA6DA" w14:textId="77777777" w:rsidR="00680DA7" w:rsidRDefault="00680DA7" w:rsidP="00684D4B">
      <w:pPr>
        <w:pStyle w:val="Heading5"/>
      </w:pPr>
      <w:r>
        <w:t>when the sender receives confirmation of receipt from the intended recipient or an automated message confirming delivery; or</w:t>
      </w:r>
    </w:p>
    <w:p w14:paraId="79F0E144" w14:textId="77777777" w:rsidR="00680DA7" w:rsidRDefault="006D5B71" w:rsidP="00684D4B">
      <w:pPr>
        <w:pStyle w:val="Heading5"/>
      </w:pPr>
      <w:r>
        <w:t>4</w:t>
      </w:r>
      <w:r w:rsidR="00680DA7">
        <w:t xml:space="preserve"> hours after the time sent (as recorded on the device from which the sender sent the email) unless the sender receives an automated message that the email has not been delivered,</w:t>
      </w:r>
    </w:p>
    <w:p w14:paraId="28FEF95F" w14:textId="77777777" w:rsidR="00610727" w:rsidRDefault="00680DA7" w:rsidP="00684D4B">
      <w:pPr>
        <w:pStyle w:val="Indent2"/>
        <w:ind w:left="1474" w:firstLine="737"/>
      </w:pPr>
      <w:r>
        <w:t>whichever happens first.</w:t>
      </w:r>
    </w:p>
    <w:p w14:paraId="58B17B2A" w14:textId="77777777" w:rsidR="00680DA7" w:rsidRDefault="00680DA7" w:rsidP="00684D4B">
      <w:pPr>
        <w:pStyle w:val="Heading3"/>
      </w:pPr>
      <w:r>
        <w:t xml:space="preserve">Despite clauses </w:t>
      </w:r>
      <w:r w:rsidR="00684D4B">
        <w:fldChar w:fldCharType="begin"/>
      </w:r>
      <w:r w:rsidR="00684D4B">
        <w:instrText xml:space="preserve"> REF _Ref422418912 \w \h </w:instrText>
      </w:r>
      <w:r w:rsidR="00684D4B">
        <w:fldChar w:fldCharType="separate"/>
      </w:r>
      <w:r w:rsidR="0087052C">
        <w:t>20.5(a)</w:t>
      </w:r>
      <w:r w:rsidR="00684D4B">
        <w:fldChar w:fldCharType="end"/>
      </w:r>
      <w:r w:rsidR="00684D4B">
        <w:t xml:space="preserve"> and </w:t>
      </w:r>
      <w:r w:rsidR="00684D4B">
        <w:fldChar w:fldCharType="begin"/>
      </w:r>
      <w:r w:rsidR="00684D4B">
        <w:instrText xml:space="preserve"> REF _Ref422418917 \w \h </w:instrText>
      </w:r>
      <w:r w:rsidR="00684D4B">
        <w:fldChar w:fldCharType="separate"/>
      </w:r>
      <w:r w:rsidR="0087052C">
        <w:t>20.5(b)</w:t>
      </w:r>
      <w:r w:rsidR="00684D4B">
        <w:fldChar w:fldCharType="end"/>
      </w:r>
      <w:r>
        <w:t>, if communications are received or taken to be received after 5.00 pm in the place of receipt or on a non-Business Day, they are taken to be received at 9.00 am on the next Business Day and take effect from that time unless a later time is specified in them.</w:t>
      </w:r>
    </w:p>
    <w:p w14:paraId="2BCEE94E" w14:textId="77777777" w:rsidR="00680DA7" w:rsidRPr="00610727" w:rsidRDefault="00680DA7" w:rsidP="00F938F2">
      <w:pPr>
        <w:pStyle w:val="Heading2"/>
      </w:pPr>
      <w:bookmarkStart w:id="316" w:name="_Toc423964327"/>
      <w:r w:rsidRPr="00610727">
        <w:t>Communications to Bondholders</w:t>
      </w:r>
      <w:bookmarkEnd w:id="316"/>
    </w:p>
    <w:p w14:paraId="3BD91028" w14:textId="77777777" w:rsidR="00680DA7" w:rsidRPr="004A2ADD" w:rsidRDefault="00680DA7" w:rsidP="00680DA7">
      <w:pPr>
        <w:pStyle w:val="Indent2"/>
      </w:pPr>
      <w:r>
        <w:t xml:space="preserve">This clause </w:t>
      </w:r>
      <w:r w:rsidR="00B90F04">
        <w:fldChar w:fldCharType="begin"/>
      </w:r>
      <w:r w:rsidR="00B90F04">
        <w:instrText xml:space="preserve"> REF _Ref423655160 \w \h </w:instrText>
      </w:r>
      <w:r w:rsidR="00B90F04">
        <w:fldChar w:fldCharType="separate"/>
      </w:r>
      <w:r w:rsidR="0087052C">
        <w:t>20</w:t>
      </w:r>
      <w:r w:rsidR="00B90F04">
        <w:fldChar w:fldCharType="end"/>
      </w:r>
      <w:r>
        <w:t xml:space="preserve"> (“Notices and other communications”) does not apply to communications to Bondholders.  All communications to Bondholders in connection with a Transaction Document must be given in accordance with the </w:t>
      </w:r>
      <w:r w:rsidR="00904724">
        <w:t xml:space="preserve">Bond </w:t>
      </w:r>
      <w:r>
        <w:t>Conditions.</w:t>
      </w:r>
    </w:p>
    <w:p w14:paraId="114D9890" w14:textId="77777777" w:rsidR="00B6062F" w:rsidRPr="004A2ADD" w:rsidRDefault="00B6062F" w:rsidP="00F938F2">
      <w:pPr>
        <w:pStyle w:val="Heading1"/>
      </w:pPr>
      <w:bookmarkStart w:id="317" w:name="_Toc151344318"/>
      <w:bookmarkStart w:id="318" w:name="_Toc172542535"/>
      <w:bookmarkStart w:id="319" w:name="_Toc423964328"/>
      <w:r w:rsidRPr="004A2ADD">
        <w:lastRenderedPageBreak/>
        <w:t xml:space="preserve">Other </w:t>
      </w:r>
      <w:r w:rsidR="00EF3B22">
        <w:t>i</w:t>
      </w:r>
      <w:r w:rsidRPr="004A2ADD">
        <w:t xml:space="preserve">nterests and </w:t>
      </w:r>
      <w:r w:rsidR="00EF3B22">
        <w:t>d</w:t>
      </w:r>
      <w:r w:rsidRPr="004A2ADD">
        <w:t>ealings</w:t>
      </w:r>
      <w:bookmarkEnd w:id="317"/>
      <w:bookmarkEnd w:id="318"/>
      <w:bookmarkEnd w:id="319"/>
    </w:p>
    <w:p w14:paraId="68E29178" w14:textId="77777777" w:rsidR="00E73983" w:rsidRPr="00E73983" w:rsidRDefault="00E73983" w:rsidP="00283C1C">
      <w:pPr>
        <w:pStyle w:val="Heading3"/>
        <w:numPr>
          <w:ilvl w:val="0"/>
          <w:numId w:val="0"/>
        </w:numPr>
        <w:shd w:val="clear" w:color="auto" w:fill="C6D9F1"/>
        <w:rPr>
          <w:i/>
        </w:rPr>
      </w:pPr>
      <w:r>
        <w:t>[</w:t>
      </w:r>
      <w:r w:rsidRPr="00E73983">
        <w:rPr>
          <w:b/>
          <w:i/>
        </w:rPr>
        <w:t xml:space="preserve">Standard Provision. </w:t>
      </w:r>
      <w:r>
        <w:rPr>
          <w:i/>
        </w:rPr>
        <w:t>Insert:</w:t>
      </w:r>
    </w:p>
    <w:p w14:paraId="56F39B88" w14:textId="77777777" w:rsidR="00B6062F" w:rsidRPr="004A2ADD" w:rsidRDefault="00B6062F" w:rsidP="00F938F2">
      <w:pPr>
        <w:pStyle w:val="Heading3"/>
      </w:pPr>
      <w:r w:rsidRPr="004A2ADD">
        <w:t xml:space="preserve">The Trustee may exercise all its powers even if it, any Related Entity of it or any director, shareholder or officer of any of them may have an interest in the </w:t>
      </w:r>
      <w:r w:rsidR="002A06D5">
        <w:t>manner</w:t>
      </w:r>
      <w:r w:rsidRPr="004A2ADD">
        <w:t xml:space="preserve"> or result of exercising the power or may benefit directly or indirectly as a result.</w:t>
      </w:r>
    </w:p>
    <w:p w14:paraId="5AA2A2AC" w14:textId="77777777" w:rsidR="00B6062F" w:rsidRPr="005F7442" w:rsidRDefault="00B6062F" w:rsidP="00F938F2">
      <w:pPr>
        <w:pStyle w:val="Heading3"/>
      </w:pPr>
      <w:bookmarkStart w:id="320" w:name="_Ref422433361"/>
      <w:r w:rsidRPr="004A2ADD">
        <w:t xml:space="preserve">Provided it acts in good faith, and subject to the relevant </w:t>
      </w:r>
      <w:r w:rsidR="00112760" w:rsidRPr="004A2ADD">
        <w:t xml:space="preserve">Trust </w:t>
      </w:r>
      <w:r w:rsidRPr="004A2ADD">
        <w:t xml:space="preserve">Documents, a corporation may act as a </w:t>
      </w:r>
      <w:r w:rsidR="00361F26">
        <w:t>t</w:t>
      </w:r>
      <w:r w:rsidRPr="004A2ADD">
        <w:t xml:space="preserve">rustee or </w:t>
      </w:r>
      <w:r w:rsidR="002A06D5">
        <w:t>m</w:t>
      </w:r>
      <w:r w:rsidRPr="004A2ADD">
        <w:t xml:space="preserve">anager </w:t>
      </w:r>
      <w:r w:rsidR="002A06D5">
        <w:t>of the Trust</w:t>
      </w:r>
      <w:r w:rsidRPr="004A2ADD">
        <w:t xml:space="preserve"> even if its Related Entities </w:t>
      </w:r>
      <w:r w:rsidR="002A06D5">
        <w:t xml:space="preserve">or </w:t>
      </w:r>
      <w:r w:rsidRPr="004A2ADD">
        <w:t>directors, officers or shareholders of any of them are the Trustee</w:t>
      </w:r>
      <w:r w:rsidR="00A73482" w:rsidRPr="004A2ADD">
        <w:t xml:space="preserve">, </w:t>
      </w:r>
      <w:r w:rsidRPr="004A2ADD">
        <w:t xml:space="preserve">a </w:t>
      </w:r>
      <w:r w:rsidR="007714DB" w:rsidRPr="004A2ADD">
        <w:t>Member</w:t>
      </w:r>
      <w:r w:rsidRPr="004A2ADD">
        <w:t xml:space="preserve">, a </w:t>
      </w:r>
      <w:r w:rsidR="00375F71" w:rsidRPr="004A2ADD">
        <w:t>Bon</w:t>
      </w:r>
      <w:r w:rsidR="00375F71" w:rsidRPr="005F7442">
        <w:t>d</w:t>
      </w:r>
      <w:r w:rsidRPr="005F7442">
        <w:t xml:space="preserve">holder or a </w:t>
      </w:r>
      <w:r w:rsidR="005F7442" w:rsidRPr="005F7442">
        <w:t>Relevant</w:t>
      </w:r>
      <w:r w:rsidRPr="005F7442">
        <w:t xml:space="preserve"> </w:t>
      </w:r>
      <w:r w:rsidR="00112760" w:rsidRPr="005F7442">
        <w:t xml:space="preserve">Party </w:t>
      </w:r>
      <w:r w:rsidRPr="005F7442">
        <w:t>or interested as directors, shareholders, officers, partners, or otherwise stand in a fiduciary or beneficial relationship to any person:</w:t>
      </w:r>
      <w:bookmarkEnd w:id="320"/>
    </w:p>
    <w:p w14:paraId="2C477A66" w14:textId="77777777" w:rsidR="00B6062F" w:rsidRPr="005F7442" w:rsidRDefault="00B6062F" w:rsidP="00F938F2">
      <w:pPr>
        <w:pStyle w:val="Heading4"/>
      </w:pPr>
      <w:r w:rsidRPr="005F7442">
        <w:t>with whom Assets may be invested;</w:t>
      </w:r>
    </w:p>
    <w:p w14:paraId="4D2F73B2" w14:textId="77777777" w:rsidR="00B6062F" w:rsidRPr="004A2ADD" w:rsidRDefault="00B6062F" w:rsidP="00F938F2">
      <w:pPr>
        <w:pStyle w:val="Heading4"/>
      </w:pPr>
      <w:r w:rsidRPr="005F7442">
        <w:t xml:space="preserve">with whom </w:t>
      </w:r>
      <w:r w:rsidR="00A73482" w:rsidRPr="005F7442">
        <w:t>the</w:t>
      </w:r>
      <w:r w:rsidRPr="005F7442">
        <w:t xml:space="preserve"> Trustee, any </w:t>
      </w:r>
      <w:r w:rsidR="007714DB" w:rsidRPr="005F7442">
        <w:t>Member</w:t>
      </w:r>
      <w:r w:rsidRPr="005F7442">
        <w:t>,</w:t>
      </w:r>
      <w:r w:rsidR="005C0787" w:rsidRPr="005F7442">
        <w:t xml:space="preserve"> any </w:t>
      </w:r>
      <w:r w:rsidR="005F7442" w:rsidRPr="005F7442">
        <w:t>Relevant</w:t>
      </w:r>
      <w:r w:rsidR="005C0787" w:rsidRPr="005F7442">
        <w:t xml:space="preserve"> Party</w:t>
      </w:r>
      <w:r w:rsidR="00C77E0F">
        <w:t xml:space="preserve"> </w:t>
      </w:r>
      <w:r w:rsidR="005C0787">
        <w:t>or</w:t>
      </w:r>
      <w:r w:rsidRPr="004A2ADD">
        <w:t xml:space="preserve"> any </w:t>
      </w:r>
      <w:r w:rsidR="00375F71" w:rsidRPr="004A2ADD">
        <w:t>Bond</w:t>
      </w:r>
      <w:r w:rsidRPr="004A2ADD">
        <w:t>holder</w:t>
      </w:r>
      <w:r w:rsidR="0084688F">
        <w:t xml:space="preserve"> </w:t>
      </w:r>
      <w:r w:rsidRPr="004A2ADD">
        <w:t>may deal; or</w:t>
      </w:r>
    </w:p>
    <w:p w14:paraId="307648EF" w14:textId="77777777" w:rsidR="00B6062F" w:rsidRPr="004A2ADD" w:rsidRDefault="00B6062F" w:rsidP="00F938F2">
      <w:pPr>
        <w:pStyle w:val="Heading4"/>
      </w:pPr>
      <w:r w:rsidRPr="004A2ADD">
        <w:t xml:space="preserve">who may be legally or beneficially interested in or entitled to any interest in </w:t>
      </w:r>
      <w:r w:rsidR="005D5CBF" w:rsidRPr="004A2ADD">
        <w:t>the Trust</w:t>
      </w:r>
      <w:r w:rsidRPr="004A2ADD">
        <w:t>.</w:t>
      </w:r>
    </w:p>
    <w:p w14:paraId="44D8C76D" w14:textId="77777777" w:rsidR="00B6062F" w:rsidRPr="004A2ADD" w:rsidRDefault="00B6062F" w:rsidP="00F938F2">
      <w:pPr>
        <w:pStyle w:val="Heading3"/>
      </w:pPr>
      <w:bookmarkStart w:id="321" w:name="_Ref422433366"/>
      <w:r w:rsidRPr="004A2ADD">
        <w:t xml:space="preserve">Provided it acts in good faith, and subject to the relevant </w:t>
      </w:r>
      <w:r w:rsidR="00112760" w:rsidRPr="004A2ADD">
        <w:t xml:space="preserve">Trust </w:t>
      </w:r>
      <w:r w:rsidRPr="004A2ADD">
        <w:t>Documents, the Trustee may sell assets from, lend money to, borrow or raise money from, and otherwise deal with:</w:t>
      </w:r>
      <w:bookmarkEnd w:id="321"/>
    </w:p>
    <w:p w14:paraId="4B6768D4" w14:textId="77777777" w:rsidR="00B6062F" w:rsidRPr="004A2ADD" w:rsidRDefault="00B6062F" w:rsidP="00F938F2">
      <w:pPr>
        <w:pStyle w:val="Heading4"/>
      </w:pPr>
      <w:r w:rsidRPr="004A2ADD">
        <w:t>itself whether on its own behalf or in any other capacity;</w:t>
      </w:r>
    </w:p>
    <w:p w14:paraId="592D6AC0" w14:textId="77777777" w:rsidR="00B6062F" w:rsidRPr="004A2ADD" w:rsidRDefault="00B6062F" w:rsidP="00F938F2">
      <w:pPr>
        <w:pStyle w:val="Heading4"/>
      </w:pPr>
      <w:r w:rsidRPr="004A2ADD">
        <w:t>any Related Entity;</w:t>
      </w:r>
    </w:p>
    <w:p w14:paraId="3E652A82" w14:textId="77777777" w:rsidR="00B6062F" w:rsidRPr="004A2ADD" w:rsidRDefault="00B6062F" w:rsidP="00F938F2">
      <w:pPr>
        <w:pStyle w:val="Heading4"/>
      </w:pPr>
      <w:r w:rsidRPr="004A2ADD">
        <w:t xml:space="preserve">any director, officer or member of itself or any Related Entity; and </w:t>
      </w:r>
    </w:p>
    <w:p w14:paraId="4A1C8023" w14:textId="77777777" w:rsidR="00B6062F" w:rsidRPr="004A2ADD" w:rsidRDefault="00B6062F" w:rsidP="00F938F2">
      <w:pPr>
        <w:pStyle w:val="Heading4"/>
      </w:pPr>
      <w:r w:rsidRPr="004A2ADD">
        <w:t xml:space="preserve">any </w:t>
      </w:r>
      <w:r w:rsidR="002A06D5">
        <w:t xml:space="preserve">other </w:t>
      </w:r>
      <w:r w:rsidRPr="004A2ADD">
        <w:t xml:space="preserve">person referred to in </w:t>
      </w:r>
      <w:r w:rsidR="00361F26">
        <w:t xml:space="preserve">clause </w:t>
      </w:r>
      <w:r w:rsidR="00361F26">
        <w:fldChar w:fldCharType="begin"/>
      </w:r>
      <w:r w:rsidR="00361F26">
        <w:instrText xml:space="preserve"> REF _Ref422433361 \w \h </w:instrText>
      </w:r>
      <w:r w:rsidR="00361F26">
        <w:fldChar w:fldCharType="separate"/>
      </w:r>
      <w:r w:rsidR="0087052C">
        <w:t>21(b)</w:t>
      </w:r>
      <w:r w:rsidR="00361F26">
        <w:fldChar w:fldCharType="end"/>
      </w:r>
      <w:r w:rsidRPr="004A2ADD">
        <w:t>,</w:t>
      </w:r>
    </w:p>
    <w:p w14:paraId="426CA06C" w14:textId="77777777" w:rsidR="00B6062F" w:rsidRDefault="00B6062F" w:rsidP="00B6062F">
      <w:pPr>
        <w:pStyle w:val="Heading4"/>
        <w:numPr>
          <w:ilvl w:val="0"/>
          <w:numId w:val="0"/>
        </w:numPr>
        <w:ind w:left="1474"/>
      </w:pPr>
      <w:r w:rsidRPr="004A2ADD">
        <w:t xml:space="preserve">in all ways as if it was not </w:t>
      </w:r>
      <w:r w:rsidR="00A73482" w:rsidRPr="004A2ADD">
        <w:t>the</w:t>
      </w:r>
      <w:r w:rsidRPr="004A2ADD">
        <w:t xml:space="preserve"> Trustee or Manager (as the case may be) and shall not be liable to account for any profit or commission derived as a result.</w:t>
      </w:r>
    </w:p>
    <w:p w14:paraId="5C5323AD" w14:textId="77777777" w:rsidR="00DA4FA2" w:rsidRPr="009B0384" w:rsidRDefault="00DA4FA2" w:rsidP="00DA4FA2">
      <w:pPr>
        <w:pStyle w:val="Definition"/>
        <w:numPr>
          <w:ilvl w:val="0"/>
          <w:numId w:val="0"/>
        </w:numPr>
        <w:shd w:val="clear" w:color="auto" w:fill="C6D9F1"/>
        <w:tabs>
          <w:tab w:val="left" w:pos="0"/>
        </w:tabs>
        <w:spacing w:line="240" w:lineRule="auto"/>
        <w:rPr>
          <w:rFonts w:ascii="Arial" w:hAnsi="Arial" w:cs="Arial"/>
          <w:kern w:val="28"/>
          <w:sz w:val="20"/>
          <w:szCs w:val="20"/>
          <w:shd w:val="clear" w:color="auto" w:fill="C6D9F1"/>
        </w:rPr>
      </w:pPr>
      <w:r w:rsidRPr="009B0384">
        <w:rPr>
          <w:rFonts w:ascii="Arial" w:hAnsi="Arial" w:cs="Arial"/>
          <w:i/>
          <w:kern w:val="28"/>
          <w:sz w:val="20"/>
          <w:szCs w:val="20"/>
          <w:shd w:val="clear" w:color="auto" w:fill="C6D9F1"/>
        </w:rPr>
        <w:t>End of Standard Provision (delete if the following optional provision is included)</w:t>
      </w:r>
      <w:r w:rsidRPr="009B0384">
        <w:rPr>
          <w:rFonts w:ascii="Arial" w:hAnsi="Arial" w:cs="Arial"/>
          <w:kern w:val="28"/>
          <w:sz w:val="20"/>
          <w:szCs w:val="20"/>
          <w:shd w:val="clear" w:color="auto" w:fill="C6D9F1"/>
        </w:rPr>
        <w:t>]</w:t>
      </w:r>
    </w:p>
    <w:p w14:paraId="7C8C98E2" w14:textId="77777777" w:rsidR="00DA4FA2" w:rsidRDefault="00DA4FA2" w:rsidP="00DA4FA2">
      <w:pPr>
        <w:pStyle w:val="Definition"/>
        <w:numPr>
          <w:ilvl w:val="0"/>
          <w:numId w:val="0"/>
        </w:numPr>
        <w:tabs>
          <w:tab w:val="left" w:pos="0"/>
        </w:tabs>
        <w:spacing w:line="240" w:lineRule="auto"/>
        <w:rPr>
          <w:rFonts w:ascii="Arial" w:hAnsi="Arial" w:cs="Arial"/>
          <w:kern w:val="28"/>
          <w:sz w:val="20"/>
          <w:szCs w:val="20"/>
          <w:shd w:val="clear" w:color="auto" w:fill="FBD4B4"/>
        </w:rPr>
      </w:pPr>
    </w:p>
    <w:p w14:paraId="38D20BAA" w14:textId="77777777" w:rsidR="00DA4FA2" w:rsidRDefault="00DA4FA2" w:rsidP="00DA4FA2">
      <w:pPr>
        <w:pStyle w:val="Indent2"/>
        <w:shd w:val="clear" w:color="auto" w:fill="CCC0D9"/>
        <w:ind w:left="0"/>
      </w:pPr>
      <w:r>
        <w:t>[</w:t>
      </w:r>
      <w:r w:rsidRPr="008C01EB">
        <w:rPr>
          <w:b/>
          <w:i/>
        </w:rPr>
        <w:t>Option 3 Provision (Manager)</w:t>
      </w:r>
      <w:r w:rsidRPr="00B41478">
        <w:rPr>
          <w:b/>
          <w:i/>
        </w:rPr>
        <w:t xml:space="preserve">. </w:t>
      </w:r>
      <w:r w:rsidRPr="00B41478">
        <w:rPr>
          <w:i/>
        </w:rPr>
        <w:t>Where a Manager has been appointed to manage the Trust</w:t>
      </w:r>
      <w:r>
        <w:rPr>
          <w:i/>
        </w:rPr>
        <w:t>, insert</w:t>
      </w:r>
      <w:r w:rsidRPr="00B41478">
        <w:rPr>
          <w:i/>
        </w:rPr>
        <w:t>:</w:t>
      </w:r>
    </w:p>
    <w:p w14:paraId="6D165272" w14:textId="77777777" w:rsidR="002A06D5" w:rsidRPr="004A2ADD" w:rsidRDefault="002A06D5" w:rsidP="0013370A">
      <w:pPr>
        <w:pStyle w:val="Heading3"/>
        <w:numPr>
          <w:ilvl w:val="2"/>
          <w:numId w:val="25"/>
        </w:numPr>
      </w:pPr>
      <w:r w:rsidRPr="004A2ADD">
        <w:t xml:space="preserve">The Trustee and the Manager may </w:t>
      </w:r>
      <w:r w:rsidR="00524520">
        <w:t xml:space="preserve">each </w:t>
      </w:r>
      <w:r w:rsidRPr="004A2ADD">
        <w:t xml:space="preserve">exercise all its respective powers even if it, any Related Entity of it or any director, shareholder or officer of any of them may have an interest in the </w:t>
      </w:r>
      <w:r>
        <w:t>manner</w:t>
      </w:r>
      <w:r w:rsidRPr="004A2ADD">
        <w:t xml:space="preserve"> or result of exercising the power or may benefit directly or indirectly as a result.</w:t>
      </w:r>
    </w:p>
    <w:p w14:paraId="0C65C984" w14:textId="77777777" w:rsidR="002A06D5" w:rsidRPr="005F7442" w:rsidRDefault="002A06D5" w:rsidP="002A06D5">
      <w:pPr>
        <w:pStyle w:val="Heading3"/>
      </w:pPr>
      <w:r w:rsidRPr="004A2ADD">
        <w:t xml:space="preserve">Provided it acts in good faith, and subject to the relevant Trust Documents, a corporation may act as a </w:t>
      </w:r>
      <w:r>
        <w:t>t</w:t>
      </w:r>
      <w:r w:rsidRPr="004A2ADD">
        <w:t xml:space="preserve">rustee or </w:t>
      </w:r>
      <w:r>
        <w:t>m</w:t>
      </w:r>
      <w:r w:rsidRPr="004A2ADD">
        <w:t xml:space="preserve">anager </w:t>
      </w:r>
      <w:r>
        <w:t>of the Trust</w:t>
      </w:r>
      <w:r w:rsidRPr="004A2ADD">
        <w:t xml:space="preserve"> even if its Related Entities </w:t>
      </w:r>
      <w:r>
        <w:t xml:space="preserve">or </w:t>
      </w:r>
      <w:r w:rsidRPr="004A2ADD">
        <w:t>directors, officers or shareholders of any of them are the Trustee, the Manager, a Member, a Bon</w:t>
      </w:r>
      <w:r w:rsidRPr="005F7442">
        <w:t>dholder or a Relevant Party or interested as directors, shareholders, officers, partners, or otherwise stand in a fiduciary or beneficial relationship to any person:</w:t>
      </w:r>
    </w:p>
    <w:p w14:paraId="37F08839" w14:textId="77777777" w:rsidR="002A06D5" w:rsidRPr="005F7442" w:rsidRDefault="002A06D5" w:rsidP="002A06D5">
      <w:pPr>
        <w:pStyle w:val="Heading4"/>
      </w:pPr>
      <w:r w:rsidRPr="005F7442">
        <w:t>with whom Assets may be invested;</w:t>
      </w:r>
    </w:p>
    <w:p w14:paraId="21A6C02F" w14:textId="77777777" w:rsidR="002A06D5" w:rsidRPr="004A2ADD" w:rsidRDefault="002A06D5" w:rsidP="002A06D5">
      <w:pPr>
        <w:pStyle w:val="Heading4"/>
      </w:pPr>
      <w:r w:rsidRPr="005F7442">
        <w:lastRenderedPageBreak/>
        <w:t>with whom the Trustee, the Manager, any Member, any Relevant Party</w:t>
      </w:r>
      <w:r>
        <w:t xml:space="preserve"> or</w:t>
      </w:r>
      <w:r w:rsidRPr="004A2ADD">
        <w:t xml:space="preserve"> any Bondholder</w:t>
      </w:r>
      <w:r>
        <w:t xml:space="preserve"> </w:t>
      </w:r>
      <w:r w:rsidRPr="004A2ADD">
        <w:t>may deal; or</w:t>
      </w:r>
    </w:p>
    <w:p w14:paraId="15279DDF" w14:textId="77777777" w:rsidR="002A06D5" w:rsidRPr="004A2ADD" w:rsidRDefault="002A06D5" w:rsidP="002A06D5">
      <w:pPr>
        <w:pStyle w:val="Heading4"/>
      </w:pPr>
      <w:r w:rsidRPr="004A2ADD">
        <w:t>who may be legally or beneficially interested in or entitled to any interest in the Trust.</w:t>
      </w:r>
    </w:p>
    <w:p w14:paraId="2BE042D6" w14:textId="77777777" w:rsidR="00DA4FA2" w:rsidRPr="004A2ADD" w:rsidRDefault="00DA4FA2" w:rsidP="002A06D5">
      <w:pPr>
        <w:pStyle w:val="Heading3"/>
      </w:pPr>
      <w:r w:rsidRPr="004A2ADD">
        <w:t>Provided it acts in good faith, and subject to the relevant Trust Documents, the Trustee and Manager may</w:t>
      </w:r>
      <w:r w:rsidR="00524520">
        <w:t xml:space="preserve"> each</w:t>
      </w:r>
      <w:r w:rsidRPr="004A2ADD">
        <w:t xml:space="preserve"> sell assets from, lend money to, borrow or raise money from, and otherwise deal with:</w:t>
      </w:r>
    </w:p>
    <w:p w14:paraId="5570E8E1" w14:textId="77777777" w:rsidR="00DA4FA2" w:rsidRPr="004A2ADD" w:rsidRDefault="00DA4FA2" w:rsidP="00DA4FA2">
      <w:pPr>
        <w:pStyle w:val="Heading4"/>
      </w:pPr>
      <w:r w:rsidRPr="004A2ADD">
        <w:t>itself whether on its own behalf or in any other capacity;</w:t>
      </w:r>
    </w:p>
    <w:p w14:paraId="67A2D11C" w14:textId="77777777" w:rsidR="00DA4FA2" w:rsidRPr="004A2ADD" w:rsidRDefault="00DA4FA2" w:rsidP="00DA4FA2">
      <w:pPr>
        <w:pStyle w:val="Heading4"/>
      </w:pPr>
      <w:r w:rsidRPr="004A2ADD">
        <w:t>any Related Entity;</w:t>
      </w:r>
    </w:p>
    <w:p w14:paraId="6C3D030D" w14:textId="77777777" w:rsidR="00DA4FA2" w:rsidRPr="004A2ADD" w:rsidRDefault="00DA4FA2" w:rsidP="00DA4FA2">
      <w:pPr>
        <w:pStyle w:val="Heading4"/>
      </w:pPr>
      <w:r w:rsidRPr="004A2ADD">
        <w:t xml:space="preserve">any director, officer or member of itself or any Related Entity; and </w:t>
      </w:r>
    </w:p>
    <w:p w14:paraId="7BAAE86E" w14:textId="77777777" w:rsidR="00DA4FA2" w:rsidRPr="004A2ADD" w:rsidRDefault="00DA4FA2" w:rsidP="00DA4FA2">
      <w:pPr>
        <w:pStyle w:val="Heading4"/>
      </w:pPr>
      <w:r w:rsidRPr="004A2ADD">
        <w:t xml:space="preserve">any </w:t>
      </w:r>
      <w:r w:rsidR="002A06D5">
        <w:t xml:space="preserve">other </w:t>
      </w:r>
      <w:r w:rsidRPr="004A2ADD">
        <w:t xml:space="preserve">person referred to in </w:t>
      </w:r>
      <w:r w:rsidR="00361F26">
        <w:t xml:space="preserve">clause </w:t>
      </w:r>
      <w:r w:rsidR="00361F26">
        <w:fldChar w:fldCharType="begin"/>
      </w:r>
      <w:r w:rsidR="00361F26">
        <w:instrText xml:space="preserve"> REF _Ref422433361 \w \h </w:instrText>
      </w:r>
      <w:r w:rsidR="00361F26">
        <w:fldChar w:fldCharType="separate"/>
      </w:r>
      <w:r w:rsidR="0087052C">
        <w:t>21(b)</w:t>
      </w:r>
      <w:r w:rsidR="00361F26">
        <w:fldChar w:fldCharType="end"/>
      </w:r>
      <w:r w:rsidRPr="004A2ADD">
        <w:t>,</w:t>
      </w:r>
    </w:p>
    <w:p w14:paraId="66A3B493" w14:textId="77777777" w:rsidR="00DA4FA2" w:rsidRDefault="00DA4FA2" w:rsidP="00DA4FA2">
      <w:pPr>
        <w:pStyle w:val="Heading4"/>
        <w:numPr>
          <w:ilvl w:val="0"/>
          <w:numId w:val="0"/>
        </w:numPr>
        <w:ind w:left="1474"/>
      </w:pPr>
      <w:r w:rsidRPr="004A2ADD">
        <w:t>in all ways as if it was not the Trustee or Manager (as the case may be) and shall not be liable to account for any profit or commission derived as a result.</w:t>
      </w:r>
    </w:p>
    <w:p w14:paraId="31536BE8" w14:textId="77777777" w:rsidR="00DA4FA2" w:rsidRPr="004A2ADD" w:rsidRDefault="00DA4FA2" w:rsidP="00733FE2">
      <w:pPr>
        <w:pStyle w:val="Indent2"/>
        <w:shd w:val="clear" w:color="auto" w:fill="CCC0D9"/>
        <w:ind w:left="0"/>
      </w:pPr>
      <w:r w:rsidRPr="009B0384">
        <w:rPr>
          <w:i/>
          <w:kern w:val="28"/>
          <w:shd w:val="clear" w:color="auto" w:fill="CCC0D9"/>
        </w:rPr>
        <w:t xml:space="preserve">End of Option 3 Provision (delete if </w:t>
      </w:r>
      <w:r w:rsidRPr="009B0384">
        <w:rPr>
          <w:i/>
          <w:shd w:val="clear" w:color="auto" w:fill="CCC0D9"/>
        </w:rPr>
        <w:t>a Manager has not been appointed to manage the Trust</w:t>
      </w:r>
      <w:r w:rsidRPr="009B0384">
        <w:rPr>
          <w:i/>
          <w:kern w:val="28"/>
          <w:shd w:val="clear" w:color="auto" w:fill="CCC0D9"/>
        </w:rPr>
        <w:t>)</w:t>
      </w:r>
      <w:r w:rsidRPr="009B0384">
        <w:rPr>
          <w:kern w:val="28"/>
          <w:shd w:val="clear" w:color="auto" w:fill="CCC0D9"/>
        </w:rPr>
        <w:t>]</w:t>
      </w:r>
    </w:p>
    <w:p w14:paraId="685F6A76" w14:textId="77777777" w:rsidR="00B6062F" w:rsidRPr="004A2ADD" w:rsidRDefault="00B6062F" w:rsidP="00F938F2">
      <w:pPr>
        <w:pStyle w:val="Heading1"/>
      </w:pPr>
      <w:bookmarkStart w:id="322" w:name="_Ref180383038"/>
      <w:bookmarkStart w:id="323" w:name="_Toc423964329"/>
      <w:r w:rsidRPr="004A2ADD">
        <w:t>GST</w:t>
      </w:r>
      <w:bookmarkEnd w:id="322"/>
      <w:bookmarkEnd w:id="323"/>
    </w:p>
    <w:p w14:paraId="2F842023" w14:textId="77777777" w:rsidR="00B6062F" w:rsidRPr="004A2ADD" w:rsidRDefault="00B6062F" w:rsidP="00F938F2">
      <w:pPr>
        <w:pStyle w:val="Heading2"/>
      </w:pPr>
      <w:bookmarkStart w:id="324" w:name="_Toc423964330"/>
      <w:r w:rsidRPr="004A2ADD">
        <w:t>Construction</w:t>
      </w:r>
      <w:bookmarkEnd w:id="324"/>
    </w:p>
    <w:p w14:paraId="7AD1AE6F" w14:textId="77777777" w:rsidR="00B6062F" w:rsidRPr="004A2ADD" w:rsidRDefault="00B6062F" w:rsidP="008D6B27">
      <w:pPr>
        <w:pStyle w:val="Heading3"/>
        <w:keepNext/>
        <w:numPr>
          <w:ilvl w:val="0"/>
          <w:numId w:val="0"/>
        </w:numPr>
        <w:ind w:left="737"/>
      </w:pPr>
      <w:r w:rsidRPr="004A2ADD">
        <w:t xml:space="preserve">In this clause </w:t>
      </w:r>
      <w:r w:rsidRPr="004A2ADD">
        <w:fldChar w:fldCharType="begin"/>
      </w:r>
      <w:r w:rsidRPr="004A2ADD">
        <w:instrText xml:space="preserve"> REF _Ref180383038 \r \h </w:instrText>
      </w:r>
      <w:r w:rsidRPr="004A2ADD">
        <w:fldChar w:fldCharType="separate"/>
      </w:r>
      <w:r w:rsidR="0087052C">
        <w:t>22</w:t>
      </w:r>
      <w:r w:rsidRPr="004A2ADD">
        <w:fldChar w:fldCharType="end"/>
      </w:r>
      <w:r w:rsidR="008D6B27">
        <w:t xml:space="preserve">, </w:t>
      </w:r>
      <w:r w:rsidRPr="004A2ADD">
        <w:t>words and expressions which are not defined in this deed but which have a defined meaning in GST Law have the same meaning as in the GST Law</w:t>
      </w:r>
      <w:r w:rsidR="008D6B27">
        <w:t>.</w:t>
      </w:r>
    </w:p>
    <w:p w14:paraId="591DE2B7" w14:textId="77777777" w:rsidR="00B6062F" w:rsidRPr="004A2ADD" w:rsidRDefault="00B6062F" w:rsidP="00F938F2">
      <w:pPr>
        <w:pStyle w:val="Heading2"/>
      </w:pPr>
      <w:bookmarkStart w:id="325" w:name="_Toc423964331"/>
      <w:r w:rsidRPr="004A2ADD">
        <w:t>Consideration GST exclusive</w:t>
      </w:r>
      <w:bookmarkEnd w:id="325"/>
    </w:p>
    <w:p w14:paraId="6A8F7333" w14:textId="77777777" w:rsidR="00B6062F" w:rsidRPr="004A2ADD" w:rsidRDefault="00B6062F" w:rsidP="00B6062F">
      <w:pPr>
        <w:pStyle w:val="Indent2"/>
      </w:pPr>
      <w:r w:rsidRPr="004A2ADD">
        <w:t>Unless expressly stated, all prices or other sums payable or consideration to be provided under this deed are exclusive of GST.</w:t>
      </w:r>
    </w:p>
    <w:p w14:paraId="1C435AE0" w14:textId="77777777" w:rsidR="00B6062F" w:rsidRPr="004A2ADD" w:rsidRDefault="00B6062F" w:rsidP="00F938F2">
      <w:pPr>
        <w:pStyle w:val="Heading2"/>
      </w:pPr>
      <w:bookmarkStart w:id="326" w:name="_Ref180383053"/>
      <w:bookmarkStart w:id="327" w:name="_Toc423964332"/>
      <w:r w:rsidRPr="004A2ADD">
        <w:t>Payment of GST</w:t>
      </w:r>
      <w:bookmarkEnd w:id="326"/>
      <w:bookmarkEnd w:id="327"/>
    </w:p>
    <w:p w14:paraId="5F01F3B4" w14:textId="77777777" w:rsidR="00B6062F" w:rsidRPr="004A2ADD" w:rsidRDefault="00B6062F" w:rsidP="00B6062F">
      <w:pPr>
        <w:pStyle w:val="Indent2"/>
      </w:pPr>
      <w:r w:rsidRPr="004A2ADD">
        <w:t>If GST is payable on any supply made under this deed, for which the consideration is not expressly stated to include GST, the recipient will pay to the supplier an amount equal to the GST payable on the supply.</w:t>
      </w:r>
    </w:p>
    <w:p w14:paraId="68EF204C" w14:textId="77777777" w:rsidR="00B6062F" w:rsidRPr="004A2ADD" w:rsidRDefault="00B6062F" w:rsidP="00F938F2">
      <w:pPr>
        <w:pStyle w:val="Heading2"/>
      </w:pPr>
      <w:bookmarkStart w:id="328" w:name="_Toc423964333"/>
      <w:r w:rsidRPr="004A2ADD">
        <w:t>Timing of GST payment</w:t>
      </w:r>
      <w:bookmarkEnd w:id="328"/>
    </w:p>
    <w:p w14:paraId="38B6F0A1" w14:textId="77777777" w:rsidR="00B6062F" w:rsidRPr="004A2ADD" w:rsidRDefault="00B6062F" w:rsidP="00B6062F">
      <w:pPr>
        <w:pStyle w:val="Indent2"/>
      </w:pPr>
      <w:r w:rsidRPr="004A2ADD">
        <w:t xml:space="preserve">The recipient will pay the amount referred to in clause </w:t>
      </w:r>
      <w:r w:rsidRPr="004A2ADD">
        <w:fldChar w:fldCharType="begin"/>
      </w:r>
      <w:r w:rsidRPr="004A2ADD">
        <w:instrText xml:space="preserve"> REF _Ref180383053 \r \h </w:instrText>
      </w:r>
      <w:r w:rsidRPr="004A2ADD">
        <w:instrText xml:space="preserve"> \* MERGEFORMAT </w:instrText>
      </w:r>
      <w:r w:rsidRPr="004A2ADD">
        <w:fldChar w:fldCharType="separate"/>
      </w:r>
      <w:r w:rsidR="0087052C">
        <w:t>22.3</w:t>
      </w:r>
      <w:r w:rsidRPr="004A2ADD">
        <w:fldChar w:fldCharType="end"/>
      </w:r>
      <w:r w:rsidRPr="004A2ADD">
        <w:t xml:space="preserve"> </w:t>
      </w:r>
      <w:r w:rsidR="00EE0D5B" w:rsidRPr="004A2ADD">
        <w:t>(“Payment of GST”)</w:t>
      </w:r>
      <w:r w:rsidR="00EE0D5B" w:rsidRPr="004A2ADD">
        <w:rPr>
          <w:b/>
        </w:rPr>
        <w:t xml:space="preserve"> </w:t>
      </w:r>
      <w:r w:rsidRPr="004A2ADD">
        <w:t>in addition to and at the same time that the consideration for the supply is to be provided under this deed.</w:t>
      </w:r>
    </w:p>
    <w:p w14:paraId="5D3A3557" w14:textId="77777777" w:rsidR="00B6062F" w:rsidRPr="004A2ADD" w:rsidRDefault="00B6062F" w:rsidP="00F938F2">
      <w:pPr>
        <w:pStyle w:val="Heading2"/>
      </w:pPr>
      <w:bookmarkStart w:id="329" w:name="_Toc423964334"/>
      <w:r w:rsidRPr="004A2ADD">
        <w:t>Tax Invoice</w:t>
      </w:r>
      <w:bookmarkEnd w:id="329"/>
    </w:p>
    <w:p w14:paraId="1D1D372E" w14:textId="77777777" w:rsidR="00B6062F" w:rsidRPr="004A2ADD" w:rsidRDefault="00B6062F" w:rsidP="00B6062F">
      <w:pPr>
        <w:pStyle w:val="Indent2"/>
      </w:pPr>
      <w:r w:rsidRPr="004A2ADD">
        <w:t xml:space="preserve">The supplier must deliver a tax invoice or an adjustment note to the recipient before the supplier is entitled to payment of an amount under clause </w:t>
      </w:r>
      <w:r w:rsidRPr="004A2ADD">
        <w:fldChar w:fldCharType="begin"/>
      </w:r>
      <w:r w:rsidRPr="004A2ADD">
        <w:instrText xml:space="preserve"> REF _Ref180383053 \r \h </w:instrText>
      </w:r>
      <w:r w:rsidRPr="004A2ADD">
        <w:instrText xml:space="preserve"> \* MERGEFORMAT </w:instrText>
      </w:r>
      <w:r w:rsidRPr="004A2ADD">
        <w:fldChar w:fldCharType="separate"/>
      </w:r>
      <w:r w:rsidR="0087052C">
        <w:t>22.3</w:t>
      </w:r>
      <w:r w:rsidRPr="004A2ADD">
        <w:fldChar w:fldCharType="end"/>
      </w:r>
      <w:r w:rsidR="00BF3F4D" w:rsidRPr="004A2ADD">
        <w:t xml:space="preserve"> (“Payment of GST”)</w:t>
      </w:r>
      <w:r w:rsidRPr="004A2ADD">
        <w:t>.  The recipient can withhold payment of the amount until the supplier provides a tax invoice or adjustment note as appropriate.</w:t>
      </w:r>
    </w:p>
    <w:p w14:paraId="04DA9AC2" w14:textId="77777777" w:rsidR="00B6062F" w:rsidRPr="004A2ADD" w:rsidRDefault="00B6062F" w:rsidP="00F938F2">
      <w:pPr>
        <w:pStyle w:val="Heading2"/>
      </w:pPr>
      <w:bookmarkStart w:id="330" w:name="_Toc423964335"/>
      <w:r w:rsidRPr="004A2ADD">
        <w:lastRenderedPageBreak/>
        <w:t>Adjustment event</w:t>
      </w:r>
      <w:bookmarkEnd w:id="330"/>
    </w:p>
    <w:p w14:paraId="516FBD0C" w14:textId="77777777" w:rsidR="00B6062F" w:rsidRPr="004A2ADD" w:rsidRDefault="00B6062F" w:rsidP="00B6062F">
      <w:pPr>
        <w:pStyle w:val="Indent2"/>
      </w:pPr>
      <w:r w:rsidRPr="004A2ADD">
        <w:t xml:space="preserve">If an adjustment event arises in respect of a taxable supply made by a supplier under this deed, the amount payable by the recipient under clause </w:t>
      </w:r>
      <w:r w:rsidRPr="004A2ADD">
        <w:fldChar w:fldCharType="begin"/>
      </w:r>
      <w:r w:rsidRPr="004A2ADD">
        <w:instrText xml:space="preserve"> REF _Ref180383053 \r \h </w:instrText>
      </w:r>
      <w:r w:rsidRPr="004A2ADD">
        <w:instrText xml:space="preserve"> \* MERGEFORMAT </w:instrText>
      </w:r>
      <w:r w:rsidRPr="004A2ADD">
        <w:fldChar w:fldCharType="separate"/>
      </w:r>
      <w:r w:rsidR="0087052C">
        <w:t>22.3</w:t>
      </w:r>
      <w:r w:rsidRPr="004A2ADD">
        <w:fldChar w:fldCharType="end"/>
      </w:r>
      <w:r w:rsidRPr="004A2ADD">
        <w:rPr>
          <w:b/>
        </w:rPr>
        <w:t xml:space="preserve"> </w:t>
      </w:r>
      <w:r w:rsidR="00BF3F4D" w:rsidRPr="004A2ADD">
        <w:t>(“Payment of GST”)</w:t>
      </w:r>
      <w:r w:rsidR="00BF3F4D" w:rsidRPr="004A2ADD">
        <w:rPr>
          <w:b/>
        </w:rPr>
        <w:t xml:space="preserve"> </w:t>
      </w:r>
      <w:r w:rsidRPr="004A2ADD">
        <w:t>will be recalculated to reflect the adjustment event and a payment will be made by the recipient to the supplier or by the supplier to the recipient as the case requires.</w:t>
      </w:r>
    </w:p>
    <w:p w14:paraId="46B45485" w14:textId="77777777" w:rsidR="00B6062F" w:rsidRPr="004A2ADD" w:rsidRDefault="00B6062F" w:rsidP="00F938F2">
      <w:pPr>
        <w:pStyle w:val="Heading2"/>
      </w:pPr>
      <w:bookmarkStart w:id="331" w:name="_Toc423964336"/>
      <w:r w:rsidRPr="004A2ADD">
        <w:t>Reimbursements</w:t>
      </w:r>
      <w:bookmarkEnd w:id="331"/>
    </w:p>
    <w:p w14:paraId="0F1B4005" w14:textId="77777777" w:rsidR="00B6062F" w:rsidRPr="004A2ADD" w:rsidRDefault="00B6062F" w:rsidP="00B6062F">
      <w:pPr>
        <w:pStyle w:val="Indent2"/>
      </w:pPr>
      <w:r w:rsidRPr="004A2ADD">
        <w:t>Where a party is required under this deed to pay or reimburse an expense or outgoing of another party, the amount to be paid or reimbursed by the first party will be the sum of:</w:t>
      </w:r>
    </w:p>
    <w:p w14:paraId="2373C128" w14:textId="77777777" w:rsidR="00B6062F" w:rsidRPr="004A2ADD" w:rsidRDefault="00B6062F" w:rsidP="00F938F2">
      <w:pPr>
        <w:pStyle w:val="Heading3"/>
      </w:pPr>
      <w:r w:rsidRPr="004A2ADD">
        <w:t>the amount of the expense or outgoing less any input tax credits in respect of the expense or outgoing to which the other party, or to which the representative member for a GST group of which the other party is a member, is entitled; and</w:t>
      </w:r>
    </w:p>
    <w:p w14:paraId="2AC5DDFF" w14:textId="77777777" w:rsidR="00B6062F" w:rsidRPr="004A2ADD" w:rsidRDefault="00B6062F" w:rsidP="00F938F2">
      <w:pPr>
        <w:pStyle w:val="Heading3"/>
      </w:pPr>
      <w:r w:rsidRPr="004A2ADD">
        <w:t>if the payment or reimbursement is subject to GST, an amount equal to that GST.</w:t>
      </w:r>
    </w:p>
    <w:p w14:paraId="03E2378A" w14:textId="77777777" w:rsidR="00CB64E8" w:rsidRPr="004A2ADD" w:rsidRDefault="00CB64E8" w:rsidP="00F938F2">
      <w:pPr>
        <w:pStyle w:val="Heading1"/>
      </w:pPr>
      <w:bookmarkStart w:id="332" w:name="_Toc514844370"/>
      <w:bookmarkStart w:id="333" w:name="_Toc514845381"/>
      <w:bookmarkStart w:id="334" w:name="_Toc514854268"/>
      <w:bookmarkStart w:id="335" w:name="_Toc524425336"/>
      <w:bookmarkStart w:id="336" w:name="_Toc1812840"/>
      <w:bookmarkStart w:id="337" w:name="_Toc410625091"/>
      <w:bookmarkStart w:id="338" w:name="_Toc13458554"/>
      <w:bookmarkStart w:id="339" w:name="_Toc69198424"/>
      <w:bookmarkStart w:id="340" w:name="_Toc231723623"/>
      <w:bookmarkStart w:id="341" w:name="_Toc322019649"/>
      <w:bookmarkStart w:id="342" w:name="_Toc329187363"/>
      <w:bookmarkStart w:id="343" w:name="_Toc423964337"/>
      <w:r w:rsidRPr="004A2ADD">
        <w:t>Procedure on termination</w:t>
      </w:r>
      <w:bookmarkEnd w:id="332"/>
      <w:bookmarkEnd w:id="333"/>
      <w:bookmarkEnd w:id="334"/>
      <w:bookmarkEnd w:id="335"/>
      <w:bookmarkEnd w:id="336"/>
      <w:bookmarkEnd w:id="337"/>
      <w:bookmarkEnd w:id="338"/>
      <w:bookmarkEnd w:id="339"/>
      <w:bookmarkEnd w:id="340"/>
      <w:bookmarkEnd w:id="341"/>
      <w:bookmarkEnd w:id="342"/>
      <w:bookmarkEnd w:id="343"/>
    </w:p>
    <w:p w14:paraId="18794994" w14:textId="77777777" w:rsidR="00BF79B6" w:rsidRPr="00C20B95" w:rsidRDefault="00BF79B6" w:rsidP="00F938F2">
      <w:pPr>
        <w:pStyle w:val="Heading2"/>
      </w:pPr>
      <w:bookmarkStart w:id="344" w:name="_Toc514845382"/>
      <w:bookmarkStart w:id="345" w:name="_Toc69198425"/>
      <w:bookmarkStart w:id="346" w:name="_Toc231723624"/>
      <w:bookmarkStart w:id="347" w:name="_Toc322019650"/>
      <w:bookmarkStart w:id="348" w:name="_Toc329187364"/>
      <w:bookmarkStart w:id="349" w:name="_Toc410835472"/>
      <w:bookmarkStart w:id="350" w:name="_Toc423964338"/>
      <w:r>
        <w:t>Expiration</w:t>
      </w:r>
      <w:bookmarkEnd w:id="349"/>
      <w:bookmarkEnd w:id="350"/>
    </w:p>
    <w:p w14:paraId="00087F32" w14:textId="77777777" w:rsidR="00BF79B6" w:rsidRDefault="00BF79B6" w:rsidP="00BF79B6">
      <w:pPr>
        <w:pStyle w:val="Indent2"/>
      </w:pPr>
      <w:r>
        <w:t xml:space="preserve">Subject to clause </w:t>
      </w:r>
      <w:r w:rsidR="005675E2">
        <w:fldChar w:fldCharType="begin"/>
      </w:r>
      <w:r w:rsidR="005675E2">
        <w:instrText xml:space="preserve"> REF _Ref361174584 \r \h </w:instrText>
      </w:r>
      <w:r w:rsidR="005675E2">
        <w:fldChar w:fldCharType="separate"/>
      </w:r>
      <w:r w:rsidR="0087052C">
        <w:t>23.2</w:t>
      </w:r>
      <w:r w:rsidR="005675E2">
        <w:fldChar w:fldCharType="end"/>
      </w:r>
      <w:r>
        <w:t xml:space="preserve"> (“</w:t>
      </w:r>
      <w:r w:rsidR="003B2DB9">
        <w:t>By the Trustee</w:t>
      </w:r>
      <w:r>
        <w:t>”), the Trust will terminate on the day prior to the expiration of the perpetuity period determined in accordance with clause </w:t>
      </w:r>
      <w:r w:rsidR="001B0CF6">
        <w:fldChar w:fldCharType="begin"/>
      </w:r>
      <w:r w:rsidR="001B0CF6">
        <w:instrText xml:space="preserve"> REF _Ref361174255 \r \h </w:instrText>
      </w:r>
      <w:r w:rsidR="001B0CF6">
        <w:fldChar w:fldCharType="separate"/>
      </w:r>
      <w:r w:rsidR="0087052C">
        <w:t>1.3</w:t>
      </w:r>
      <w:r w:rsidR="001B0CF6">
        <w:fldChar w:fldCharType="end"/>
      </w:r>
      <w:r w:rsidR="00D41DCD">
        <w:t xml:space="preserve"> </w:t>
      </w:r>
      <w:r>
        <w:t>(“</w:t>
      </w:r>
      <w:r w:rsidR="003B2DB9">
        <w:t>Perpetuity period</w:t>
      </w:r>
      <w:r>
        <w:t>”).</w:t>
      </w:r>
    </w:p>
    <w:p w14:paraId="61045F21" w14:textId="77777777" w:rsidR="00BF79B6" w:rsidRDefault="00BF79B6" w:rsidP="00F938F2">
      <w:pPr>
        <w:pStyle w:val="Heading2"/>
      </w:pPr>
      <w:bookmarkStart w:id="351" w:name="_Ref361174584"/>
      <w:bookmarkStart w:id="352" w:name="_Toc410835473"/>
      <w:bookmarkStart w:id="353" w:name="_Toc423964339"/>
      <w:r>
        <w:t>By the Trustee</w:t>
      </w:r>
      <w:bookmarkEnd w:id="351"/>
      <w:bookmarkEnd w:id="352"/>
      <w:bookmarkEnd w:id="353"/>
    </w:p>
    <w:p w14:paraId="7FC25724" w14:textId="77777777" w:rsidR="00BF79B6" w:rsidRPr="00BF79B6" w:rsidRDefault="001B71D5" w:rsidP="00BF79B6">
      <w:pPr>
        <w:pStyle w:val="Indent2"/>
        <w:rPr>
          <w:b/>
          <w:i/>
        </w:rPr>
      </w:pPr>
      <w:r>
        <w:t>Upon full and complete discharge of each of its obligations under the Transaction Documents, the Trustee may terminate the Trust, and t</w:t>
      </w:r>
      <w:r w:rsidR="00BF79B6" w:rsidRPr="00912043">
        <w:t xml:space="preserve">he Trust will terminate on the date specified by the Trustee as the date of termination of the Trust in a notice given to the </w:t>
      </w:r>
      <w:r w:rsidR="00B81341">
        <w:t xml:space="preserve">Initial Charitable </w:t>
      </w:r>
      <w:r w:rsidR="001D2424">
        <w:t>Member</w:t>
      </w:r>
      <w:r>
        <w:t xml:space="preserve">.  </w:t>
      </w:r>
    </w:p>
    <w:p w14:paraId="5D960BF8" w14:textId="77777777" w:rsidR="00CB64E8" w:rsidRPr="004A2ADD" w:rsidRDefault="00CB64E8" w:rsidP="00F938F2">
      <w:pPr>
        <w:pStyle w:val="Heading2"/>
      </w:pPr>
      <w:bookmarkStart w:id="354" w:name="_Ref422440106"/>
      <w:bookmarkStart w:id="355" w:name="_Toc423964340"/>
      <w:r w:rsidRPr="004A2ADD">
        <w:t>Realisation of Assets</w:t>
      </w:r>
      <w:bookmarkEnd w:id="345"/>
      <w:bookmarkEnd w:id="346"/>
      <w:bookmarkEnd w:id="347"/>
      <w:bookmarkEnd w:id="348"/>
      <w:bookmarkEnd w:id="354"/>
      <w:bookmarkEnd w:id="355"/>
    </w:p>
    <w:p w14:paraId="605607BA" w14:textId="77777777" w:rsidR="00B17C86" w:rsidRPr="004A2ADD" w:rsidRDefault="00CB64E8" w:rsidP="00B17C86">
      <w:pPr>
        <w:pStyle w:val="Indent2"/>
      </w:pPr>
      <w:r w:rsidRPr="004A2ADD">
        <w:t xml:space="preserve">Following termination of </w:t>
      </w:r>
      <w:r w:rsidR="00FF4F0F" w:rsidRPr="004A2ADD">
        <w:t>the</w:t>
      </w:r>
      <w:r w:rsidRPr="004A2ADD">
        <w:t xml:space="preserve"> Trust, the Trustee must realise the Assets.  </w:t>
      </w:r>
      <w:bookmarkStart w:id="356" w:name="_Toc514845384"/>
      <w:bookmarkStart w:id="357" w:name="_Toc69198428"/>
      <w:bookmarkStart w:id="358" w:name="_Toc231723625"/>
      <w:bookmarkStart w:id="359" w:name="_Toc322019651"/>
      <w:bookmarkStart w:id="360" w:name="_Toc329187365"/>
      <w:bookmarkStart w:id="361" w:name="_Ref329245786"/>
      <w:bookmarkEnd w:id="344"/>
    </w:p>
    <w:p w14:paraId="5F735438" w14:textId="77777777" w:rsidR="00CB64E8" w:rsidRPr="004A2ADD" w:rsidRDefault="00CB64E8" w:rsidP="00F938F2">
      <w:pPr>
        <w:pStyle w:val="Heading2"/>
      </w:pPr>
      <w:bookmarkStart w:id="362" w:name="_Toc423964341"/>
      <w:r w:rsidRPr="004A2ADD">
        <w:t>Distribution following termination</w:t>
      </w:r>
      <w:bookmarkEnd w:id="357"/>
      <w:bookmarkEnd w:id="358"/>
      <w:bookmarkEnd w:id="359"/>
      <w:bookmarkEnd w:id="360"/>
      <w:bookmarkEnd w:id="361"/>
      <w:bookmarkEnd w:id="362"/>
    </w:p>
    <w:p w14:paraId="6672C687" w14:textId="77777777" w:rsidR="00CB64E8" w:rsidRPr="004A2ADD" w:rsidRDefault="00CB64E8" w:rsidP="00CB64E8">
      <w:pPr>
        <w:pStyle w:val="Indent2"/>
      </w:pPr>
      <w:r w:rsidRPr="004A2ADD">
        <w:t xml:space="preserve">The net proceeds of realisation, after making allowance for all liabilities of </w:t>
      </w:r>
      <w:r w:rsidR="007E15F1" w:rsidRPr="004A2ADD">
        <w:t>the</w:t>
      </w:r>
      <w:r w:rsidRPr="004A2ADD">
        <w:t xml:space="preserve"> Trust (actual and anticipated) and meeting the expenses (including anticipated expenses) of the termination, must be distributed </w:t>
      </w:r>
      <w:bookmarkEnd w:id="356"/>
      <w:r w:rsidRPr="004A2ADD">
        <w:t xml:space="preserve">in accordance with clause </w:t>
      </w:r>
      <w:r w:rsidR="00C715AC" w:rsidRPr="004A2ADD">
        <w:fldChar w:fldCharType="begin"/>
      </w:r>
      <w:r w:rsidR="00C715AC" w:rsidRPr="004A2ADD">
        <w:instrText xml:space="preserve"> REF _Ref358310043 \r \h </w:instrText>
      </w:r>
      <w:r w:rsidR="00C715AC" w:rsidRPr="004A2ADD">
        <w:fldChar w:fldCharType="separate"/>
      </w:r>
      <w:r w:rsidR="0087052C">
        <w:t>24</w:t>
      </w:r>
      <w:r w:rsidR="00C715AC" w:rsidRPr="004A2ADD">
        <w:fldChar w:fldCharType="end"/>
      </w:r>
      <w:r w:rsidR="00C715AC" w:rsidRPr="004A2ADD">
        <w:t xml:space="preserve"> </w:t>
      </w:r>
      <w:r w:rsidRPr="004A2ADD">
        <w:t>(“Winding up of Trust”).</w:t>
      </w:r>
    </w:p>
    <w:p w14:paraId="5C370F3E" w14:textId="77777777" w:rsidR="00CB64E8" w:rsidRPr="004A2ADD" w:rsidRDefault="00E44647" w:rsidP="00F938F2">
      <w:pPr>
        <w:pStyle w:val="Heading2"/>
      </w:pPr>
      <w:bookmarkStart w:id="363" w:name="_Toc514845385"/>
      <w:bookmarkStart w:id="364" w:name="_Toc69198429"/>
      <w:bookmarkStart w:id="365" w:name="_Toc177964409"/>
      <w:bookmarkStart w:id="366" w:name="_Toc231723626"/>
      <w:bookmarkStart w:id="367" w:name="_Toc322019652"/>
      <w:bookmarkStart w:id="368" w:name="_Toc329187366"/>
      <w:bookmarkStart w:id="369" w:name="_Toc423964342"/>
      <w:r w:rsidRPr="004A2ADD">
        <w:t>Trust deed</w:t>
      </w:r>
      <w:r w:rsidR="00CB64E8" w:rsidRPr="004A2ADD">
        <w:t xml:space="preserve"> applies until date of final distribution</w:t>
      </w:r>
      <w:bookmarkEnd w:id="364"/>
      <w:bookmarkEnd w:id="365"/>
      <w:bookmarkEnd w:id="366"/>
      <w:bookmarkEnd w:id="367"/>
      <w:bookmarkEnd w:id="368"/>
      <w:bookmarkEnd w:id="369"/>
    </w:p>
    <w:p w14:paraId="4750B46F" w14:textId="77777777" w:rsidR="00CB64E8" w:rsidRPr="004A2ADD" w:rsidRDefault="00CB64E8" w:rsidP="00CB64E8">
      <w:pPr>
        <w:pStyle w:val="Indent2"/>
      </w:pPr>
      <w:r w:rsidRPr="004A2ADD">
        <w:t xml:space="preserve">The provisions of this deed continue to apply from the date of termination until the date of final distribution under clause </w:t>
      </w:r>
      <w:r w:rsidR="00C715AC" w:rsidRPr="004A2ADD">
        <w:fldChar w:fldCharType="begin"/>
      </w:r>
      <w:r w:rsidR="00C715AC" w:rsidRPr="004A2ADD">
        <w:instrText xml:space="preserve"> REF _Ref322013951 \r \h </w:instrText>
      </w:r>
      <w:r w:rsidR="00C715AC" w:rsidRPr="004A2ADD">
        <w:fldChar w:fldCharType="separate"/>
      </w:r>
      <w:r w:rsidR="0087052C">
        <w:t>24.2</w:t>
      </w:r>
      <w:r w:rsidR="00C715AC" w:rsidRPr="004A2ADD">
        <w:fldChar w:fldCharType="end"/>
      </w:r>
      <w:r w:rsidR="00E44647" w:rsidRPr="004A2ADD">
        <w:t xml:space="preserve"> (“</w:t>
      </w:r>
      <w:r w:rsidRPr="004A2ADD">
        <w:t xml:space="preserve">Distribution </w:t>
      </w:r>
      <w:r w:rsidR="00C715AC" w:rsidRPr="004A2ADD">
        <w:t>of assets</w:t>
      </w:r>
      <w:r w:rsidR="00E44647" w:rsidRPr="004A2ADD">
        <w:t>”)</w:t>
      </w:r>
      <w:r w:rsidRPr="004A2ADD">
        <w:t>.</w:t>
      </w:r>
    </w:p>
    <w:p w14:paraId="7E26EA46" w14:textId="77777777" w:rsidR="00CB402D" w:rsidRPr="004A2ADD" w:rsidRDefault="00CB402D" w:rsidP="00F938F2">
      <w:pPr>
        <w:pStyle w:val="Heading1"/>
      </w:pPr>
      <w:bookmarkStart w:id="370" w:name="_Toc322019653"/>
      <w:bookmarkStart w:id="371" w:name="_Ref329181555"/>
      <w:bookmarkStart w:id="372" w:name="_Toc329187367"/>
      <w:bookmarkStart w:id="373" w:name="_Ref358280074"/>
      <w:bookmarkStart w:id="374" w:name="_Ref358280076"/>
      <w:bookmarkStart w:id="375" w:name="_Ref358310043"/>
      <w:bookmarkStart w:id="376" w:name="_Toc423964343"/>
      <w:bookmarkEnd w:id="363"/>
      <w:r w:rsidRPr="004A2ADD">
        <w:lastRenderedPageBreak/>
        <w:t>Winding up of Trust</w:t>
      </w:r>
      <w:bookmarkEnd w:id="370"/>
      <w:bookmarkEnd w:id="371"/>
      <w:bookmarkEnd w:id="372"/>
      <w:bookmarkEnd w:id="373"/>
      <w:bookmarkEnd w:id="374"/>
      <w:bookmarkEnd w:id="375"/>
      <w:bookmarkEnd w:id="376"/>
    </w:p>
    <w:p w14:paraId="35F68B79" w14:textId="77777777" w:rsidR="00CB402D" w:rsidRPr="004A2ADD" w:rsidRDefault="00CB402D" w:rsidP="00F938F2">
      <w:pPr>
        <w:pStyle w:val="Heading2"/>
      </w:pPr>
      <w:bookmarkStart w:id="377" w:name="_Toc322019654"/>
      <w:bookmarkStart w:id="378" w:name="_Toc329187368"/>
      <w:bookmarkStart w:id="379" w:name="_Toc423964344"/>
      <w:r w:rsidRPr="004A2ADD">
        <w:t>Rights of Members on winding up</w:t>
      </w:r>
      <w:bookmarkEnd w:id="377"/>
      <w:bookmarkEnd w:id="378"/>
      <w:bookmarkEnd w:id="379"/>
    </w:p>
    <w:p w14:paraId="4E51672A" w14:textId="77777777" w:rsidR="00CB402D" w:rsidRPr="004A2ADD" w:rsidRDefault="00CB402D" w:rsidP="00CB402D">
      <w:pPr>
        <w:pStyle w:val="BodyText"/>
        <w:ind w:left="737"/>
      </w:pPr>
      <w:r w:rsidRPr="004A2ADD">
        <w:t xml:space="preserve">If </w:t>
      </w:r>
      <w:r w:rsidR="007E15F1" w:rsidRPr="004A2ADD">
        <w:t>the</w:t>
      </w:r>
      <w:r w:rsidRPr="004A2ADD">
        <w:t xml:space="preserve"> Trust is wound up or dissolved, the Members </w:t>
      </w:r>
      <w:r w:rsidR="00B17C86" w:rsidRPr="004A2ADD">
        <w:t xml:space="preserve">(other than the </w:t>
      </w:r>
      <w:r w:rsidR="00E72DED" w:rsidRPr="004A2ADD">
        <w:t>Initial Charitable Member</w:t>
      </w:r>
      <w:r w:rsidR="00B17C86" w:rsidRPr="004A2ADD">
        <w:t xml:space="preserve">) </w:t>
      </w:r>
      <w:r w:rsidRPr="004A2ADD">
        <w:t xml:space="preserve">have no right to participate in any distribution or payment of the assets or property of the Trust. </w:t>
      </w:r>
    </w:p>
    <w:p w14:paraId="23EF97AB" w14:textId="77777777" w:rsidR="00CB402D" w:rsidRPr="004A2ADD" w:rsidRDefault="00CB402D" w:rsidP="00F938F2">
      <w:pPr>
        <w:pStyle w:val="Heading2"/>
      </w:pPr>
      <w:bookmarkStart w:id="380" w:name="_Ref322013951"/>
      <w:bookmarkStart w:id="381" w:name="_Toc322019655"/>
      <w:bookmarkStart w:id="382" w:name="_Toc329187369"/>
      <w:bookmarkStart w:id="383" w:name="_Toc423964345"/>
      <w:r w:rsidRPr="004A2ADD">
        <w:t>Distribution of assets</w:t>
      </w:r>
      <w:bookmarkEnd w:id="380"/>
      <w:bookmarkEnd w:id="381"/>
      <w:bookmarkEnd w:id="382"/>
      <w:bookmarkEnd w:id="383"/>
    </w:p>
    <w:p w14:paraId="399A33B1" w14:textId="77777777" w:rsidR="0006396F" w:rsidRDefault="00141548" w:rsidP="00141548">
      <w:pPr>
        <w:pStyle w:val="Heading3"/>
      </w:pPr>
      <w:bookmarkStart w:id="384" w:name="_Ref422432666"/>
      <w:r>
        <w:t xml:space="preserve">Subject to clause </w:t>
      </w:r>
      <w:r>
        <w:fldChar w:fldCharType="begin"/>
      </w:r>
      <w:r>
        <w:instrText xml:space="preserve"> REF _Ref422431889 \w \h </w:instrText>
      </w:r>
      <w:r>
        <w:fldChar w:fldCharType="separate"/>
      </w:r>
      <w:r w:rsidR="0087052C">
        <w:t>24.2(b)</w:t>
      </w:r>
      <w:r>
        <w:fldChar w:fldCharType="end"/>
      </w:r>
      <w:r>
        <w:t>, i</w:t>
      </w:r>
      <w:r w:rsidR="00CB402D" w:rsidRPr="004A2ADD">
        <w:t>f</w:t>
      </w:r>
      <w:r>
        <w:t xml:space="preserve"> </w:t>
      </w:r>
      <w:r w:rsidRPr="004A2ADD">
        <w:t>on the winding up or dissolution of the Trust there remains</w:t>
      </w:r>
      <w:r w:rsidR="0006396F">
        <w:t>,</w:t>
      </w:r>
      <w:r w:rsidRPr="004A2ADD">
        <w:t xml:space="preserve"> after satisfaction of all its debts and liabilities</w:t>
      </w:r>
      <w:r w:rsidR="0006396F">
        <w:t>,</w:t>
      </w:r>
      <w:r w:rsidRPr="004A2ADD">
        <w:t xml:space="preserve"> any property, the property</w:t>
      </w:r>
      <w:r w:rsidR="00CB402D" w:rsidRPr="004A2ADD">
        <w:t xml:space="preserve"> </w:t>
      </w:r>
      <w:r w:rsidRPr="004A2ADD">
        <w:t>must be given or transferred to some other entity or entities</w:t>
      </w:r>
      <w:r w:rsidR="0006396F">
        <w:t>:</w:t>
      </w:r>
      <w:bookmarkEnd w:id="384"/>
      <w:r w:rsidR="0006396F">
        <w:t xml:space="preserve"> </w:t>
      </w:r>
    </w:p>
    <w:p w14:paraId="6BBDEC75" w14:textId="77777777" w:rsidR="0006396F" w:rsidRPr="004A2ADD" w:rsidRDefault="0006396F" w:rsidP="0006396F">
      <w:pPr>
        <w:pStyle w:val="Heading4"/>
      </w:pPr>
      <w:bookmarkStart w:id="385" w:name="_Ref422432679"/>
      <w:r w:rsidRPr="004A2ADD">
        <w:t>having objects similar to the objects of the Trust; and</w:t>
      </w:r>
      <w:bookmarkEnd w:id="385"/>
      <w:r w:rsidRPr="004A2ADD">
        <w:t xml:space="preserve"> </w:t>
      </w:r>
    </w:p>
    <w:p w14:paraId="70253891" w14:textId="77777777" w:rsidR="0053281D" w:rsidRDefault="0006396F" w:rsidP="0006396F">
      <w:pPr>
        <w:pStyle w:val="Heading4"/>
      </w:pPr>
      <w:bookmarkStart w:id="386" w:name="_Ref422432680"/>
      <w:r w:rsidRPr="004A2ADD">
        <w:t>whose constituent document prohibits the distribution of its income and property to an extent at least as great as that imposed on the Trust.</w:t>
      </w:r>
      <w:bookmarkEnd w:id="386"/>
    </w:p>
    <w:p w14:paraId="5EF7FA73" w14:textId="77777777" w:rsidR="0053281D" w:rsidRDefault="00141548" w:rsidP="00141548">
      <w:pPr>
        <w:pStyle w:val="Heading3"/>
      </w:pPr>
      <w:bookmarkStart w:id="387" w:name="_Ref422431889"/>
      <w:r>
        <w:t>If the Trust is endorsed as a deductible gift recipient</w:t>
      </w:r>
      <w:r w:rsidR="003B304B">
        <w:t xml:space="preserve"> </w:t>
      </w:r>
      <w:r>
        <w:t>for the purposes of Australia</w:t>
      </w:r>
      <w:r w:rsidR="003B304B">
        <w:t>n</w:t>
      </w:r>
      <w:r>
        <w:t xml:space="preserve"> taxation laws and regulations, and either:</w:t>
      </w:r>
      <w:bookmarkEnd w:id="387"/>
    </w:p>
    <w:p w14:paraId="6A4FFDA5" w14:textId="77777777" w:rsidR="00141548" w:rsidRDefault="003B304B" w:rsidP="00141548">
      <w:pPr>
        <w:pStyle w:val="Heading4"/>
      </w:pPr>
      <w:bookmarkStart w:id="388" w:name="_Ref422432299"/>
      <w:r>
        <w:t>the Trust is wound up or dissolved; or</w:t>
      </w:r>
      <w:bookmarkEnd w:id="388"/>
    </w:p>
    <w:p w14:paraId="19C2840D" w14:textId="77777777" w:rsidR="003B304B" w:rsidRDefault="003B304B" w:rsidP="00141548">
      <w:pPr>
        <w:pStyle w:val="Heading4"/>
      </w:pPr>
      <w:bookmarkStart w:id="389" w:name="_Ref422432302"/>
      <w:r>
        <w:t>the Trust’s endorsement as a deductible gift recipient is revoked;</w:t>
      </w:r>
      <w:bookmarkEnd w:id="389"/>
    </w:p>
    <w:p w14:paraId="5650A9C8" w14:textId="77777777" w:rsidR="003B304B" w:rsidRDefault="0006396F" w:rsidP="003B304B">
      <w:pPr>
        <w:pStyle w:val="Heading4"/>
        <w:numPr>
          <w:ilvl w:val="0"/>
          <w:numId w:val="0"/>
        </w:numPr>
        <w:ind w:left="1474"/>
      </w:pPr>
      <w:r>
        <w:t>then:</w:t>
      </w:r>
    </w:p>
    <w:p w14:paraId="6F8E4D4C" w14:textId="77777777" w:rsidR="0006396F" w:rsidRDefault="0006396F" w:rsidP="0006396F">
      <w:pPr>
        <w:pStyle w:val="Heading4"/>
      </w:pPr>
      <w:r>
        <w:t xml:space="preserve">where clause </w:t>
      </w:r>
      <w:r>
        <w:fldChar w:fldCharType="begin"/>
      </w:r>
      <w:r>
        <w:instrText xml:space="preserve"> REF _Ref422432299 \w \h </w:instrText>
      </w:r>
      <w:r>
        <w:fldChar w:fldCharType="separate"/>
      </w:r>
      <w:r w:rsidR="0087052C">
        <w:t>24.2(b)(i)</w:t>
      </w:r>
      <w:r>
        <w:fldChar w:fldCharType="end"/>
      </w:r>
      <w:r>
        <w:t xml:space="preserve"> applies, any property that remains after the </w:t>
      </w:r>
      <w:r w:rsidRPr="004A2ADD">
        <w:t xml:space="preserve">satisfaction of all </w:t>
      </w:r>
      <w:r>
        <w:t xml:space="preserve">of the Trust’s </w:t>
      </w:r>
      <w:r w:rsidRPr="004A2ADD">
        <w:t>debts and liabilities</w:t>
      </w:r>
      <w:r>
        <w:t>; or</w:t>
      </w:r>
    </w:p>
    <w:p w14:paraId="41384F2D" w14:textId="77777777" w:rsidR="0006396F" w:rsidRDefault="0006396F" w:rsidP="0006396F">
      <w:pPr>
        <w:pStyle w:val="Heading4"/>
      </w:pPr>
      <w:r>
        <w:t xml:space="preserve">where clause </w:t>
      </w:r>
      <w:r>
        <w:fldChar w:fldCharType="begin"/>
      </w:r>
      <w:r>
        <w:instrText xml:space="preserve"> REF _Ref422432302 \w \h </w:instrText>
      </w:r>
      <w:r>
        <w:fldChar w:fldCharType="separate"/>
      </w:r>
      <w:r w:rsidR="0087052C">
        <w:t>24.2(b)(ii)</w:t>
      </w:r>
      <w:r>
        <w:fldChar w:fldCharType="end"/>
      </w:r>
      <w:r>
        <w:t xml:space="preserve"> applies, any property of the trust,</w:t>
      </w:r>
    </w:p>
    <w:p w14:paraId="284240D9" w14:textId="77777777" w:rsidR="0006396F" w:rsidRPr="0013370A" w:rsidRDefault="0006396F" w:rsidP="0006396F">
      <w:pPr>
        <w:pStyle w:val="Heading4"/>
        <w:numPr>
          <w:ilvl w:val="0"/>
          <w:numId w:val="0"/>
        </w:numPr>
        <w:ind w:left="1474"/>
        <w:rPr>
          <w:color w:val="000000"/>
        </w:rPr>
      </w:pPr>
      <w:r>
        <w:t xml:space="preserve">in </w:t>
      </w:r>
      <w:r w:rsidRPr="0013370A">
        <w:rPr>
          <w:color w:val="000000"/>
        </w:rPr>
        <w:t>either case that is:</w:t>
      </w:r>
    </w:p>
    <w:p w14:paraId="10BE93F6" w14:textId="77777777" w:rsidR="0006396F" w:rsidRPr="0013370A" w:rsidRDefault="0006396F" w:rsidP="0006396F">
      <w:pPr>
        <w:pStyle w:val="Heading4"/>
        <w:rPr>
          <w:color w:val="000000"/>
        </w:rPr>
      </w:pPr>
      <w:r w:rsidRPr="0013370A">
        <w:rPr>
          <w:color w:val="000000"/>
        </w:rPr>
        <w:t>gifts of money or property for the Trust Objects; or</w:t>
      </w:r>
    </w:p>
    <w:p w14:paraId="7A3EF0A6" w14:textId="77777777" w:rsidR="0006396F" w:rsidRPr="0013370A" w:rsidRDefault="0006396F" w:rsidP="0006396F">
      <w:pPr>
        <w:pStyle w:val="Heading4"/>
        <w:rPr>
          <w:color w:val="000000"/>
        </w:rPr>
      </w:pPr>
      <w:r w:rsidRPr="0013370A">
        <w:rPr>
          <w:color w:val="000000"/>
        </w:rPr>
        <w:t xml:space="preserve">contributions made in relation to an eligible fundraising event held for the Trust Objects; or </w:t>
      </w:r>
    </w:p>
    <w:p w14:paraId="5BA2F78E" w14:textId="77777777" w:rsidR="0006396F" w:rsidRPr="0013370A" w:rsidRDefault="0006396F" w:rsidP="0006396F">
      <w:pPr>
        <w:pStyle w:val="Heading4"/>
        <w:rPr>
          <w:color w:val="000000"/>
        </w:rPr>
      </w:pPr>
      <w:r w:rsidRPr="0013370A">
        <w:rPr>
          <w:color w:val="000000"/>
        </w:rPr>
        <w:t>money received by the Trust because of such gifts and contributions,</w:t>
      </w:r>
    </w:p>
    <w:p w14:paraId="15FFE81E" w14:textId="77777777" w:rsidR="0053281D" w:rsidRPr="0013370A" w:rsidRDefault="0006396F" w:rsidP="0006396F">
      <w:pPr>
        <w:pStyle w:val="Heading4"/>
        <w:numPr>
          <w:ilvl w:val="0"/>
          <w:numId w:val="0"/>
        </w:numPr>
        <w:ind w:left="1474"/>
        <w:rPr>
          <w:color w:val="000000"/>
        </w:rPr>
      </w:pPr>
      <w:r w:rsidRPr="0013370A">
        <w:rPr>
          <w:color w:val="000000"/>
        </w:rPr>
        <w:t>shall be transferred to some other entity or entities to which Australian income tax deductible gifts can be made.</w:t>
      </w:r>
    </w:p>
    <w:p w14:paraId="15787F19" w14:textId="77777777" w:rsidR="00B17C86" w:rsidRPr="004A2ADD" w:rsidRDefault="00C715AC" w:rsidP="00C5210F">
      <w:pPr>
        <w:pStyle w:val="Heading3"/>
      </w:pPr>
      <w:r w:rsidRPr="0013370A">
        <w:rPr>
          <w:color w:val="000000"/>
        </w:rPr>
        <w:t>T</w:t>
      </w:r>
      <w:r w:rsidR="00B17C86" w:rsidRPr="0013370A">
        <w:rPr>
          <w:color w:val="000000"/>
        </w:rPr>
        <w:t xml:space="preserve">he </w:t>
      </w:r>
      <w:r w:rsidR="00E72DED" w:rsidRPr="0013370A">
        <w:rPr>
          <w:color w:val="000000"/>
        </w:rPr>
        <w:t>Initial Charitable Member</w:t>
      </w:r>
      <w:r w:rsidR="00B17C86" w:rsidRPr="0013370A">
        <w:rPr>
          <w:color w:val="000000"/>
        </w:rPr>
        <w:t xml:space="preserve"> </w:t>
      </w:r>
      <w:r w:rsidR="00444118" w:rsidRPr="0013370A">
        <w:rPr>
          <w:color w:val="000000"/>
        </w:rPr>
        <w:t>may</w:t>
      </w:r>
      <w:r w:rsidRPr="0013370A">
        <w:rPr>
          <w:color w:val="000000"/>
        </w:rPr>
        <w:t xml:space="preserve"> receive any such property</w:t>
      </w:r>
      <w:r w:rsidR="00C5210F" w:rsidRPr="0013370A">
        <w:rPr>
          <w:color w:val="000000"/>
        </w:rPr>
        <w:t xml:space="preserve"> under clauses </w:t>
      </w:r>
      <w:r w:rsidR="0006396F" w:rsidRPr="0013370A">
        <w:rPr>
          <w:color w:val="000000"/>
        </w:rPr>
        <w:fldChar w:fldCharType="begin"/>
      </w:r>
      <w:r w:rsidR="0006396F" w:rsidRPr="0013370A">
        <w:rPr>
          <w:color w:val="000000"/>
        </w:rPr>
        <w:instrText xml:space="preserve"> REF _Ref422432666 \w \h </w:instrText>
      </w:r>
      <w:r w:rsidR="0006396F" w:rsidRPr="0013370A">
        <w:rPr>
          <w:color w:val="000000"/>
        </w:rPr>
      </w:r>
      <w:r w:rsidR="006D5B71" w:rsidRPr="0013370A">
        <w:rPr>
          <w:color w:val="000000"/>
        </w:rPr>
        <w:instrText xml:space="preserve"> \* MERGEFORMAT </w:instrText>
      </w:r>
      <w:r w:rsidR="0006396F" w:rsidRPr="0013370A">
        <w:rPr>
          <w:color w:val="000000"/>
        </w:rPr>
        <w:fldChar w:fldCharType="separate"/>
      </w:r>
      <w:r w:rsidR="0087052C">
        <w:rPr>
          <w:color w:val="000000"/>
        </w:rPr>
        <w:t>24.2(a)</w:t>
      </w:r>
      <w:r w:rsidR="0006396F" w:rsidRPr="0013370A">
        <w:rPr>
          <w:color w:val="000000"/>
        </w:rPr>
        <w:fldChar w:fldCharType="end"/>
      </w:r>
      <w:r w:rsidR="00C5210F" w:rsidRPr="004A2ADD">
        <w:t xml:space="preserve"> </w:t>
      </w:r>
      <w:r w:rsidR="00C5210F">
        <w:t xml:space="preserve">or </w:t>
      </w:r>
      <w:r w:rsidR="00C5210F">
        <w:fldChar w:fldCharType="begin"/>
      </w:r>
      <w:r w:rsidR="00C5210F">
        <w:instrText xml:space="preserve"> REF _Ref422431889 \w \h </w:instrText>
      </w:r>
      <w:r w:rsidR="00C5210F">
        <w:fldChar w:fldCharType="separate"/>
      </w:r>
      <w:r w:rsidR="0087052C">
        <w:t>24.2(b)</w:t>
      </w:r>
      <w:r w:rsidR="00C5210F">
        <w:fldChar w:fldCharType="end"/>
      </w:r>
      <w:r w:rsidR="00C5210F">
        <w:t xml:space="preserve"> </w:t>
      </w:r>
      <w:r w:rsidR="00B17C86" w:rsidRPr="004A2ADD">
        <w:t xml:space="preserve">to the extent it meets the </w:t>
      </w:r>
      <w:r w:rsidR="00C5210F">
        <w:t xml:space="preserve">applicable </w:t>
      </w:r>
      <w:r w:rsidR="00B17C86" w:rsidRPr="004A2ADD">
        <w:t>description</w:t>
      </w:r>
      <w:r w:rsidR="00C5210F">
        <w:t xml:space="preserve"> of an entity eligible to receive transfer of that property</w:t>
      </w:r>
      <w:r w:rsidR="0033541C">
        <w:t xml:space="preserve"> under those provisions</w:t>
      </w:r>
      <w:r w:rsidR="00B17C86" w:rsidRPr="004A2ADD">
        <w:t xml:space="preserve">. </w:t>
      </w:r>
    </w:p>
    <w:bookmarkEnd w:id="248"/>
    <w:bookmarkEnd w:id="249"/>
    <w:bookmarkEnd w:id="250"/>
    <w:bookmarkEnd w:id="251"/>
    <w:bookmarkEnd w:id="252"/>
    <w:bookmarkEnd w:id="253"/>
    <w:bookmarkEnd w:id="254"/>
    <w:bookmarkEnd w:id="262"/>
    <w:bookmarkEnd w:id="263"/>
    <w:bookmarkEnd w:id="264"/>
    <w:bookmarkEnd w:id="265"/>
    <w:bookmarkEnd w:id="266"/>
    <w:p w14:paraId="4AB09E66" w14:textId="77777777" w:rsidR="0033541C" w:rsidRDefault="0033541C" w:rsidP="00B6062F">
      <w:pPr>
        <w:rPr>
          <w:b/>
          <w:bCs/>
        </w:rPr>
      </w:pPr>
    </w:p>
    <w:p w14:paraId="74B9915C" w14:textId="77777777" w:rsidR="00B6062F" w:rsidRPr="004A2ADD" w:rsidRDefault="00B6062F" w:rsidP="00B6062F">
      <w:r w:rsidRPr="004A2ADD">
        <w:rPr>
          <w:b/>
          <w:bCs/>
        </w:rPr>
        <w:t>EXECUTED</w:t>
      </w:r>
      <w:r w:rsidRPr="004A2ADD">
        <w:t xml:space="preserve"> as a deed</w:t>
      </w:r>
    </w:p>
    <w:p w14:paraId="0E0A5C41" w14:textId="77777777" w:rsidR="00B6062F" w:rsidRPr="004A2ADD" w:rsidRDefault="00B6062F" w:rsidP="00B6062F">
      <w:pPr>
        <w:sectPr w:rsidR="00B6062F" w:rsidRPr="004A2ADD" w:rsidSect="00342AAA">
          <w:headerReference w:type="even" r:id="rId24"/>
          <w:headerReference w:type="default" r:id="rId25"/>
          <w:footerReference w:type="default" r:id="rId26"/>
          <w:headerReference w:type="first" r:id="rId27"/>
          <w:footerReference w:type="first" r:id="rId28"/>
          <w:pgSz w:w="11907" w:h="16839" w:code="9"/>
          <w:pgMar w:top="1134" w:right="1134" w:bottom="1418" w:left="2835" w:header="425" w:footer="567" w:gutter="0"/>
          <w:cols w:space="720"/>
          <w:titlePg/>
          <w:docGrid w:linePitch="313"/>
        </w:sectPr>
      </w:pPr>
    </w:p>
    <w:p w14:paraId="3E81D765" w14:textId="77777777" w:rsidR="00B6062F" w:rsidRPr="004A2ADD" w:rsidRDefault="00B6062F" w:rsidP="00B6062F">
      <w:pPr>
        <w:pStyle w:val="Headersub"/>
      </w:pPr>
      <w:bookmarkStart w:id="390" w:name="_Toc61855757"/>
      <w:bookmarkStart w:id="391" w:name="_Toc15630230"/>
      <w:bookmarkStart w:id="392" w:name="_Toc65042509"/>
      <w:bookmarkStart w:id="393" w:name="Execution"/>
      <w:bookmarkStart w:id="394" w:name="_Toc423964346"/>
      <w:bookmarkEnd w:id="390"/>
      <w:bookmarkEnd w:id="393"/>
      <w:r w:rsidRPr="004A2ADD">
        <w:lastRenderedPageBreak/>
        <w:t>Signing page</w:t>
      </w:r>
      <w:bookmarkEnd w:id="391"/>
      <w:bookmarkEnd w:id="392"/>
      <w:bookmarkEnd w:id="394"/>
    </w:p>
    <w:p w14:paraId="163116DC" w14:textId="77777777" w:rsidR="00375F71" w:rsidRPr="004A2ADD" w:rsidRDefault="007F481E">
      <w:pPr>
        <w:divId w:val="1286233863"/>
        <w:rPr>
          <w:b/>
        </w:rPr>
      </w:pPr>
      <w:r w:rsidRPr="004A2ADD">
        <w:rPr>
          <w:b/>
        </w:rPr>
        <w:t>Settlor</w:t>
      </w:r>
    </w:p>
    <w:p w14:paraId="7446AF3D" w14:textId="77777777" w:rsidR="007F481E" w:rsidRDefault="007F481E">
      <w:pPr>
        <w:divId w:val="1286233863"/>
      </w:pPr>
    </w:p>
    <w:p w14:paraId="56BDB5A3" w14:textId="77777777" w:rsidR="001B71D5" w:rsidRPr="007B6132" w:rsidRDefault="001B71D5">
      <w:pPr>
        <w:divId w:val="1286233863"/>
      </w:pPr>
      <w:r w:rsidRPr="00EB0FB4">
        <w:rPr>
          <w:shd w:val="clear" w:color="auto" w:fill="FDE9D9"/>
        </w:rPr>
        <w:t>[</w:t>
      </w:r>
      <w:r w:rsidRPr="00EB0FB4">
        <w:rPr>
          <w:i/>
          <w:shd w:val="clear" w:color="auto" w:fill="FDE9D9"/>
        </w:rPr>
        <w:t>Execution block</w:t>
      </w:r>
      <w:r w:rsidRPr="00EB0FB4">
        <w:rPr>
          <w:shd w:val="clear" w:color="auto" w:fill="FDE9D9"/>
        </w:rPr>
        <w:t>]</w:t>
      </w:r>
    </w:p>
    <w:p w14:paraId="46EE1F6E" w14:textId="77777777" w:rsidR="007F481E" w:rsidRPr="004A2ADD" w:rsidRDefault="007F481E">
      <w:pPr>
        <w:divId w:val="1286233863"/>
      </w:pPr>
    </w:p>
    <w:p w14:paraId="3838AA69" w14:textId="77777777" w:rsidR="007B6132" w:rsidRDefault="007B6132" w:rsidP="00B6062F">
      <w:pPr>
        <w:rPr>
          <w:sz w:val="22"/>
        </w:rPr>
      </w:pPr>
      <w:bookmarkStart w:id="395" w:name="E_e10"/>
    </w:p>
    <w:p w14:paraId="70EE43C0" w14:textId="77777777" w:rsidR="007F481E" w:rsidRPr="004A2ADD" w:rsidRDefault="007F481E" w:rsidP="00B6062F">
      <w:pPr>
        <w:rPr>
          <w:b/>
        </w:rPr>
      </w:pPr>
      <w:r w:rsidRPr="004A2ADD">
        <w:rPr>
          <w:b/>
        </w:rPr>
        <w:t>Trustee</w:t>
      </w:r>
    </w:p>
    <w:bookmarkEnd w:id="395"/>
    <w:p w14:paraId="7FAA1322" w14:textId="77777777" w:rsidR="00840AC0" w:rsidRDefault="00840AC0" w:rsidP="00840AC0"/>
    <w:p w14:paraId="3AACFF41" w14:textId="77777777" w:rsidR="001B71D5" w:rsidRPr="007B6132" w:rsidRDefault="001B71D5" w:rsidP="001B71D5">
      <w:r w:rsidRPr="00EB0FB4">
        <w:rPr>
          <w:shd w:val="clear" w:color="auto" w:fill="FDE9D9"/>
        </w:rPr>
        <w:t>[</w:t>
      </w:r>
      <w:r w:rsidRPr="00EB0FB4">
        <w:rPr>
          <w:i/>
          <w:shd w:val="clear" w:color="auto" w:fill="FDE9D9"/>
        </w:rPr>
        <w:t>Execution block</w:t>
      </w:r>
      <w:r w:rsidRPr="00EB0FB4">
        <w:rPr>
          <w:shd w:val="clear" w:color="auto" w:fill="FDE9D9"/>
        </w:rPr>
        <w:t>]</w:t>
      </w:r>
    </w:p>
    <w:p w14:paraId="19C93CDA" w14:textId="77777777" w:rsidR="001B71D5" w:rsidRPr="004A2ADD" w:rsidRDefault="001B71D5" w:rsidP="00840AC0"/>
    <w:p w14:paraId="583041AC" w14:textId="77777777" w:rsidR="007F481E" w:rsidRDefault="007F481E" w:rsidP="00840AC0">
      <w:pPr>
        <w:rPr>
          <w:b/>
          <w:i/>
        </w:rPr>
      </w:pPr>
    </w:p>
    <w:p w14:paraId="4E545274" w14:textId="77777777" w:rsidR="007F481E" w:rsidRPr="004A2ADD" w:rsidRDefault="007F481E" w:rsidP="00840AC0">
      <w:pPr>
        <w:rPr>
          <w:b/>
        </w:rPr>
      </w:pPr>
      <w:r w:rsidRPr="004A2ADD">
        <w:rPr>
          <w:b/>
        </w:rPr>
        <w:t>Manager</w:t>
      </w:r>
    </w:p>
    <w:p w14:paraId="13EC065B" w14:textId="77777777" w:rsidR="00B6062F" w:rsidRPr="004A2ADD" w:rsidRDefault="00B6062F" w:rsidP="00840AC0">
      <w:pPr>
        <w:rPr>
          <w:b/>
          <w:i/>
        </w:rPr>
      </w:pPr>
    </w:p>
    <w:p w14:paraId="60BC9F35" w14:textId="77777777" w:rsidR="001B71D5" w:rsidRPr="007B6132" w:rsidRDefault="001B71D5" w:rsidP="001B71D5">
      <w:pPr>
        <w:divId w:val="1861121118"/>
      </w:pPr>
      <w:r w:rsidRPr="00EB0FB4">
        <w:rPr>
          <w:shd w:val="clear" w:color="auto" w:fill="FDE9D9"/>
        </w:rPr>
        <w:t>[</w:t>
      </w:r>
      <w:r w:rsidRPr="00EB0FB4">
        <w:rPr>
          <w:i/>
          <w:shd w:val="clear" w:color="auto" w:fill="FDE9D9"/>
        </w:rPr>
        <w:t>Execution block</w:t>
      </w:r>
      <w:r w:rsidRPr="00EB0FB4">
        <w:rPr>
          <w:shd w:val="clear" w:color="auto" w:fill="FDE9D9"/>
        </w:rPr>
        <w:t>]</w:t>
      </w:r>
    </w:p>
    <w:p w14:paraId="3F349F67" w14:textId="77777777" w:rsidR="007F481E" w:rsidRPr="004A2ADD" w:rsidRDefault="007F481E">
      <w:pPr>
        <w:divId w:val="1861121118"/>
      </w:pPr>
    </w:p>
    <w:tbl>
      <w:tblPr>
        <w:tblW w:w="0" w:type="auto"/>
        <w:tblCellMar>
          <w:left w:w="107" w:type="dxa"/>
          <w:right w:w="107" w:type="dxa"/>
        </w:tblCellMar>
        <w:tblLook w:val="04A0" w:firstRow="1" w:lastRow="0" w:firstColumn="1" w:lastColumn="0" w:noHBand="0" w:noVBand="1"/>
      </w:tblPr>
      <w:tblGrid>
        <w:gridCol w:w="3688"/>
        <w:gridCol w:w="562"/>
        <w:gridCol w:w="3688"/>
      </w:tblGrid>
      <w:tr w:rsidR="007F481E" w:rsidRPr="004A2ADD" w14:paraId="698A4E87" w14:textId="77777777" w:rsidTr="001B71D5">
        <w:trPr>
          <w:divId w:val="1861121118"/>
          <w:cantSplit/>
        </w:trPr>
        <w:tc>
          <w:tcPr>
            <w:tcW w:w="3742" w:type="dxa"/>
          </w:tcPr>
          <w:p w14:paraId="60D40284" w14:textId="77777777" w:rsidR="007F481E" w:rsidRPr="004A2ADD" w:rsidRDefault="007F481E">
            <w:pPr>
              <w:rPr>
                <w:sz w:val="22"/>
              </w:rPr>
            </w:pPr>
          </w:p>
        </w:tc>
        <w:tc>
          <w:tcPr>
            <w:tcW w:w="567" w:type="dxa"/>
          </w:tcPr>
          <w:p w14:paraId="40716276" w14:textId="77777777" w:rsidR="008B34C8" w:rsidRPr="004A2ADD" w:rsidRDefault="008B34C8">
            <w:pPr>
              <w:rPr>
                <w:sz w:val="22"/>
              </w:rPr>
            </w:pPr>
          </w:p>
        </w:tc>
        <w:tc>
          <w:tcPr>
            <w:tcW w:w="3742" w:type="dxa"/>
          </w:tcPr>
          <w:p w14:paraId="58DB20E8" w14:textId="77777777" w:rsidR="007F481E" w:rsidRPr="004A2ADD" w:rsidRDefault="007F481E">
            <w:pPr>
              <w:tabs>
                <w:tab w:val="right" w:leader="dot" w:pos="6521"/>
              </w:tabs>
            </w:pPr>
          </w:p>
        </w:tc>
      </w:tr>
    </w:tbl>
    <w:p w14:paraId="79F3809C" w14:textId="77777777" w:rsidR="007F481E" w:rsidRPr="004A2ADD" w:rsidRDefault="007F481E">
      <w:pPr>
        <w:divId w:val="1861121118"/>
        <w:rPr>
          <w:sz w:val="22"/>
        </w:rPr>
      </w:pPr>
    </w:p>
    <w:p w14:paraId="0D99CC46" w14:textId="77777777" w:rsidR="007F481E" w:rsidRPr="004A2ADD" w:rsidRDefault="007F481E">
      <w:pPr>
        <w:divId w:val="1861121118"/>
      </w:pPr>
    </w:p>
    <w:p w14:paraId="603E469C" w14:textId="77777777" w:rsidR="007F481E" w:rsidRPr="004A2ADD" w:rsidRDefault="007F481E" w:rsidP="00840AC0"/>
    <w:p w14:paraId="5027BCD1" w14:textId="77777777" w:rsidR="00B6062F" w:rsidRPr="004A2ADD" w:rsidRDefault="00B6062F" w:rsidP="00B6062F"/>
    <w:sectPr w:rsidR="00B6062F" w:rsidRPr="004A2ADD" w:rsidSect="00342AAA">
      <w:headerReference w:type="even" r:id="rId29"/>
      <w:headerReference w:type="default" r:id="rId30"/>
      <w:headerReference w:type="first" r:id="rId31"/>
      <w:footerReference w:type="first" r:id="rId32"/>
      <w:pgSz w:w="11907" w:h="16839"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8E0A" w14:textId="77777777" w:rsidR="00E4521C" w:rsidRDefault="00E4521C">
      <w:r>
        <w:separator/>
      </w:r>
    </w:p>
    <w:p w14:paraId="7238D971" w14:textId="77777777" w:rsidR="00E4521C" w:rsidRDefault="00E4521C"/>
  </w:endnote>
  <w:endnote w:type="continuationSeparator" w:id="0">
    <w:p w14:paraId="70BE4C05" w14:textId="77777777" w:rsidR="00E4521C" w:rsidRDefault="00E4521C">
      <w:r>
        <w:continuationSeparator/>
      </w:r>
    </w:p>
    <w:p w14:paraId="4F775559" w14:textId="77777777" w:rsidR="00E4521C" w:rsidRDefault="00E45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1BED" w14:textId="77777777" w:rsidR="004E1E53" w:rsidRPr="004E1E53" w:rsidRDefault="00A330F6">
    <w:pPr>
      <w:pStyle w:val="Footer"/>
      <w:rPr>
        <w:lang w:val="en-US"/>
      </w:rPr>
    </w:pPr>
    <w:r>
      <w:rPr>
        <w:lang w:val="en-US"/>
      </w:rPr>
      <w:t>13/10</w:t>
    </w:r>
    <w:r w:rsidR="004E1E53">
      <w:rPr>
        <w:lang w:val="en-US"/>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4"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3641C" w:rsidRPr="004A2ADD" w14:paraId="3ED85BDD" w14:textId="77777777" w:rsidTr="00DF7BC7">
      <w:tblPrEx>
        <w:tblCellMar>
          <w:top w:w="0" w:type="dxa"/>
          <w:left w:w="0" w:type="dxa"/>
          <w:bottom w:w="0" w:type="dxa"/>
          <w:right w:w="0" w:type="dxa"/>
        </w:tblCellMar>
      </w:tblPrEx>
      <w:trPr>
        <w:trHeight w:val="449"/>
      </w:trPr>
      <w:tc>
        <w:tcPr>
          <w:tcW w:w="2211" w:type="dxa"/>
          <w:tcBorders>
            <w:top w:val="single" w:sz="4" w:space="0" w:color="auto"/>
            <w:right w:val="nil"/>
          </w:tcBorders>
        </w:tcPr>
        <w:p w14:paraId="51500D7C" w14:textId="77777777" w:rsidR="00D3641C" w:rsidRPr="004A2ADD" w:rsidRDefault="00A330F6" w:rsidP="005E6732">
          <w:pPr>
            <w:pStyle w:val="Footer"/>
            <w:spacing w:before="60"/>
          </w:pPr>
          <w:r>
            <w:t>13/10</w:t>
          </w:r>
          <w:r w:rsidR="00D3641C">
            <w:t>/15</w:t>
          </w:r>
        </w:p>
        <w:p w14:paraId="07222E1C" w14:textId="77777777" w:rsidR="00D3641C" w:rsidRPr="004A2ADD" w:rsidRDefault="00D3641C">
          <w:pPr>
            <w:pStyle w:val="Footer"/>
          </w:pPr>
        </w:p>
      </w:tc>
      <w:tc>
        <w:tcPr>
          <w:tcW w:w="7371" w:type="dxa"/>
          <w:tcBorders>
            <w:top w:val="single" w:sz="4" w:space="0" w:color="auto"/>
            <w:left w:val="nil"/>
          </w:tcBorders>
        </w:tcPr>
        <w:p w14:paraId="454F9667" w14:textId="217BBF86" w:rsidR="00D3641C" w:rsidRPr="004A2ADD" w:rsidRDefault="00D3641C" w:rsidP="005E6732">
          <w:pPr>
            <w:pStyle w:val="Footer"/>
            <w:spacing w:before="60"/>
            <w:ind w:left="113"/>
          </w:pPr>
          <w:fldSimple w:instr="    STYLEREF  PrecNameCover  \* MERGEFORMAT  \* MERGEFORMAT  \* MERGEFORMAT  \* MERGEFORMAT ">
            <w:r w:rsidR="00FA6190">
              <w:rPr>
                <w:noProof/>
              </w:rPr>
              <w:t xml:space="preserve">Charitable Trust Deed </w:t>
            </w:r>
            <w:r w:rsidR="00FA6190">
              <w:rPr>
                <w:noProof/>
              </w:rPr>
              <w:br/>
              <w:t>(NSW Social Benefit Bonds)</w:t>
            </w:r>
          </w:fldSimple>
          <w:r w:rsidRPr="004A2ADD">
            <w:t xml:space="preserve"> </w:t>
          </w:r>
        </w:p>
      </w:tc>
      <w:tc>
        <w:tcPr>
          <w:tcW w:w="567" w:type="dxa"/>
        </w:tcPr>
        <w:p w14:paraId="1949CA08" w14:textId="77777777" w:rsidR="00D3641C" w:rsidRPr="004A2ADD" w:rsidRDefault="00D3641C">
          <w:pPr>
            <w:pStyle w:val="Footer"/>
            <w:spacing w:before="60"/>
            <w:jc w:val="right"/>
          </w:pPr>
          <w:r w:rsidRPr="004A2ADD">
            <w:fldChar w:fldCharType="begin"/>
          </w:r>
          <w:r w:rsidRPr="004A2ADD">
            <w:instrText xml:space="preserve"> PAGE  \* MERGEFORMAT </w:instrText>
          </w:r>
          <w:r w:rsidRPr="004A2ADD">
            <w:fldChar w:fldCharType="separate"/>
          </w:r>
          <w:r w:rsidR="00363777">
            <w:rPr>
              <w:noProof/>
            </w:rPr>
            <w:t>iii</w:t>
          </w:r>
          <w:r w:rsidRPr="004A2ADD">
            <w:fldChar w:fldCharType="end"/>
          </w:r>
        </w:p>
      </w:tc>
    </w:tr>
  </w:tbl>
  <w:p w14:paraId="0D4907A7" w14:textId="77777777" w:rsidR="00D3641C" w:rsidRPr="004A2ADD" w:rsidRDefault="00D3641C">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4"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3641C" w:rsidRPr="004A2ADD" w14:paraId="4BB0B6D5" w14:textId="77777777" w:rsidTr="009155D5">
      <w:tblPrEx>
        <w:tblCellMar>
          <w:top w:w="0" w:type="dxa"/>
          <w:left w:w="0" w:type="dxa"/>
          <w:bottom w:w="0" w:type="dxa"/>
          <w:right w:w="0" w:type="dxa"/>
        </w:tblCellMar>
      </w:tblPrEx>
      <w:tc>
        <w:tcPr>
          <w:tcW w:w="2211" w:type="dxa"/>
          <w:tcBorders>
            <w:top w:val="single" w:sz="4" w:space="0" w:color="auto"/>
            <w:right w:val="nil"/>
          </w:tcBorders>
        </w:tcPr>
        <w:p w14:paraId="3DBEE1FA" w14:textId="77777777" w:rsidR="00D3641C" w:rsidRPr="004A2ADD" w:rsidRDefault="00A330F6" w:rsidP="0087052C">
          <w:pPr>
            <w:pStyle w:val="Footer"/>
            <w:spacing w:before="60"/>
          </w:pPr>
          <w:r>
            <w:t>13/10</w:t>
          </w:r>
          <w:r w:rsidR="00D3641C">
            <w:t>/15</w:t>
          </w:r>
        </w:p>
      </w:tc>
      <w:tc>
        <w:tcPr>
          <w:tcW w:w="7371" w:type="dxa"/>
          <w:tcBorders>
            <w:top w:val="single" w:sz="4" w:space="0" w:color="auto"/>
            <w:left w:val="nil"/>
          </w:tcBorders>
        </w:tcPr>
        <w:p w14:paraId="5EEFFB86" w14:textId="0F6FFFEA" w:rsidR="00D3641C" w:rsidRPr="004A2ADD" w:rsidRDefault="00D3641C" w:rsidP="007E0309">
          <w:pPr>
            <w:pStyle w:val="Footer"/>
            <w:spacing w:before="60"/>
            <w:ind w:left="113"/>
          </w:pPr>
          <w:fldSimple w:instr="   STYLEREF  PrecNameCover  \* MERGEFORMAT  \* MERGEFORMAT  \* MERGEFORMAT ">
            <w:r w:rsidR="00FA6190">
              <w:rPr>
                <w:noProof/>
              </w:rPr>
              <w:t xml:space="preserve">Charitable Trust Deed </w:t>
            </w:r>
            <w:r w:rsidR="00FA6190">
              <w:rPr>
                <w:noProof/>
              </w:rPr>
              <w:br/>
              <w:t>(NSW Social Benefit Bonds)</w:t>
            </w:r>
          </w:fldSimple>
          <w:r w:rsidRPr="004A2ADD">
            <w:t xml:space="preserve"> </w:t>
          </w:r>
        </w:p>
        <w:p w14:paraId="37913D5D" w14:textId="77777777" w:rsidR="00D3641C" w:rsidRPr="004A2ADD" w:rsidRDefault="00D3641C" w:rsidP="007E0309">
          <w:pPr>
            <w:pStyle w:val="Footer"/>
            <w:ind w:left="113"/>
          </w:pPr>
        </w:p>
      </w:tc>
      <w:tc>
        <w:tcPr>
          <w:tcW w:w="567" w:type="dxa"/>
        </w:tcPr>
        <w:p w14:paraId="59EBF206" w14:textId="77777777" w:rsidR="00D3641C" w:rsidRPr="004A2ADD" w:rsidRDefault="00D3641C">
          <w:pPr>
            <w:pStyle w:val="Footer"/>
            <w:spacing w:before="60"/>
            <w:jc w:val="right"/>
          </w:pPr>
          <w:r w:rsidRPr="004A2ADD">
            <w:fldChar w:fldCharType="begin"/>
          </w:r>
          <w:r w:rsidRPr="004A2ADD">
            <w:instrText xml:space="preserve"> PAGE  \* MERGEFORMAT </w:instrText>
          </w:r>
          <w:r w:rsidRPr="004A2ADD">
            <w:fldChar w:fldCharType="separate"/>
          </w:r>
          <w:r w:rsidR="00363777">
            <w:rPr>
              <w:noProof/>
            </w:rPr>
            <w:t>i</w:t>
          </w:r>
          <w:r w:rsidRPr="004A2ADD">
            <w:fldChar w:fldCharType="end"/>
          </w:r>
        </w:p>
      </w:tc>
    </w:tr>
  </w:tbl>
  <w:p w14:paraId="5562DD5F" w14:textId="77777777" w:rsidR="00D3641C" w:rsidRPr="004A2ADD" w:rsidRDefault="00D3641C">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4"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3641C" w:rsidRPr="004A2ADD" w14:paraId="00DD0BB4" w14:textId="77777777" w:rsidTr="004E1E53">
      <w:tblPrEx>
        <w:tblCellMar>
          <w:top w:w="0" w:type="dxa"/>
          <w:left w:w="0" w:type="dxa"/>
          <w:bottom w:w="0" w:type="dxa"/>
          <w:right w:w="0" w:type="dxa"/>
        </w:tblCellMar>
      </w:tblPrEx>
      <w:tc>
        <w:tcPr>
          <w:tcW w:w="2211" w:type="dxa"/>
          <w:tcBorders>
            <w:top w:val="single" w:sz="4" w:space="0" w:color="auto"/>
            <w:right w:val="nil"/>
          </w:tcBorders>
        </w:tcPr>
        <w:p w14:paraId="6B1CE669" w14:textId="77777777" w:rsidR="00D3641C" w:rsidRPr="004A2ADD" w:rsidRDefault="00A330F6" w:rsidP="0087052C">
          <w:pPr>
            <w:pStyle w:val="Footer"/>
            <w:spacing w:before="60"/>
          </w:pPr>
          <w:r>
            <w:t>13/10</w:t>
          </w:r>
          <w:r w:rsidR="00D3641C">
            <w:t>/15</w:t>
          </w:r>
        </w:p>
      </w:tc>
      <w:tc>
        <w:tcPr>
          <w:tcW w:w="7371" w:type="dxa"/>
          <w:tcBorders>
            <w:top w:val="single" w:sz="4" w:space="0" w:color="auto"/>
            <w:left w:val="nil"/>
          </w:tcBorders>
        </w:tcPr>
        <w:p w14:paraId="4EC039F0" w14:textId="5ADDFEFE" w:rsidR="00D3641C" w:rsidRPr="004A2ADD" w:rsidRDefault="00D3641C" w:rsidP="005E6732">
          <w:pPr>
            <w:pStyle w:val="Footer"/>
            <w:spacing w:before="60"/>
            <w:ind w:left="113"/>
          </w:pPr>
          <w:fldSimple w:instr="   STYLEREF  PrecNameCover  \* MERGEFORMAT  \* MERGEFORMAT  \* MERGEFORMAT ">
            <w:r w:rsidR="00FA6190">
              <w:rPr>
                <w:noProof/>
              </w:rPr>
              <w:t xml:space="preserve">Charitable Trust Deed </w:t>
            </w:r>
            <w:r w:rsidR="00FA6190">
              <w:rPr>
                <w:noProof/>
              </w:rPr>
              <w:br/>
              <w:t>(NSW Social Benefit Bonds)</w:t>
            </w:r>
          </w:fldSimple>
        </w:p>
      </w:tc>
      <w:tc>
        <w:tcPr>
          <w:tcW w:w="567" w:type="dxa"/>
        </w:tcPr>
        <w:p w14:paraId="3F7B8654" w14:textId="77777777" w:rsidR="00D3641C" w:rsidRPr="004A2ADD" w:rsidRDefault="00D3641C">
          <w:pPr>
            <w:pStyle w:val="Footer"/>
            <w:spacing w:before="60"/>
            <w:jc w:val="right"/>
          </w:pPr>
          <w:r w:rsidRPr="004A2ADD">
            <w:fldChar w:fldCharType="begin"/>
          </w:r>
          <w:r w:rsidRPr="004A2ADD">
            <w:instrText xml:space="preserve"> PAGE  \* MERGEFORMAT </w:instrText>
          </w:r>
          <w:r w:rsidRPr="004A2ADD">
            <w:fldChar w:fldCharType="separate"/>
          </w:r>
          <w:r w:rsidR="00363777">
            <w:rPr>
              <w:noProof/>
            </w:rPr>
            <w:t>1</w:t>
          </w:r>
          <w:r w:rsidRPr="004A2ADD">
            <w:fldChar w:fldCharType="end"/>
          </w:r>
        </w:p>
      </w:tc>
    </w:tr>
  </w:tbl>
  <w:p w14:paraId="3B169AEF" w14:textId="77777777" w:rsidR="00D3641C" w:rsidRPr="004A2ADD" w:rsidRDefault="00D3641C">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4"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3641C" w:rsidRPr="004A2ADD" w14:paraId="6999E5DD" w14:textId="77777777" w:rsidTr="004C237E">
      <w:tblPrEx>
        <w:tblCellMar>
          <w:top w:w="0" w:type="dxa"/>
          <w:left w:w="0" w:type="dxa"/>
          <w:bottom w:w="0" w:type="dxa"/>
          <w:right w:w="0" w:type="dxa"/>
        </w:tblCellMar>
      </w:tblPrEx>
      <w:trPr>
        <w:trHeight w:val="449"/>
      </w:trPr>
      <w:tc>
        <w:tcPr>
          <w:tcW w:w="2211" w:type="dxa"/>
          <w:tcBorders>
            <w:top w:val="single" w:sz="4" w:space="0" w:color="auto"/>
            <w:right w:val="nil"/>
          </w:tcBorders>
        </w:tcPr>
        <w:p w14:paraId="5CD34579" w14:textId="77777777" w:rsidR="00D3641C" w:rsidRPr="004A2ADD" w:rsidRDefault="00A330F6" w:rsidP="0087052C">
          <w:pPr>
            <w:pStyle w:val="Footer"/>
            <w:spacing w:before="60"/>
          </w:pPr>
          <w:r>
            <w:t>13/10</w:t>
          </w:r>
          <w:r w:rsidR="00D3641C">
            <w:t>/15</w:t>
          </w:r>
        </w:p>
      </w:tc>
      <w:tc>
        <w:tcPr>
          <w:tcW w:w="7371" w:type="dxa"/>
          <w:tcBorders>
            <w:top w:val="single" w:sz="4" w:space="0" w:color="auto"/>
            <w:left w:val="nil"/>
          </w:tcBorders>
        </w:tcPr>
        <w:p w14:paraId="301D1CAF" w14:textId="73E657F1" w:rsidR="00D3641C" w:rsidRPr="004A2ADD" w:rsidRDefault="00D3641C" w:rsidP="004E1E53">
          <w:pPr>
            <w:pStyle w:val="Footer"/>
            <w:spacing w:before="60"/>
            <w:ind w:left="113"/>
          </w:pPr>
          <w:fldSimple w:instr="     STYLEREF  PrecNameCover  \* MERGEFORMAT  \* MERGEFORMAT  \* MERGEFORMAT  \* MERGEFORMAT  \* MERGEFORMAT ">
            <w:r w:rsidR="00FA6190">
              <w:rPr>
                <w:noProof/>
              </w:rPr>
              <w:t xml:space="preserve">Charitable Trust Deed </w:t>
            </w:r>
            <w:r w:rsidR="00FA6190">
              <w:rPr>
                <w:noProof/>
              </w:rPr>
              <w:br/>
              <w:t>(NSW Social Benefit Bonds)</w:t>
            </w:r>
          </w:fldSimple>
        </w:p>
      </w:tc>
      <w:tc>
        <w:tcPr>
          <w:tcW w:w="567" w:type="dxa"/>
        </w:tcPr>
        <w:p w14:paraId="67E2245D" w14:textId="77777777" w:rsidR="00D3641C" w:rsidRPr="004A2ADD" w:rsidRDefault="00D3641C">
          <w:pPr>
            <w:pStyle w:val="Footer"/>
            <w:spacing w:before="60"/>
            <w:jc w:val="right"/>
          </w:pPr>
          <w:r w:rsidRPr="004A2ADD">
            <w:fldChar w:fldCharType="begin"/>
          </w:r>
          <w:r w:rsidRPr="004A2ADD">
            <w:instrText xml:space="preserve"> PAGE  \* MERGEFORMAT </w:instrText>
          </w:r>
          <w:r w:rsidRPr="004A2ADD">
            <w:fldChar w:fldCharType="separate"/>
          </w:r>
          <w:r w:rsidR="00363777">
            <w:rPr>
              <w:noProof/>
            </w:rPr>
            <w:t>34</w:t>
          </w:r>
          <w:r w:rsidRPr="004A2ADD">
            <w:fldChar w:fldCharType="end"/>
          </w:r>
        </w:p>
      </w:tc>
    </w:tr>
  </w:tbl>
  <w:p w14:paraId="50144692" w14:textId="77777777" w:rsidR="00D3641C" w:rsidRPr="004A2ADD" w:rsidRDefault="00D3641C">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D3641C" w:rsidRPr="004A2ADD" w14:paraId="0C7AA058" w14:textId="77777777" w:rsidTr="004C237E">
      <w:tblPrEx>
        <w:tblCellMar>
          <w:top w:w="0" w:type="dxa"/>
          <w:left w:w="0" w:type="dxa"/>
          <w:bottom w:w="0" w:type="dxa"/>
          <w:right w:w="0" w:type="dxa"/>
        </w:tblCellMar>
      </w:tblPrEx>
      <w:tc>
        <w:tcPr>
          <w:tcW w:w="2211" w:type="dxa"/>
          <w:tcBorders>
            <w:top w:val="single" w:sz="4" w:space="0" w:color="auto"/>
          </w:tcBorders>
        </w:tcPr>
        <w:p w14:paraId="7E4061D6" w14:textId="77777777" w:rsidR="00D3641C" w:rsidRPr="004A2ADD" w:rsidRDefault="00A330F6" w:rsidP="004C237E">
          <w:pPr>
            <w:pStyle w:val="Footer"/>
            <w:spacing w:before="60"/>
          </w:pPr>
          <w:r>
            <w:t>13/10</w:t>
          </w:r>
          <w:r w:rsidR="00D3641C">
            <w:t>/15</w:t>
          </w:r>
        </w:p>
        <w:p w14:paraId="06F63DDD" w14:textId="77777777" w:rsidR="00D3641C" w:rsidRPr="004A2ADD" w:rsidRDefault="00D3641C">
          <w:pPr>
            <w:pStyle w:val="Footer"/>
          </w:pPr>
        </w:p>
      </w:tc>
      <w:tc>
        <w:tcPr>
          <w:tcW w:w="7371" w:type="dxa"/>
          <w:tcBorders>
            <w:top w:val="single" w:sz="4" w:space="0" w:color="auto"/>
            <w:left w:val="nil"/>
          </w:tcBorders>
        </w:tcPr>
        <w:p w14:paraId="2FB00926" w14:textId="4D4935BD" w:rsidR="00D3641C" w:rsidRPr="004A2ADD" w:rsidRDefault="00D3641C" w:rsidP="004C237E">
          <w:pPr>
            <w:pStyle w:val="Footer"/>
            <w:spacing w:before="60"/>
            <w:ind w:left="113"/>
          </w:pPr>
          <w:fldSimple w:instr="   STYLEREF  PrecNameCover  \* MERGEFORMAT  \* MERGEFORMAT  \* MERGEFORMAT ">
            <w:r w:rsidR="00FA6190">
              <w:rPr>
                <w:noProof/>
              </w:rPr>
              <w:t xml:space="preserve">Charitable Trust Deed </w:t>
            </w:r>
            <w:r w:rsidR="00FA6190">
              <w:rPr>
                <w:noProof/>
              </w:rPr>
              <w:br/>
              <w:t>(NSW Social Benefit Bonds)</w:t>
            </w:r>
          </w:fldSimple>
        </w:p>
        <w:p w14:paraId="0F5BC3AF" w14:textId="77777777" w:rsidR="00D3641C" w:rsidRPr="004A2ADD" w:rsidRDefault="00D3641C" w:rsidP="007E0309">
          <w:pPr>
            <w:pStyle w:val="Footer"/>
            <w:ind w:left="113"/>
          </w:pPr>
        </w:p>
      </w:tc>
      <w:tc>
        <w:tcPr>
          <w:tcW w:w="567" w:type="dxa"/>
          <w:tcBorders>
            <w:top w:val="single" w:sz="4" w:space="0" w:color="auto"/>
          </w:tcBorders>
        </w:tcPr>
        <w:p w14:paraId="4E6ED1FC" w14:textId="77777777" w:rsidR="00D3641C" w:rsidRPr="004A2ADD" w:rsidRDefault="00D3641C">
          <w:pPr>
            <w:pStyle w:val="Footer"/>
            <w:spacing w:before="60"/>
            <w:jc w:val="right"/>
          </w:pPr>
          <w:r w:rsidRPr="004A2ADD">
            <w:fldChar w:fldCharType="begin"/>
          </w:r>
          <w:r w:rsidRPr="004A2ADD">
            <w:instrText xml:space="preserve"> PAGE  \* MERGEFORMAT </w:instrText>
          </w:r>
          <w:r w:rsidRPr="004A2ADD">
            <w:fldChar w:fldCharType="separate"/>
          </w:r>
          <w:r w:rsidR="00363777">
            <w:rPr>
              <w:noProof/>
            </w:rPr>
            <w:t>2</w:t>
          </w:r>
          <w:r w:rsidRPr="004A2ADD">
            <w:fldChar w:fldCharType="end"/>
          </w:r>
        </w:p>
      </w:tc>
    </w:tr>
  </w:tbl>
  <w:p w14:paraId="576603BE" w14:textId="77777777" w:rsidR="00D3641C" w:rsidRPr="004A2ADD" w:rsidRDefault="00D3641C">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4"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3641C" w:rsidRPr="004A2ADD" w14:paraId="3700A2D4" w14:textId="77777777" w:rsidTr="004C237E">
      <w:tblPrEx>
        <w:tblCellMar>
          <w:top w:w="0" w:type="dxa"/>
          <w:left w:w="0" w:type="dxa"/>
          <w:bottom w:w="0" w:type="dxa"/>
          <w:right w:w="0" w:type="dxa"/>
        </w:tblCellMar>
      </w:tblPrEx>
      <w:trPr>
        <w:trHeight w:val="480"/>
      </w:trPr>
      <w:tc>
        <w:tcPr>
          <w:tcW w:w="2211" w:type="dxa"/>
          <w:tcBorders>
            <w:top w:val="single" w:sz="4" w:space="0" w:color="auto"/>
            <w:right w:val="nil"/>
          </w:tcBorders>
        </w:tcPr>
        <w:p w14:paraId="02EDD2EA" w14:textId="77777777" w:rsidR="00D3641C" w:rsidRPr="004A2ADD" w:rsidRDefault="00A330F6" w:rsidP="004C237E">
          <w:pPr>
            <w:pStyle w:val="Footer"/>
            <w:spacing w:before="60"/>
          </w:pPr>
          <w:r>
            <w:t>13/10</w:t>
          </w:r>
          <w:r w:rsidR="00D3641C">
            <w:t>/15</w:t>
          </w:r>
        </w:p>
        <w:p w14:paraId="78C116CC" w14:textId="77777777" w:rsidR="00D3641C" w:rsidRPr="004A2ADD" w:rsidRDefault="00D3641C">
          <w:pPr>
            <w:pStyle w:val="Footer"/>
          </w:pPr>
        </w:p>
      </w:tc>
      <w:tc>
        <w:tcPr>
          <w:tcW w:w="7371" w:type="dxa"/>
          <w:tcBorders>
            <w:top w:val="single" w:sz="4" w:space="0" w:color="auto"/>
            <w:left w:val="nil"/>
          </w:tcBorders>
        </w:tcPr>
        <w:p w14:paraId="22948E5E" w14:textId="16D35618" w:rsidR="00D3641C" w:rsidRPr="004A2ADD" w:rsidRDefault="00D3641C" w:rsidP="0087052C">
          <w:pPr>
            <w:pStyle w:val="Footer"/>
            <w:spacing w:before="60"/>
            <w:ind w:left="113"/>
          </w:pPr>
          <w:fldSimple w:instr="    STYLEREF  PrecNameCover  \* MERGEFORMAT  \* MERGEFORMAT  \* MERGEFORMAT  \* MERGEFORMAT ">
            <w:r w:rsidR="00FA6190">
              <w:rPr>
                <w:noProof/>
              </w:rPr>
              <w:t xml:space="preserve">Charitable Trust Deed </w:t>
            </w:r>
            <w:r w:rsidR="00FA6190">
              <w:rPr>
                <w:noProof/>
              </w:rPr>
              <w:br/>
              <w:t>(NSW Social Benefit Bonds)</w:t>
            </w:r>
          </w:fldSimple>
          <w:bookmarkStart w:id="396" w:name="_Toc515157088"/>
          <w:bookmarkStart w:id="397" w:name="_Toc64797125"/>
        </w:p>
      </w:tc>
      <w:tc>
        <w:tcPr>
          <w:tcW w:w="567" w:type="dxa"/>
        </w:tcPr>
        <w:p w14:paraId="3826791A" w14:textId="77777777" w:rsidR="00D3641C" w:rsidRPr="004A2ADD" w:rsidRDefault="00D3641C">
          <w:pPr>
            <w:pStyle w:val="Footer"/>
            <w:spacing w:before="60"/>
            <w:jc w:val="right"/>
          </w:pPr>
          <w:r w:rsidRPr="004A2ADD">
            <w:fldChar w:fldCharType="begin"/>
          </w:r>
          <w:r w:rsidRPr="004A2ADD">
            <w:instrText xml:space="preserve"> PAGE  \* MERGEFORMAT </w:instrText>
          </w:r>
          <w:r w:rsidRPr="004A2ADD">
            <w:fldChar w:fldCharType="separate"/>
          </w:r>
          <w:r w:rsidR="00363777">
            <w:rPr>
              <w:noProof/>
            </w:rPr>
            <w:t>35</w:t>
          </w:r>
          <w:r w:rsidRPr="004A2ADD">
            <w:fldChar w:fldCharType="end"/>
          </w:r>
        </w:p>
      </w:tc>
    </w:tr>
    <w:bookmarkEnd w:id="396"/>
    <w:bookmarkEnd w:id="397"/>
  </w:tbl>
  <w:p w14:paraId="2E736453" w14:textId="77777777" w:rsidR="00D3641C" w:rsidRDefault="00D364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D0D8B" w14:textId="77777777" w:rsidR="00E4521C" w:rsidRDefault="00E4521C">
      <w:pPr>
        <w:pStyle w:val="FPtext"/>
        <w:ind w:left="0"/>
        <w:rPr>
          <w:rFonts w:ascii="Times New Roman" w:hAnsi="Times New Roman"/>
          <w:sz w:val="23"/>
        </w:rPr>
      </w:pPr>
      <w:r>
        <w:separator/>
      </w:r>
    </w:p>
    <w:p w14:paraId="4AAD6FBA" w14:textId="77777777" w:rsidR="00E4521C" w:rsidRDefault="00E4521C"/>
  </w:footnote>
  <w:footnote w:type="continuationSeparator" w:id="0">
    <w:p w14:paraId="033D8128" w14:textId="77777777" w:rsidR="00E4521C" w:rsidRDefault="00E4521C">
      <w:pPr>
        <w:pStyle w:val="FPtext"/>
        <w:ind w:left="0" w:right="0"/>
        <w:rPr>
          <w:rFonts w:ascii="Times New Roman" w:hAnsi="Times New Roman"/>
          <w:sz w:val="23"/>
        </w:rPr>
      </w:pPr>
      <w:r>
        <w:continuationSeparator/>
      </w:r>
    </w:p>
    <w:p w14:paraId="69908710" w14:textId="77777777" w:rsidR="00E4521C" w:rsidRDefault="00E4521C"/>
  </w:footnote>
  <w:footnote w:id="1">
    <w:p w14:paraId="4DACD852" w14:textId="77777777" w:rsidR="00D3641C" w:rsidRPr="0098188C" w:rsidRDefault="00D3641C" w:rsidP="00C10E09">
      <w:pPr>
        <w:pStyle w:val="FootnoteText"/>
        <w:ind w:left="567" w:hanging="567"/>
        <w:rPr>
          <w:szCs w:val="18"/>
          <w:lang w:val="en-US"/>
        </w:rPr>
      </w:pPr>
      <w:r w:rsidRPr="0098188C">
        <w:rPr>
          <w:rStyle w:val="FootnoteReference"/>
          <w:szCs w:val="18"/>
        </w:rPr>
        <w:footnoteRef/>
      </w:r>
      <w:r w:rsidRPr="0098188C">
        <w:rPr>
          <w:szCs w:val="18"/>
        </w:rPr>
        <w:t xml:space="preserve"> </w:t>
      </w:r>
      <w:r w:rsidRPr="0098188C">
        <w:rPr>
          <w:szCs w:val="18"/>
        </w:rPr>
        <w:tab/>
      </w:r>
      <w:r w:rsidRPr="0098188C">
        <w:rPr>
          <w:szCs w:val="18"/>
          <w:shd w:val="clear" w:color="auto" w:fill="FDE9D9"/>
          <w:lang w:val="en-US"/>
        </w:rPr>
        <w:t>[</w:t>
      </w:r>
      <w:r w:rsidRPr="0098188C">
        <w:rPr>
          <w:b/>
          <w:i/>
          <w:szCs w:val="18"/>
          <w:shd w:val="clear" w:color="auto" w:fill="FDE9D9"/>
          <w:lang w:val="en-US"/>
        </w:rPr>
        <w:t>Drafting Note</w:t>
      </w:r>
      <w:r w:rsidRPr="0098188C">
        <w:rPr>
          <w:i/>
          <w:szCs w:val="18"/>
          <w:shd w:val="clear" w:color="auto" w:fill="FDE9D9"/>
          <w:lang w:val="en-US"/>
        </w:rPr>
        <w:t>: in these General Terms, all cross-references to names, terms and provisions in other documents, and cross-references to provisions in this deed should be carefully checked and confirmed.</w:t>
      </w:r>
      <w:r w:rsidRPr="0098188C">
        <w:rPr>
          <w:szCs w:val="18"/>
          <w:shd w:val="clear" w:color="auto" w:fill="FDE9D9"/>
          <w:lang w:val="en-US"/>
        </w:rPr>
        <w:t>]</w:t>
      </w:r>
      <w:r w:rsidRPr="0098188C">
        <w:rPr>
          <w:szCs w:val="18"/>
          <w:lang w:val="en-US"/>
        </w:rPr>
        <w:t xml:space="preserve">    </w:t>
      </w:r>
    </w:p>
  </w:footnote>
  <w:footnote w:id="2">
    <w:p w14:paraId="7AF39388" w14:textId="77777777" w:rsidR="00D3641C" w:rsidRPr="0098188C" w:rsidRDefault="00D3641C" w:rsidP="00282C99">
      <w:pPr>
        <w:pStyle w:val="FootnoteText"/>
        <w:ind w:left="567" w:hanging="567"/>
        <w:rPr>
          <w:szCs w:val="18"/>
          <w:lang w:val="en-US"/>
        </w:rPr>
      </w:pPr>
      <w:r w:rsidRPr="0098188C">
        <w:rPr>
          <w:rStyle w:val="FootnoteReference"/>
          <w:szCs w:val="18"/>
        </w:rPr>
        <w:footnoteRef/>
      </w:r>
      <w:r w:rsidRPr="0098188C">
        <w:rPr>
          <w:szCs w:val="18"/>
        </w:rPr>
        <w:t xml:space="preserve"> </w:t>
      </w:r>
      <w:r w:rsidRPr="0098188C">
        <w:rPr>
          <w:szCs w:val="18"/>
        </w:rPr>
        <w:tab/>
      </w:r>
      <w:r w:rsidRPr="0098188C">
        <w:rPr>
          <w:szCs w:val="18"/>
          <w:shd w:val="clear" w:color="auto" w:fill="FDE9D9"/>
          <w:lang w:val="en-US"/>
        </w:rPr>
        <w:t>[</w:t>
      </w:r>
      <w:r w:rsidRPr="0098188C">
        <w:rPr>
          <w:b/>
          <w:i/>
          <w:szCs w:val="18"/>
          <w:shd w:val="clear" w:color="auto" w:fill="FDE9D9"/>
          <w:lang w:val="en-US"/>
        </w:rPr>
        <w:t>Drafting Note</w:t>
      </w:r>
      <w:r w:rsidRPr="0098188C">
        <w:rPr>
          <w:i/>
          <w:szCs w:val="18"/>
          <w:shd w:val="clear" w:color="auto" w:fill="FDE9D9"/>
          <w:lang w:val="en-US"/>
        </w:rPr>
        <w:t>: paragraph (a) of the definition of “Authorised Officer” to be confirmed / adapted as required for relevant titles of appropriate officers from the relevant parties.</w:t>
      </w:r>
      <w:r w:rsidRPr="0098188C">
        <w:rPr>
          <w:szCs w:val="18"/>
          <w:shd w:val="clear" w:color="auto" w:fill="FDE9D9"/>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499F" w14:textId="77777777" w:rsidR="008C47C2" w:rsidRDefault="008C47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F45B" w14:textId="77777777" w:rsidR="00735D73" w:rsidRDefault="00735D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18D2" w14:textId="77777777" w:rsidR="00D3641C" w:rsidRPr="004A2ADD" w:rsidRDefault="00D3641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0608" w14:textId="77777777" w:rsidR="00D3641C" w:rsidRPr="004A2ADD" w:rsidRDefault="00D3641C" w:rsidP="009A7C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12F2" w14:textId="77777777" w:rsidR="00735D73" w:rsidRDefault="00735D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3A1D" w14:textId="77777777" w:rsidR="00D3641C" w:rsidRPr="004A2ADD" w:rsidRDefault="00D3641C"/>
  <w:p w14:paraId="0AB05310" w14:textId="77777777" w:rsidR="00D3641C" w:rsidRDefault="00D3641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0EB1" w14:textId="77777777" w:rsidR="00D3641C" w:rsidRPr="004A2ADD" w:rsidRDefault="00D3641C" w:rsidP="009A7CCC">
    <w:pPr>
      <w:pStyle w:val="Header"/>
    </w:pPr>
  </w:p>
  <w:p w14:paraId="10DD631C" w14:textId="77777777" w:rsidR="00D3641C" w:rsidRDefault="00D3641C">
    <w:pPr>
      <w:pStyle w:val="Headersu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427C" w14:textId="77777777" w:rsidR="008C47C2" w:rsidRDefault="008C4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DF5F" w14:textId="77777777" w:rsidR="00D3641C" w:rsidRPr="004A2ADD" w:rsidRDefault="00D3641C" w:rsidP="0033541C">
    <w:pPr>
      <w:pStyle w:val="Header"/>
      <w:ind w:hanging="255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9834" w14:textId="77777777" w:rsidR="00735D73" w:rsidRDefault="00735D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3BC9" w14:textId="77777777" w:rsidR="00735D73" w:rsidRDefault="00735D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AA3C" w14:textId="77777777" w:rsidR="00D3641C" w:rsidRPr="004A2ADD" w:rsidRDefault="00D3641C">
    <w:pPr>
      <w:pStyle w:val="Header"/>
    </w:pPr>
  </w:p>
  <w:p w14:paraId="1CA190A6" w14:textId="77777777" w:rsidR="00D3641C" w:rsidRPr="004A2ADD" w:rsidRDefault="00D3641C">
    <w:pPr>
      <w:pStyle w:val="Header"/>
      <w:spacing w:after="1000"/>
      <w:rPr>
        <w:b w:val="0"/>
        <w:bCs/>
      </w:rPr>
    </w:pPr>
    <w:r w:rsidRPr="004A2ADD">
      <w:rPr>
        <w:b w:val="0"/>
        <w:bCs/>
      </w:rPr>
      <w:t>Contents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085E" w14:textId="77777777" w:rsidR="00735D73" w:rsidRDefault="00735D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B8A2" w14:textId="77777777" w:rsidR="00735D73" w:rsidRDefault="00735D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2CAC" w14:textId="77777777" w:rsidR="00D3641C" w:rsidRPr="004A2ADD" w:rsidRDefault="00D36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12082C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i w:val="0"/>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588"/>
        </w:tabs>
        <w:ind w:left="1588" w:hanging="737"/>
      </w:pPr>
      <w:rPr>
        <w:rFonts w:hint="default"/>
        <w:b w:val="0"/>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293A59C7"/>
    <w:multiLevelType w:val="multilevel"/>
    <w:tmpl w:val="20E451CA"/>
    <w:styleLink w:val="CSOAgreements"/>
    <w:lvl w:ilvl="0">
      <w:start w:val="1"/>
      <w:numFmt w:val="decimal"/>
      <w:lvlText w:val="%1."/>
      <w:lvlJc w:val="left"/>
      <w:pPr>
        <w:tabs>
          <w:tab w:val="num" w:pos="1702"/>
        </w:tabs>
        <w:ind w:left="1702" w:hanging="851"/>
      </w:pPr>
      <w:rPr>
        <w:rFonts w:hint="default"/>
      </w:rPr>
    </w:lvl>
    <w:lvl w:ilvl="1">
      <w:start w:val="1"/>
      <w:numFmt w:val="decimal"/>
      <w:lvlText w:val="%1.%2"/>
      <w:lvlJc w:val="left"/>
      <w:pPr>
        <w:ind w:left="993"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127" w:hanging="850"/>
      </w:pPr>
      <w:rPr>
        <w:rFonts w:hint="default"/>
      </w:rPr>
    </w:lvl>
    <w:lvl w:ilvl="4">
      <w:start w:val="1"/>
      <w:numFmt w:val="upperLetter"/>
      <w:lvlText w:val="%5."/>
      <w:lvlJc w:val="left"/>
      <w:pPr>
        <w:tabs>
          <w:tab w:val="num" w:pos="2268"/>
        </w:tabs>
        <w:ind w:left="2835" w:hanging="567"/>
      </w:pPr>
      <w:rPr>
        <w:rFonts w:hint="default"/>
      </w:rPr>
    </w:lvl>
    <w:lvl w:ilvl="5">
      <w:start w:val="1"/>
      <w:numFmt w:val="bullet"/>
      <w:lvlText w:val=""/>
      <w:lvlJc w:val="left"/>
      <w:pPr>
        <w:tabs>
          <w:tab w:val="num" w:pos="2835"/>
        </w:tabs>
        <w:ind w:left="3402" w:hanging="567"/>
      </w:pPr>
      <w:rPr>
        <w:rFonts w:ascii="Symbol" w:hAnsi="Symbol" w:hint="default"/>
        <w:color w:val="auto"/>
      </w:rPr>
    </w:lvl>
    <w:lvl w:ilvl="6">
      <w:start w:val="1"/>
      <w:numFmt w:val="bullet"/>
      <w:lvlText w:val=""/>
      <w:lvlJc w:val="left"/>
      <w:pPr>
        <w:tabs>
          <w:tab w:val="num" w:pos="3402"/>
        </w:tabs>
        <w:ind w:left="3969" w:hanging="567"/>
      </w:pPr>
      <w:rPr>
        <w:rFonts w:ascii="Symbol" w:hAnsi="Symbol" w:hint="default"/>
        <w:color w:val="auto"/>
      </w:rPr>
    </w:lvl>
    <w:lvl w:ilvl="7">
      <w:start w:val="1"/>
      <w:numFmt w:val="bullet"/>
      <w:lvlText w:val=""/>
      <w:lvlJc w:val="left"/>
      <w:pPr>
        <w:tabs>
          <w:tab w:val="num" w:pos="3969"/>
        </w:tabs>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2"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A3E2CCB"/>
    <w:multiLevelType w:val="hybridMultilevel"/>
    <w:tmpl w:val="894E0270"/>
    <w:lvl w:ilvl="0" w:tplc="BBD0AC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246DEA"/>
    <w:multiLevelType w:val="multilevel"/>
    <w:tmpl w:val="F856AB50"/>
    <w:lvl w:ilvl="0">
      <w:start w:val="1"/>
      <w:numFmt w:val="none"/>
      <w:pStyle w:val="Definition"/>
      <w:suff w:val="nothing"/>
      <w:lvlText w:val="%1"/>
      <w:lvlJc w:val="left"/>
      <w:pPr>
        <w:ind w:left="851" w:firstLine="0"/>
      </w:pPr>
    </w:lvl>
    <w:lvl w:ilvl="1">
      <w:start w:val="1"/>
      <w:numFmt w:val="lowerLetter"/>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CB27455"/>
    <w:multiLevelType w:val="hybridMultilevel"/>
    <w:tmpl w:val="16B220E0"/>
    <w:lvl w:ilvl="0" w:tplc="2092D048">
      <w:start w:val="3"/>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9" w15:restartNumberingAfterBreak="0">
    <w:nsid w:val="75700D3A"/>
    <w:multiLevelType w:val="hybridMultilevel"/>
    <w:tmpl w:val="21028CE8"/>
    <w:lvl w:ilvl="0" w:tplc="3F68030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0829236">
    <w:abstractNumId w:val="10"/>
  </w:num>
  <w:num w:numId="2" w16cid:durableId="261765818">
    <w:abstractNumId w:val="18"/>
  </w:num>
  <w:num w:numId="3" w16cid:durableId="693191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5187">
    <w:abstractNumId w:val="17"/>
  </w:num>
  <w:num w:numId="5" w16cid:durableId="565534207">
    <w:abstractNumId w:val="16"/>
  </w:num>
  <w:num w:numId="6" w16cid:durableId="1129856492">
    <w:abstractNumId w:val="12"/>
  </w:num>
  <w:num w:numId="7" w16cid:durableId="1096560097">
    <w:abstractNumId w:val="9"/>
  </w:num>
  <w:num w:numId="8" w16cid:durableId="1230069033">
    <w:abstractNumId w:val="7"/>
  </w:num>
  <w:num w:numId="9" w16cid:durableId="654382661">
    <w:abstractNumId w:val="6"/>
  </w:num>
  <w:num w:numId="10" w16cid:durableId="422608205">
    <w:abstractNumId w:val="5"/>
  </w:num>
  <w:num w:numId="11" w16cid:durableId="1439790618">
    <w:abstractNumId w:val="4"/>
  </w:num>
  <w:num w:numId="12" w16cid:durableId="155194537">
    <w:abstractNumId w:val="8"/>
  </w:num>
  <w:num w:numId="13" w16cid:durableId="1102921283">
    <w:abstractNumId w:val="3"/>
  </w:num>
  <w:num w:numId="14" w16cid:durableId="1144202476">
    <w:abstractNumId w:val="2"/>
  </w:num>
  <w:num w:numId="15" w16cid:durableId="839733559">
    <w:abstractNumId w:val="1"/>
  </w:num>
  <w:num w:numId="16" w16cid:durableId="55711388">
    <w:abstractNumId w:val="0"/>
  </w:num>
  <w:num w:numId="17" w16cid:durableId="163013981">
    <w:abstractNumId w:val="11"/>
  </w:num>
  <w:num w:numId="18" w16cid:durableId="1638143783">
    <w:abstractNumId w:val="10"/>
  </w:num>
  <w:num w:numId="19" w16cid:durableId="1937782707">
    <w:abstractNumId w:val="13"/>
  </w:num>
  <w:num w:numId="20" w16cid:durableId="389111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0"/>
    </w:lvlOverride>
    <w:lvlOverride w:ilvl="7">
      <w:startOverride w:val="5"/>
    </w:lvlOverride>
    <w:lvlOverride w:ilvl="8">
      <w:startOverride w:val="1"/>
    </w:lvlOverride>
  </w:num>
  <w:num w:numId="21" w16cid:durableId="295841757">
    <w:abstractNumId w:val="14"/>
  </w:num>
  <w:num w:numId="22" w16cid:durableId="1706783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8591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0163759">
    <w:abstractNumId w:val="19"/>
  </w:num>
  <w:num w:numId="25" w16cid:durableId="716123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312968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US"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hyphenationZone w:val="0"/>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3920110_3"/>
    <w:docVar w:name="KWMTemplate" w:val="fdeedn"/>
    <w:docVar w:name="S4S_TemplateSet" w:val="Yes"/>
    <w:docVar w:name="Template" w:val="fdeedn"/>
  </w:docVars>
  <w:rsids>
    <w:rsidRoot w:val="009E53EA"/>
    <w:rsid w:val="00000F01"/>
    <w:rsid w:val="000017E0"/>
    <w:rsid w:val="00002EF2"/>
    <w:rsid w:val="00006321"/>
    <w:rsid w:val="00011531"/>
    <w:rsid w:val="000130ED"/>
    <w:rsid w:val="0001359A"/>
    <w:rsid w:val="0001605E"/>
    <w:rsid w:val="000170DA"/>
    <w:rsid w:val="00020378"/>
    <w:rsid w:val="00020526"/>
    <w:rsid w:val="00020A30"/>
    <w:rsid w:val="0002180E"/>
    <w:rsid w:val="00021EA7"/>
    <w:rsid w:val="00027B7A"/>
    <w:rsid w:val="00027DC0"/>
    <w:rsid w:val="000302FB"/>
    <w:rsid w:val="00031D0D"/>
    <w:rsid w:val="0003343E"/>
    <w:rsid w:val="000341F1"/>
    <w:rsid w:val="00034BBA"/>
    <w:rsid w:val="00036603"/>
    <w:rsid w:val="00036685"/>
    <w:rsid w:val="00036BEA"/>
    <w:rsid w:val="00037A2E"/>
    <w:rsid w:val="00041A03"/>
    <w:rsid w:val="00042CE3"/>
    <w:rsid w:val="000438D4"/>
    <w:rsid w:val="000446B7"/>
    <w:rsid w:val="000461A2"/>
    <w:rsid w:val="0004671C"/>
    <w:rsid w:val="00047AAD"/>
    <w:rsid w:val="00047E60"/>
    <w:rsid w:val="000501B3"/>
    <w:rsid w:val="00050575"/>
    <w:rsid w:val="000513E3"/>
    <w:rsid w:val="00052709"/>
    <w:rsid w:val="00053626"/>
    <w:rsid w:val="000548A1"/>
    <w:rsid w:val="000554C7"/>
    <w:rsid w:val="000562B8"/>
    <w:rsid w:val="00056BAC"/>
    <w:rsid w:val="00060DED"/>
    <w:rsid w:val="0006189D"/>
    <w:rsid w:val="00061AE0"/>
    <w:rsid w:val="000622EA"/>
    <w:rsid w:val="00062505"/>
    <w:rsid w:val="0006396F"/>
    <w:rsid w:val="00064925"/>
    <w:rsid w:val="00064E63"/>
    <w:rsid w:val="00066DA5"/>
    <w:rsid w:val="00071475"/>
    <w:rsid w:val="00071F9E"/>
    <w:rsid w:val="0007223C"/>
    <w:rsid w:val="00072F1C"/>
    <w:rsid w:val="00073947"/>
    <w:rsid w:val="00073E41"/>
    <w:rsid w:val="000754B0"/>
    <w:rsid w:val="00076FD9"/>
    <w:rsid w:val="00077435"/>
    <w:rsid w:val="0007763F"/>
    <w:rsid w:val="00080A9C"/>
    <w:rsid w:val="000813DC"/>
    <w:rsid w:val="00081923"/>
    <w:rsid w:val="00083F41"/>
    <w:rsid w:val="00085BFC"/>
    <w:rsid w:val="000864B9"/>
    <w:rsid w:val="00086850"/>
    <w:rsid w:val="00086DDE"/>
    <w:rsid w:val="000949C7"/>
    <w:rsid w:val="000976F8"/>
    <w:rsid w:val="00097B98"/>
    <w:rsid w:val="000A182B"/>
    <w:rsid w:val="000A23F8"/>
    <w:rsid w:val="000A25EB"/>
    <w:rsid w:val="000A2FE9"/>
    <w:rsid w:val="000A387F"/>
    <w:rsid w:val="000A3D1E"/>
    <w:rsid w:val="000A5BDE"/>
    <w:rsid w:val="000A6DBA"/>
    <w:rsid w:val="000B05B7"/>
    <w:rsid w:val="000B2382"/>
    <w:rsid w:val="000B27B5"/>
    <w:rsid w:val="000B2CE3"/>
    <w:rsid w:val="000B37FE"/>
    <w:rsid w:val="000B3862"/>
    <w:rsid w:val="000B4339"/>
    <w:rsid w:val="000B48BB"/>
    <w:rsid w:val="000B6A0E"/>
    <w:rsid w:val="000B6EB9"/>
    <w:rsid w:val="000B7FEB"/>
    <w:rsid w:val="000C0B0D"/>
    <w:rsid w:val="000C0B16"/>
    <w:rsid w:val="000C1842"/>
    <w:rsid w:val="000C3ABD"/>
    <w:rsid w:val="000C4A9A"/>
    <w:rsid w:val="000C58CF"/>
    <w:rsid w:val="000D02ED"/>
    <w:rsid w:val="000D0483"/>
    <w:rsid w:val="000D150D"/>
    <w:rsid w:val="000D3232"/>
    <w:rsid w:val="000D6A59"/>
    <w:rsid w:val="000D76EE"/>
    <w:rsid w:val="000E1DD3"/>
    <w:rsid w:val="000E28D1"/>
    <w:rsid w:val="000E3806"/>
    <w:rsid w:val="000E7084"/>
    <w:rsid w:val="000F116D"/>
    <w:rsid w:val="000F4282"/>
    <w:rsid w:val="000F4910"/>
    <w:rsid w:val="000F5547"/>
    <w:rsid w:val="000F5D5F"/>
    <w:rsid w:val="000F6361"/>
    <w:rsid w:val="000F762F"/>
    <w:rsid w:val="00101382"/>
    <w:rsid w:val="00102BCD"/>
    <w:rsid w:val="00102EFB"/>
    <w:rsid w:val="001030A9"/>
    <w:rsid w:val="00105516"/>
    <w:rsid w:val="0010574A"/>
    <w:rsid w:val="00107D09"/>
    <w:rsid w:val="00112760"/>
    <w:rsid w:val="0011309D"/>
    <w:rsid w:val="00114001"/>
    <w:rsid w:val="00114E03"/>
    <w:rsid w:val="0012237E"/>
    <w:rsid w:val="0012275A"/>
    <w:rsid w:val="00123F14"/>
    <w:rsid w:val="00124276"/>
    <w:rsid w:val="00125A98"/>
    <w:rsid w:val="0012631A"/>
    <w:rsid w:val="00126A40"/>
    <w:rsid w:val="00126AFA"/>
    <w:rsid w:val="00126DAF"/>
    <w:rsid w:val="001271EC"/>
    <w:rsid w:val="00127A4C"/>
    <w:rsid w:val="00127CCC"/>
    <w:rsid w:val="0013039E"/>
    <w:rsid w:val="0013040C"/>
    <w:rsid w:val="00130485"/>
    <w:rsid w:val="00131922"/>
    <w:rsid w:val="00131AD4"/>
    <w:rsid w:val="0013370A"/>
    <w:rsid w:val="00133B3C"/>
    <w:rsid w:val="00134060"/>
    <w:rsid w:val="001340C3"/>
    <w:rsid w:val="00134268"/>
    <w:rsid w:val="00134686"/>
    <w:rsid w:val="001358F5"/>
    <w:rsid w:val="00135F4F"/>
    <w:rsid w:val="0013756D"/>
    <w:rsid w:val="00137933"/>
    <w:rsid w:val="00137A56"/>
    <w:rsid w:val="00141548"/>
    <w:rsid w:val="001425C4"/>
    <w:rsid w:val="0014298C"/>
    <w:rsid w:val="00143EE0"/>
    <w:rsid w:val="00144EC9"/>
    <w:rsid w:val="00145AA3"/>
    <w:rsid w:val="00145FAC"/>
    <w:rsid w:val="00146080"/>
    <w:rsid w:val="001500A8"/>
    <w:rsid w:val="0015053E"/>
    <w:rsid w:val="00150A95"/>
    <w:rsid w:val="00151B37"/>
    <w:rsid w:val="0015282F"/>
    <w:rsid w:val="00155866"/>
    <w:rsid w:val="00156D5C"/>
    <w:rsid w:val="00156FC2"/>
    <w:rsid w:val="00161A03"/>
    <w:rsid w:val="00162848"/>
    <w:rsid w:val="001629A2"/>
    <w:rsid w:val="0016703C"/>
    <w:rsid w:val="00171EDF"/>
    <w:rsid w:val="0017445F"/>
    <w:rsid w:val="00175F85"/>
    <w:rsid w:val="001766E5"/>
    <w:rsid w:val="00176B8A"/>
    <w:rsid w:val="00177CF8"/>
    <w:rsid w:val="00177E42"/>
    <w:rsid w:val="00180B83"/>
    <w:rsid w:val="00180C4E"/>
    <w:rsid w:val="00181034"/>
    <w:rsid w:val="00181437"/>
    <w:rsid w:val="0018156E"/>
    <w:rsid w:val="00182396"/>
    <w:rsid w:val="00182FDB"/>
    <w:rsid w:val="001835B1"/>
    <w:rsid w:val="00187DB3"/>
    <w:rsid w:val="001911ED"/>
    <w:rsid w:val="00196A45"/>
    <w:rsid w:val="001978C5"/>
    <w:rsid w:val="00197D49"/>
    <w:rsid w:val="001A22CC"/>
    <w:rsid w:val="001A2A73"/>
    <w:rsid w:val="001A3342"/>
    <w:rsid w:val="001A3B36"/>
    <w:rsid w:val="001A4F2E"/>
    <w:rsid w:val="001A510B"/>
    <w:rsid w:val="001A5272"/>
    <w:rsid w:val="001B0CF6"/>
    <w:rsid w:val="001B3EC5"/>
    <w:rsid w:val="001B4173"/>
    <w:rsid w:val="001B4E72"/>
    <w:rsid w:val="001B68EA"/>
    <w:rsid w:val="001B71D5"/>
    <w:rsid w:val="001B74DE"/>
    <w:rsid w:val="001C070B"/>
    <w:rsid w:val="001C13EB"/>
    <w:rsid w:val="001C231E"/>
    <w:rsid w:val="001C46CD"/>
    <w:rsid w:val="001C4B52"/>
    <w:rsid w:val="001C5978"/>
    <w:rsid w:val="001C5F3E"/>
    <w:rsid w:val="001C65A1"/>
    <w:rsid w:val="001C75ED"/>
    <w:rsid w:val="001C7E99"/>
    <w:rsid w:val="001D0948"/>
    <w:rsid w:val="001D1134"/>
    <w:rsid w:val="001D2424"/>
    <w:rsid w:val="001D3036"/>
    <w:rsid w:val="001D3351"/>
    <w:rsid w:val="001D49FE"/>
    <w:rsid w:val="001D52FF"/>
    <w:rsid w:val="001D5442"/>
    <w:rsid w:val="001D561D"/>
    <w:rsid w:val="001D5CC9"/>
    <w:rsid w:val="001D5FB2"/>
    <w:rsid w:val="001D628E"/>
    <w:rsid w:val="001D7581"/>
    <w:rsid w:val="001E02C0"/>
    <w:rsid w:val="001E0DF6"/>
    <w:rsid w:val="001E100E"/>
    <w:rsid w:val="001E1B23"/>
    <w:rsid w:val="001E1B3A"/>
    <w:rsid w:val="001E5F9F"/>
    <w:rsid w:val="001E60B0"/>
    <w:rsid w:val="001E61C5"/>
    <w:rsid w:val="001E633D"/>
    <w:rsid w:val="001E6A76"/>
    <w:rsid w:val="001F094E"/>
    <w:rsid w:val="001F09AE"/>
    <w:rsid w:val="001F0BBE"/>
    <w:rsid w:val="001F1F74"/>
    <w:rsid w:val="001F261F"/>
    <w:rsid w:val="001F2BC7"/>
    <w:rsid w:val="001F2BFB"/>
    <w:rsid w:val="001F3D51"/>
    <w:rsid w:val="001F620A"/>
    <w:rsid w:val="001F6296"/>
    <w:rsid w:val="001F6921"/>
    <w:rsid w:val="001F6E9D"/>
    <w:rsid w:val="00200900"/>
    <w:rsid w:val="002011A3"/>
    <w:rsid w:val="00204111"/>
    <w:rsid w:val="002071ED"/>
    <w:rsid w:val="002117B9"/>
    <w:rsid w:val="00211D9F"/>
    <w:rsid w:val="00213FEB"/>
    <w:rsid w:val="00214171"/>
    <w:rsid w:val="00214ED3"/>
    <w:rsid w:val="00215DEB"/>
    <w:rsid w:val="00215E58"/>
    <w:rsid w:val="0021649D"/>
    <w:rsid w:val="002205FA"/>
    <w:rsid w:val="00220D0E"/>
    <w:rsid w:val="00221186"/>
    <w:rsid w:val="00221E8C"/>
    <w:rsid w:val="00222272"/>
    <w:rsid w:val="002224B3"/>
    <w:rsid w:val="00223ADD"/>
    <w:rsid w:val="00224523"/>
    <w:rsid w:val="0022521D"/>
    <w:rsid w:val="0022652B"/>
    <w:rsid w:val="0022686F"/>
    <w:rsid w:val="002269CF"/>
    <w:rsid w:val="00226C26"/>
    <w:rsid w:val="0023051C"/>
    <w:rsid w:val="00230F0B"/>
    <w:rsid w:val="00234132"/>
    <w:rsid w:val="002406A3"/>
    <w:rsid w:val="002409C8"/>
    <w:rsid w:val="00240F7A"/>
    <w:rsid w:val="002413C1"/>
    <w:rsid w:val="00242F9D"/>
    <w:rsid w:val="00244EF8"/>
    <w:rsid w:val="00245114"/>
    <w:rsid w:val="00245583"/>
    <w:rsid w:val="00246C0A"/>
    <w:rsid w:val="002472BE"/>
    <w:rsid w:val="00250AC5"/>
    <w:rsid w:val="00250FF6"/>
    <w:rsid w:val="002515EF"/>
    <w:rsid w:val="002524EE"/>
    <w:rsid w:val="00254425"/>
    <w:rsid w:val="002546C7"/>
    <w:rsid w:val="00255E1D"/>
    <w:rsid w:val="002564F9"/>
    <w:rsid w:val="00256624"/>
    <w:rsid w:val="0025730B"/>
    <w:rsid w:val="00260C72"/>
    <w:rsid w:val="00261608"/>
    <w:rsid w:val="002619BD"/>
    <w:rsid w:val="002619F4"/>
    <w:rsid w:val="00262AF6"/>
    <w:rsid w:val="00262B7D"/>
    <w:rsid w:val="00263D90"/>
    <w:rsid w:val="002650EA"/>
    <w:rsid w:val="00265F0E"/>
    <w:rsid w:val="00270517"/>
    <w:rsid w:val="00271BAB"/>
    <w:rsid w:val="0027212C"/>
    <w:rsid w:val="00273333"/>
    <w:rsid w:val="002740AE"/>
    <w:rsid w:val="00274AB2"/>
    <w:rsid w:val="002759DD"/>
    <w:rsid w:val="00276224"/>
    <w:rsid w:val="0028001E"/>
    <w:rsid w:val="00280940"/>
    <w:rsid w:val="00280C60"/>
    <w:rsid w:val="0028199E"/>
    <w:rsid w:val="00282623"/>
    <w:rsid w:val="00282C99"/>
    <w:rsid w:val="00283C1C"/>
    <w:rsid w:val="0028458E"/>
    <w:rsid w:val="00284608"/>
    <w:rsid w:val="00287A1D"/>
    <w:rsid w:val="00291918"/>
    <w:rsid w:val="00291C06"/>
    <w:rsid w:val="00293FC6"/>
    <w:rsid w:val="00294455"/>
    <w:rsid w:val="00295BC1"/>
    <w:rsid w:val="00296654"/>
    <w:rsid w:val="002A06D5"/>
    <w:rsid w:val="002A080E"/>
    <w:rsid w:val="002A16F2"/>
    <w:rsid w:val="002A1BAA"/>
    <w:rsid w:val="002A39FC"/>
    <w:rsid w:val="002A3FC4"/>
    <w:rsid w:val="002A4007"/>
    <w:rsid w:val="002A4029"/>
    <w:rsid w:val="002A4D46"/>
    <w:rsid w:val="002A4FB3"/>
    <w:rsid w:val="002A68DB"/>
    <w:rsid w:val="002A79F5"/>
    <w:rsid w:val="002B2247"/>
    <w:rsid w:val="002B2254"/>
    <w:rsid w:val="002B5D1E"/>
    <w:rsid w:val="002B6EB3"/>
    <w:rsid w:val="002C0597"/>
    <w:rsid w:val="002C093D"/>
    <w:rsid w:val="002C1424"/>
    <w:rsid w:val="002C142E"/>
    <w:rsid w:val="002C1BD9"/>
    <w:rsid w:val="002C2635"/>
    <w:rsid w:val="002C2912"/>
    <w:rsid w:val="002C3B0E"/>
    <w:rsid w:val="002C4A1B"/>
    <w:rsid w:val="002C5642"/>
    <w:rsid w:val="002C6EFD"/>
    <w:rsid w:val="002C7259"/>
    <w:rsid w:val="002C7E8E"/>
    <w:rsid w:val="002D0B4B"/>
    <w:rsid w:val="002D2F7A"/>
    <w:rsid w:val="002D3773"/>
    <w:rsid w:val="002D48BD"/>
    <w:rsid w:val="002D4CA9"/>
    <w:rsid w:val="002D59BC"/>
    <w:rsid w:val="002D6246"/>
    <w:rsid w:val="002D7354"/>
    <w:rsid w:val="002E3131"/>
    <w:rsid w:val="002E3AEA"/>
    <w:rsid w:val="002E3C9A"/>
    <w:rsid w:val="002E5628"/>
    <w:rsid w:val="002E6F6A"/>
    <w:rsid w:val="002E7F23"/>
    <w:rsid w:val="002F1D16"/>
    <w:rsid w:val="002F2408"/>
    <w:rsid w:val="002F2ED4"/>
    <w:rsid w:val="002F32F0"/>
    <w:rsid w:val="002F3502"/>
    <w:rsid w:val="002F3A6C"/>
    <w:rsid w:val="002F4B18"/>
    <w:rsid w:val="002F4E22"/>
    <w:rsid w:val="002F55C5"/>
    <w:rsid w:val="002F6817"/>
    <w:rsid w:val="002F682E"/>
    <w:rsid w:val="002F6ADF"/>
    <w:rsid w:val="00301184"/>
    <w:rsid w:val="0030169A"/>
    <w:rsid w:val="003017EA"/>
    <w:rsid w:val="003024A1"/>
    <w:rsid w:val="0030474E"/>
    <w:rsid w:val="003051D4"/>
    <w:rsid w:val="00310515"/>
    <w:rsid w:val="00310844"/>
    <w:rsid w:val="00311CDD"/>
    <w:rsid w:val="00313866"/>
    <w:rsid w:val="00314481"/>
    <w:rsid w:val="00314525"/>
    <w:rsid w:val="003146D4"/>
    <w:rsid w:val="00316E35"/>
    <w:rsid w:val="0032082D"/>
    <w:rsid w:val="00321D0D"/>
    <w:rsid w:val="00324332"/>
    <w:rsid w:val="00326058"/>
    <w:rsid w:val="00326165"/>
    <w:rsid w:val="00327728"/>
    <w:rsid w:val="00331954"/>
    <w:rsid w:val="0033243A"/>
    <w:rsid w:val="00332C31"/>
    <w:rsid w:val="003331EC"/>
    <w:rsid w:val="0033541C"/>
    <w:rsid w:val="00342AAA"/>
    <w:rsid w:val="00351FF5"/>
    <w:rsid w:val="003520BC"/>
    <w:rsid w:val="003533C0"/>
    <w:rsid w:val="00353643"/>
    <w:rsid w:val="003539B6"/>
    <w:rsid w:val="0035474A"/>
    <w:rsid w:val="00355372"/>
    <w:rsid w:val="00356E23"/>
    <w:rsid w:val="00361301"/>
    <w:rsid w:val="00361F26"/>
    <w:rsid w:val="003621B3"/>
    <w:rsid w:val="00362471"/>
    <w:rsid w:val="00362C59"/>
    <w:rsid w:val="00363777"/>
    <w:rsid w:val="00364439"/>
    <w:rsid w:val="003645D5"/>
    <w:rsid w:val="00365DAA"/>
    <w:rsid w:val="00366F44"/>
    <w:rsid w:val="00370572"/>
    <w:rsid w:val="0037111E"/>
    <w:rsid w:val="00375315"/>
    <w:rsid w:val="003753A7"/>
    <w:rsid w:val="00375F71"/>
    <w:rsid w:val="0037785B"/>
    <w:rsid w:val="00377C84"/>
    <w:rsid w:val="00380595"/>
    <w:rsid w:val="003813AD"/>
    <w:rsid w:val="003817E7"/>
    <w:rsid w:val="0038286D"/>
    <w:rsid w:val="003834CC"/>
    <w:rsid w:val="00383610"/>
    <w:rsid w:val="00386FAB"/>
    <w:rsid w:val="00387002"/>
    <w:rsid w:val="00391C9A"/>
    <w:rsid w:val="00392A71"/>
    <w:rsid w:val="00396545"/>
    <w:rsid w:val="00397D3A"/>
    <w:rsid w:val="00397F3A"/>
    <w:rsid w:val="003A1B7C"/>
    <w:rsid w:val="003A1F4A"/>
    <w:rsid w:val="003A209F"/>
    <w:rsid w:val="003A2B09"/>
    <w:rsid w:val="003A2F36"/>
    <w:rsid w:val="003A37B3"/>
    <w:rsid w:val="003A3937"/>
    <w:rsid w:val="003A4FC3"/>
    <w:rsid w:val="003A501D"/>
    <w:rsid w:val="003A6E46"/>
    <w:rsid w:val="003A79F5"/>
    <w:rsid w:val="003A7A17"/>
    <w:rsid w:val="003B0CD8"/>
    <w:rsid w:val="003B0F70"/>
    <w:rsid w:val="003B1169"/>
    <w:rsid w:val="003B1EDA"/>
    <w:rsid w:val="003B2DB9"/>
    <w:rsid w:val="003B304B"/>
    <w:rsid w:val="003B59FD"/>
    <w:rsid w:val="003B6053"/>
    <w:rsid w:val="003B6951"/>
    <w:rsid w:val="003B6CD9"/>
    <w:rsid w:val="003B709B"/>
    <w:rsid w:val="003C02E1"/>
    <w:rsid w:val="003C0A5E"/>
    <w:rsid w:val="003C116B"/>
    <w:rsid w:val="003C377B"/>
    <w:rsid w:val="003C483C"/>
    <w:rsid w:val="003C4917"/>
    <w:rsid w:val="003C6F11"/>
    <w:rsid w:val="003C74CE"/>
    <w:rsid w:val="003D00CB"/>
    <w:rsid w:val="003D13F8"/>
    <w:rsid w:val="003D1640"/>
    <w:rsid w:val="003D36D7"/>
    <w:rsid w:val="003E031B"/>
    <w:rsid w:val="003E0F7F"/>
    <w:rsid w:val="003E3952"/>
    <w:rsid w:val="003E3CF0"/>
    <w:rsid w:val="003E71C8"/>
    <w:rsid w:val="003F09CD"/>
    <w:rsid w:val="003F1695"/>
    <w:rsid w:val="003F1785"/>
    <w:rsid w:val="003F30E9"/>
    <w:rsid w:val="003F510B"/>
    <w:rsid w:val="003F5812"/>
    <w:rsid w:val="003F5F6E"/>
    <w:rsid w:val="003F6790"/>
    <w:rsid w:val="003F6D74"/>
    <w:rsid w:val="003F716A"/>
    <w:rsid w:val="003F7CD7"/>
    <w:rsid w:val="004007FB"/>
    <w:rsid w:val="00400C92"/>
    <w:rsid w:val="00404718"/>
    <w:rsid w:val="00404903"/>
    <w:rsid w:val="004055D7"/>
    <w:rsid w:val="00405885"/>
    <w:rsid w:val="00406F7D"/>
    <w:rsid w:val="00407499"/>
    <w:rsid w:val="0041195C"/>
    <w:rsid w:val="00411DC6"/>
    <w:rsid w:val="00412ED5"/>
    <w:rsid w:val="004144BC"/>
    <w:rsid w:val="0041639A"/>
    <w:rsid w:val="004165FD"/>
    <w:rsid w:val="00417BAE"/>
    <w:rsid w:val="004200E0"/>
    <w:rsid w:val="00420696"/>
    <w:rsid w:val="004221D6"/>
    <w:rsid w:val="00423C5E"/>
    <w:rsid w:val="004241F4"/>
    <w:rsid w:val="00424A0B"/>
    <w:rsid w:val="00427537"/>
    <w:rsid w:val="004276DC"/>
    <w:rsid w:val="00430D43"/>
    <w:rsid w:val="00431D67"/>
    <w:rsid w:val="004415FD"/>
    <w:rsid w:val="00443808"/>
    <w:rsid w:val="00444118"/>
    <w:rsid w:val="00445FD1"/>
    <w:rsid w:val="00446E01"/>
    <w:rsid w:val="00447549"/>
    <w:rsid w:val="00453279"/>
    <w:rsid w:val="00453AB6"/>
    <w:rsid w:val="00453D1E"/>
    <w:rsid w:val="004541B4"/>
    <w:rsid w:val="0045485C"/>
    <w:rsid w:val="0045676F"/>
    <w:rsid w:val="00456A44"/>
    <w:rsid w:val="0046005F"/>
    <w:rsid w:val="00461584"/>
    <w:rsid w:val="00461BEC"/>
    <w:rsid w:val="0046214F"/>
    <w:rsid w:val="004622C3"/>
    <w:rsid w:val="00462D5F"/>
    <w:rsid w:val="004639F0"/>
    <w:rsid w:val="00463AF3"/>
    <w:rsid w:val="00464325"/>
    <w:rsid w:val="0046748B"/>
    <w:rsid w:val="004677EF"/>
    <w:rsid w:val="00467DE0"/>
    <w:rsid w:val="00467EF8"/>
    <w:rsid w:val="00467F60"/>
    <w:rsid w:val="00471128"/>
    <w:rsid w:val="00473138"/>
    <w:rsid w:val="00473C48"/>
    <w:rsid w:val="0047675C"/>
    <w:rsid w:val="00476C89"/>
    <w:rsid w:val="00477704"/>
    <w:rsid w:val="00477E2D"/>
    <w:rsid w:val="00480C43"/>
    <w:rsid w:val="00480D6B"/>
    <w:rsid w:val="0048121C"/>
    <w:rsid w:val="00481F32"/>
    <w:rsid w:val="004827D3"/>
    <w:rsid w:val="0048280E"/>
    <w:rsid w:val="00484666"/>
    <w:rsid w:val="00490B9E"/>
    <w:rsid w:val="00490BFD"/>
    <w:rsid w:val="00491099"/>
    <w:rsid w:val="0049132B"/>
    <w:rsid w:val="00492077"/>
    <w:rsid w:val="004944CF"/>
    <w:rsid w:val="00496267"/>
    <w:rsid w:val="00497073"/>
    <w:rsid w:val="00497E2F"/>
    <w:rsid w:val="004A0623"/>
    <w:rsid w:val="004A0AC2"/>
    <w:rsid w:val="004A29FF"/>
    <w:rsid w:val="004A2ADD"/>
    <w:rsid w:val="004A2E11"/>
    <w:rsid w:val="004A3308"/>
    <w:rsid w:val="004A4053"/>
    <w:rsid w:val="004A543A"/>
    <w:rsid w:val="004A6F77"/>
    <w:rsid w:val="004A7BA7"/>
    <w:rsid w:val="004B00BC"/>
    <w:rsid w:val="004B0731"/>
    <w:rsid w:val="004B1059"/>
    <w:rsid w:val="004B222C"/>
    <w:rsid w:val="004B344B"/>
    <w:rsid w:val="004B5197"/>
    <w:rsid w:val="004B5449"/>
    <w:rsid w:val="004B6210"/>
    <w:rsid w:val="004B634F"/>
    <w:rsid w:val="004B662D"/>
    <w:rsid w:val="004B72C1"/>
    <w:rsid w:val="004B77CB"/>
    <w:rsid w:val="004C0254"/>
    <w:rsid w:val="004C1221"/>
    <w:rsid w:val="004C237E"/>
    <w:rsid w:val="004C2C0A"/>
    <w:rsid w:val="004C341D"/>
    <w:rsid w:val="004C3DAD"/>
    <w:rsid w:val="004C5A44"/>
    <w:rsid w:val="004C6125"/>
    <w:rsid w:val="004C615E"/>
    <w:rsid w:val="004D0044"/>
    <w:rsid w:val="004D038D"/>
    <w:rsid w:val="004D1B39"/>
    <w:rsid w:val="004D3094"/>
    <w:rsid w:val="004D3A6D"/>
    <w:rsid w:val="004D7408"/>
    <w:rsid w:val="004E1E53"/>
    <w:rsid w:val="004E229C"/>
    <w:rsid w:val="004E601F"/>
    <w:rsid w:val="004E613C"/>
    <w:rsid w:val="004E7C2F"/>
    <w:rsid w:val="004F499D"/>
    <w:rsid w:val="004F530C"/>
    <w:rsid w:val="004F6C2E"/>
    <w:rsid w:val="004F71D5"/>
    <w:rsid w:val="0050140B"/>
    <w:rsid w:val="0050347B"/>
    <w:rsid w:val="005037D3"/>
    <w:rsid w:val="0050394F"/>
    <w:rsid w:val="00506FE0"/>
    <w:rsid w:val="00512C96"/>
    <w:rsid w:val="00513AE7"/>
    <w:rsid w:val="00516BCD"/>
    <w:rsid w:val="00516D20"/>
    <w:rsid w:val="0051775C"/>
    <w:rsid w:val="00522495"/>
    <w:rsid w:val="00524520"/>
    <w:rsid w:val="00524577"/>
    <w:rsid w:val="0052499D"/>
    <w:rsid w:val="0052505B"/>
    <w:rsid w:val="005260BE"/>
    <w:rsid w:val="005273BA"/>
    <w:rsid w:val="00530472"/>
    <w:rsid w:val="0053281D"/>
    <w:rsid w:val="00533B24"/>
    <w:rsid w:val="00533E89"/>
    <w:rsid w:val="00534560"/>
    <w:rsid w:val="005356CE"/>
    <w:rsid w:val="005357B5"/>
    <w:rsid w:val="00537B3A"/>
    <w:rsid w:val="00537B52"/>
    <w:rsid w:val="00541EAD"/>
    <w:rsid w:val="0054399E"/>
    <w:rsid w:val="005440E9"/>
    <w:rsid w:val="005449D2"/>
    <w:rsid w:val="005452BD"/>
    <w:rsid w:val="00545684"/>
    <w:rsid w:val="00546B1F"/>
    <w:rsid w:val="00546E12"/>
    <w:rsid w:val="005474E3"/>
    <w:rsid w:val="00547833"/>
    <w:rsid w:val="00550F43"/>
    <w:rsid w:val="005521AA"/>
    <w:rsid w:val="00553839"/>
    <w:rsid w:val="005543D3"/>
    <w:rsid w:val="00554A08"/>
    <w:rsid w:val="005550C1"/>
    <w:rsid w:val="00556442"/>
    <w:rsid w:val="00563882"/>
    <w:rsid w:val="005675E2"/>
    <w:rsid w:val="00567B2C"/>
    <w:rsid w:val="00567C17"/>
    <w:rsid w:val="0057075D"/>
    <w:rsid w:val="00571E29"/>
    <w:rsid w:val="005728D5"/>
    <w:rsid w:val="00572ABE"/>
    <w:rsid w:val="00573FCF"/>
    <w:rsid w:val="00574D89"/>
    <w:rsid w:val="005767B1"/>
    <w:rsid w:val="005822B6"/>
    <w:rsid w:val="005824A8"/>
    <w:rsid w:val="005826AF"/>
    <w:rsid w:val="00586138"/>
    <w:rsid w:val="00586335"/>
    <w:rsid w:val="005879EF"/>
    <w:rsid w:val="0059049D"/>
    <w:rsid w:val="005932D2"/>
    <w:rsid w:val="005954C3"/>
    <w:rsid w:val="00595E3C"/>
    <w:rsid w:val="005A1BE8"/>
    <w:rsid w:val="005A4340"/>
    <w:rsid w:val="005A4E46"/>
    <w:rsid w:val="005A5FBE"/>
    <w:rsid w:val="005A7CBA"/>
    <w:rsid w:val="005B198F"/>
    <w:rsid w:val="005B20F0"/>
    <w:rsid w:val="005B2104"/>
    <w:rsid w:val="005B2711"/>
    <w:rsid w:val="005B3F79"/>
    <w:rsid w:val="005B628F"/>
    <w:rsid w:val="005B7E93"/>
    <w:rsid w:val="005C0787"/>
    <w:rsid w:val="005C40FA"/>
    <w:rsid w:val="005C6E66"/>
    <w:rsid w:val="005C79ED"/>
    <w:rsid w:val="005C7A19"/>
    <w:rsid w:val="005D1AD9"/>
    <w:rsid w:val="005D2747"/>
    <w:rsid w:val="005D3826"/>
    <w:rsid w:val="005D5631"/>
    <w:rsid w:val="005D5CBF"/>
    <w:rsid w:val="005D5D6E"/>
    <w:rsid w:val="005D7550"/>
    <w:rsid w:val="005E0669"/>
    <w:rsid w:val="005E14C5"/>
    <w:rsid w:val="005E1A5D"/>
    <w:rsid w:val="005E6732"/>
    <w:rsid w:val="005F2A8E"/>
    <w:rsid w:val="005F403F"/>
    <w:rsid w:val="005F580D"/>
    <w:rsid w:val="005F7442"/>
    <w:rsid w:val="005F77CD"/>
    <w:rsid w:val="005F7987"/>
    <w:rsid w:val="00600593"/>
    <w:rsid w:val="00601A31"/>
    <w:rsid w:val="006051D0"/>
    <w:rsid w:val="006057DA"/>
    <w:rsid w:val="00605D04"/>
    <w:rsid w:val="00610727"/>
    <w:rsid w:val="00610D91"/>
    <w:rsid w:val="00611002"/>
    <w:rsid w:val="00611358"/>
    <w:rsid w:val="00611672"/>
    <w:rsid w:val="0061330E"/>
    <w:rsid w:val="00614853"/>
    <w:rsid w:val="00615179"/>
    <w:rsid w:val="0061528B"/>
    <w:rsid w:val="0061536C"/>
    <w:rsid w:val="0061555C"/>
    <w:rsid w:val="006178CB"/>
    <w:rsid w:val="00620317"/>
    <w:rsid w:val="0062276C"/>
    <w:rsid w:val="00623F0B"/>
    <w:rsid w:val="006247E2"/>
    <w:rsid w:val="00625933"/>
    <w:rsid w:val="00626927"/>
    <w:rsid w:val="00626943"/>
    <w:rsid w:val="00626E42"/>
    <w:rsid w:val="00627028"/>
    <w:rsid w:val="00632BA4"/>
    <w:rsid w:val="00632DCE"/>
    <w:rsid w:val="00633651"/>
    <w:rsid w:val="0063732A"/>
    <w:rsid w:val="00644C76"/>
    <w:rsid w:val="00644D66"/>
    <w:rsid w:val="00644E5A"/>
    <w:rsid w:val="00650759"/>
    <w:rsid w:val="00650970"/>
    <w:rsid w:val="00651413"/>
    <w:rsid w:val="00652B9C"/>
    <w:rsid w:val="00656F0E"/>
    <w:rsid w:val="006615AF"/>
    <w:rsid w:val="0066240F"/>
    <w:rsid w:val="0066287F"/>
    <w:rsid w:val="0066394E"/>
    <w:rsid w:val="00665532"/>
    <w:rsid w:val="00667D2F"/>
    <w:rsid w:val="00670D48"/>
    <w:rsid w:val="00671130"/>
    <w:rsid w:val="0067283B"/>
    <w:rsid w:val="00672CCF"/>
    <w:rsid w:val="00673F47"/>
    <w:rsid w:val="006745C9"/>
    <w:rsid w:val="006746B7"/>
    <w:rsid w:val="00677C11"/>
    <w:rsid w:val="00680DA7"/>
    <w:rsid w:val="0068120A"/>
    <w:rsid w:val="00682806"/>
    <w:rsid w:val="00683D19"/>
    <w:rsid w:val="00684458"/>
    <w:rsid w:val="00684D4B"/>
    <w:rsid w:val="00686D95"/>
    <w:rsid w:val="00691152"/>
    <w:rsid w:val="00691C64"/>
    <w:rsid w:val="00692D3A"/>
    <w:rsid w:val="0069341C"/>
    <w:rsid w:val="00693650"/>
    <w:rsid w:val="006958A5"/>
    <w:rsid w:val="006A145E"/>
    <w:rsid w:val="006A15FB"/>
    <w:rsid w:val="006A17F2"/>
    <w:rsid w:val="006A2838"/>
    <w:rsid w:val="006A3428"/>
    <w:rsid w:val="006B2229"/>
    <w:rsid w:val="006B23C4"/>
    <w:rsid w:val="006B265C"/>
    <w:rsid w:val="006B2EE9"/>
    <w:rsid w:val="006B3214"/>
    <w:rsid w:val="006B35B1"/>
    <w:rsid w:val="006B4BC3"/>
    <w:rsid w:val="006B53D6"/>
    <w:rsid w:val="006B72A4"/>
    <w:rsid w:val="006C2BD7"/>
    <w:rsid w:val="006C3205"/>
    <w:rsid w:val="006C57FD"/>
    <w:rsid w:val="006C7F38"/>
    <w:rsid w:val="006D0396"/>
    <w:rsid w:val="006D0671"/>
    <w:rsid w:val="006D1E60"/>
    <w:rsid w:val="006D3718"/>
    <w:rsid w:val="006D43FE"/>
    <w:rsid w:val="006D46D2"/>
    <w:rsid w:val="006D5B71"/>
    <w:rsid w:val="006D647A"/>
    <w:rsid w:val="006D6B10"/>
    <w:rsid w:val="006D6C13"/>
    <w:rsid w:val="006E0988"/>
    <w:rsid w:val="006E1865"/>
    <w:rsid w:val="006E3362"/>
    <w:rsid w:val="006E3657"/>
    <w:rsid w:val="006E6F42"/>
    <w:rsid w:val="006F2658"/>
    <w:rsid w:val="006F46B3"/>
    <w:rsid w:val="006F595B"/>
    <w:rsid w:val="006F6AE1"/>
    <w:rsid w:val="006F7D11"/>
    <w:rsid w:val="0070021F"/>
    <w:rsid w:val="00700B62"/>
    <w:rsid w:val="00702107"/>
    <w:rsid w:val="007021FB"/>
    <w:rsid w:val="00702269"/>
    <w:rsid w:val="00702A96"/>
    <w:rsid w:val="0070324B"/>
    <w:rsid w:val="0070474F"/>
    <w:rsid w:val="00704BB4"/>
    <w:rsid w:val="0070501C"/>
    <w:rsid w:val="0070558B"/>
    <w:rsid w:val="00706983"/>
    <w:rsid w:val="00710554"/>
    <w:rsid w:val="00710BB2"/>
    <w:rsid w:val="00711E6F"/>
    <w:rsid w:val="00711F0E"/>
    <w:rsid w:val="00715B38"/>
    <w:rsid w:val="00717361"/>
    <w:rsid w:val="007174FA"/>
    <w:rsid w:val="00717EA0"/>
    <w:rsid w:val="0072241D"/>
    <w:rsid w:val="007257DD"/>
    <w:rsid w:val="00725A5A"/>
    <w:rsid w:val="00730CDB"/>
    <w:rsid w:val="0073249A"/>
    <w:rsid w:val="00732BF7"/>
    <w:rsid w:val="00733FE2"/>
    <w:rsid w:val="007351F3"/>
    <w:rsid w:val="00735D1A"/>
    <w:rsid w:val="00735D73"/>
    <w:rsid w:val="00736F0C"/>
    <w:rsid w:val="00737395"/>
    <w:rsid w:val="00740727"/>
    <w:rsid w:val="00743788"/>
    <w:rsid w:val="007456EC"/>
    <w:rsid w:val="00745C8B"/>
    <w:rsid w:val="00750ACE"/>
    <w:rsid w:val="0075199F"/>
    <w:rsid w:val="007541CB"/>
    <w:rsid w:val="00756BEE"/>
    <w:rsid w:val="00756C1F"/>
    <w:rsid w:val="00757F97"/>
    <w:rsid w:val="00760FC0"/>
    <w:rsid w:val="00761202"/>
    <w:rsid w:val="007645A1"/>
    <w:rsid w:val="00765E98"/>
    <w:rsid w:val="007664B7"/>
    <w:rsid w:val="007669FB"/>
    <w:rsid w:val="00767D15"/>
    <w:rsid w:val="007706B8"/>
    <w:rsid w:val="007708B8"/>
    <w:rsid w:val="00770A4D"/>
    <w:rsid w:val="007714DB"/>
    <w:rsid w:val="00772B44"/>
    <w:rsid w:val="00773001"/>
    <w:rsid w:val="00773C6A"/>
    <w:rsid w:val="00773E01"/>
    <w:rsid w:val="0077454E"/>
    <w:rsid w:val="00774B21"/>
    <w:rsid w:val="00775A90"/>
    <w:rsid w:val="00776610"/>
    <w:rsid w:val="00776F89"/>
    <w:rsid w:val="007776A0"/>
    <w:rsid w:val="007853A5"/>
    <w:rsid w:val="007861CF"/>
    <w:rsid w:val="00786CD2"/>
    <w:rsid w:val="00790CA2"/>
    <w:rsid w:val="00791504"/>
    <w:rsid w:val="007915E3"/>
    <w:rsid w:val="007925BF"/>
    <w:rsid w:val="00792B03"/>
    <w:rsid w:val="00793EE2"/>
    <w:rsid w:val="007957BA"/>
    <w:rsid w:val="00796650"/>
    <w:rsid w:val="007A0C25"/>
    <w:rsid w:val="007A2121"/>
    <w:rsid w:val="007A26B2"/>
    <w:rsid w:val="007A29D5"/>
    <w:rsid w:val="007A347F"/>
    <w:rsid w:val="007A4358"/>
    <w:rsid w:val="007A6102"/>
    <w:rsid w:val="007A767C"/>
    <w:rsid w:val="007B0CBA"/>
    <w:rsid w:val="007B461D"/>
    <w:rsid w:val="007B479B"/>
    <w:rsid w:val="007B6132"/>
    <w:rsid w:val="007B625F"/>
    <w:rsid w:val="007B6D3F"/>
    <w:rsid w:val="007B7DAE"/>
    <w:rsid w:val="007C0F5B"/>
    <w:rsid w:val="007C1177"/>
    <w:rsid w:val="007C1502"/>
    <w:rsid w:val="007C2855"/>
    <w:rsid w:val="007C3960"/>
    <w:rsid w:val="007C4184"/>
    <w:rsid w:val="007C42AE"/>
    <w:rsid w:val="007C518C"/>
    <w:rsid w:val="007C55A7"/>
    <w:rsid w:val="007C6295"/>
    <w:rsid w:val="007C669E"/>
    <w:rsid w:val="007C6A5C"/>
    <w:rsid w:val="007C7780"/>
    <w:rsid w:val="007D0AAE"/>
    <w:rsid w:val="007D0C15"/>
    <w:rsid w:val="007D0E9E"/>
    <w:rsid w:val="007D17DC"/>
    <w:rsid w:val="007D1A51"/>
    <w:rsid w:val="007D2623"/>
    <w:rsid w:val="007D3111"/>
    <w:rsid w:val="007D427C"/>
    <w:rsid w:val="007D4924"/>
    <w:rsid w:val="007D4DE8"/>
    <w:rsid w:val="007D7F28"/>
    <w:rsid w:val="007D7FC4"/>
    <w:rsid w:val="007E0309"/>
    <w:rsid w:val="007E1316"/>
    <w:rsid w:val="007E15F1"/>
    <w:rsid w:val="007E1843"/>
    <w:rsid w:val="007E3772"/>
    <w:rsid w:val="007E43E2"/>
    <w:rsid w:val="007E47FE"/>
    <w:rsid w:val="007E787B"/>
    <w:rsid w:val="007E792B"/>
    <w:rsid w:val="007F15DD"/>
    <w:rsid w:val="007F25D3"/>
    <w:rsid w:val="007F373F"/>
    <w:rsid w:val="007F481E"/>
    <w:rsid w:val="007F4876"/>
    <w:rsid w:val="007F5281"/>
    <w:rsid w:val="00800C48"/>
    <w:rsid w:val="00800C7F"/>
    <w:rsid w:val="00800DF7"/>
    <w:rsid w:val="00804B3A"/>
    <w:rsid w:val="00804CC2"/>
    <w:rsid w:val="00805477"/>
    <w:rsid w:val="00806F6E"/>
    <w:rsid w:val="00812254"/>
    <w:rsid w:val="00815979"/>
    <w:rsid w:val="008206B0"/>
    <w:rsid w:val="00820AD6"/>
    <w:rsid w:val="0082439E"/>
    <w:rsid w:val="00824A88"/>
    <w:rsid w:val="00825C0A"/>
    <w:rsid w:val="0082617A"/>
    <w:rsid w:val="00826C24"/>
    <w:rsid w:val="0083100D"/>
    <w:rsid w:val="00831F88"/>
    <w:rsid w:val="00833F55"/>
    <w:rsid w:val="008353E7"/>
    <w:rsid w:val="00836D86"/>
    <w:rsid w:val="00837F01"/>
    <w:rsid w:val="00840812"/>
    <w:rsid w:val="00840AC0"/>
    <w:rsid w:val="00840FA1"/>
    <w:rsid w:val="00841977"/>
    <w:rsid w:val="00841DF6"/>
    <w:rsid w:val="0084293C"/>
    <w:rsid w:val="00842DED"/>
    <w:rsid w:val="00843990"/>
    <w:rsid w:val="0084506B"/>
    <w:rsid w:val="0084688F"/>
    <w:rsid w:val="008468F8"/>
    <w:rsid w:val="008517DB"/>
    <w:rsid w:val="00851E1C"/>
    <w:rsid w:val="00851FB5"/>
    <w:rsid w:val="00852A9E"/>
    <w:rsid w:val="00852ACD"/>
    <w:rsid w:val="0085340F"/>
    <w:rsid w:val="00855473"/>
    <w:rsid w:val="008556AA"/>
    <w:rsid w:val="00856321"/>
    <w:rsid w:val="00856670"/>
    <w:rsid w:val="008568A8"/>
    <w:rsid w:val="00857462"/>
    <w:rsid w:val="00863767"/>
    <w:rsid w:val="00863F49"/>
    <w:rsid w:val="00866F9B"/>
    <w:rsid w:val="0086745D"/>
    <w:rsid w:val="00870133"/>
    <w:rsid w:val="008702EB"/>
    <w:rsid w:val="0087052C"/>
    <w:rsid w:val="008708C5"/>
    <w:rsid w:val="00870EE6"/>
    <w:rsid w:val="008713F1"/>
    <w:rsid w:val="00871DEF"/>
    <w:rsid w:val="00872BD0"/>
    <w:rsid w:val="00873919"/>
    <w:rsid w:val="00874225"/>
    <w:rsid w:val="008758C8"/>
    <w:rsid w:val="0087752C"/>
    <w:rsid w:val="008836E0"/>
    <w:rsid w:val="008879ED"/>
    <w:rsid w:val="00887A7D"/>
    <w:rsid w:val="008906D9"/>
    <w:rsid w:val="00891005"/>
    <w:rsid w:val="00891205"/>
    <w:rsid w:val="00891671"/>
    <w:rsid w:val="00894BEA"/>
    <w:rsid w:val="00895979"/>
    <w:rsid w:val="00896165"/>
    <w:rsid w:val="0089625F"/>
    <w:rsid w:val="008962BF"/>
    <w:rsid w:val="00896798"/>
    <w:rsid w:val="008A03F5"/>
    <w:rsid w:val="008A061B"/>
    <w:rsid w:val="008A1392"/>
    <w:rsid w:val="008A1B1C"/>
    <w:rsid w:val="008A1B56"/>
    <w:rsid w:val="008A34C7"/>
    <w:rsid w:val="008A5671"/>
    <w:rsid w:val="008A6BA3"/>
    <w:rsid w:val="008A7D19"/>
    <w:rsid w:val="008B1A1F"/>
    <w:rsid w:val="008B1ABE"/>
    <w:rsid w:val="008B2E28"/>
    <w:rsid w:val="008B34C8"/>
    <w:rsid w:val="008B4432"/>
    <w:rsid w:val="008B5F85"/>
    <w:rsid w:val="008B6099"/>
    <w:rsid w:val="008B6625"/>
    <w:rsid w:val="008B67A8"/>
    <w:rsid w:val="008B6E8D"/>
    <w:rsid w:val="008B7B50"/>
    <w:rsid w:val="008C01EB"/>
    <w:rsid w:val="008C0357"/>
    <w:rsid w:val="008C0951"/>
    <w:rsid w:val="008C12FC"/>
    <w:rsid w:val="008C274E"/>
    <w:rsid w:val="008C2E89"/>
    <w:rsid w:val="008C47C2"/>
    <w:rsid w:val="008C75BF"/>
    <w:rsid w:val="008D02CB"/>
    <w:rsid w:val="008D3545"/>
    <w:rsid w:val="008D3A86"/>
    <w:rsid w:val="008D4C0D"/>
    <w:rsid w:val="008D63E2"/>
    <w:rsid w:val="008D6B27"/>
    <w:rsid w:val="008D78EB"/>
    <w:rsid w:val="008E0280"/>
    <w:rsid w:val="008E1105"/>
    <w:rsid w:val="008E1134"/>
    <w:rsid w:val="008E43EB"/>
    <w:rsid w:val="008E62A6"/>
    <w:rsid w:val="008E6CE8"/>
    <w:rsid w:val="008E7749"/>
    <w:rsid w:val="008F173C"/>
    <w:rsid w:val="008F3F72"/>
    <w:rsid w:val="008F4409"/>
    <w:rsid w:val="008F48BB"/>
    <w:rsid w:val="008F4DF4"/>
    <w:rsid w:val="008F541C"/>
    <w:rsid w:val="008F572C"/>
    <w:rsid w:val="008F5868"/>
    <w:rsid w:val="0090088F"/>
    <w:rsid w:val="00900A37"/>
    <w:rsid w:val="009044BA"/>
    <w:rsid w:val="00904724"/>
    <w:rsid w:val="0090476C"/>
    <w:rsid w:val="0091221A"/>
    <w:rsid w:val="00914928"/>
    <w:rsid w:val="009153DD"/>
    <w:rsid w:val="009155D5"/>
    <w:rsid w:val="00916174"/>
    <w:rsid w:val="00917FB2"/>
    <w:rsid w:val="00920C3A"/>
    <w:rsid w:val="00920D50"/>
    <w:rsid w:val="009227CD"/>
    <w:rsid w:val="009241D2"/>
    <w:rsid w:val="00924AB3"/>
    <w:rsid w:val="009253C0"/>
    <w:rsid w:val="00925583"/>
    <w:rsid w:val="00925E6C"/>
    <w:rsid w:val="0092661C"/>
    <w:rsid w:val="00926EFC"/>
    <w:rsid w:val="00932E95"/>
    <w:rsid w:val="009369EB"/>
    <w:rsid w:val="00936FCD"/>
    <w:rsid w:val="00940907"/>
    <w:rsid w:val="00940E7C"/>
    <w:rsid w:val="00942316"/>
    <w:rsid w:val="00942F58"/>
    <w:rsid w:val="009438E7"/>
    <w:rsid w:val="009440B8"/>
    <w:rsid w:val="00944EFE"/>
    <w:rsid w:val="009455F6"/>
    <w:rsid w:val="00953B0E"/>
    <w:rsid w:val="00953D69"/>
    <w:rsid w:val="00954001"/>
    <w:rsid w:val="00954289"/>
    <w:rsid w:val="00954C6B"/>
    <w:rsid w:val="00955119"/>
    <w:rsid w:val="00955218"/>
    <w:rsid w:val="009563F6"/>
    <w:rsid w:val="009573E1"/>
    <w:rsid w:val="00957826"/>
    <w:rsid w:val="009600AC"/>
    <w:rsid w:val="00960D87"/>
    <w:rsid w:val="00961E89"/>
    <w:rsid w:val="00963179"/>
    <w:rsid w:val="00964D72"/>
    <w:rsid w:val="00967553"/>
    <w:rsid w:val="009677D1"/>
    <w:rsid w:val="00973AA5"/>
    <w:rsid w:val="00974317"/>
    <w:rsid w:val="00974F2D"/>
    <w:rsid w:val="009760ED"/>
    <w:rsid w:val="009776D5"/>
    <w:rsid w:val="00977705"/>
    <w:rsid w:val="00977AA2"/>
    <w:rsid w:val="009810BE"/>
    <w:rsid w:val="0098114E"/>
    <w:rsid w:val="0098188C"/>
    <w:rsid w:val="00981BE7"/>
    <w:rsid w:val="00981C64"/>
    <w:rsid w:val="00981F55"/>
    <w:rsid w:val="00984A0A"/>
    <w:rsid w:val="00985E4B"/>
    <w:rsid w:val="00987505"/>
    <w:rsid w:val="009876B2"/>
    <w:rsid w:val="00987F04"/>
    <w:rsid w:val="009912C6"/>
    <w:rsid w:val="00991D4E"/>
    <w:rsid w:val="00991E66"/>
    <w:rsid w:val="009945C8"/>
    <w:rsid w:val="0099475B"/>
    <w:rsid w:val="00994883"/>
    <w:rsid w:val="00994DD4"/>
    <w:rsid w:val="009A1065"/>
    <w:rsid w:val="009A2BEA"/>
    <w:rsid w:val="009A3384"/>
    <w:rsid w:val="009A3448"/>
    <w:rsid w:val="009A3C49"/>
    <w:rsid w:val="009A6323"/>
    <w:rsid w:val="009A664C"/>
    <w:rsid w:val="009A700A"/>
    <w:rsid w:val="009A7CCC"/>
    <w:rsid w:val="009B0384"/>
    <w:rsid w:val="009B2AD2"/>
    <w:rsid w:val="009B3411"/>
    <w:rsid w:val="009B4396"/>
    <w:rsid w:val="009B48BC"/>
    <w:rsid w:val="009B5F31"/>
    <w:rsid w:val="009B7E89"/>
    <w:rsid w:val="009C06D6"/>
    <w:rsid w:val="009C072D"/>
    <w:rsid w:val="009C1CF6"/>
    <w:rsid w:val="009C314B"/>
    <w:rsid w:val="009C377D"/>
    <w:rsid w:val="009C3A6F"/>
    <w:rsid w:val="009C3ABA"/>
    <w:rsid w:val="009C62C9"/>
    <w:rsid w:val="009C6B6E"/>
    <w:rsid w:val="009C7169"/>
    <w:rsid w:val="009C7608"/>
    <w:rsid w:val="009D00C1"/>
    <w:rsid w:val="009D02E6"/>
    <w:rsid w:val="009D0A8C"/>
    <w:rsid w:val="009D3117"/>
    <w:rsid w:val="009D382A"/>
    <w:rsid w:val="009D3984"/>
    <w:rsid w:val="009D4ABE"/>
    <w:rsid w:val="009D573B"/>
    <w:rsid w:val="009D6EC9"/>
    <w:rsid w:val="009D7712"/>
    <w:rsid w:val="009D7735"/>
    <w:rsid w:val="009E001F"/>
    <w:rsid w:val="009E0054"/>
    <w:rsid w:val="009E45C1"/>
    <w:rsid w:val="009E53EA"/>
    <w:rsid w:val="009E567E"/>
    <w:rsid w:val="009E580E"/>
    <w:rsid w:val="009E5EAD"/>
    <w:rsid w:val="009E6880"/>
    <w:rsid w:val="009E71D6"/>
    <w:rsid w:val="009F03EE"/>
    <w:rsid w:val="009F0BAE"/>
    <w:rsid w:val="009F4362"/>
    <w:rsid w:val="009F4787"/>
    <w:rsid w:val="009F52FF"/>
    <w:rsid w:val="009F5897"/>
    <w:rsid w:val="009F5AEE"/>
    <w:rsid w:val="00A01D48"/>
    <w:rsid w:val="00A0270E"/>
    <w:rsid w:val="00A028D1"/>
    <w:rsid w:val="00A03A4B"/>
    <w:rsid w:val="00A04A2D"/>
    <w:rsid w:val="00A0621F"/>
    <w:rsid w:val="00A074C3"/>
    <w:rsid w:val="00A10F43"/>
    <w:rsid w:val="00A112A9"/>
    <w:rsid w:val="00A1159F"/>
    <w:rsid w:val="00A14156"/>
    <w:rsid w:val="00A14B15"/>
    <w:rsid w:val="00A1711D"/>
    <w:rsid w:val="00A2288E"/>
    <w:rsid w:val="00A3126D"/>
    <w:rsid w:val="00A315C1"/>
    <w:rsid w:val="00A32FE2"/>
    <w:rsid w:val="00A330F6"/>
    <w:rsid w:val="00A3443D"/>
    <w:rsid w:val="00A357E9"/>
    <w:rsid w:val="00A35C66"/>
    <w:rsid w:val="00A36870"/>
    <w:rsid w:val="00A36C5E"/>
    <w:rsid w:val="00A370B1"/>
    <w:rsid w:val="00A376E2"/>
    <w:rsid w:val="00A37BD8"/>
    <w:rsid w:val="00A43B59"/>
    <w:rsid w:val="00A45A8C"/>
    <w:rsid w:val="00A503B5"/>
    <w:rsid w:val="00A51DD6"/>
    <w:rsid w:val="00A52A45"/>
    <w:rsid w:val="00A52BED"/>
    <w:rsid w:val="00A53711"/>
    <w:rsid w:val="00A5559C"/>
    <w:rsid w:val="00A555E9"/>
    <w:rsid w:val="00A55915"/>
    <w:rsid w:val="00A56183"/>
    <w:rsid w:val="00A6036E"/>
    <w:rsid w:val="00A61C7D"/>
    <w:rsid w:val="00A61DAF"/>
    <w:rsid w:val="00A6337C"/>
    <w:rsid w:val="00A6350B"/>
    <w:rsid w:val="00A635FD"/>
    <w:rsid w:val="00A63CA5"/>
    <w:rsid w:val="00A63DC9"/>
    <w:rsid w:val="00A64444"/>
    <w:rsid w:val="00A65629"/>
    <w:rsid w:val="00A704C1"/>
    <w:rsid w:val="00A70826"/>
    <w:rsid w:val="00A70BBB"/>
    <w:rsid w:val="00A72458"/>
    <w:rsid w:val="00A73482"/>
    <w:rsid w:val="00A749E1"/>
    <w:rsid w:val="00A801D4"/>
    <w:rsid w:val="00A816D8"/>
    <w:rsid w:val="00A83954"/>
    <w:rsid w:val="00A83B6A"/>
    <w:rsid w:val="00A8545D"/>
    <w:rsid w:val="00A85837"/>
    <w:rsid w:val="00A85ECC"/>
    <w:rsid w:val="00A868DD"/>
    <w:rsid w:val="00A869FB"/>
    <w:rsid w:val="00A870D4"/>
    <w:rsid w:val="00A90743"/>
    <w:rsid w:val="00A91195"/>
    <w:rsid w:val="00A926C4"/>
    <w:rsid w:val="00A92AA9"/>
    <w:rsid w:val="00A92B55"/>
    <w:rsid w:val="00A92E31"/>
    <w:rsid w:val="00A92E9F"/>
    <w:rsid w:val="00A9456E"/>
    <w:rsid w:val="00A94C11"/>
    <w:rsid w:val="00A95B96"/>
    <w:rsid w:val="00A96A16"/>
    <w:rsid w:val="00A96B0C"/>
    <w:rsid w:val="00A97367"/>
    <w:rsid w:val="00A97AE1"/>
    <w:rsid w:val="00AA0934"/>
    <w:rsid w:val="00AA2D57"/>
    <w:rsid w:val="00AA4829"/>
    <w:rsid w:val="00AA48C2"/>
    <w:rsid w:val="00AA6802"/>
    <w:rsid w:val="00AB2882"/>
    <w:rsid w:val="00AB329A"/>
    <w:rsid w:val="00AB598C"/>
    <w:rsid w:val="00AC1A09"/>
    <w:rsid w:val="00AC1F78"/>
    <w:rsid w:val="00AC2D52"/>
    <w:rsid w:val="00AC39CA"/>
    <w:rsid w:val="00AC4A5E"/>
    <w:rsid w:val="00AC6223"/>
    <w:rsid w:val="00AC7BA1"/>
    <w:rsid w:val="00AD29ED"/>
    <w:rsid w:val="00AD3A54"/>
    <w:rsid w:val="00AD4B78"/>
    <w:rsid w:val="00AE0B4D"/>
    <w:rsid w:val="00AE0BF2"/>
    <w:rsid w:val="00AE1474"/>
    <w:rsid w:val="00AE2C14"/>
    <w:rsid w:val="00AE43A3"/>
    <w:rsid w:val="00AE5736"/>
    <w:rsid w:val="00AE64E7"/>
    <w:rsid w:val="00AF0FD9"/>
    <w:rsid w:val="00AF352C"/>
    <w:rsid w:val="00AF47A9"/>
    <w:rsid w:val="00AF48EE"/>
    <w:rsid w:val="00AF52B8"/>
    <w:rsid w:val="00AF5673"/>
    <w:rsid w:val="00AF57B9"/>
    <w:rsid w:val="00AF7274"/>
    <w:rsid w:val="00AF7565"/>
    <w:rsid w:val="00AF75BA"/>
    <w:rsid w:val="00AF79AC"/>
    <w:rsid w:val="00B03513"/>
    <w:rsid w:val="00B03B86"/>
    <w:rsid w:val="00B04851"/>
    <w:rsid w:val="00B0590B"/>
    <w:rsid w:val="00B075E7"/>
    <w:rsid w:val="00B07955"/>
    <w:rsid w:val="00B10316"/>
    <w:rsid w:val="00B12474"/>
    <w:rsid w:val="00B1264A"/>
    <w:rsid w:val="00B14B07"/>
    <w:rsid w:val="00B14DD3"/>
    <w:rsid w:val="00B14DF5"/>
    <w:rsid w:val="00B151CE"/>
    <w:rsid w:val="00B15C41"/>
    <w:rsid w:val="00B1723A"/>
    <w:rsid w:val="00B17C86"/>
    <w:rsid w:val="00B20BF8"/>
    <w:rsid w:val="00B210D1"/>
    <w:rsid w:val="00B217A5"/>
    <w:rsid w:val="00B2304B"/>
    <w:rsid w:val="00B2433A"/>
    <w:rsid w:val="00B25F26"/>
    <w:rsid w:val="00B262CF"/>
    <w:rsid w:val="00B274FD"/>
    <w:rsid w:val="00B31ADB"/>
    <w:rsid w:val="00B32853"/>
    <w:rsid w:val="00B33016"/>
    <w:rsid w:val="00B34E01"/>
    <w:rsid w:val="00B369B7"/>
    <w:rsid w:val="00B37C7F"/>
    <w:rsid w:val="00B41478"/>
    <w:rsid w:val="00B41797"/>
    <w:rsid w:val="00B4183D"/>
    <w:rsid w:val="00B42442"/>
    <w:rsid w:val="00B4273A"/>
    <w:rsid w:val="00B42D1E"/>
    <w:rsid w:val="00B46121"/>
    <w:rsid w:val="00B46907"/>
    <w:rsid w:val="00B46B7C"/>
    <w:rsid w:val="00B46D20"/>
    <w:rsid w:val="00B47D37"/>
    <w:rsid w:val="00B50B1C"/>
    <w:rsid w:val="00B52DDD"/>
    <w:rsid w:val="00B5714D"/>
    <w:rsid w:val="00B57600"/>
    <w:rsid w:val="00B57615"/>
    <w:rsid w:val="00B578EC"/>
    <w:rsid w:val="00B57B34"/>
    <w:rsid w:val="00B6062F"/>
    <w:rsid w:val="00B62021"/>
    <w:rsid w:val="00B62265"/>
    <w:rsid w:val="00B622A8"/>
    <w:rsid w:val="00B62861"/>
    <w:rsid w:val="00B64572"/>
    <w:rsid w:val="00B64643"/>
    <w:rsid w:val="00B64CCD"/>
    <w:rsid w:val="00B654D4"/>
    <w:rsid w:val="00B66569"/>
    <w:rsid w:val="00B672B9"/>
    <w:rsid w:val="00B71545"/>
    <w:rsid w:val="00B72BC9"/>
    <w:rsid w:val="00B731E1"/>
    <w:rsid w:val="00B73857"/>
    <w:rsid w:val="00B74378"/>
    <w:rsid w:val="00B745A8"/>
    <w:rsid w:val="00B756CB"/>
    <w:rsid w:val="00B769CA"/>
    <w:rsid w:val="00B80449"/>
    <w:rsid w:val="00B804BB"/>
    <w:rsid w:val="00B80E76"/>
    <w:rsid w:val="00B81341"/>
    <w:rsid w:val="00B81842"/>
    <w:rsid w:val="00B81A4E"/>
    <w:rsid w:val="00B82529"/>
    <w:rsid w:val="00B83559"/>
    <w:rsid w:val="00B83B6B"/>
    <w:rsid w:val="00B84027"/>
    <w:rsid w:val="00B856A2"/>
    <w:rsid w:val="00B86C61"/>
    <w:rsid w:val="00B8721C"/>
    <w:rsid w:val="00B87254"/>
    <w:rsid w:val="00B87CB6"/>
    <w:rsid w:val="00B90F04"/>
    <w:rsid w:val="00B91CDA"/>
    <w:rsid w:val="00B922E0"/>
    <w:rsid w:val="00B92E88"/>
    <w:rsid w:val="00B9375E"/>
    <w:rsid w:val="00B93861"/>
    <w:rsid w:val="00B968F0"/>
    <w:rsid w:val="00B97DB7"/>
    <w:rsid w:val="00BA04D6"/>
    <w:rsid w:val="00BA057A"/>
    <w:rsid w:val="00BA2C9B"/>
    <w:rsid w:val="00BA33FE"/>
    <w:rsid w:val="00BA45A9"/>
    <w:rsid w:val="00BA4E05"/>
    <w:rsid w:val="00BA59D5"/>
    <w:rsid w:val="00BA6B82"/>
    <w:rsid w:val="00BA7486"/>
    <w:rsid w:val="00BA7A58"/>
    <w:rsid w:val="00BA7F0F"/>
    <w:rsid w:val="00BB1A34"/>
    <w:rsid w:val="00BB1B0A"/>
    <w:rsid w:val="00BB1D65"/>
    <w:rsid w:val="00BB29DF"/>
    <w:rsid w:val="00BB3CEB"/>
    <w:rsid w:val="00BB4282"/>
    <w:rsid w:val="00BB7752"/>
    <w:rsid w:val="00BC069E"/>
    <w:rsid w:val="00BC14C8"/>
    <w:rsid w:val="00BC30DC"/>
    <w:rsid w:val="00BC53AB"/>
    <w:rsid w:val="00BC575C"/>
    <w:rsid w:val="00BC76E2"/>
    <w:rsid w:val="00BC7A2B"/>
    <w:rsid w:val="00BC7B30"/>
    <w:rsid w:val="00BD1BBD"/>
    <w:rsid w:val="00BD32DC"/>
    <w:rsid w:val="00BD3ECF"/>
    <w:rsid w:val="00BD52FF"/>
    <w:rsid w:val="00BD5D0D"/>
    <w:rsid w:val="00BD622E"/>
    <w:rsid w:val="00BD64DC"/>
    <w:rsid w:val="00BD67B1"/>
    <w:rsid w:val="00BD7704"/>
    <w:rsid w:val="00BD7735"/>
    <w:rsid w:val="00BE0D17"/>
    <w:rsid w:val="00BE1983"/>
    <w:rsid w:val="00BE3AF6"/>
    <w:rsid w:val="00BE4A4D"/>
    <w:rsid w:val="00BE4D23"/>
    <w:rsid w:val="00BE5E16"/>
    <w:rsid w:val="00BE6DEF"/>
    <w:rsid w:val="00BE7B29"/>
    <w:rsid w:val="00BE7E98"/>
    <w:rsid w:val="00BF02DB"/>
    <w:rsid w:val="00BF0C01"/>
    <w:rsid w:val="00BF0C95"/>
    <w:rsid w:val="00BF0FD3"/>
    <w:rsid w:val="00BF2CBB"/>
    <w:rsid w:val="00BF3F4D"/>
    <w:rsid w:val="00BF4EEE"/>
    <w:rsid w:val="00BF5245"/>
    <w:rsid w:val="00BF72F4"/>
    <w:rsid w:val="00BF74EE"/>
    <w:rsid w:val="00BF79B6"/>
    <w:rsid w:val="00C0054D"/>
    <w:rsid w:val="00C00783"/>
    <w:rsid w:val="00C00B9E"/>
    <w:rsid w:val="00C05C11"/>
    <w:rsid w:val="00C07591"/>
    <w:rsid w:val="00C1072E"/>
    <w:rsid w:val="00C10E09"/>
    <w:rsid w:val="00C1174E"/>
    <w:rsid w:val="00C124DC"/>
    <w:rsid w:val="00C14498"/>
    <w:rsid w:val="00C14537"/>
    <w:rsid w:val="00C152B0"/>
    <w:rsid w:val="00C167D4"/>
    <w:rsid w:val="00C20C88"/>
    <w:rsid w:val="00C211E9"/>
    <w:rsid w:val="00C24F40"/>
    <w:rsid w:val="00C251BB"/>
    <w:rsid w:val="00C31D05"/>
    <w:rsid w:val="00C320BC"/>
    <w:rsid w:val="00C322E9"/>
    <w:rsid w:val="00C32555"/>
    <w:rsid w:val="00C3365A"/>
    <w:rsid w:val="00C344E9"/>
    <w:rsid w:val="00C34926"/>
    <w:rsid w:val="00C35AFA"/>
    <w:rsid w:val="00C370D6"/>
    <w:rsid w:val="00C40344"/>
    <w:rsid w:val="00C4070A"/>
    <w:rsid w:val="00C430B0"/>
    <w:rsid w:val="00C4467C"/>
    <w:rsid w:val="00C446FB"/>
    <w:rsid w:val="00C459A7"/>
    <w:rsid w:val="00C45AED"/>
    <w:rsid w:val="00C46B71"/>
    <w:rsid w:val="00C46F08"/>
    <w:rsid w:val="00C47148"/>
    <w:rsid w:val="00C47DE1"/>
    <w:rsid w:val="00C516DC"/>
    <w:rsid w:val="00C5210F"/>
    <w:rsid w:val="00C531BF"/>
    <w:rsid w:val="00C550AB"/>
    <w:rsid w:val="00C57497"/>
    <w:rsid w:val="00C60BDB"/>
    <w:rsid w:val="00C63D24"/>
    <w:rsid w:val="00C64FDF"/>
    <w:rsid w:val="00C66234"/>
    <w:rsid w:val="00C674E0"/>
    <w:rsid w:val="00C67687"/>
    <w:rsid w:val="00C67CE4"/>
    <w:rsid w:val="00C67F1A"/>
    <w:rsid w:val="00C70FFE"/>
    <w:rsid w:val="00C715AC"/>
    <w:rsid w:val="00C73435"/>
    <w:rsid w:val="00C747F9"/>
    <w:rsid w:val="00C761D5"/>
    <w:rsid w:val="00C77567"/>
    <w:rsid w:val="00C77E0F"/>
    <w:rsid w:val="00C82055"/>
    <w:rsid w:val="00C87955"/>
    <w:rsid w:val="00C9199F"/>
    <w:rsid w:val="00C9252B"/>
    <w:rsid w:val="00C93BF5"/>
    <w:rsid w:val="00C96140"/>
    <w:rsid w:val="00C96BC2"/>
    <w:rsid w:val="00C97BAA"/>
    <w:rsid w:val="00CA09E9"/>
    <w:rsid w:val="00CA3B49"/>
    <w:rsid w:val="00CA4434"/>
    <w:rsid w:val="00CA5A55"/>
    <w:rsid w:val="00CA5AEC"/>
    <w:rsid w:val="00CA6A5E"/>
    <w:rsid w:val="00CA7C91"/>
    <w:rsid w:val="00CB15AC"/>
    <w:rsid w:val="00CB1D74"/>
    <w:rsid w:val="00CB3124"/>
    <w:rsid w:val="00CB402D"/>
    <w:rsid w:val="00CB51A6"/>
    <w:rsid w:val="00CB5797"/>
    <w:rsid w:val="00CB64E8"/>
    <w:rsid w:val="00CB6734"/>
    <w:rsid w:val="00CC0850"/>
    <w:rsid w:val="00CC1A60"/>
    <w:rsid w:val="00CC1A92"/>
    <w:rsid w:val="00CC2ADF"/>
    <w:rsid w:val="00CC3C1F"/>
    <w:rsid w:val="00CC3DEE"/>
    <w:rsid w:val="00CC7217"/>
    <w:rsid w:val="00CC7F42"/>
    <w:rsid w:val="00CD0039"/>
    <w:rsid w:val="00CD02E8"/>
    <w:rsid w:val="00CD0413"/>
    <w:rsid w:val="00CD0EE3"/>
    <w:rsid w:val="00CD4A6D"/>
    <w:rsid w:val="00CD55CA"/>
    <w:rsid w:val="00CD5638"/>
    <w:rsid w:val="00CD7294"/>
    <w:rsid w:val="00CD76CD"/>
    <w:rsid w:val="00CD7B44"/>
    <w:rsid w:val="00CE0037"/>
    <w:rsid w:val="00CE0770"/>
    <w:rsid w:val="00CE09E0"/>
    <w:rsid w:val="00CE1117"/>
    <w:rsid w:val="00CE16C7"/>
    <w:rsid w:val="00CE179C"/>
    <w:rsid w:val="00CE1D9E"/>
    <w:rsid w:val="00CE2787"/>
    <w:rsid w:val="00CE54B8"/>
    <w:rsid w:val="00CE558C"/>
    <w:rsid w:val="00CE7254"/>
    <w:rsid w:val="00CE73F5"/>
    <w:rsid w:val="00CE770F"/>
    <w:rsid w:val="00CF1113"/>
    <w:rsid w:val="00CF2579"/>
    <w:rsid w:val="00CF27B1"/>
    <w:rsid w:val="00CF32E4"/>
    <w:rsid w:val="00CF42C8"/>
    <w:rsid w:val="00CF715D"/>
    <w:rsid w:val="00D00441"/>
    <w:rsid w:val="00D004A7"/>
    <w:rsid w:val="00D008A4"/>
    <w:rsid w:val="00D00FB7"/>
    <w:rsid w:val="00D010CF"/>
    <w:rsid w:val="00D02BA0"/>
    <w:rsid w:val="00D03418"/>
    <w:rsid w:val="00D0476F"/>
    <w:rsid w:val="00D04FA6"/>
    <w:rsid w:val="00D072D1"/>
    <w:rsid w:val="00D11392"/>
    <w:rsid w:val="00D12694"/>
    <w:rsid w:val="00D14116"/>
    <w:rsid w:val="00D143C2"/>
    <w:rsid w:val="00D15890"/>
    <w:rsid w:val="00D16AB8"/>
    <w:rsid w:val="00D201EA"/>
    <w:rsid w:val="00D20BD8"/>
    <w:rsid w:val="00D21808"/>
    <w:rsid w:val="00D220E7"/>
    <w:rsid w:val="00D22723"/>
    <w:rsid w:val="00D22B00"/>
    <w:rsid w:val="00D23B3A"/>
    <w:rsid w:val="00D2462F"/>
    <w:rsid w:val="00D2482F"/>
    <w:rsid w:val="00D25A85"/>
    <w:rsid w:val="00D25E77"/>
    <w:rsid w:val="00D26AE2"/>
    <w:rsid w:val="00D26B7C"/>
    <w:rsid w:val="00D33172"/>
    <w:rsid w:val="00D33247"/>
    <w:rsid w:val="00D3356A"/>
    <w:rsid w:val="00D33D66"/>
    <w:rsid w:val="00D362E6"/>
    <w:rsid w:val="00D3641C"/>
    <w:rsid w:val="00D4112C"/>
    <w:rsid w:val="00D41C89"/>
    <w:rsid w:val="00D41DCD"/>
    <w:rsid w:val="00D42D65"/>
    <w:rsid w:val="00D434A1"/>
    <w:rsid w:val="00D435A0"/>
    <w:rsid w:val="00D4413F"/>
    <w:rsid w:val="00D45C32"/>
    <w:rsid w:val="00D45D63"/>
    <w:rsid w:val="00D46631"/>
    <w:rsid w:val="00D46B7E"/>
    <w:rsid w:val="00D50357"/>
    <w:rsid w:val="00D50A95"/>
    <w:rsid w:val="00D513C6"/>
    <w:rsid w:val="00D52BE8"/>
    <w:rsid w:val="00D53706"/>
    <w:rsid w:val="00D55803"/>
    <w:rsid w:val="00D569EB"/>
    <w:rsid w:val="00D56CAC"/>
    <w:rsid w:val="00D57540"/>
    <w:rsid w:val="00D64F4F"/>
    <w:rsid w:val="00D6667F"/>
    <w:rsid w:val="00D666B2"/>
    <w:rsid w:val="00D66D40"/>
    <w:rsid w:val="00D66F50"/>
    <w:rsid w:val="00D6761A"/>
    <w:rsid w:val="00D6788D"/>
    <w:rsid w:val="00D71359"/>
    <w:rsid w:val="00D71D47"/>
    <w:rsid w:val="00D7258E"/>
    <w:rsid w:val="00D72868"/>
    <w:rsid w:val="00D73356"/>
    <w:rsid w:val="00D73CF4"/>
    <w:rsid w:val="00D73E20"/>
    <w:rsid w:val="00D741A6"/>
    <w:rsid w:val="00D75EFF"/>
    <w:rsid w:val="00D767BC"/>
    <w:rsid w:val="00D77EAE"/>
    <w:rsid w:val="00D80D5C"/>
    <w:rsid w:val="00D80E2B"/>
    <w:rsid w:val="00D81005"/>
    <w:rsid w:val="00D8106D"/>
    <w:rsid w:val="00D83074"/>
    <w:rsid w:val="00D83717"/>
    <w:rsid w:val="00D838A6"/>
    <w:rsid w:val="00D84B27"/>
    <w:rsid w:val="00D85A02"/>
    <w:rsid w:val="00D85BB7"/>
    <w:rsid w:val="00D86E85"/>
    <w:rsid w:val="00D915C2"/>
    <w:rsid w:val="00D92DAF"/>
    <w:rsid w:val="00D93404"/>
    <w:rsid w:val="00D94600"/>
    <w:rsid w:val="00D94E50"/>
    <w:rsid w:val="00D958EE"/>
    <w:rsid w:val="00D96323"/>
    <w:rsid w:val="00D97682"/>
    <w:rsid w:val="00DA19F0"/>
    <w:rsid w:val="00DA1B00"/>
    <w:rsid w:val="00DA20E6"/>
    <w:rsid w:val="00DA2300"/>
    <w:rsid w:val="00DA320C"/>
    <w:rsid w:val="00DA4BF0"/>
    <w:rsid w:val="00DA4FA2"/>
    <w:rsid w:val="00DA578B"/>
    <w:rsid w:val="00DB1104"/>
    <w:rsid w:val="00DB1793"/>
    <w:rsid w:val="00DB2A64"/>
    <w:rsid w:val="00DB2A8F"/>
    <w:rsid w:val="00DB5A69"/>
    <w:rsid w:val="00DB5B1E"/>
    <w:rsid w:val="00DC0062"/>
    <w:rsid w:val="00DC21C9"/>
    <w:rsid w:val="00DC2D87"/>
    <w:rsid w:val="00DC2E58"/>
    <w:rsid w:val="00DC5C9C"/>
    <w:rsid w:val="00DD0311"/>
    <w:rsid w:val="00DD1694"/>
    <w:rsid w:val="00DD22C9"/>
    <w:rsid w:val="00DD3356"/>
    <w:rsid w:val="00DD5CB9"/>
    <w:rsid w:val="00DD68CE"/>
    <w:rsid w:val="00DD773B"/>
    <w:rsid w:val="00DD7B9A"/>
    <w:rsid w:val="00DE0CB4"/>
    <w:rsid w:val="00DE18F1"/>
    <w:rsid w:val="00DE18FC"/>
    <w:rsid w:val="00DE1A18"/>
    <w:rsid w:val="00DE2C0E"/>
    <w:rsid w:val="00DE2EDE"/>
    <w:rsid w:val="00DE3A30"/>
    <w:rsid w:val="00DE4E17"/>
    <w:rsid w:val="00DE5B51"/>
    <w:rsid w:val="00DE673E"/>
    <w:rsid w:val="00DE69D2"/>
    <w:rsid w:val="00DE7842"/>
    <w:rsid w:val="00DF09DE"/>
    <w:rsid w:val="00DF0E10"/>
    <w:rsid w:val="00DF1611"/>
    <w:rsid w:val="00DF17A6"/>
    <w:rsid w:val="00DF18D5"/>
    <w:rsid w:val="00DF1B9A"/>
    <w:rsid w:val="00DF3856"/>
    <w:rsid w:val="00DF40E2"/>
    <w:rsid w:val="00DF4140"/>
    <w:rsid w:val="00DF422A"/>
    <w:rsid w:val="00DF754C"/>
    <w:rsid w:val="00DF7BC7"/>
    <w:rsid w:val="00E00BAA"/>
    <w:rsid w:val="00E02590"/>
    <w:rsid w:val="00E05D91"/>
    <w:rsid w:val="00E062B2"/>
    <w:rsid w:val="00E06FFB"/>
    <w:rsid w:val="00E139A0"/>
    <w:rsid w:val="00E15390"/>
    <w:rsid w:val="00E165EE"/>
    <w:rsid w:val="00E16A8A"/>
    <w:rsid w:val="00E176BB"/>
    <w:rsid w:val="00E2383A"/>
    <w:rsid w:val="00E25629"/>
    <w:rsid w:val="00E25F8A"/>
    <w:rsid w:val="00E270DA"/>
    <w:rsid w:val="00E27501"/>
    <w:rsid w:val="00E2784F"/>
    <w:rsid w:val="00E31134"/>
    <w:rsid w:val="00E333F5"/>
    <w:rsid w:val="00E338A5"/>
    <w:rsid w:val="00E33D80"/>
    <w:rsid w:val="00E352A5"/>
    <w:rsid w:val="00E36568"/>
    <w:rsid w:val="00E404EB"/>
    <w:rsid w:val="00E40DEE"/>
    <w:rsid w:val="00E4275D"/>
    <w:rsid w:val="00E431C9"/>
    <w:rsid w:val="00E43F7A"/>
    <w:rsid w:val="00E44647"/>
    <w:rsid w:val="00E4521C"/>
    <w:rsid w:val="00E452B2"/>
    <w:rsid w:val="00E46206"/>
    <w:rsid w:val="00E50C55"/>
    <w:rsid w:val="00E515C0"/>
    <w:rsid w:val="00E51AA3"/>
    <w:rsid w:val="00E51BAB"/>
    <w:rsid w:val="00E527E1"/>
    <w:rsid w:val="00E52F84"/>
    <w:rsid w:val="00E536CB"/>
    <w:rsid w:val="00E54B94"/>
    <w:rsid w:val="00E54F29"/>
    <w:rsid w:val="00E56D48"/>
    <w:rsid w:val="00E56F0F"/>
    <w:rsid w:val="00E57911"/>
    <w:rsid w:val="00E57FB9"/>
    <w:rsid w:val="00E6212D"/>
    <w:rsid w:val="00E62BA8"/>
    <w:rsid w:val="00E63767"/>
    <w:rsid w:val="00E642DA"/>
    <w:rsid w:val="00E664D9"/>
    <w:rsid w:val="00E67293"/>
    <w:rsid w:val="00E67843"/>
    <w:rsid w:val="00E67A26"/>
    <w:rsid w:val="00E70F55"/>
    <w:rsid w:val="00E71332"/>
    <w:rsid w:val="00E7256E"/>
    <w:rsid w:val="00E7256F"/>
    <w:rsid w:val="00E726AB"/>
    <w:rsid w:val="00E72DED"/>
    <w:rsid w:val="00E73983"/>
    <w:rsid w:val="00E7424D"/>
    <w:rsid w:val="00E748B0"/>
    <w:rsid w:val="00E74B34"/>
    <w:rsid w:val="00E7540B"/>
    <w:rsid w:val="00E760CE"/>
    <w:rsid w:val="00E8054F"/>
    <w:rsid w:val="00E82708"/>
    <w:rsid w:val="00E835C3"/>
    <w:rsid w:val="00E838BB"/>
    <w:rsid w:val="00E842B6"/>
    <w:rsid w:val="00E84D94"/>
    <w:rsid w:val="00E85981"/>
    <w:rsid w:val="00E86F51"/>
    <w:rsid w:val="00E87E15"/>
    <w:rsid w:val="00E925E3"/>
    <w:rsid w:val="00E92E26"/>
    <w:rsid w:val="00E94E6D"/>
    <w:rsid w:val="00E96345"/>
    <w:rsid w:val="00E96504"/>
    <w:rsid w:val="00E96AD6"/>
    <w:rsid w:val="00E972A9"/>
    <w:rsid w:val="00E97E36"/>
    <w:rsid w:val="00EA0148"/>
    <w:rsid w:val="00EA014B"/>
    <w:rsid w:val="00EA10AB"/>
    <w:rsid w:val="00EA1FDC"/>
    <w:rsid w:val="00EA3BB8"/>
    <w:rsid w:val="00EA3DAA"/>
    <w:rsid w:val="00EA611D"/>
    <w:rsid w:val="00EA7861"/>
    <w:rsid w:val="00EB01FF"/>
    <w:rsid w:val="00EB04BF"/>
    <w:rsid w:val="00EB061C"/>
    <w:rsid w:val="00EB0FB4"/>
    <w:rsid w:val="00EB19B4"/>
    <w:rsid w:val="00EB21F8"/>
    <w:rsid w:val="00EB276F"/>
    <w:rsid w:val="00EB346F"/>
    <w:rsid w:val="00EB3EE9"/>
    <w:rsid w:val="00EB407C"/>
    <w:rsid w:val="00EB4D1C"/>
    <w:rsid w:val="00EB5F91"/>
    <w:rsid w:val="00EC1B5C"/>
    <w:rsid w:val="00EC3151"/>
    <w:rsid w:val="00EC370C"/>
    <w:rsid w:val="00EC3A95"/>
    <w:rsid w:val="00EC4785"/>
    <w:rsid w:val="00EC67C5"/>
    <w:rsid w:val="00EC6BDA"/>
    <w:rsid w:val="00EC6DBB"/>
    <w:rsid w:val="00ED2B57"/>
    <w:rsid w:val="00ED3826"/>
    <w:rsid w:val="00ED4ED1"/>
    <w:rsid w:val="00ED54EC"/>
    <w:rsid w:val="00ED5BF1"/>
    <w:rsid w:val="00ED6090"/>
    <w:rsid w:val="00ED6A1F"/>
    <w:rsid w:val="00EE0D5B"/>
    <w:rsid w:val="00EE5B68"/>
    <w:rsid w:val="00EE5C21"/>
    <w:rsid w:val="00EF01A7"/>
    <w:rsid w:val="00EF0F0A"/>
    <w:rsid w:val="00EF1209"/>
    <w:rsid w:val="00EF2D36"/>
    <w:rsid w:val="00EF3813"/>
    <w:rsid w:val="00EF3B22"/>
    <w:rsid w:val="00EF7307"/>
    <w:rsid w:val="00F004D5"/>
    <w:rsid w:val="00F01EF5"/>
    <w:rsid w:val="00F02D39"/>
    <w:rsid w:val="00F04EF5"/>
    <w:rsid w:val="00F069FB"/>
    <w:rsid w:val="00F06B07"/>
    <w:rsid w:val="00F12856"/>
    <w:rsid w:val="00F1301F"/>
    <w:rsid w:val="00F135C7"/>
    <w:rsid w:val="00F1363C"/>
    <w:rsid w:val="00F149F4"/>
    <w:rsid w:val="00F14E2B"/>
    <w:rsid w:val="00F16FC0"/>
    <w:rsid w:val="00F21816"/>
    <w:rsid w:val="00F222A8"/>
    <w:rsid w:val="00F22355"/>
    <w:rsid w:val="00F2269D"/>
    <w:rsid w:val="00F228CD"/>
    <w:rsid w:val="00F23535"/>
    <w:rsid w:val="00F267CB"/>
    <w:rsid w:val="00F2688E"/>
    <w:rsid w:val="00F304D6"/>
    <w:rsid w:val="00F308A9"/>
    <w:rsid w:val="00F33C4F"/>
    <w:rsid w:val="00F33D2A"/>
    <w:rsid w:val="00F34F59"/>
    <w:rsid w:val="00F35F1F"/>
    <w:rsid w:val="00F40C0D"/>
    <w:rsid w:val="00F4309C"/>
    <w:rsid w:val="00F45785"/>
    <w:rsid w:val="00F46A68"/>
    <w:rsid w:val="00F47007"/>
    <w:rsid w:val="00F472F8"/>
    <w:rsid w:val="00F4774F"/>
    <w:rsid w:val="00F51C53"/>
    <w:rsid w:val="00F51C7B"/>
    <w:rsid w:val="00F51EC8"/>
    <w:rsid w:val="00F52AE9"/>
    <w:rsid w:val="00F52D0F"/>
    <w:rsid w:val="00F53D73"/>
    <w:rsid w:val="00F542AE"/>
    <w:rsid w:val="00F5481B"/>
    <w:rsid w:val="00F54A83"/>
    <w:rsid w:val="00F55C63"/>
    <w:rsid w:val="00F5653F"/>
    <w:rsid w:val="00F56C15"/>
    <w:rsid w:val="00F56DEC"/>
    <w:rsid w:val="00F5716E"/>
    <w:rsid w:val="00F57FD8"/>
    <w:rsid w:val="00F605BF"/>
    <w:rsid w:val="00F607BE"/>
    <w:rsid w:val="00F631D9"/>
    <w:rsid w:val="00F63F26"/>
    <w:rsid w:val="00F67E8D"/>
    <w:rsid w:val="00F70EBE"/>
    <w:rsid w:val="00F71244"/>
    <w:rsid w:val="00F71256"/>
    <w:rsid w:val="00F71281"/>
    <w:rsid w:val="00F71349"/>
    <w:rsid w:val="00F743B6"/>
    <w:rsid w:val="00F743E0"/>
    <w:rsid w:val="00F7468C"/>
    <w:rsid w:val="00F74A44"/>
    <w:rsid w:val="00F75B96"/>
    <w:rsid w:val="00F75BFF"/>
    <w:rsid w:val="00F75F1B"/>
    <w:rsid w:val="00F76D70"/>
    <w:rsid w:val="00F7714C"/>
    <w:rsid w:val="00F77C75"/>
    <w:rsid w:val="00F77C87"/>
    <w:rsid w:val="00F83023"/>
    <w:rsid w:val="00F83C03"/>
    <w:rsid w:val="00F85274"/>
    <w:rsid w:val="00F85E09"/>
    <w:rsid w:val="00F8643A"/>
    <w:rsid w:val="00F87E0C"/>
    <w:rsid w:val="00F9203F"/>
    <w:rsid w:val="00F935AE"/>
    <w:rsid w:val="00F938F2"/>
    <w:rsid w:val="00F94B72"/>
    <w:rsid w:val="00F96EE3"/>
    <w:rsid w:val="00FA09D4"/>
    <w:rsid w:val="00FA1D7A"/>
    <w:rsid w:val="00FA2D60"/>
    <w:rsid w:val="00FA42D0"/>
    <w:rsid w:val="00FA4A8C"/>
    <w:rsid w:val="00FA6190"/>
    <w:rsid w:val="00FA6A0A"/>
    <w:rsid w:val="00FA795C"/>
    <w:rsid w:val="00FB216E"/>
    <w:rsid w:val="00FB2394"/>
    <w:rsid w:val="00FB2774"/>
    <w:rsid w:val="00FB3E97"/>
    <w:rsid w:val="00FB56E0"/>
    <w:rsid w:val="00FB5D75"/>
    <w:rsid w:val="00FB6BEA"/>
    <w:rsid w:val="00FB75B9"/>
    <w:rsid w:val="00FB7E5B"/>
    <w:rsid w:val="00FC060A"/>
    <w:rsid w:val="00FC09EF"/>
    <w:rsid w:val="00FC1C7F"/>
    <w:rsid w:val="00FC20EA"/>
    <w:rsid w:val="00FC3587"/>
    <w:rsid w:val="00FC3CE9"/>
    <w:rsid w:val="00FC47CA"/>
    <w:rsid w:val="00FC48A1"/>
    <w:rsid w:val="00FC5E97"/>
    <w:rsid w:val="00FC7FE1"/>
    <w:rsid w:val="00FD0411"/>
    <w:rsid w:val="00FD1551"/>
    <w:rsid w:val="00FD211C"/>
    <w:rsid w:val="00FD246F"/>
    <w:rsid w:val="00FD3B7B"/>
    <w:rsid w:val="00FD604C"/>
    <w:rsid w:val="00FD628B"/>
    <w:rsid w:val="00FD7FFE"/>
    <w:rsid w:val="00FE37F7"/>
    <w:rsid w:val="00FE5E3F"/>
    <w:rsid w:val="00FE67E3"/>
    <w:rsid w:val="00FF0599"/>
    <w:rsid w:val="00FF086B"/>
    <w:rsid w:val="00FF0C40"/>
    <w:rsid w:val="00FF4F0F"/>
    <w:rsid w:val="00FF600B"/>
    <w:rsid w:val="00FF771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BF7A9"/>
  <w15:chartTrackingRefBased/>
  <w15:docId w15:val="{115D711D-CD0C-499D-9100-A878FBE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95C"/>
    <w:rPr>
      <w:rFonts w:ascii="Arial" w:hAnsi="Arial" w:cs="Arial"/>
      <w:lang w:val="en-AU" w:bidi="ar-SA"/>
    </w:rPr>
  </w:style>
  <w:style w:type="paragraph" w:styleId="Heading1">
    <w:name w:val="heading 1"/>
    <w:aliases w:val="SECTION,H1,Heading 1 St.George,Heading 1 Interstar,Chapter,Section Heading,MAIN HEADING,1. Level 1 Heading,c,No numbers,1.,h1,Main Heading,1,Head1,Heading apps,L1,Level 1,Appendix,Appendix1,Appendix2,Appendix3,Para1,Part,h11,h12,69%,list 1,H-1,h"/>
    <w:basedOn w:val="Normal"/>
    <w:next w:val="Heading2"/>
    <w:qFormat/>
    <w:rsid w:val="00FA795C"/>
    <w:pPr>
      <w:keepNext/>
      <w:numPr>
        <w:numId w:val="18"/>
      </w:numPr>
      <w:pBdr>
        <w:top w:val="single" w:sz="6" w:space="2" w:color="auto"/>
      </w:pBdr>
      <w:spacing w:before="240" w:after="120"/>
      <w:outlineLvl w:val="0"/>
    </w:pPr>
    <w:rPr>
      <w:b/>
      <w:sz w:val="28"/>
    </w:rPr>
  </w:style>
  <w:style w:type="paragraph" w:styleId="Heading2">
    <w:name w:val="heading 2"/>
    <w:aliases w:val="Clause,H2,Heading 2  Interstar,Centerhead,1.1 Level 2 Heading,Reset numbering,1.1,Heading K,h2,Chapter Title,a_heading 3,heading 2body,body,test,Attribute Heading 2,2,Section,h2.H2,UNDERRUBRIK 1-2,Para2,h21,h22,h2 main heading,2m,h 2,B Sub/Bol"/>
    <w:basedOn w:val="Normal"/>
    <w:next w:val="Indent2"/>
    <w:link w:val="Heading2Char"/>
    <w:qFormat/>
    <w:rsid w:val="00FA795C"/>
    <w:pPr>
      <w:keepNext/>
      <w:numPr>
        <w:ilvl w:val="1"/>
        <w:numId w:val="18"/>
      </w:numPr>
      <w:spacing w:before="120" w:after="120"/>
      <w:outlineLvl w:val="1"/>
    </w:pPr>
    <w:rPr>
      <w:b/>
      <w:sz w:val="22"/>
    </w:rPr>
  </w:style>
  <w:style w:type="paragraph" w:styleId="Heading3">
    <w:name w:val="heading 3"/>
    <w:aliases w:val="h3 sub heading,(a),H3,Heading 3 - St.George,Heading 3 Interstar,Major,Level 1 - 1,1.1.1 Level 3 Headng,h3,H31,3,C Sub-Sub/Italic,Head 3,Head 31,Head 32,C Sub-Sub/Italic1,Sub2Para,(Alt+3),3m,h31,h32,Para3,sub-sub-para,Table Attribute Heading,a,L3"/>
    <w:basedOn w:val="Normal"/>
    <w:link w:val="Heading3Char"/>
    <w:qFormat/>
    <w:rsid w:val="00FA795C"/>
    <w:pPr>
      <w:numPr>
        <w:ilvl w:val="2"/>
        <w:numId w:val="18"/>
      </w:numPr>
      <w:spacing w:after="240"/>
      <w:outlineLvl w:val="2"/>
    </w:pPr>
  </w:style>
  <w:style w:type="paragraph" w:styleId="Heading4">
    <w:name w:val="heading 4"/>
    <w:aliases w:val="H4,Heading 4 StGeorge,Heading 4 Interstar,Minor,h4,Level 2 - a,(i),h4 sub sub heading,4,h41,h42,Para4,(Alt+4),H41,(Alt+4)1,H42,(Alt+4)2,H43,(Alt+4)3,H44,(Alt+4)4,H45,(Alt+4)5,H411,(Alt+4)11,H421,(Alt+4)21,H431,(Alt+4)31,H46,(Alt+4)6,H412,H422,i"/>
    <w:basedOn w:val="Normal"/>
    <w:qFormat/>
    <w:rsid w:val="00FA795C"/>
    <w:pPr>
      <w:numPr>
        <w:ilvl w:val="3"/>
        <w:numId w:val="18"/>
      </w:numPr>
      <w:spacing w:after="240"/>
      <w:outlineLvl w:val="3"/>
    </w:pPr>
  </w:style>
  <w:style w:type="paragraph" w:styleId="Heading5">
    <w:name w:val="heading 5"/>
    <w:aliases w:val="H5,Heading 5 StGeorge,Heading 5 Interstar,h5,Level 3 - i,5,Heading 5(unused),Body Text (R),Level 5,L5,Block Label,(A),heading 5,level5,level 5,A,Para5,h51,h52,3rd sub-clause,(A)Text,bull x,s,Lev 5,1.1.1.1.1,Level 3 - (i),Para51,Sub4Para,Dot GS,l"/>
    <w:basedOn w:val="Normal"/>
    <w:qFormat/>
    <w:rsid w:val="00FA795C"/>
    <w:pPr>
      <w:numPr>
        <w:ilvl w:val="4"/>
        <w:numId w:val="18"/>
      </w:numPr>
      <w:spacing w:after="240"/>
      <w:outlineLvl w:val="4"/>
    </w:pPr>
  </w:style>
  <w:style w:type="paragraph" w:styleId="Heading6">
    <w:name w:val="heading 6"/>
    <w:aliases w:val="H6,Heading 6 Interstar,Legal Level 1.,h6,6,Heading 6(unused),Level 6,(I),heading 6,a.,level6,level 6,I,Body Text 5,Square Bullet list,Lev 6,as,not Kinhill,Not Kinhill,b,a.1,Sub5Para,dash GS,L1 PIP,Name of Org,Heading 6  Appendix Y &amp; Z,Level,H61"/>
    <w:basedOn w:val="Normal"/>
    <w:qFormat/>
    <w:rsid w:val="00FA795C"/>
    <w:pPr>
      <w:numPr>
        <w:ilvl w:val="5"/>
        <w:numId w:val="18"/>
      </w:numPr>
      <w:spacing w:after="240"/>
      <w:outlineLvl w:val="5"/>
    </w:pPr>
  </w:style>
  <w:style w:type="paragraph" w:styleId="Heading7">
    <w:name w:val="heading 7"/>
    <w:aliases w:val="Legal Level 1.1.,h7,H7,7,Level 1.1,(1),heading 7,i.,level1noheading,level1-noHeading,Body Text 6,Indented hyphen,Lev 7,ap,Heading 7(unused),i.1,square GS,L2 PIP,not Kinhill1,letter list,req3,ITT t7,Heading 7 Ch,Head7,fcs,figurecaps,lettered list"/>
    <w:basedOn w:val="Normal"/>
    <w:link w:val="Heading7Char"/>
    <w:qFormat/>
    <w:rsid w:val="00FA795C"/>
    <w:pPr>
      <w:numPr>
        <w:ilvl w:val="6"/>
        <w:numId w:val="18"/>
      </w:numPr>
      <w:spacing w:after="240"/>
      <w:outlineLvl w:val="6"/>
    </w:pPr>
  </w:style>
  <w:style w:type="paragraph" w:styleId="Heading8">
    <w:name w:val="heading 8"/>
    <w:aliases w:val="H8,Legal Level 1.1.1.,8,Level 1.1.1,h8,Annex,level2(a),Bullet 1,Lev 8,Heading 8(unused),Body Text 7,ad,L3 PIP,Appendix Level 2,System,cover doc subtitle,action,r,requirement,req2,Reference List,heading 8,ITT t8,PA Appendix Minor, acti, action"/>
    <w:basedOn w:val="Normal"/>
    <w:qFormat/>
    <w:rsid w:val="00FA795C"/>
    <w:pPr>
      <w:numPr>
        <w:ilvl w:val="7"/>
        <w:numId w:val="18"/>
      </w:numPr>
      <w:spacing w:after="240"/>
      <w:outlineLvl w:val="7"/>
    </w:pPr>
  </w:style>
  <w:style w:type="paragraph" w:styleId="Heading9">
    <w:name w:val="heading 9"/>
    <w:aliases w:val="Legal Level 1.1.1.1.,H9,9,Level (a),h9,Annex1,Appen 1, Appen 1,level3(i),Bullet 2,Lev 9,Heading 9(unused),Body Text 8,aat,number,Appendix Level 3,H9 Char,Legal Level 1.1.1.1. Char,Body Text 8 Char,Heading 9 (defunct),progress,Heading 9 Char,rb"/>
    <w:basedOn w:val="Normal"/>
    <w:qFormat/>
    <w:rsid w:val="00FA795C"/>
    <w:pPr>
      <w:numPr>
        <w:ilvl w:val="8"/>
        <w:numId w:val="18"/>
      </w:numPr>
      <w:spacing w:after="240"/>
      <w:outlineLvl w:val="8"/>
    </w:pPr>
  </w:style>
  <w:style w:type="character" w:default="1" w:styleId="DefaultParagraphFont">
    <w:name w:val="Default Paragraph Font"/>
    <w:uiPriority w:val="1"/>
    <w:unhideWhenUsed/>
    <w:rsid w:val="00FA79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FA795C"/>
  </w:style>
  <w:style w:type="paragraph" w:customStyle="1" w:styleId="Indent2">
    <w:name w:val="Indent 2"/>
    <w:basedOn w:val="Normal"/>
    <w:link w:val="Indent2Char"/>
    <w:rsid w:val="00FA795C"/>
    <w:pPr>
      <w:spacing w:after="240"/>
      <w:ind w:left="737"/>
    </w:pPr>
  </w:style>
  <w:style w:type="paragraph" w:styleId="TOC2">
    <w:name w:val="toc 2"/>
    <w:basedOn w:val="Normal"/>
    <w:next w:val="Normal"/>
    <w:uiPriority w:val="39"/>
    <w:rsid w:val="00FA795C"/>
    <w:pPr>
      <w:tabs>
        <w:tab w:val="right" w:pos="7938"/>
      </w:tabs>
      <w:spacing w:line="260" w:lineRule="atLeast"/>
      <w:ind w:left="737" w:right="1701" w:hanging="737"/>
    </w:pPr>
  </w:style>
  <w:style w:type="paragraph" w:styleId="TOC1">
    <w:name w:val="toc 1"/>
    <w:basedOn w:val="Normal"/>
    <w:next w:val="Normal"/>
    <w:uiPriority w:val="39"/>
    <w:rsid w:val="00FA795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FA795C"/>
    <w:pPr>
      <w:tabs>
        <w:tab w:val="right" w:pos="7938"/>
      </w:tabs>
      <w:spacing w:before="120"/>
      <w:ind w:right="1701"/>
    </w:pPr>
    <w:rPr>
      <w:b/>
    </w:rPr>
  </w:style>
  <w:style w:type="paragraph" w:customStyle="1" w:styleId="Indent3">
    <w:name w:val="Indent 3"/>
    <w:basedOn w:val="Normal"/>
    <w:rsid w:val="00FA795C"/>
    <w:pPr>
      <w:spacing w:after="240"/>
      <w:ind w:left="1474"/>
    </w:pPr>
  </w:style>
  <w:style w:type="paragraph" w:customStyle="1" w:styleId="SchedTitle">
    <w:name w:val="SchedTitle"/>
    <w:basedOn w:val="Normal"/>
    <w:next w:val="Normal"/>
    <w:rsid w:val="00FA795C"/>
    <w:pPr>
      <w:spacing w:after="240"/>
    </w:pPr>
    <w:rPr>
      <w:sz w:val="36"/>
    </w:rPr>
  </w:style>
  <w:style w:type="paragraph" w:customStyle="1" w:styleId="Indent4">
    <w:name w:val="Indent 4"/>
    <w:basedOn w:val="Normal"/>
    <w:rsid w:val="00FA795C"/>
    <w:pPr>
      <w:spacing w:after="240"/>
      <w:ind w:left="2211"/>
    </w:pPr>
  </w:style>
  <w:style w:type="paragraph" w:customStyle="1" w:styleId="Indent5">
    <w:name w:val="Indent 5"/>
    <w:basedOn w:val="Normal"/>
    <w:rsid w:val="00FA795C"/>
    <w:pPr>
      <w:spacing w:after="240"/>
      <w:ind w:left="2948"/>
    </w:pPr>
  </w:style>
  <w:style w:type="paragraph" w:styleId="Header">
    <w:name w:val="header"/>
    <w:basedOn w:val="Normal"/>
    <w:rsid w:val="00FA795C"/>
    <w:rPr>
      <w:b/>
      <w:sz w:val="36"/>
    </w:rPr>
  </w:style>
  <w:style w:type="paragraph" w:styleId="Footer">
    <w:name w:val="footer"/>
    <w:basedOn w:val="Normal"/>
    <w:link w:val="FooterChar"/>
    <w:rsid w:val="00FA795C"/>
    <w:rPr>
      <w:sz w:val="16"/>
    </w:rPr>
  </w:style>
  <w:style w:type="paragraph" w:customStyle="1" w:styleId="FSHeader">
    <w:name w:val="FSHeader"/>
    <w:basedOn w:val="Normal"/>
    <w:rsid w:val="00177E42"/>
    <w:pPr>
      <w:ind w:left="737"/>
    </w:pPr>
    <w:rPr>
      <w:b/>
      <w:sz w:val="36"/>
    </w:rPr>
  </w:style>
  <w:style w:type="paragraph" w:customStyle="1" w:styleId="Indent1">
    <w:name w:val="Indent 1"/>
    <w:basedOn w:val="Normal"/>
    <w:next w:val="Normal"/>
    <w:rsid w:val="00FA795C"/>
    <w:pPr>
      <w:spacing w:after="240"/>
      <w:ind w:left="737"/>
    </w:pPr>
  </w:style>
  <w:style w:type="character" w:styleId="FootnoteReference">
    <w:name w:val="footnote reference"/>
    <w:rsid w:val="00FA795C"/>
    <w:rPr>
      <w:vertAlign w:val="superscript"/>
    </w:rPr>
  </w:style>
  <w:style w:type="character" w:styleId="CommentReference">
    <w:name w:val="annotation reference"/>
    <w:rsid w:val="00FA795C"/>
    <w:rPr>
      <w:sz w:val="16"/>
      <w:szCs w:val="16"/>
    </w:rPr>
  </w:style>
  <w:style w:type="paragraph" w:customStyle="1" w:styleId="PrecNo">
    <w:name w:val="PrecNo"/>
    <w:basedOn w:val="Normal"/>
    <w:rsid w:val="00FA795C"/>
    <w:pPr>
      <w:spacing w:line="260" w:lineRule="atLeast"/>
      <w:ind w:left="142"/>
    </w:pPr>
    <w:rPr>
      <w:caps/>
      <w:spacing w:val="60"/>
      <w:sz w:val="28"/>
    </w:rPr>
  </w:style>
  <w:style w:type="paragraph" w:customStyle="1" w:styleId="PrecName">
    <w:name w:val="PrecName"/>
    <w:basedOn w:val="Normal"/>
    <w:rsid w:val="00FA795C"/>
    <w:pPr>
      <w:spacing w:after="240" w:line="260" w:lineRule="atLeast"/>
      <w:ind w:left="142"/>
    </w:pPr>
    <w:rPr>
      <w:rFonts w:ascii="Garamond" w:hAnsi="Garamond"/>
      <w:sz w:val="64"/>
    </w:rPr>
  </w:style>
  <w:style w:type="paragraph" w:customStyle="1" w:styleId="FPbullet">
    <w:name w:val="FPbullet"/>
    <w:basedOn w:val="Normal"/>
    <w:rsid w:val="00FA795C"/>
    <w:pPr>
      <w:spacing w:before="120" w:line="260" w:lineRule="atLeast"/>
      <w:ind w:left="624" w:right="-567" w:hanging="284"/>
    </w:pPr>
  </w:style>
  <w:style w:type="paragraph" w:customStyle="1" w:styleId="FPtext">
    <w:name w:val="FPtext"/>
    <w:basedOn w:val="Normal"/>
    <w:rsid w:val="00FA795C"/>
    <w:pPr>
      <w:spacing w:line="260" w:lineRule="atLeast"/>
      <w:ind w:left="624" w:right="-567"/>
    </w:pPr>
  </w:style>
  <w:style w:type="paragraph" w:customStyle="1" w:styleId="FStext">
    <w:name w:val="FStext"/>
    <w:basedOn w:val="Normal"/>
    <w:rsid w:val="00FA795C"/>
    <w:pPr>
      <w:spacing w:after="120" w:line="260" w:lineRule="atLeast"/>
      <w:ind w:left="737"/>
    </w:pPr>
  </w:style>
  <w:style w:type="paragraph" w:customStyle="1" w:styleId="FSbullet">
    <w:name w:val="FSbullet"/>
    <w:basedOn w:val="Normal"/>
    <w:rsid w:val="00FA795C"/>
    <w:pPr>
      <w:spacing w:after="120" w:line="260" w:lineRule="atLeast"/>
      <w:ind w:left="737" w:hanging="510"/>
    </w:pPr>
  </w:style>
  <w:style w:type="paragraph" w:customStyle="1" w:styleId="CoverText">
    <w:name w:val="CoverText"/>
    <w:basedOn w:val="FPtext"/>
    <w:link w:val="CoverTextChar"/>
    <w:rsid w:val="00FA795C"/>
    <w:pPr>
      <w:ind w:left="57" w:right="0"/>
    </w:pPr>
  </w:style>
  <w:style w:type="paragraph" w:customStyle="1" w:styleId="FScheck1">
    <w:name w:val="FScheck1"/>
    <w:basedOn w:val="Normal"/>
    <w:rsid w:val="00FA795C"/>
    <w:pPr>
      <w:spacing w:before="60" w:after="60" w:line="260" w:lineRule="atLeast"/>
      <w:ind w:left="425" w:hanging="425"/>
    </w:pPr>
  </w:style>
  <w:style w:type="paragraph" w:customStyle="1" w:styleId="FScheckNoYes">
    <w:name w:val="FScheckNoYes"/>
    <w:basedOn w:val="FScheck1"/>
    <w:rsid w:val="00FA795C"/>
    <w:pPr>
      <w:ind w:left="0" w:firstLine="0"/>
    </w:pPr>
  </w:style>
  <w:style w:type="paragraph" w:customStyle="1" w:styleId="FScheck2">
    <w:name w:val="FScheck2"/>
    <w:basedOn w:val="Normal"/>
    <w:rsid w:val="00FA795C"/>
    <w:pPr>
      <w:spacing w:before="60" w:after="60" w:line="260" w:lineRule="atLeast"/>
      <w:ind w:left="850" w:hanging="425"/>
    </w:pPr>
  </w:style>
  <w:style w:type="paragraph" w:customStyle="1" w:styleId="FScheck3">
    <w:name w:val="FScheck3"/>
    <w:basedOn w:val="Normal"/>
    <w:rsid w:val="00FA795C"/>
    <w:pPr>
      <w:spacing w:before="60" w:after="60" w:line="260" w:lineRule="atLeast"/>
      <w:ind w:left="1276" w:hanging="425"/>
    </w:pPr>
  </w:style>
  <w:style w:type="paragraph" w:customStyle="1" w:styleId="FScheckbullet">
    <w:name w:val="FScheckbullet"/>
    <w:basedOn w:val="FScheck1"/>
    <w:rsid w:val="00FA795C"/>
    <w:pPr>
      <w:ind w:left="709" w:hanging="284"/>
    </w:pPr>
  </w:style>
  <w:style w:type="paragraph" w:customStyle="1" w:styleId="Details">
    <w:name w:val="Details"/>
    <w:basedOn w:val="Normal"/>
    <w:next w:val="DetailsFollower"/>
    <w:rsid w:val="00FA795C"/>
    <w:pPr>
      <w:spacing w:before="120" w:after="120" w:line="260" w:lineRule="atLeast"/>
    </w:pPr>
  </w:style>
  <w:style w:type="paragraph" w:customStyle="1" w:styleId="DetailsFollower">
    <w:name w:val="DetailsFollower"/>
    <w:basedOn w:val="Normal"/>
    <w:rsid w:val="00FA795C"/>
    <w:pPr>
      <w:spacing w:before="120" w:after="120" w:line="260" w:lineRule="atLeast"/>
    </w:pPr>
  </w:style>
  <w:style w:type="paragraph" w:customStyle="1" w:styleId="PrecNameCover">
    <w:name w:val="PrecNameCover"/>
    <w:basedOn w:val="PrecName"/>
    <w:next w:val="Normal"/>
    <w:rsid w:val="00FA795C"/>
    <w:pPr>
      <w:ind w:left="57"/>
    </w:pPr>
  </w:style>
  <w:style w:type="paragraph" w:styleId="FootnoteText">
    <w:name w:val="footnote text"/>
    <w:aliases w:val="Car"/>
    <w:basedOn w:val="Normal"/>
    <w:link w:val="FootnoteTextChar"/>
    <w:rsid w:val="00FA795C"/>
    <w:pPr>
      <w:spacing w:after="60"/>
      <w:ind w:left="284" w:hanging="284"/>
    </w:pPr>
    <w:rPr>
      <w:sz w:val="18"/>
    </w:rPr>
  </w:style>
  <w:style w:type="paragraph" w:customStyle="1" w:styleId="FPdisclaimer">
    <w:name w:val="FPdisclaimer"/>
    <w:basedOn w:val="Header"/>
    <w:rsid w:val="00FA795C"/>
    <w:pPr>
      <w:framePr w:w="5676" w:hSpace="181" w:wrap="around" w:vAnchor="page" w:hAnchor="page" w:x="5416" w:y="13467"/>
      <w:spacing w:line="260" w:lineRule="atLeast"/>
    </w:pPr>
    <w:rPr>
      <w:sz w:val="20"/>
    </w:rPr>
  </w:style>
  <w:style w:type="paragraph" w:customStyle="1" w:styleId="Headersub">
    <w:name w:val="Header sub"/>
    <w:basedOn w:val="Normal"/>
    <w:rsid w:val="00FA795C"/>
    <w:pPr>
      <w:spacing w:after="1240"/>
    </w:pPr>
    <w:rPr>
      <w:sz w:val="36"/>
    </w:rPr>
  </w:style>
  <w:style w:type="paragraph" w:customStyle="1" w:styleId="Indent6">
    <w:name w:val="Indent 6"/>
    <w:basedOn w:val="Normal"/>
    <w:rsid w:val="00FA795C"/>
    <w:pPr>
      <w:spacing w:after="240"/>
      <w:ind w:left="3686"/>
    </w:pPr>
  </w:style>
  <w:style w:type="paragraph" w:customStyle="1" w:styleId="FScheck1NoYes">
    <w:name w:val="FScheck1NoYes"/>
    <w:rsid w:val="00FA795C"/>
    <w:pPr>
      <w:tabs>
        <w:tab w:val="left" w:pos="1077"/>
      </w:tabs>
      <w:spacing w:before="60" w:after="60" w:line="260" w:lineRule="atLeast"/>
      <w:ind w:left="425"/>
    </w:pPr>
    <w:rPr>
      <w:rFonts w:ascii="Arial" w:hAnsi="Arial"/>
      <w:noProof/>
      <w:lang w:val="en-AU" w:bidi="ar-SA"/>
    </w:rPr>
  </w:style>
  <w:style w:type="paragraph" w:customStyle="1" w:styleId="Choice">
    <w:name w:val="Choice"/>
    <w:basedOn w:val="Normal"/>
    <w:pPr>
      <w:keepNext/>
    </w:pPr>
    <w:rPr>
      <w:b/>
      <w:sz w:val="18"/>
    </w:rPr>
  </w:style>
  <w:style w:type="paragraph" w:customStyle="1" w:styleId="FScheck2NoYes">
    <w:name w:val="FScheck2NoYes"/>
    <w:rsid w:val="00FA795C"/>
    <w:pPr>
      <w:tabs>
        <w:tab w:val="left" w:pos="851"/>
      </w:tabs>
      <w:spacing w:before="60" w:after="60" w:line="260" w:lineRule="atLeast"/>
      <w:ind w:left="851"/>
    </w:pPr>
    <w:rPr>
      <w:rFonts w:ascii="Arial" w:hAnsi="Arial"/>
      <w:noProof/>
      <w:lang w:val="en-AU" w:bidi="ar-SA"/>
    </w:rPr>
  </w:style>
  <w:style w:type="paragraph" w:customStyle="1" w:styleId="FScheck3NoYes">
    <w:name w:val="FScheck3NoYes"/>
    <w:rsid w:val="00FA795C"/>
    <w:pPr>
      <w:tabs>
        <w:tab w:val="left" w:pos="1985"/>
      </w:tabs>
      <w:spacing w:before="60" w:after="60" w:line="260" w:lineRule="atLeast"/>
      <w:ind w:left="1304"/>
    </w:pPr>
    <w:rPr>
      <w:rFonts w:ascii="Arial" w:hAnsi="Arial"/>
      <w:noProof/>
      <w:lang w:val="en-AU" w:bidi="ar-SA"/>
    </w:rPr>
  </w:style>
  <w:style w:type="paragraph" w:styleId="BodyText">
    <w:name w:val="Body Text"/>
    <w:basedOn w:val="Normal"/>
    <w:link w:val="BodyTextChar"/>
    <w:rsid w:val="00FA795C"/>
    <w:pPr>
      <w:spacing w:after="240"/>
    </w:pPr>
  </w:style>
  <w:style w:type="paragraph" w:customStyle="1" w:styleId="PartHeading">
    <w:name w:val="Part Heading"/>
    <w:basedOn w:val="Normal"/>
    <w:rsid w:val="00FA795C"/>
    <w:pPr>
      <w:spacing w:before="240" w:after="240"/>
    </w:pPr>
    <w:rPr>
      <w:sz w:val="28"/>
    </w:rPr>
  </w:style>
  <w:style w:type="character" w:customStyle="1" w:styleId="Indent2Char">
    <w:name w:val="Indent 2 Char"/>
    <w:link w:val="Indent2"/>
    <w:rsid w:val="003533C0"/>
    <w:rPr>
      <w:rFonts w:ascii="Arial" w:hAnsi="Arial" w:cs="Arial"/>
      <w:lang w:eastAsia="en-US"/>
    </w:rPr>
  </w:style>
  <w:style w:type="paragraph" w:customStyle="1" w:styleId="NormalDeed">
    <w:name w:val="Normal Deed"/>
    <w:basedOn w:val="Normal"/>
    <w:rsid w:val="00FA795C"/>
    <w:pPr>
      <w:spacing w:after="240"/>
    </w:pPr>
  </w:style>
  <w:style w:type="paragraph" w:customStyle="1" w:styleId="SchedH1">
    <w:name w:val="SchedH1"/>
    <w:basedOn w:val="Normal"/>
    <w:next w:val="SchedH2"/>
    <w:rsid w:val="00FA795C"/>
    <w:pPr>
      <w:keepNext/>
      <w:numPr>
        <w:numId w:val="2"/>
      </w:numPr>
      <w:pBdr>
        <w:top w:val="single" w:sz="6" w:space="2" w:color="auto"/>
      </w:pBdr>
      <w:spacing w:before="240" w:after="120"/>
    </w:pPr>
    <w:rPr>
      <w:b/>
      <w:sz w:val="28"/>
    </w:rPr>
  </w:style>
  <w:style w:type="paragraph" w:customStyle="1" w:styleId="SchedH2">
    <w:name w:val="SchedH2"/>
    <w:basedOn w:val="Normal"/>
    <w:next w:val="Indent2"/>
    <w:rsid w:val="00FA795C"/>
    <w:pPr>
      <w:keepNext/>
      <w:numPr>
        <w:ilvl w:val="1"/>
        <w:numId w:val="2"/>
      </w:numPr>
      <w:spacing w:before="120" w:after="120"/>
    </w:pPr>
    <w:rPr>
      <w:b/>
      <w:sz w:val="22"/>
    </w:rPr>
  </w:style>
  <w:style w:type="paragraph" w:customStyle="1" w:styleId="SchedH3">
    <w:name w:val="SchedH3"/>
    <w:basedOn w:val="Normal"/>
    <w:rsid w:val="00FA795C"/>
    <w:pPr>
      <w:numPr>
        <w:ilvl w:val="2"/>
        <w:numId w:val="2"/>
      </w:numPr>
      <w:spacing w:after="240"/>
    </w:pPr>
  </w:style>
  <w:style w:type="paragraph" w:customStyle="1" w:styleId="SchedH4">
    <w:name w:val="SchedH4"/>
    <w:basedOn w:val="Normal"/>
    <w:rsid w:val="00FA795C"/>
    <w:pPr>
      <w:numPr>
        <w:ilvl w:val="3"/>
        <w:numId w:val="2"/>
      </w:numPr>
      <w:spacing w:after="240"/>
    </w:pPr>
  </w:style>
  <w:style w:type="paragraph" w:customStyle="1" w:styleId="SchedH5">
    <w:name w:val="SchedH5"/>
    <w:basedOn w:val="Normal"/>
    <w:rsid w:val="00FA795C"/>
    <w:pPr>
      <w:numPr>
        <w:ilvl w:val="4"/>
        <w:numId w:val="2"/>
      </w:numPr>
      <w:spacing w:after="240"/>
    </w:pPr>
  </w:style>
  <w:style w:type="paragraph" w:styleId="DocumentMap">
    <w:name w:val="Document Map"/>
    <w:basedOn w:val="Normal"/>
    <w:link w:val="DocumentMapChar"/>
    <w:rsid w:val="00FA795C"/>
    <w:rPr>
      <w:rFonts w:ascii="Tahoma" w:hAnsi="Tahoma" w:cs="Tahoma"/>
      <w:sz w:val="16"/>
      <w:szCs w:val="16"/>
    </w:rPr>
  </w:style>
  <w:style w:type="paragraph" w:styleId="TOC9">
    <w:name w:val="toc 9"/>
    <w:basedOn w:val="Normal"/>
    <w:next w:val="Normal"/>
    <w:autoRedefine/>
    <w:uiPriority w:val="39"/>
    <w:rsid w:val="00FA795C"/>
    <w:pPr>
      <w:ind w:left="1600"/>
    </w:pPr>
  </w:style>
  <w:style w:type="paragraph" w:styleId="TOC4">
    <w:name w:val="toc 4"/>
    <w:basedOn w:val="Normal"/>
    <w:next w:val="Normal"/>
    <w:autoRedefine/>
    <w:uiPriority w:val="39"/>
    <w:rsid w:val="00FA795C"/>
    <w:pPr>
      <w:ind w:left="600"/>
    </w:pPr>
  </w:style>
  <w:style w:type="paragraph" w:styleId="TOC5">
    <w:name w:val="toc 5"/>
    <w:basedOn w:val="Normal"/>
    <w:next w:val="Normal"/>
    <w:autoRedefine/>
    <w:uiPriority w:val="39"/>
    <w:rsid w:val="00FA795C"/>
    <w:pPr>
      <w:ind w:left="800"/>
    </w:pPr>
  </w:style>
  <w:style w:type="paragraph" w:styleId="TOC6">
    <w:name w:val="toc 6"/>
    <w:basedOn w:val="Normal"/>
    <w:next w:val="Normal"/>
    <w:autoRedefine/>
    <w:uiPriority w:val="39"/>
    <w:rsid w:val="00FA795C"/>
    <w:pPr>
      <w:ind w:left="1000"/>
    </w:pPr>
  </w:style>
  <w:style w:type="paragraph" w:styleId="TOC7">
    <w:name w:val="toc 7"/>
    <w:basedOn w:val="Normal"/>
    <w:next w:val="Normal"/>
    <w:autoRedefine/>
    <w:uiPriority w:val="39"/>
    <w:rsid w:val="00FA795C"/>
    <w:pPr>
      <w:ind w:left="1200"/>
    </w:pPr>
  </w:style>
  <w:style w:type="paragraph" w:styleId="TOC8">
    <w:name w:val="toc 8"/>
    <w:basedOn w:val="Normal"/>
    <w:next w:val="Normal"/>
    <w:autoRedefine/>
    <w:uiPriority w:val="39"/>
    <w:rsid w:val="00FA795C"/>
    <w:pPr>
      <w:ind w:left="1400"/>
    </w:pPr>
  </w:style>
  <w:style w:type="character" w:styleId="Hyperlink">
    <w:name w:val="Hyperlink"/>
    <w:uiPriority w:val="99"/>
    <w:rsid w:val="00FA795C"/>
    <w:rPr>
      <w:color w:val="0000FF"/>
      <w:u w:val="single"/>
    </w:rPr>
  </w:style>
  <w:style w:type="character" w:styleId="FollowedHyperlink">
    <w:name w:val="FollowedHyperlink"/>
    <w:rsid w:val="00FA795C"/>
    <w:rPr>
      <w:color w:val="800080"/>
      <w:u w:val="single"/>
    </w:rPr>
  </w:style>
  <w:style w:type="paragraph" w:styleId="EndnoteText">
    <w:name w:val="endnote text"/>
    <w:basedOn w:val="Normal"/>
    <w:link w:val="EndnoteTextChar"/>
    <w:rsid w:val="00FA795C"/>
  </w:style>
  <w:style w:type="character" w:styleId="EndnoteReference">
    <w:name w:val="endnote reference"/>
    <w:rsid w:val="00FA795C"/>
    <w:rPr>
      <w:vertAlign w:val="superscript"/>
    </w:rPr>
  </w:style>
  <w:style w:type="character" w:styleId="PageNumber">
    <w:name w:val="page number"/>
    <w:rsid w:val="00FA795C"/>
  </w:style>
  <w:style w:type="paragraph" w:customStyle="1" w:styleId="SchedText">
    <w:name w:val="SchedText"/>
    <w:basedOn w:val="Normal"/>
    <w:pPr>
      <w:tabs>
        <w:tab w:val="left" w:pos="3629"/>
        <w:tab w:val="left" w:pos="4366"/>
      </w:tabs>
      <w:ind w:left="2722"/>
    </w:pPr>
    <w:rPr>
      <w:lang w:val="en-US"/>
    </w:rPr>
  </w:style>
  <w:style w:type="paragraph" w:customStyle="1" w:styleId="Char">
    <w:name w:val=" Char"/>
    <w:basedOn w:val="Normal"/>
    <w:rsid w:val="00A870D4"/>
    <w:pPr>
      <w:spacing w:after="160" w:line="240" w:lineRule="exact"/>
    </w:pPr>
    <w:rPr>
      <w:rFonts w:ascii="Verdana" w:hAnsi="Verdana"/>
      <w:lang w:val="en-GB"/>
    </w:rPr>
  </w:style>
  <w:style w:type="character" w:customStyle="1" w:styleId="Heading2Char">
    <w:name w:val="Heading 2 Char"/>
    <w:aliases w:val="Clause Char,H2 Char,Heading 2  Interstar Char,Centerhead Char,1.1 Level 2 Heading Char,Reset numbering Char,1.1 Char,Heading K Char,h2 Char,Chapter Title Char,a_heading 3 Char,heading 2body Char,body Char,test Char,2 Char,Section Char"/>
    <w:link w:val="Heading2"/>
    <w:rsid w:val="00A870D4"/>
    <w:rPr>
      <w:rFonts w:ascii="Arial" w:hAnsi="Arial" w:cs="Arial"/>
      <w:b/>
      <w:sz w:val="22"/>
      <w:lang w:eastAsia="en-US"/>
    </w:rPr>
  </w:style>
  <w:style w:type="character" w:styleId="Strong">
    <w:name w:val="Strong"/>
    <w:qFormat/>
    <w:rsid w:val="00FA795C"/>
    <w:rPr>
      <w:b/>
      <w:bCs/>
    </w:rPr>
  </w:style>
  <w:style w:type="paragraph" w:styleId="BalloonText">
    <w:name w:val="Balloon Text"/>
    <w:basedOn w:val="Normal"/>
    <w:link w:val="BalloonTextChar"/>
    <w:rsid w:val="00FA795C"/>
    <w:rPr>
      <w:rFonts w:ascii="Tahoma" w:hAnsi="Tahoma" w:cs="Tahoma"/>
      <w:sz w:val="16"/>
      <w:szCs w:val="16"/>
    </w:rPr>
  </w:style>
  <w:style w:type="numbering" w:styleId="111111">
    <w:name w:val="Outline List 2"/>
    <w:basedOn w:val="NoList"/>
    <w:rsid w:val="00FA795C"/>
    <w:pPr>
      <w:numPr>
        <w:numId w:val="4"/>
      </w:numPr>
    </w:pPr>
  </w:style>
  <w:style w:type="numbering" w:styleId="1ai">
    <w:name w:val="Outline List 1"/>
    <w:basedOn w:val="NoList"/>
    <w:rsid w:val="00FA795C"/>
    <w:pPr>
      <w:numPr>
        <w:numId w:val="5"/>
      </w:numPr>
    </w:pPr>
  </w:style>
  <w:style w:type="numbering" w:styleId="ArticleSection">
    <w:name w:val="Outline List 3"/>
    <w:basedOn w:val="NoList"/>
    <w:rsid w:val="00FA795C"/>
    <w:pPr>
      <w:numPr>
        <w:numId w:val="6"/>
      </w:numPr>
    </w:pPr>
  </w:style>
  <w:style w:type="character" w:customStyle="1" w:styleId="BalloonTextChar">
    <w:name w:val="Balloon Text Char"/>
    <w:link w:val="BalloonText"/>
    <w:rsid w:val="00FA795C"/>
    <w:rPr>
      <w:rFonts w:ascii="Tahoma" w:hAnsi="Tahoma" w:cs="Tahoma"/>
      <w:sz w:val="16"/>
      <w:szCs w:val="16"/>
      <w:lang w:eastAsia="en-US"/>
    </w:rPr>
  </w:style>
  <w:style w:type="paragraph" w:styleId="Bibliography">
    <w:name w:val="Bibliography"/>
    <w:basedOn w:val="Normal"/>
    <w:next w:val="Normal"/>
    <w:uiPriority w:val="37"/>
    <w:semiHidden/>
    <w:unhideWhenUsed/>
    <w:rsid w:val="00FA795C"/>
  </w:style>
  <w:style w:type="paragraph" w:styleId="BlockText">
    <w:name w:val="Block Text"/>
    <w:basedOn w:val="Normal"/>
    <w:rsid w:val="00FA795C"/>
    <w:pPr>
      <w:spacing w:after="120"/>
      <w:ind w:left="1440" w:right="1440"/>
    </w:pPr>
  </w:style>
  <w:style w:type="paragraph" w:styleId="BodyText2">
    <w:name w:val="Body Text 2"/>
    <w:basedOn w:val="Normal"/>
    <w:link w:val="BodyText2Char"/>
    <w:rsid w:val="00FA795C"/>
    <w:pPr>
      <w:spacing w:after="120" w:line="480" w:lineRule="auto"/>
    </w:pPr>
  </w:style>
  <w:style w:type="character" w:customStyle="1" w:styleId="BodyText2Char">
    <w:name w:val="Body Text 2 Char"/>
    <w:link w:val="BodyText2"/>
    <w:rsid w:val="00FA795C"/>
    <w:rPr>
      <w:rFonts w:ascii="Arial" w:hAnsi="Arial" w:cs="Arial"/>
      <w:lang w:eastAsia="en-US"/>
    </w:rPr>
  </w:style>
  <w:style w:type="paragraph" w:styleId="BodyText3">
    <w:name w:val="Body Text 3"/>
    <w:basedOn w:val="Normal"/>
    <w:link w:val="BodyText3Char"/>
    <w:rsid w:val="00FA795C"/>
    <w:pPr>
      <w:spacing w:after="120"/>
    </w:pPr>
    <w:rPr>
      <w:sz w:val="16"/>
      <w:szCs w:val="16"/>
    </w:rPr>
  </w:style>
  <w:style w:type="character" w:customStyle="1" w:styleId="BodyText3Char">
    <w:name w:val="Body Text 3 Char"/>
    <w:link w:val="BodyText3"/>
    <w:rsid w:val="00FA795C"/>
    <w:rPr>
      <w:rFonts w:ascii="Arial" w:hAnsi="Arial" w:cs="Arial"/>
      <w:sz w:val="16"/>
      <w:szCs w:val="16"/>
      <w:lang w:eastAsia="en-US"/>
    </w:rPr>
  </w:style>
  <w:style w:type="paragraph" w:styleId="BodyTextFirstIndent">
    <w:name w:val="Body Text First Indent"/>
    <w:basedOn w:val="BodyText"/>
    <w:link w:val="BodyTextFirstIndentChar"/>
    <w:rsid w:val="00FA795C"/>
    <w:pPr>
      <w:spacing w:after="120"/>
      <w:ind w:firstLine="210"/>
    </w:pPr>
  </w:style>
  <w:style w:type="character" w:customStyle="1" w:styleId="BodyTextChar">
    <w:name w:val="Body Text Char"/>
    <w:link w:val="BodyText"/>
    <w:rsid w:val="00FA795C"/>
    <w:rPr>
      <w:rFonts w:ascii="Arial" w:hAnsi="Arial" w:cs="Arial"/>
      <w:lang w:eastAsia="en-US"/>
    </w:rPr>
  </w:style>
  <w:style w:type="character" w:customStyle="1" w:styleId="BodyTextFirstIndentChar">
    <w:name w:val="Body Text First Indent Char"/>
    <w:link w:val="BodyTextFirstIndent"/>
    <w:rsid w:val="00FA795C"/>
    <w:rPr>
      <w:rFonts w:ascii="Arial" w:hAnsi="Arial" w:cs="Arial"/>
      <w:lang w:eastAsia="en-US"/>
    </w:rPr>
  </w:style>
  <w:style w:type="paragraph" w:styleId="BodyTextIndent">
    <w:name w:val="Body Text Indent"/>
    <w:basedOn w:val="Normal"/>
    <w:link w:val="BodyTextIndentChar"/>
    <w:rsid w:val="00FA795C"/>
    <w:pPr>
      <w:spacing w:after="120"/>
      <w:ind w:left="283"/>
    </w:pPr>
  </w:style>
  <w:style w:type="character" w:customStyle="1" w:styleId="BodyTextIndentChar">
    <w:name w:val="Body Text Indent Char"/>
    <w:link w:val="BodyTextIndent"/>
    <w:rsid w:val="00FA795C"/>
    <w:rPr>
      <w:rFonts w:ascii="Arial" w:hAnsi="Arial" w:cs="Arial"/>
      <w:lang w:eastAsia="en-US"/>
    </w:rPr>
  </w:style>
  <w:style w:type="paragraph" w:styleId="BodyTextFirstIndent2">
    <w:name w:val="Body Text First Indent 2"/>
    <w:basedOn w:val="BodyTextIndent"/>
    <w:link w:val="BodyTextFirstIndent2Char"/>
    <w:rsid w:val="00FA795C"/>
    <w:pPr>
      <w:ind w:firstLine="210"/>
    </w:pPr>
  </w:style>
  <w:style w:type="character" w:customStyle="1" w:styleId="BodyTextFirstIndent2Char">
    <w:name w:val="Body Text First Indent 2 Char"/>
    <w:link w:val="BodyTextFirstIndent2"/>
    <w:rsid w:val="00FA795C"/>
    <w:rPr>
      <w:rFonts w:ascii="Arial" w:hAnsi="Arial" w:cs="Arial"/>
      <w:lang w:eastAsia="en-US"/>
    </w:rPr>
  </w:style>
  <w:style w:type="paragraph" w:styleId="BodyTextIndent2">
    <w:name w:val="Body Text Indent 2"/>
    <w:basedOn w:val="Normal"/>
    <w:link w:val="BodyTextIndent2Char"/>
    <w:rsid w:val="00FA795C"/>
    <w:pPr>
      <w:spacing w:after="120" w:line="480" w:lineRule="auto"/>
      <w:ind w:left="283"/>
    </w:pPr>
  </w:style>
  <w:style w:type="character" w:customStyle="1" w:styleId="BodyTextIndent2Char">
    <w:name w:val="Body Text Indent 2 Char"/>
    <w:link w:val="BodyTextIndent2"/>
    <w:rsid w:val="00FA795C"/>
    <w:rPr>
      <w:rFonts w:ascii="Arial" w:hAnsi="Arial" w:cs="Arial"/>
      <w:lang w:eastAsia="en-US"/>
    </w:rPr>
  </w:style>
  <w:style w:type="paragraph" w:styleId="BodyTextIndent3">
    <w:name w:val="Body Text Indent 3"/>
    <w:basedOn w:val="Normal"/>
    <w:link w:val="BodyTextIndent3Char"/>
    <w:rsid w:val="00FA795C"/>
    <w:pPr>
      <w:spacing w:after="120"/>
      <w:ind w:left="283"/>
    </w:pPr>
    <w:rPr>
      <w:sz w:val="16"/>
      <w:szCs w:val="16"/>
    </w:rPr>
  </w:style>
  <w:style w:type="character" w:customStyle="1" w:styleId="BodyTextIndent3Char">
    <w:name w:val="Body Text Indent 3 Char"/>
    <w:link w:val="BodyTextIndent3"/>
    <w:rsid w:val="00FA795C"/>
    <w:rPr>
      <w:rFonts w:ascii="Arial" w:hAnsi="Arial" w:cs="Arial"/>
      <w:sz w:val="16"/>
      <w:szCs w:val="16"/>
      <w:lang w:eastAsia="en-US"/>
    </w:rPr>
  </w:style>
  <w:style w:type="character" w:styleId="BookTitle">
    <w:name w:val="Book Title"/>
    <w:uiPriority w:val="33"/>
    <w:qFormat/>
    <w:rsid w:val="00FA795C"/>
    <w:rPr>
      <w:b/>
      <w:bCs/>
      <w:smallCaps/>
      <w:spacing w:val="5"/>
    </w:rPr>
  </w:style>
  <w:style w:type="paragraph" w:styleId="Caption">
    <w:name w:val="caption"/>
    <w:basedOn w:val="Normal"/>
    <w:next w:val="Normal"/>
    <w:semiHidden/>
    <w:unhideWhenUsed/>
    <w:qFormat/>
    <w:rsid w:val="00FA795C"/>
    <w:rPr>
      <w:b/>
      <w:bCs/>
    </w:rPr>
  </w:style>
  <w:style w:type="paragraph" w:styleId="Closing">
    <w:name w:val="Closing"/>
    <w:basedOn w:val="Normal"/>
    <w:link w:val="ClosingChar"/>
    <w:rsid w:val="00FA795C"/>
    <w:pPr>
      <w:ind w:left="4252"/>
    </w:pPr>
  </w:style>
  <w:style w:type="character" w:customStyle="1" w:styleId="ClosingChar">
    <w:name w:val="Closing Char"/>
    <w:link w:val="Closing"/>
    <w:rsid w:val="00FA795C"/>
    <w:rPr>
      <w:rFonts w:ascii="Arial" w:hAnsi="Arial" w:cs="Arial"/>
      <w:lang w:eastAsia="en-US"/>
    </w:rPr>
  </w:style>
  <w:style w:type="table" w:styleId="ColorfulGrid">
    <w:name w:val="Colorful Grid"/>
    <w:basedOn w:val="TableNormal"/>
    <w:uiPriority w:val="73"/>
    <w:rsid w:val="00FA795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A795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A795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A795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A795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A795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A795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FA795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A795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A795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A795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A795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A795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A795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A795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A795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A795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A795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A795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A795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A795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Text">
    <w:name w:val="annotation text"/>
    <w:basedOn w:val="Normal"/>
    <w:link w:val="CommentTextChar"/>
    <w:rsid w:val="00FA795C"/>
  </w:style>
  <w:style w:type="character" w:customStyle="1" w:styleId="CommentTextChar">
    <w:name w:val="Comment Text Char"/>
    <w:link w:val="CommentText"/>
    <w:rsid w:val="00FA795C"/>
    <w:rPr>
      <w:rFonts w:ascii="Arial" w:hAnsi="Arial" w:cs="Arial"/>
      <w:lang w:eastAsia="en-US"/>
    </w:rPr>
  </w:style>
  <w:style w:type="paragraph" w:styleId="CommentSubject">
    <w:name w:val="annotation subject"/>
    <w:basedOn w:val="CommentText"/>
    <w:next w:val="CommentText"/>
    <w:link w:val="CommentSubjectChar"/>
    <w:rsid w:val="00FA795C"/>
    <w:rPr>
      <w:b/>
      <w:bCs/>
    </w:rPr>
  </w:style>
  <w:style w:type="character" w:customStyle="1" w:styleId="CommentSubjectChar">
    <w:name w:val="Comment Subject Char"/>
    <w:link w:val="CommentSubject"/>
    <w:rsid w:val="00FA795C"/>
    <w:rPr>
      <w:rFonts w:ascii="Arial" w:hAnsi="Arial" w:cs="Arial"/>
      <w:b/>
      <w:bCs/>
      <w:lang w:eastAsia="en-US"/>
    </w:rPr>
  </w:style>
  <w:style w:type="table" w:styleId="DarkList">
    <w:name w:val="Dark List"/>
    <w:basedOn w:val="TableNormal"/>
    <w:uiPriority w:val="70"/>
    <w:rsid w:val="00FA795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A795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A795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A795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A795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A795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A795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FA795C"/>
  </w:style>
  <w:style w:type="character" w:customStyle="1" w:styleId="DateChar">
    <w:name w:val="Date Char"/>
    <w:link w:val="Date"/>
    <w:rsid w:val="00FA795C"/>
    <w:rPr>
      <w:rFonts w:ascii="Arial" w:hAnsi="Arial" w:cs="Arial"/>
      <w:lang w:eastAsia="en-US"/>
    </w:rPr>
  </w:style>
  <w:style w:type="character" w:customStyle="1" w:styleId="DocumentMapChar">
    <w:name w:val="Document Map Char"/>
    <w:link w:val="DocumentMap"/>
    <w:rsid w:val="00FA795C"/>
    <w:rPr>
      <w:rFonts w:ascii="Tahoma" w:hAnsi="Tahoma" w:cs="Tahoma"/>
      <w:sz w:val="16"/>
      <w:szCs w:val="16"/>
      <w:lang w:eastAsia="en-US"/>
    </w:rPr>
  </w:style>
  <w:style w:type="paragraph" w:styleId="E-mailSignature">
    <w:name w:val="E-mail Signature"/>
    <w:basedOn w:val="Normal"/>
    <w:link w:val="E-mailSignatureChar"/>
    <w:rsid w:val="00FA795C"/>
  </w:style>
  <w:style w:type="character" w:customStyle="1" w:styleId="E-mailSignatureChar">
    <w:name w:val="E-mail Signature Char"/>
    <w:link w:val="E-mailSignature"/>
    <w:rsid w:val="00FA795C"/>
    <w:rPr>
      <w:rFonts w:ascii="Arial" w:hAnsi="Arial" w:cs="Arial"/>
      <w:lang w:eastAsia="en-US"/>
    </w:rPr>
  </w:style>
  <w:style w:type="character" w:styleId="Emphasis">
    <w:name w:val="Emphasis"/>
    <w:qFormat/>
    <w:rsid w:val="00FA795C"/>
    <w:rPr>
      <w:i/>
      <w:iCs/>
    </w:rPr>
  </w:style>
  <w:style w:type="character" w:customStyle="1" w:styleId="EndnoteTextChar">
    <w:name w:val="Endnote Text Char"/>
    <w:link w:val="EndnoteText"/>
    <w:rsid w:val="00FA795C"/>
    <w:rPr>
      <w:rFonts w:ascii="Arial" w:hAnsi="Arial" w:cs="Arial"/>
      <w:lang w:eastAsia="en-US"/>
    </w:rPr>
  </w:style>
  <w:style w:type="paragraph" w:styleId="EnvelopeAddress">
    <w:name w:val="envelope address"/>
    <w:basedOn w:val="Normal"/>
    <w:rsid w:val="00FA795C"/>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FA795C"/>
    <w:rPr>
      <w:rFonts w:ascii="Cambria" w:eastAsia="SimSun" w:hAnsi="Cambria" w:cs="Times New Roman"/>
    </w:rPr>
  </w:style>
  <w:style w:type="character" w:styleId="HTMLAcronym">
    <w:name w:val="HTML Acronym"/>
    <w:rsid w:val="00FA795C"/>
  </w:style>
  <w:style w:type="paragraph" w:styleId="HTMLAddress">
    <w:name w:val="HTML Address"/>
    <w:basedOn w:val="Normal"/>
    <w:link w:val="HTMLAddressChar"/>
    <w:rsid w:val="00FA795C"/>
    <w:rPr>
      <w:i/>
      <w:iCs/>
    </w:rPr>
  </w:style>
  <w:style w:type="character" w:customStyle="1" w:styleId="HTMLAddressChar">
    <w:name w:val="HTML Address Char"/>
    <w:link w:val="HTMLAddress"/>
    <w:rsid w:val="00FA795C"/>
    <w:rPr>
      <w:rFonts w:ascii="Arial" w:hAnsi="Arial" w:cs="Arial"/>
      <w:i/>
      <w:iCs/>
      <w:lang w:eastAsia="en-US"/>
    </w:rPr>
  </w:style>
  <w:style w:type="character" w:styleId="HTMLCite">
    <w:name w:val="HTML Cite"/>
    <w:rsid w:val="00FA795C"/>
    <w:rPr>
      <w:i/>
      <w:iCs/>
    </w:rPr>
  </w:style>
  <w:style w:type="character" w:styleId="HTMLCode">
    <w:name w:val="HTML Code"/>
    <w:rsid w:val="00FA795C"/>
    <w:rPr>
      <w:rFonts w:ascii="Courier New" w:hAnsi="Courier New" w:cs="Courier New"/>
      <w:sz w:val="20"/>
      <w:szCs w:val="20"/>
    </w:rPr>
  </w:style>
  <w:style w:type="character" w:styleId="HTMLDefinition">
    <w:name w:val="HTML Definition"/>
    <w:rsid w:val="00FA795C"/>
    <w:rPr>
      <w:i/>
      <w:iCs/>
    </w:rPr>
  </w:style>
  <w:style w:type="character" w:styleId="HTMLKeyboard">
    <w:name w:val="HTML Keyboard"/>
    <w:rsid w:val="00FA795C"/>
    <w:rPr>
      <w:rFonts w:ascii="Courier New" w:hAnsi="Courier New" w:cs="Courier New"/>
      <w:sz w:val="20"/>
      <w:szCs w:val="20"/>
    </w:rPr>
  </w:style>
  <w:style w:type="paragraph" w:styleId="HTMLPreformatted">
    <w:name w:val="HTML Preformatted"/>
    <w:basedOn w:val="Normal"/>
    <w:link w:val="HTMLPreformattedChar"/>
    <w:rsid w:val="00FA795C"/>
    <w:rPr>
      <w:rFonts w:ascii="Courier New" w:hAnsi="Courier New" w:cs="Courier New"/>
    </w:rPr>
  </w:style>
  <w:style w:type="character" w:customStyle="1" w:styleId="HTMLPreformattedChar">
    <w:name w:val="HTML Preformatted Char"/>
    <w:link w:val="HTMLPreformatted"/>
    <w:rsid w:val="00FA795C"/>
    <w:rPr>
      <w:rFonts w:ascii="Courier New" w:hAnsi="Courier New" w:cs="Courier New"/>
      <w:lang w:eastAsia="en-US"/>
    </w:rPr>
  </w:style>
  <w:style w:type="character" w:styleId="HTMLSample">
    <w:name w:val="HTML Sample"/>
    <w:rsid w:val="00FA795C"/>
    <w:rPr>
      <w:rFonts w:ascii="Courier New" w:hAnsi="Courier New" w:cs="Courier New"/>
    </w:rPr>
  </w:style>
  <w:style w:type="character" w:styleId="HTMLTypewriter">
    <w:name w:val="HTML Typewriter"/>
    <w:rsid w:val="00FA795C"/>
    <w:rPr>
      <w:rFonts w:ascii="Courier New" w:hAnsi="Courier New" w:cs="Courier New"/>
      <w:sz w:val="20"/>
      <w:szCs w:val="20"/>
    </w:rPr>
  </w:style>
  <w:style w:type="character" w:styleId="HTMLVariable">
    <w:name w:val="HTML Variable"/>
    <w:rsid w:val="00FA795C"/>
    <w:rPr>
      <w:i/>
      <w:iCs/>
    </w:rPr>
  </w:style>
  <w:style w:type="paragraph" w:styleId="Index1">
    <w:name w:val="index 1"/>
    <w:basedOn w:val="Normal"/>
    <w:next w:val="Normal"/>
    <w:autoRedefine/>
    <w:rsid w:val="00FA795C"/>
    <w:pPr>
      <w:ind w:left="200" w:hanging="200"/>
    </w:pPr>
  </w:style>
  <w:style w:type="paragraph" w:styleId="Index2">
    <w:name w:val="index 2"/>
    <w:basedOn w:val="Normal"/>
    <w:next w:val="Normal"/>
    <w:autoRedefine/>
    <w:rsid w:val="00FA795C"/>
    <w:pPr>
      <w:ind w:left="400" w:hanging="200"/>
    </w:pPr>
  </w:style>
  <w:style w:type="paragraph" w:styleId="Index3">
    <w:name w:val="index 3"/>
    <w:basedOn w:val="Normal"/>
    <w:next w:val="Normal"/>
    <w:autoRedefine/>
    <w:rsid w:val="00FA795C"/>
    <w:pPr>
      <w:ind w:left="600" w:hanging="200"/>
    </w:pPr>
  </w:style>
  <w:style w:type="paragraph" w:styleId="Index4">
    <w:name w:val="index 4"/>
    <w:basedOn w:val="Normal"/>
    <w:next w:val="Normal"/>
    <w:autoRedefine/>
    <w:rsid w:val="00FA795C"/>
    <w:pPr>
      <w:ind w:left="800" w:hanging="200"/>
    </w:pPr>
  </w:style>
  <w:style w:type="paragraph" w:styleId="Index5">
    <w:name w:val="index 5"/>
    <w:basedOn w:val="Normal"/>
    <w:next w:val="Normal"/>
    <w:autoRedefine/>
    <w:rsid w:val="00FA795C"/>
    <w:pPr>
      <w:ind w:left="1000" w:hanging="200"/>
    </w:pPr>
  </w:style>
  <w:style w:type="paragraph" w:styleId="Index6">
    <w:name w:val="index 6"/>
    <w:basedOn w:val="Normal"/>
    <w:next w:val="Normal"/>
    <w:autoRedefine/>
    <w:rsid w:val="00FA795C"/>
    <w:pPr>
      <w:ind w:left="1200" w:hanging="200"/>
    </w:pPr>
  </w:style>
  <w:style w:type="paragraph" w:styleId="Index7">
    <w:name w:val="index 7"/>
    <w:basedOn w:val="Normal"/>
    <w:next w:val="Normal"/>
    <w:autoRedefine/>
    <w:rsid w:val="00FA795C"/>
    <w:pPr>
      <w:ind w:left="1400" w:hanging="200"/>
    </w:pPr>
  </w:style>
  <w:style w:type="paragraph" w:styleId="Index8">
    <w:name w:val="index 8"/>
    <w:basedOn w:val="Normal"/>
    <w:next w:val="Normal"/>
    <w:autoRedefine/>
    <w:rsid w:val="00FA795C"/>
    <w:pPr>
      <w:ind w:left="1600" w:hanging="200"/>
    </w:pPr>
  </w:style>
  <w:style w:type="paragraph" w:styleId="Index9">
    <w:name w:val="index 9"/>
    <w:basedOn w:val="Normal"/>
    <w:next w:val="Normal"/>
    <w:autoRedefine/>
    <w:rsid w:val="00FA795C"/>
    <w:pPr>
      <w:ind w:left="1800" w:hanging="200"/>
    </w:pPr>
  </w:style>
  <w:style w:type="paragraph" w:styleId="IndexHeading">
    <w:name w:val="index heading"/>
    <w:basedOn w:val="Normal"/>
    <w:next w:val="Index1"/>
    <w:rsid w:val="00FA795C"/>
    <w:rPr>
      <w:rFonts w:ascii="Cambria" w:eastAsia="SimSun" w:hAnsi="Cambria" w:cs="Times New Roman"/>
      <w:b/>
      <w:bCs/>
    </w:rPr>
  </w:style>
  <w:style w:type="character" w:styleId="IntenseEmphasis">
    <w:name w:val="Intense Emphasis"/>
    <w:uiPriority w:val="21"/>
    <w:qFormat/>
    <w:rsid w:val="00FA795C"/>
    <w:rPr>
      <w:b/>
      <w:bCs/>
      <w:i/>
      <w:iCs/>
      <w:color w:val="4F81BD"/>
    </w:rPr>
  </w:style>
  <w:style w:type="paragraph" w:styleId="IntenseQuote">
    <w:name w:val="Intense Quote"/>
    <w:basedOn w:val="Normal"/>
    <w:next w:val="Normal"/>
    <w:link w:val="IntenseQuoteChar"/>
    <w:uiPriority w:val="30"/>
    <w:qFormat/>
    <w:rsid w:val="00FA795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A795C"/>
    <w:rPr>
      <w:rFonts w:ascii="Arial" w:hAnsi="Arial" w:cs="Arial"/>
      <w:b/>
      <w:bCs/>
      <w:i/>
      <w:iCs/>
      <w:color w:val="4F81BD"/>
      <w:lang w:eastAsia="en-US"/>
    </w:rPr>
  </w:style>
  <w:style w:type="character" w:styleId="IntenseReference">
    <w:name w:val="Intense Reference"/>
    <w:uiPriority w:val="32"/>
    <w:qFormat/>
    <w:rsid w:val="00FA795C"/>
    <w:rPr>
      <w:b/>
      <w:bCs/>
      <w:smallCaps/>
      <w:color w:val="C0504D"/>
      <w:spacing w:val="5"/>
      <w:u w:val="single"/>
    </w:rPr>
  </w:style>
  <w:style w:type="table" w:styleId="LightGrid">
    <w:name w:val="Light Grid"/>
    <w:basedOn w:val="TableNormal"/>
    <w:uiPriority w:val="62"/>
    <w:rsid w:val="00FA795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SimSu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SimSu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A795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SimSu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SimSu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A795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SimSu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SimSu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A795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A795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SimSu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SimSu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A795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SimSu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SimSu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A795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SimSu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SimSu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SimSun" w:hAnsi="DengXian" w:cs="Times New Roman"/>
        <w:b/>
        <w:bCs/>
      </w:rPr>
    </w:tblStylePr>
    <w:tblStylePr w:type="lastCol">
      <w:rPr>
        <w:rFonts w:ascii="DengXian" w:eastAsia="SimSu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A795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A795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A795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A795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A795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A795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A795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A79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A795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A795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A79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A795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A795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A795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FA795C"/>
  </w:style>
  <w:style w:type="paragraph" w:styleId="List">
    <w:name w:val="List"/>
    <w:basedOn w:val="Normal"/>
    <w:rsid w:val="00FA795C"/>
    <w:pPr>
      <w:ind w:left="283" w:hanging="283"/>
      <w:contextualSpacing/>
    </w:pPr>
  </w:style>
  <w:style w:type="paragraph" w:styleId="List2">
    <w:name w:val="List 2"/>
    <w:basedOn w:val="Normal"/>
    <w:rsid w:val="00FA795C"/>
    <w:pPr>
      <w:ind w:left="566" w:hanging="283"/>
      <w:contextualSpacing/>
    </w:pPr>
  </w:style>
  <w:style w:type="paragraph" w:styleId="List3">
    <w:name w:val="List 3"/>
    <w:basedOn w:val="Normal"/>
    <w:rsid w:val="00FA795C"/>
    <w:pPr>
      <w:ind w:left="849" w:hanging="283"/>
      <w:contextualSpacing/>
    </w:pPr>
  </w:style>
  <w:style w:type="paragraph" w:styleId="List4">
    <w:name w:val="List 4"/>
    <w:basedOn w:val="Normal"/>
    <w:rsid w:val="00FA795C"/>
    <w:pPr>
      <w:ind w:left="1132" w:hanging="283"/>
      <w:contextualSpacing/>
    </w:pPr>
  </w:style>
  <w:style w:type="paragraph" w:styleId="List5">
    <w:name w:val="List 5"/>
    <w:basedOn w:val="Normal"/>
    <w:rsid w:val="00FA795C"/>
    <w:pPr>
      <w:ind w:left="1415" w:hanging="283"/>
      <w:contextualSpacing/>
    </w:pPr>
  </w:style>
  <w:style w:type="paragraph" w:styleId="ListBullet">
    <w:name w:val="List Bullet"/>
    <w:basedOn w:val="Normal"/>
    <w:rsid w:val="00FA795C"/>
    <w:pPr>
      <w:numPr>
        <w:numId w:val="7"/>
      </w:numPr>
      <w:contextualSpacing/>
    </w:pPr>
  </w:style>
  <w:style w:type="paragraph" w:styleId="ListBullet2">
    <w:name w:val="List Bullet 2"/>
    <w:basedOn w:val="Normal"/>
    <w:rsid w:val="00FA795C"/>
    <w:pPr>
      <w:numPr>
        <w:numId w:val="8"/>
      </w:numPr>
      <w:contextualSpacing/>
    </w:pPr>
  </w:style>
  <w:style w:type="paragraph" w:styleId="ListBullet3">
    <w:name w:val="List Bullet 3"/>
    <w:basedOn w:val="Normal"/>
    <w:rsid w:val="00FA795C"/>
    <w:pPr>
      <w:numPr>
        <w:numId w:val="9"/>
      </w:numPr>
      <w:contextualSpacing/>
    </w:pPr>
  </w:style>
  <w:style w:type="paragraph" w:styleId="ListBullet4">
    <w:name w:val="List Bullet 4"/>
    <w:basedOn w:val="Normal"/>
    <w:rsid w:val="00FA795C"/>
    <w:pPr>
      <w:numPr>
        <w:numId w:val="10"/>
      </w:numPr>
      <w:contextualSpacing/>
    </w:pPr>
  </w:style>
  <w:style w:type="paragraph" w:styleId="ListBullet5">
    <w:name w:val="List Bullet 5"/>
    <w:basedOn w:val="Normal"/>
    <w:rsid w:val="00FA795C"/>
    <w:pPr>
      <w:numPr>
        <w:numId w:val="11"/>
      </w:numPr>
      <w:contextualSpacing/>
    </w:pPr>
  </w:style>
  <w:style w:type="paragraph" w:styleId="ListContinue">
    <w:name w:val="List Continue"/>
    <w:basedOn w:val="Normal"/>
    <w:rsid w:val="00FA795C"/>
    <w:pPr>
      <w:spacing w:after="120"/>
      <w:ind w:left="283"/>
      <w:contextualSpacing/>
    </w:pPr>
  </w:style>
  <w:style w:type="paragraph" w:styleId="ListContinue2">
    <w:name w:val="List Continue 2"/>
    <w:basedOn w:val="Normal"/>
    <w:rsid w:val="00FA795C"/>
    <w:pPr>
      <w:spacing w:after="120"/>
      <w:ind w:left="566"/>
      <w:contextualSpacing/>
    </w:pPr>
  </w:style>
  <w:style w:type="paragraph" w:styleId="ListContinue3">
    <w:name w:val="List Continue 3"/>
    <w:basedOn w:val="Normal"/>
    <w:rsid w:val="00FA795C"/>
    <w:pPr>
      <w:spacing w:after="120"/>
      <w:ind w:left="849"/>
      <w:contextualSpacing/>
    </w:pPr>
  </w:style>
  <w:style w:type="paragraph" w:styleId="ListContinue4">
    <w:name w:val="List Continue 4"/>
    <w:basedOn w:val="Normal"/>
    <w:rsid w:val="00FA795C"/>
    <w:pPr>
      <w:spacing w:after="120"/>
      <w:ind w:left="1132"/>
      <w:contextualSpacing/>
    </w:pPr>
  </w:style>
  <w:style w:type="paragraph" w:styleId="ListContinue5">
    <w:name w:val="List Continue 5"/>
    <w:basedOn w:val="Normal"/>
    <w:rsid w:val="00FA795C"/>
    <w:pPr>
      <w:spacing w:after="120"/>
      <w:ind w:left="1415"/>
      <w:contextualSpacing/>
    </w:pPr>
  </w:style>
  <w:style w:type="paragraph" w:styleId="ListNumber">
    <w:name w:val="List Number"/>
    <w:basedOn w:val="Normal"/>
    <w:rsid w:val="00FA795C"/>
    <w:pPr>
      <w:numPr>
        <w:numId w:val="12"/>
      </w:numPr>
      <w:contextualSpacing/>
    </w:pPr>
  </w:style>
  <w:style w:type="paragraph" w:styleId="ListNumber2">
    <w:name w:val="List Number 2"/>
    <w:basedOn w:val="Normal"/>
    <w:rsid w:val="00FA795C"/>
    <w:pPr>
      <w:numPr>
        <w:numId w:val="13"/>
      </w:numPr>
      <w:contextualSpacing/>
    </w:pPr>
  </w:style>
  <w:style w:type="paragraph" w:styleId="ListNumber3">
    <w:name w:val="List Number 3"/>
    <w:basedOn w:val="Normal"/>
    <w:rsid w:val="00FA795C"/>
    <w:pPr>
      <w:numPr>
        <w:numId w:val="14"/>
      </w:numPr>
      <w:contextualSpacing/>
    </w:pPr>
  </w:style>
  <w:style w:type="paragraph" w:styleId="ListNumber4">
    <w:name w:val="List Number 4"/>
    <w:basedOn w:val="Normal"/>
    <w:rsid w:val="00FA795C"/>
    <w:pPr>
      <w:numPr>
        <w:numId w:val="15"/>
      </w:numPr>
      <w:contextualSpacing/>
    </w:pPr>
  </w:style>
  <w:style w:type="paragraph" w:styleId="ListNumber5">
    <w:name w:val="List Number 5"/>
    <w:basedOn w:val="Normal"/>
    <w:rsid w:val="00FA795C"/>
    <w:pPr>
      <w:numPr>
        <w:numId w:val="16"/>
      </w:numPr>
      <w:contextualSpacing/>
    </w:pPr>
  </w:style>
  <w:style w:type="paragraph" w:styleId="ListParagraph">
    <w:name w:val="List Paragraph"/>
    <w:basedOn w:val="Normal"/>
    <w:uiPriority w:val="34"/>
    <w:qFormat/>
    <w:rsid w:val="00FA795C"/>
    <w:pPr>
      <w:ind w:left="720"/>
    </w:pPr>
  </w:style>
  <w:style w:type="paragraph" w:styleId="MacroText">
    <w:name w:val="macro"/>
    <w:link w:val="MacroTextChar"/>
    <w:rsid w:val="00FA79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bidi="ar-SA"/>
    </w:rPr>
  </w:style>
  <w:style w:type="character" w:customStyle="1" w:styleId="MacroTextChar">
    <w:name w:val="Macro Text Char"/>
    <w:link w:val="MacroText"/>
    <w:rsid w:val="00FA795C"/>
    <w:rPr>
      <w:rFonts w:ascii="Courier New" w:hAnsi="Courier New" w:cs="Courier New"/>
      <w:lang w:eastAsia="en-US"/>
    </w:rPr>
  </w:style>
  <w:style w:type="table" w:styleId="MediumGrid1">
    <w:name w:val="Medium Grid 1"/>
    <w:basedOn w:val="TableNormal"/>
    <w:uiPriority w:val="67"/>
    <w:rsid w:val="00FA795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A795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A795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A795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A795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A795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A795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A795C"/>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A795C"/>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A795C"/>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A795C"/>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A795C"/>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A795C"/>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A795C"/>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A795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A795C"/>
    <w:rPr>
      <w:color w:val="000000"/>
    </w:rPr>
    <w:tblPr>
      <w:tblStyleRowBandSize w:val="1"/>
      <w:tblStyleColBandSize w:val="1"/>
      <w:tblBorders>
        <w:top w:val="single" w:sz="8" w:space="0" w:color="000000"/>
        <w:bottom w:val="single" w:sz="8" w:space="0" w:color="000000"/>
      </w:tblBorders>
    </w:tblPr>
    <w:tblStylePr w:type="firstRow">
      <w:rPr>
        <w:rFonts w:ascii="DengXian" w:eastAsia="SimSu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A795C"/>
    <w:rPr>
      <w:color w:val="000000"/>
    </w:rPr>
    <w:tblPr>
      <w:tblStyleRowBandSize w:val="1"/>
      <w:tblStyleColBandSize w:val="1"/>
      <w:tblBorders>
        <w:top w:val="single" w:sz="8" w:space="0" w:color="4F81BD"/>
        <w:bottom w:val="single" w:sz="8" w:space="0" w:color="4F81BD"/>
      </w:tblBorders>
    </w:tblPr>
    <w:tblStylePr w:type="firstRow">
      <w:rPr>
        <w:rFonts w:ascii="DengXian" w:eastAsia="SimSu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A795C"/>
    <w:rPr>
      <w:color w:val="000000"/>
    </w:rPr>
    <w:tblPr>
      <w:tblStyleRowBandSize w:val="1"/>
      <w:tblStyleColBandSize w:val="1"/>
      <w:tblBorders>
        <w:top w:val="single" w:sz="8" w:space="0" w:color="C0504D"/>
        <w:bottom w:val="single" w:sz="8" w:space="0" w:color="C0504D"/>
      </w:tblBorders>
    </w:tblPr>
    <w:tblStylePr w:type="firstRow">
      <w:rPr>
        <w:rFonts w:ascii="DengXian" w:eastAsia="SimSu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A795C"/>
    <w:rPr>
      <w:color w:val="000000"/>
    </w:rPr>
    <w:tblPr>
      <w:tblStyleRowBandSize w:val="1"/>
      <w:tblStyleColBandSize w:val="1"/>
      <w:tblBorders>
        <w:top w:val="single" w:sz="8" w:space="0" w:color="9BBB59"/>
        <w:bottom w:val="single" w:sz="8" w:space="0" w:color="9BBB59"/>
      </w:tblBorders>
    </w:tblPr>
    <w:tblStylePr w:type="firstRow">
      <w:rPr>
        <w:rFonts w:ascii="DengXian" w:eastAsia="SimSu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A795C"/>
    <w:rPr>
      <w:color w:val="000000"/>
    </w:rPr>
    <w:tblPr>
      <w:tblStyleRowBandSize w:val="1"/>
      <w:tblStyleColBandSize w:val="1"/>
      <w:tblBorders>
        <w:top w:val="single" w:sz="8" w:space="0" w:color="8064A2"/>
        <w:bottom w:val="single" w:sz="8" w:space="0" w:color="8064A2"/>
      </w:tblBorders>
    </w:tblPr>
    <w:tblStylePr w:type="firstRow">
      <w:rPr>
        <w:rFonts w:ascii="DengXian" w:eastAsia="SimSu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A795C"/>
    <w:rPr>
      <w:color w:val="000000"/>
    </w:rPr>
    <w:tblPr>
      <w:tblStyleRowBandSize w:val="1"/>
      <w:tblStyleColBandSize w:val="1"/>
      <w:tblBorders>
        <w:top w:val="single" w:sz="8" w:space="0" w:color="4BACC6"/>
        <w:bottom w:val="single" w:sz="8" w:space="0" w:color="4BACC6"/>
      </w:tblBorders>
    </w:tblPr>
    <w:tblStylePr w:type="firstRow">
      <w:rPr>
        <w:rFonts w:ascii="DengXian" w:eastAsia="SimSu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A795C"/>
    <w:rPr>
      <w:color w:val="000000"/>
    </w:rPr>
    <w:tblPr>
      <w:tblStyleRowBandSize w:val="1"/>
      <w:tblStyleColBandSize w:val="1"/>
      <w:tblBorders>
        <w:top w:val="single" w:sz="8" w:space="0" w:color="F79646"/>
        <w:bottom w:val="single" w:sz="8" w:space="0" w:color="F79646"/>
      </w:tblBorders>
    </w:tblPr>
    <w:tblStylePr w:type="firstRow">
      <w:rPr>
        <w:rFonts w:ascii="DengXian" w:eastAsia="SimSu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A795C"/>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A795C"/>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A795C"/>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A795C"/>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A795C"/>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A795C"/>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A795C"/>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A795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A795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A795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A795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A795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A795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A795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A79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FA79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FA795C"/>
    <w:rPr>
      <w:rFonts w:ascii="Cambria" w:eastAsia="SimSun" w:hAnsi="Cambria"/>
      <w:sz w:val="24"/>
      <w:szCs w:val="24"/>
      <w:shd w:val="pct20" w:color="auto" w:fill="auto"/>
      <w:lang w:eastAsia="en-US"/>
    </w:rPr>
  </w:style>
  <w:style w:type="paragraph" w:styleId="NoSpacing">
    <w:name w:val="No Spacing"/>
    <w:uiPriority w:val="1"/>
    <w:qFormat/>
    <w:rsid w:val="00FA795C"/>
    <w:rPr>
      <w:rFonts w:ascii="Arial" w:hAnsi="Arial" w:cs="Arial"/>
      <w:lang w:val="en-AU" w:bidi="ar-SA"/>
    </w:rPr>
  </w:style>
  <w:style w:type="paragraph" w:styleId="NormalWeb">
    <w:name w:val="Normal (Web)"/>
    <w:basedOn w:val="Normal"/>
    <w:uiPriority w:val="99"/>
    <w:rsid w:val="00FA795C"/>
    <w:rPr>
      <w:sz w:val="24"/>
      <w:szCs w:val="24"/>
    </w:rPr>
  </w:style>
  <w:style w:type="paragraph" w:styleId="NormalIndent">
    <w:name w:val="Normal Indent"/>
    <w:basedOn w:val="Normal"/>
    <w:rsid w:val="00FA795C"/>
    <w:pPr>
      <w:ind w:left="720"/>
    </w:pPr>
  </w:style>
  <w:style w:type="paragraph" w:styleId="NoteHeading">
    <w:name w:val="Note Heading"/>
    <w:basedOn w:val="Normal"/>
    <w:next w:val="Normal"/>
    <w:link w:val="NoteHeadingChar"/>
    <w:rsid w:val="00FA795C"/>
  </w:style>
  <w:style w:type="character" w:customStyle="1" w:styleId="NoteHeadingChar">
    <w:name w:val="Note Heading Char"/>
    <w:link w:val="NoteHeading"/>
    <w:rsid w:val="00FA795C"/>
    <w:rPr>
      <w:rFonts w:ascii="Arial" w:hAnsi="Arial" w:cs="Arial"/>
      <w:lang w:eastAsia="en-US"/>
    </w:rPr>
  </w:style>
  <w:style w:type="character" w:styleId="PlaceholderText">
    <w:name w:val="Placeholder Text"/>
    <w:uiPriority w:val="99"/>
    <w:semiHidden/>
    <w:rsid w:val="00FA795C"/>
    <w:rPr>
      <w:color w:val="808080"/>
    </w:rPr>
  </w:style>
  <w:style w:type="paragraph" w:styleId="PlainText">
    <w:name w:val="Plain Text"/>
    <w:basedOn w:val="Normal"/>
    <w:link w:val="PlainTextChar"/>
    <w:rsid w:val="00FA795C"/>
    <w:rPr>
      <w:rFonts w:ascii="Courier New" w:hAnsi="Courier New" w:cs="Courier New"/>
    </w:rPr>
  </w:style>
  <w:style w:type="character" w:customStyle="1" w:styleId="PlainTextChar">
    <w:name w:val="Plain Text Char"/>
    <w:link w:val="PlainText"/>
    <w:rsid w:val="00FA795C"/>
    <w:rPr>
      <w:rFonts w:ascii="Courier New" w:hAnsi="Courier New" w:cs="Courier New"/>
      <w:lang w:eastAsia="en-US"/>
    </w:rPr>
  </w:style>
  <w:style w:type="paragraph" w:styleId="Quote">
    <w:name w:val="Quote"/>
    <w:basedOn w:val="Normal"/>
    <w:next w:val="Normal"/>
    <w:link w:val="QuoteChar"/>
    <w:uiPriority w:val="29"/>
    <w:qFormat/>
    <w:rsid w:val="00FA795C"/>
    <w:rPr>
      <w:i/>
      <w:iCs/>
      <w:color w:val="000000"/>
    </w:rPr>
  </w:style>
  <w:style w:type="character" w:customStyle="1" w:styleId="QuoteChar">
    <w:name w:val="Quote Char"/>
    <w:link w:val="Quote"/>
    <w:uiPriority w:val="29"/>
    <w:rsid w:val="00FA795C"/>
    <w:rPr>
      <w:rFonts w:ascii="Arial" w:hAnsi="Arial" w:cs="Arial"/>
      <w:i/>
      <w:iCs/>
      <w:color w:val="000000"/>
      <w:lang w:eastAsia="en-US"/>
    </w:rPr>
  </w:style>
  <w:style w:type="paragraph" w:styleId="Salutation">
    <w:name w:val="Salutation"/>
    <w:basedOn w:val="Normal"/>
    <w:next w:val="Normal"/>
    <w:link w:val="SalutationChar"/>
    <w:rsid w:val="00FA795C"/>
  </w:style>
  <w:style w:type="character" w:customStyle="1" w:styleId="SalutationChar">
    <w:name w:val="Salutation Char"/>
    <w:link w:val="Salutation"/>
    <w:rsid w:val="00FA795C"/>
    <w:rPr>
      <w:rFonts w:ascii="Arial" w:hAnsi="Arial" w:cs="Arial"/>
      <w:lang w:eastAsia="en-US"/>
    </w:rPr>
  </w:style>
  <w:style w:type="paragraph" w:styleId="Signature">
    <w:name w:val="Signature"/>
    <w:basedOn w:val="Normal"/>
    <w:link w:val="SignatureChar"/>
    <w:rsid w:val="00FA795C"/>
    <w:pPr>
      <w:ind w:left="4252"/>
    </w:pPr>
  </w:style>
  <w:style w:type="character" w:customStyle="1" w:styleId="SignatureChar">
    <w:name w:val="Signature Char"/>
    <w:link w:val="Signature"/>
    <w:rsid w:val="00FA795C"/>
    <w:rPr>
      <w:rFonts w:ascii="Arial" w:hAnsi="Arial" w:cs="Arial"/>
      <w:lang w:eastAsia="en-US"/>
    </w:rPr>
  </w:style>
  <w:style w:type="paragraph" w:styleId="Subtitle">
    <w:name w:val="Subtitle"/>
    <w:basedOn w:val="Normal"/>
    <w:next w:val="Normal"/>
    <w:link w:val="SubtitleChar"/>
    <w:qFormat/>
    <w:rsid w:val="00FA795C"/>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FA795C"/>
    <w:rPr>
      <w:rFonts w:ascii="Cambria" w:eastAsia="SimSun" w:hAnsi="Cambria"/>
      <w:sz w:val="24"/>
      <w:szCs w:val="24"/>
      <w:lang w:eastAsia="en-US"/>
    </w:rPr>
  </w:style>
  <w:style w:type="character" w:styleId="SubtleEmphasis">
    <w:name w:val="Subtle Emphasis"/>
    <w:uiPriority w:val="19"/>
    <w:qFormat/>
    <w:rsid w:val="00FA795C"/>
    <w:rPr>
      <w:i/>
      <w:iCs/>
      <w:color w:val="808080"/>
    </w:rPr>
  </w:style>
  <w:style w:type="character" w:styleId="SubtleReference">
    <w:name w:val="Subtle Reference"/>
    <w:uiPriority w:val="31"/>
    <w:qFormat/>
    <w:rsid w:val="00FA795C"/>
    <w:rPr>
      <w:smallCaps/>
      <w:color w:val="C0504D"/>
      <w:u w:val="single"/>
    </w:rPr>
  </w:style>
  <w:style w:type="table" w:styleId="Table3Deffects1">
    <w:name w:val="Table 3D effects 1"/>
    <w:basedOn w:val="TableNormal"/>
    <w:rsid w:val="00FA79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A795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795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A79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A795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A795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A795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A795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A79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A795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A79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A795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A795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A795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A795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A795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A79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A79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A795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A795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A795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A79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A795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A795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A795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A795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A795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A795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A795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A795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A795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A795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A795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FA795C"/>
    <w:pPr>
      <w:ind w:left="200" w:hanging="200"/>
    </w:pPr>
  </w:style>
  <w:style w:type="paragraph" w:styleId="TableofFigures">
    <w:name w:val="table of figures"/>
    <w:basedOn w:val="Normal"/>
    <w:next w:val="Normal"/>
    <w:rsid w:val="00FA795C"/>
  </w:style>
  <w:style w:type="table" w:styleId="TableProfessional">
    <w:name w:val="Table Professional"/>
    <w:basedOn w:val="TableNormal"/>
    <w:rsid w:val="00FA79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A795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A795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A795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A795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A795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A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795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A79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A79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FA795C"/>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FA795C"/>
    <w:rPr>
      <w:rFonts w:ascii="Cambria" w:eastAsia="SimSun" w:hAnsi="Cambria"/>
      <w:b/>
      <w:bCs/>
      <w:kern w:val="28"/>
      <w:sz w:val="32"/>
      <w:szCs w:val="32"/>
      <w:lang w:eastAsia="en-US"/>
    </w:rPr>
  </w:style>
  <w:style w:type="paragraph" w:styleId="TOAHeading">
    <w:name w:val="toa heading"/>
    <w:basedOn w:val="Normal"/>
    <w:next w:val="Normal"/>
    <w:rsid w:val="00FA795C"/>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FA795C"/>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st">
    <w:name w:val="st"/>
    <w:rsid w:val="007456EC"/>
  </w:style>
  <w:style w:type="numbering" w:customStyle="1" w:styleId="CSOAgreements">
    <w:name w:val="CSOAgreements"/>
    <w:uiPriority w:val="99"/>
    <w:rsid w:val="002071ED"/>
    <w:pPr>
      <w:numPr>
        <w:numId w:val="17"/>
      </w:numPr>
    </w:pPr>
  </w:style>
  <w:style w:type="character" w:customStyle="1" w:styleId="FooterChar">
    <w:name w:val="Footer Char"/>
    <w:link w:val="Footer"/>
    <w:rsid w:val="00FA795C"/>
    <w:rPr>
      <w:rFonts w:ascii="Arial" w:hAnsi="Arial" w:cs="Arial"/>
      <w:sz w:val="16"/>
      <w:lang w:eastAsia="en-US"/>
    </w:rPr>
  </w:style>
  <w:style w:type="character" w:customStyle="1" w:styleId="FootnoteTextChar">
    <w:name w:val="Footnote Text Char"/>
    <w:link w:val="FootnoteText"/>
    <w:uiPriority w:val="99"/>
    <w:semiHidden/>
    <w:locked/>
    <w:rsid w:val="00375F71"/>
    <w:rPr>
      <w:rFonts w:ascii="Arial" w:hAnsi="Arial" w:cs="Arial"/>
      <w:sz w:val="18"/>
      <w:lang w:eastAsia="en-US"/>
    </w:rPr>
  </w:style>
  <w:style w:type="character" w:customStyle="1" w:styleId="Heading7Char">
    <w:name w:val="Heading 7 Char"/>
    <w:aliases w:val="(1) Char,Legal Level 1.1. Char,heading 7 Char,H7 Char,i. Char,7 Char,ap Char,h7 Char,Level 1.1 Char,Body Text 6 Char,Indented hyphen Char,Heading 7(unused) Char,level1noheading Char,level1-noHeading Char,Lev 7 Char,i.1 Char,square GS Char"/>
    <w:link w:val="Heading7"/>
    <w:rsid w:val="00255E1D"/>
    <w:rPr>
      <w:rFonts w:ascii="Arial" w:hAnsi="Arial" w:cs="Arial"/>
      <w:lang w:eastAsia="en-US"/>
    </w:rPr>
  </w:style>
  <w:style w:type="character" w:customStyle="1" w:styleId="CoverTextChar">
    <w:name w:val="CoverText Char"/>
    <w:link w:val="CoverText"/>
    <w:rsid w:val="005E6732"/>
    <w:rPr>
      <w:rFonts w:ascii="Arial" w:hAnsi="Arial" w:cs="Arial"/>
      <w:lang w:eastAsia="en-US"/>
    </w:rPr>
  </w:style>
  <w:style w:type="character" w:customStyle="1" w:styleId="FootnoteTextChar1">
    <w:name w:val="Footnote Text Char1"/>
    <w:aliases w:val="Car Char1"/>
    <w:semiHidden/>
    <w:rsid w:val="00C10E09"/>
    <w:rPr>
      <w:rFonts w:ascii="Arial" w:eastAsia="Times New Roman" w:hAnsi="Arial" w:cs="Arial"/>
      <w:sz w:val="18"/>
      <w:lang w:eastAsia="en-US"/>
    </w:rPr>
  </w:style>
  <w:style w:type="character" w:customStyle="1" w:styleId="Heading3Char">
    <w:name w:val="Heading 3 Char"/>
    <w:aliases w:val="h3 sub heading Char,(a) Char,H3 Char,Heading 3 - St.George Char,Heading 3 Interstar Char,Major Char,Level 1 - 1 Char,1.1.1 Level 3 Headng Char,h3 Char,H31 Char,3 Char,C Sub-Sub/Italic Char,Head 3 Char,Head 31 Char,Head 32 Char,3m Char"/>
    <w:link w:val="Heading3"/>
    <w:rsid w:val="007B6D3F"/>
    <w:rPr>
      <w:rFonts w:ascii="Arial" w:hAnsi="Arial" w:cs="Arial"/>
      <w:lang w:eastAsia="en-US"/>
    </w:rPr>
  </w:style>
  <w:style w:type="paragraph" w:customStyle="1" w:styleId="Definition">
    <w:name w:val="Definition"/>
    <w:basedOn w:val="Normal"/>
    <w:qFormat/>
    <w:rsid w:val="0061555C"/>
    <w:pPr>
      <w:numPr>
        <w:numId w:val="21"/>
      </w:numPr>
      <w:spacing w:line="320" w:lineRule="exact"/>
      <w:jc w:val="both"/>
    </w:pPr>
    <w:rPr>
      <w:rFonts w:ascii="Tahoma" w:hAnsi="Tahoma" w:cs="Times New Roman"/>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0998">
      <w:marLeft w:val="0"/>
      <w:marRight w:val="0"/>
      <w:marTop w:val="0"/>
      <w:marBottom w:val="0"/>
      <w:divBdr>
        <w:top w:val="none" w:sz="0" w:space="0" w:color="auto"/>
        <w:left w:val="none" w:sz="0" w:space="0" w:color="auto"/>
        <w:bottom w:val="none" w:sz="0" w:space="0" w:color="auto"/>
        <w:right w:val="none" w:sz="0" w:space="0" w:color="auto"/>
      </w:divBdr>
    </w:div>
    <w:div w:id="87970105">
      <w:marLeft w:val="0"/>
      <w:marRight w:val="0"/>
      <w:marTop w:val="0"/>
      <w:marBottom w:val="0"/>
      <w:divBdr>
        <w:top w:val="none" w:sz="0" w:space="0" w:color="auto"/>
        <w:left w:val="none" w:sz="0" w:space="0" w:color="auto"/>
        <w:bottom w:val="none" w:sz="0" w:space="0" w:color="auto"/>
        <w:right w:val="none" w:sz="0" w:space="0" w:color="auto"/>
      </w:divBdr>
    </w:div>
    <w:div w:id="111750390">
      <w:marLeft w:val="0"/>
      <w:marRight w:val="0"/>
      <w:marTop w:val="0"/>
      <w:marBottom w:val="0"/>
      <w:divBdr>
        <w:top w:val="none" w:sz="0" w:space="0" w:color="auto"/>
        <w:left w:val="none" w:sz="0" w:space="0" w:color="auto"/>
        <w:bottom w:val="none" w:sz="0" w:space="0" w:color="auto"/>
        <w:right w:val="none" w:sz="0" w:space="0" w:color="auto"/>
      </w:divBdr>
    </w:div>
    <w:div w:id="185022651">
      <w:marLeft w:val="0"/>
      <w:marRight w:val="0"/>
      <w:marTop w:val="0"/>
      <w:marBottom w:val="0"/>
      <w:divBdr>
        <w:top w:val="none" w:sz="0" w:space="0" w:color="auto"/>
        <w:left w:val="none" w:sz="0" w:space="0" w:color="auto"/>
        <w:bottom w:val="none" w:sz="0" w:space="0" w:color="auto"/>
        <w:right w:val="none" w:sz="0" w:space="0" w:color="auto"/>
      </w:divBdr>
    </w:div>
    <w:div w:id="570120299">
      <w:marLeft w:val="0"/>
      <w:marRight w:val="0"/>
      <w:marTop w:val="0"/>
      <w:marBottom w:val="0"/>
      <w:divBdr>
        <w:top w:val="none" w:sz="0" w:space="0" w:color="auto"/>
        <w:left w:val="none" w:sz="0" w:space="0" w:color="auto"/>
        <w:bottom w:val="none" w:sz="0" w:space="0" w:color="auto"/>
        <w:right w:val="none" w:sz="0" w:space="0" w:color="auto"/>
      </w:divBdr>
    </w:div>
    <w:div w:id="771626886">
      <w:marLeft w:val="0"/>
      <w:marRight w:val="0"/>
      <w:marTop w:val="0"/>
      <w:marBottom w:val="0"/>
      <w:divBdr>
        <w:top w:val="none" w:sz="0" w:space="0" w:color="auto"/>
        <w:left w:val="none" w:sz="0" w:space="0" w:color="auto"/>
        <w:bottom w:val="none" w:sz="0" w:space="0" w:color="auto"/>
        <w:right w:val="none" w:sz="0" w:space="0" w:color="auto"/>
      </w:divBdr>
    </w:div>
    <w:div w:id="932055927">
      <w:marLeft w:val="0"/>
      <w:marRight w:val="0"/>
      <w:marTop w:val="0"/>
      <w:marBottom w:val="0"/>
      <w:divBdr>
        <w:top w:val="none" w:sz="0" w:space="0" w:color="auto"/>
        <w:left w:val="none" w:sz="0" w:space="0" w:color="auto"/>
        <w:bottom w:val="none" w:sz="0" w:space="0" w:color="auto"/>
        <w:right w:val="none" w:sz="0" w:space="0" w:color="auto"/>
      </w:divBdr>
    </w:div>
    <w:div w:id="1026255101">
      <w:marLeft w:val="0"/>
      <w:marRight w:val="0"/>
      <w:marTop w:val="0"/>
      <w:marBottom w:val="0"/>
      <w:divBdr>
        <w:top w:val="none" w:sz="0" w:space="0" w:color="auto"/>
        <w:left w:val="none" w:sz="0" w:space="0" w:color="auto"/>
        <w:bottom w:val="none" w:sz="0" w:space="0" w:color="auto"/>
        <w:right w:val="none" w:sz="0" w:space="0" w:color="auto"/>
      </w:divBdr>
      <w:divsChild>
        <w:div w:id="1262882984">
          <w:marLeft w:val="0"/>
          <w:marRight w:val="0"/>
          <w:marTop w:val="0"/>
          <w:marBottom w:val="0"/>
          <w:divBdr>
            <w:top w:val="none" w:sz="0" w:space="0" w:color="auto"/>
            <w:left w:val="none" w:sz="0" w:space="0" w:color="auto"/>
            <w:bottom w:val="none" w:sz="0" w:space="0" w:color="auto"/>
            <w:right w:val="none" w:sz="0" w:space="0" w:color="auto"/>
          </w:divBdr>
        </w:div>
      </w:divsChild>
    </w:div>
    <w:div w:id="1109927913">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1286233863">
      <w:marLeft w:val="0"/>
      <w:marRight w:val="0"/>
      <w:marTop w:val="0"/>
      <w:marBottom w:val="0"/>
      <w:divBdr>
        <w:top w:val="none" w:sz="0" w:space="0" w:color="auto"/>
        <w:left w:val="none" w:sz="0" w:space="0" w:color="auto"/>
        <w:bottom w:val="none" w:sz="0" w:space="0" w:color="auto"/>
        <w:right w:val="none" w:sz="0" w:space="0" w:color="auto"/>
      </w:divBdr>
    </w:div>
    <w:div w:id="1444374192">
      <w:marLeft w:val="0"/>
      <w:marRight w:val="0"/>
      <w:marTop w:val="0"/>
      <w:marBottom w:val="0"/>
      <w:divBdr>
        <w:top w:val="none" w:sz="0" w:space="0" w:color="auto"/>
        <w:left w:val="none" w:sz="0" w:space="0" w:color="auto"/>
        <w:bottom w:val="none" w:sz="0" w:space="0" w:color="auto"/>
        <w:right w:val="none" w:sz="0" w:space="0" w:color="auto"/>
      </w:divBdr>
    </w:div>
    <w:div w:id="1549612783">
      <w:marLeft w:val="0"/>
      <w:marRight w:val="0"/>
      <w:marTop w:val="0"/>
      <w:marBottom w:val="0"/>
      <w:divBdr>
        <w:top w:val="none" w:sz="0" w:space="0" w:color="auto"/>
        <w:left w:val="none" w:sz="0" w:space="0" w:color="auto"/>
        <w:bottom w:val="none" w:sz="0" w:space="0" w:color="auto"/>
        <w:right w:val="none" w:sz="0" w:space="0" w:color="auto"/>
      </w:divBdr>
    </w:div>
    <w:div w:id="1627195696">
      <w:bodyDiv w:val="1"/>
      <w:marLeft w:val="0"/>
      <w:marRight w:val="0"/>
      <w:marTop w:val="0"/>
      <w:marBottom w:val="0"/>
      <w:divBdr>
        <w:top w:val="none" w:sz="0" w:space="0" w:color="auto"/>
        <w:left w:val="none" w:sz="0" w:space="0" w:color="auto"/>
        <w:bottom w:val="none" w:sz="0" w:space="0" w:color="auto"/>
        <w:right w:val="none" w:sz="0" w:space="0" w:color="auto"/>
      </w:divBdr>
    </w:div>
    <w:div w:id="1815171008">
      <w:marLeft w:val="0"/>
      <w:marRight w:val="0"/>
      <w:marTop w:val="0"/>
      <w:marBottom w:val="0"/>
      <w:divBdr>
        <w:top w:val="none" w:sz="0" w:space="0" w:color="auto"/>
        <w:left w:val="none" w:sz="0" w:space="0" w:color="auto"/>
        <w:bottom w:val="none" w:sz="0" w:space="0" w:color="auto"/>
        <w:right w:val="none" w:sz="0" w:space="0" w:color="auto"/>
      </w:divBdr>
    </w:div>
    <w:div w:id="1827473974">
      <w:marLeft w:val="0"/>
      <w:marRight w:val="0"/>
      <w:marTop w:val="0"/>
      <w:marBottom w:val="0"/>
      <w:divBdr>
        <w:top w:val="none" w:sz="0" w:space="0" w:color="auto"/>
        <w:left w:val="none" w:sz="0" w:space="0" w:color="auto"/>
        <w:bottom w:val="none" w:sz="0" w:space="0" w:color="auto"/>
        <w:right w:val="none" w:sz="0" w:space="0" w:color="auto"/>
      </w:divBdr>
    </w:div>
    <w:div w:id="1861121118">
      <w:marLeft w:val="0"/>
      <w:marRight w:val="0"/>
      <w:marTop w:val="0"/>
      <w:marBottom w:val="0"/>
      <w:divBdr>
        <w:top w:val="none" w:sz="0" w:space="0" w:color="auto"/>
        <w:left w:val="none" w:sz="0" w:space="0" w:color="auto"/>
        <w:bottom w:val="none" w:sz="0" w:space="0" w:color="auto"/>
        <w:right w:val="none" w:sz="0" w:space="0" w:color="auto"/>
      </w:divBdr>
    </w:div>
    <w:div w:id="1895847315">
      <w:bodyDiv w:val="1"/>
      <w:marLeft w:val="0"/>
      <w:marRight w:val="0"/>
      <w:marTop w:val="0"/>
      <w:marBottom w:val="0"/>
      <w:divBdr>
        <w:top w:val="none" w:sz="0" w:space="0" w:color="auto"/>
        <w:left w:val="none" w:sz="0" w:space="0" w:color="auto"/>
        <w:bottom w:val="none" w:sz="0" w:space="0" w:color="auto"/>
        <w:right w:val="none" w:sz="0" w:space="0" w:color="auto"/>
      </w:divBdr>
    </w:div>
    <w:div w:id="207998450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socialimpactinvestment@dpc.nsw.gov.au"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footer2.xml" Type="http://schemas.openxmlformats.org/officeDocument/2006/relationships/footer"/>
<Relationship Id="rId18" Target="header6.xml" Type="http://schemas.openxmlformats.org/officeDocument/2006/relationships/header"/>
<Relationship Id="rId19" Target="footer3.xml" Type="http://schemas.openxmlformats.org/officeDocument/2006/relationships/footer"/>
<Relationship Id="rId2" Target="numbering.xml" Type="http://schemas.openxmlformats.org/officeDocument/2006/relationships/numbering"/>
<Relationship Id="rId20" Target="header7.xml" Type="http://schemas.openxmlformats.org/officeDocument/2006/relationships/header"/>
<Relationship Id="rId21" Target="header8.xml" Type="http://schemas.openxmlformats.org/officeDocument/2006/relationships/header"/>
<Relationship Id="rId22" Target="header9.xml" Type="http://schemas.openxmlformats.org/officeDocument/2006/relationships/header"/>
<Relationship Id="rId23" Target="footer4.xml" Type="http://schemas.openxmlformats.org/officeDocument/2006/relationships/footer"/>
<Relationship Id="rId24" Target="header10.xml" Type="http://schemas.openxmlformats.org/officeDocument/2006/relationships/header"/>
<Relationship Id="rId25" Target="header11.xml" Type="http://schemas.openxmlformats.org/officeDocument/2006/relationships/header"/>
<Relationship Id="rId26" Target="footer5.xml" Type="http://schemas.openxmlformats.org/officeDocument/2006/relationships/footer"/>
<Relationship Id="rId27" Target="header12.xml" Type="http://schemas.openxmlformats.org/officeDocument/2006/relationships/header"/>
<Relationship Id="rId28" Target="footer6.xml" Type="http://schemas.openxmlformats.org/officeDocument/2006/relationships/footer"/>
<Relationship Id="rId29" Target="header13.xml" Type="http://schemas.openxmlformats.org/officeDocument/2006/relationships/header"/>
<Relationship Id="rId3" Target="styles.xml" Type="http://schemas.openxmlformats.org/officeDocument/2006/relationships/styles"/>
<Relationship Id="rId30" Target="header14.xml" Type="http://schemas.openxmlformats.org/officeDocument/2006/relationships/header"/>
<Relationship Id="rId31" Target="header15.xml" Type="http://schemas.openxmlformats.org/officeDocument/2006/relationships/header"/>
<Relationship Id="rId32" Target="footer7.xml" Type="http://schemas.openxmlformats.org/officeDocument/2006/relationships/footer"/>
<Relationship Id="rId33" Target="fontTable.xml" Type="http://schemas.openxmlformats.org/officeDocument/2006/relationships/fontTable"/>
<Relationship Id="rId34"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creativecommons.org/licenses/by-nc-sa/3.0/au/legalcod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BBFC-8984-412E-A045-BE1121A3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40</Pages>
  <Words>13639</Words>
  <Characters>77746</Characters>
  <DocSecurity>0</DocSecurity>
  <Lines>647</Lines>
  <Paragraphs>182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91203</CharactersWithSpaces>
  <SharedDoc>false</SharedDoc>
  <HyperlinkBase/>
  <HLinks>
    <vt:vector baseType="variant" size="744">
      <vt:variant>
        <vt:i4>1835058</vt:i4>
      </vt:variant>
      <vt:variant>
        <vt:i4>734</vt:i4>
      </vt:variant>
      <vt:variant>
        <vt:i4>0</vt:i4>
      </vt:variant>
      <vt:variant>
        <vt:i4>5</vt:i4>
      </vt:variant>
      <vt:variant>
        <vt:lpwstr/>
      </vt:variant>
      <vt:variant>
        <vt:lpwstr>_Toc423964346</vt:lpwstr>
      </vt:variant>
      <vt:variant>
        <vt:i4>1835058</vt:i4>
      </vt:variant>
      <vt:variant>
        <vt:i4>728</vt:i4>
      </vt:variant>
      <vt:variant>
        <vt:i4>0</vt:i4>
      </vt:variant>
      <vt:variant>
        <vt:i4>5</vt:i4>
      </vt:variant>
      <vt:variant>
        <vt:lpwstr/>
      </vt:variant>
      <vt:variant>
        <vt:lpwstr>_Toc423964345</vt:lpwstr>
      </vt:variant>
      <vt:variant>
        <vt:i4>1835058</vt:i4>
      </vt:variant>
      <vt:variant>
        <vt:i4>722</vt:i4>
      </vt:variant>
      <vt:variant>
        <vt:i4>0</vt:i4>
      </vt:variant>
      <vt:variant>
        <vt:i4>5</vt:i4>
      </vt:variant>
      <vt:variant>
        <vt:lpwstr/>
      </vt:variant>
      <vt:variant>
        <vt:lpwstr>_Toc423964344</vt:lpwstr>
      </vt:variant>
      <vt:variant>
        <vt:i4>1835058</vt:i4>
      </vt:variant>
      <vt:variant>
        <vt:i4>716</vt:i4>
      </vt:variant>
      <vt:variant>
        <vt:i4>0</vt:i4>
      </vt:variant>
      <vt:variant>
        <vt:i4>5</vt:i4>
      </vt:variant>
      <vt:variant>
        <vt:lpwstr/>
      </vt:variant>
      <vt:variant>
        <vt:lpwstr>_Toc423964343</vt:lpwstr>
      </vt:variant>
      <vt:variant>
        <vt:i4>1835058</vt:i4>
      </vt:variant>
      <vt:variant>
        <vt:i4>710</vt:i4>
      </vt:variant>
      <vt:variant>
        <vt:i4>0</vt:i4>
      </vt:variant>
      <vt:variant>
        <vt:i4>5</vt:i4>
      </vt:variant>
      <vt:variant>
        <vt:lpwstr/>
      </vt:variant>
      <vt:variant>
        <vt:lpwstr>_Toc423964342</vt:lpwstr>
      </vt:variant>
      <vt:variant>
        <vt:i4>1835058</vt:i4>
      </vt:variant>
      <vt:variant>
        <vt:i4>704</vt:i4>
      </vt:variant>
      <vt:variant>
        <vt:i4>0</vt:i4>
      </vt:variant>
      <vt:variant>
        <vt:i4>5</vt:i4>
      </vt:variant>
      <vt:variant>
        <vt:lpwstr/>
      </vt:variant>
      <vt:variant>
        <vt:lpwstr>_Toc423964341</vt:lpwstr>
      </vt:variant>
      <vt:variant>
        <vt:i4>1835058</vt:i4>
      </vt:variant>
      <vt:variant>
        <vt:i4>698</vt:i4>
      </vt:variant>
      <vt:variant>
        <vt:i4>0</vt:i4>
      </vt:variant>
      <vt:variant>
        <vt:i4>5</vt:i4>
      </vt:variant>
      <vt:variant>
        <vt:lpwstr/>
      </vt:variant>
      <vt:variant>
        <vt:lpwstr>_Toc423964340</vt:lpwstr>
      </vt:variant>
      <vt:variant>
        <vt:i4>1769522</vt:i4>
      </vt:variant>
      <vt:variant>
        <vt:i4>692</vt:i4>
      </vt:variant>
      <vt:variant>
        <vt:i4>0</vt:i4>
      </vt:variant>
      <vt:variant>
        <vt:i4>5</vt:i4>
      </vt:variant>
      <vt:variant>
        <vt:lpwstr/>
      </vt:variant>
      <vt:variant>
        <vt:lpwstr>_Toc423964339</vt:lpwstr>
      </vt:variant>
      <vt:variant>
        <vt:i4>1769522</vt:i4>
      </vt:variant>
      <vt:variant>
        <vt:i4>686</vt:i4>
      </vt:variant>
      <vt:variant>
        <vt:i4>0</vt:i4>
      </vt:variant>
      <vt:variant>
        <vt:i4>5</vt:i4>
      </vt:variant>
      <vt:variant>
        <vt:lpwstr/>
      </vt:variant>
      <vt:variant>
        <vt:lpwstr>_Toc423964338</vt:lpwstr>
      </vt:variant>
      <vt:variant>
        <vt:i4>1769522</vt:i4>
      </vt:variant>
      <vt:variant>
        <vt:i4>680</vt:i4>
      </vt:variant>
      <vt:variant>
        <vt:i4>0</vt:i4>
      </vt:variant>
      <vt:variant>
        <vt:i4>5</vt:i4>
      </vt:variant>
      <vt:variant>
        <vt:lpwstr/>
      </vt:variant>
      <vt:variant>
        <vt:lpwstr>_Toc423964337</vt:lpwstr>
      </vt:variant>
      <vt:variant>
        <vt:i4>1769522</vt:i4>
      </vt:variant>
      <vt:variant>
        <vt:i4>674</vt:i4>
      </vt:variant>
      <vt:variant>
        <vt:i4>0</vt:i4>
      </vt:variant>
      <vt:variant>
        <vt:i4>5</vt:i4>
      </vt:variant>
      <vt:variant>
        <vt:lpwstr/>
      </vt:variant>
      <vt:variant>
        <vt:lpwstr>_Toc423964336</vt:lpwstr>
      </vt:variant>
      <vt:variant>
        <vt:i4>1769522</vt:i4>
      </vt:variant>
      <vt:variant>
        <vt:i4>668</vt:i4>
      </vt:variant>
      <vt:variant>
        <vt:i4>0</vt:i4>
      </vt:variant>
      <vt:variant>
        <vt:i4>5</vt:i4>
      </vt:variant>
      <vt:variant>
        <vt:lpwstr/>
      </vt:variant>
      <vt:variant>
        <vt:lpwstr>_Toc423964335</vt:lpwstr>
      </vt:variant>
      <vt:variant>
        <vt:i4>1769522</vt:i4>
      </vt:variant>
      <vt:variant>
        <vt:i4>662</vt:i4>
      </vt:variant>
      <vt:variant>
        <vt:i4>0</vt:i4>
      </vt:variant>
      <vt:variant>
        <vt:i4>5</vt:i4>
      </vt:variant>
      <vt:variant>
        <vt:lpwstr/>
      </vt:variant>
      <vt:variant>
        <vt:lpwstr>_Toc423964334</vt:lpwstr>
      </vt:variant>
      <vt:variant>
        <vt:i4>1769522</vt:i4>
      </vt:variant>
      <vt:variant>
        <vt:i4>656</vt:i4>
      </vt:variant>
      <vt:variant>
        <vt:i4>0</vt:i4>
      </vt:variant>
      <vt:variant>
        <vt:i4>5</vt:i4>
      </vt:variant>
      <vt:variant>
        <vt:lpwstr/>
      </vt:variant>
      <vt:variant>
        <vt:lpwstr>_Toc423964333</vt:lpwstr>
      </vt:variant>
      <vt:variant>
        <vt:i4>1769522</vt:i4>
      </vt:variant>
      <vt:variant>
        <vt:i4>650</vt:i4>
      </vt:variant>
      <vt:variant>
        <vt:i4>0</vt:i4>
      </vt:variant>
      <vt:variant>
        <vt:i4>5</vt:i4>
      </vt:variant>
      <vt:variant>
        <vt:lpwstr/>
      </vt:variant>
      <vt:variant>
        <vt:lpwstr>_Toc423964332</vt:lpwstr>
      </vt:variant>
      <vt:variant>
        <vt:i4>1769522</vt:i4>
      </vt:variant>
      <vt:variant>
        <vt:i4>644</vt:i4>
      </vt:variant>
      <vt:variant>
        <vt:i4>0</vt:i4>
      </vt:variant>
      <vt:variant>
        <vt:i4>5</vt:i4>
      </vt:variant>
      <vt:variant>
        <vt:lpwstr/>
      </vt:variant>
      <vt:variant>
        <vt:lpwstr>_Toc423964331</vt:lpwstr>
      </vt:variant>
      <vt:variant>
        <vt:i4>1769522</vt:i4>
      </vt:variant>
      <vt:variant>
        <vt:i4>638</vt:i4>
      </vt:variant>
      <vt:variant>
        <vt:i4>0</vt:i4>
      </vt:variant>
      <vt:variant>
        <vt:i4>5</vt:i4>
      </vt:variant>
      <vt:variant>
        <vt:lpwstr/>
      </vt:variant>
      <vt:variant>
        <vt:lpwstr>_Toc423964330</vt:lpwstr>
      </vt:variant>
      <vt:variant>
        <vt:i4>1703986</vt:i4>
      </vt:variant>
      <vt:variant>
        <vt:i4>632</vt:i4>
      </vt:variant>
      <vt:variant>
        <vt:i4>0</vt:i4>
      </vt:variant>
      <vt:variant>
        <vt:i4>5</vt:i4>
      </vt:variant>
      <vt:variant>
        <vt:lpwstr/>
      </vt:variant>
      <vt:variant>
        <vt:lpwstr>_Toc423964329</vt:lpwstr>
      </vt:variant>
      <vt:variant>
        <vt:i4>1703986</vt:i4>
      </vt:variant>
      <vt:variant>
        <vt:i4>626</vt:i4>
      </vt:variant>
      <vt:variant>
        <vt:i4>0</vt:i4>
      </vt:variant>
      <vt:variant>
        <vt:i4>5</vt:i4>
      </vt:variant>
      <vt:variant>
        <vt:lpwstr/>
      </vt:variant>
      <vt:variant>
        <vt:lpwstr>_Toc423964328</vt:lpwstr>
      </vt:variant>
      <vt:variant>
        <vt:i4>1703986</vt:i4>
      </vt:variant>
      <vt:variant>
        <vt:i4>620</vt:i4>
      </vt:variant>
      <vt:variant>
        <vt:i4>0</vt:i4>
      </vt:variant>
      <vt:variant>
        <vt:i4>5</vt:i4>
      </vt:variant>
      <vt:variant>
        <vt:lpwstr/>
      </vt:variant>
      <vt:variant>
        <vt:lpwstr>_Toc423964327</vt:lpwstr>
      </vt:variant>
      <vt:variant>
        <vt:i4>1703986</vt:i4>
      </vt:variant>
      <vt:variant>
        <vt:i4>614</vt:i4>
      </vt:variant>
      <vt:variant>
        <vt:i4>0</vt:i4>
      </vt:variant>
      <vt:variant>
        <vt:i4>5</vt:i4>
      </vt:variant>
      <vt:variant>
        <vt:lpwstr/>
      </vt:variant>
      <vt:variant>
        <vt:lpwstr>_Toc423964326</vt:lpwstr>
      </vt:variant>
      <vt:variant>
        <vt:i4>1703986</vt:i4>
      </vt:variant>
      <vt:variant>
        <vt:i4>608</vt:i4>
      </vt:variant>
      <vt:variant>
        <vt:i4>0</vt:i4>
      </vt:variant>
      <vt:variant>
        <vt:i4>5</vt:i4>
      </vt:variant>
      <vt:variant>
        <vt:lpwstr/>
      </vt:variant>
      <vt:variant>
        <vt:lpwstr>_Toc423964325</vt:lpwstr>
      </vt:variant>
      <vt:variant>
        <vt:i4>1703986</vt:i4>
      </vt:variant>
      <vt:variant>
        <vt:i4>602</vt:i4>
      </vt:variant>
      <vt:variant>
        <vt:i4>0</vt:i4>
      </vt:variant>
      <vt:variant>
        <vt:i4>5</vt:i4>
      </vt:variant>
      <vt:variant>
        <vt:lpwstr/>
      </vt:variant>
      <vt:variant>
        <vt:lpwstr>_Toc423964324</vt:lpwstr>
      </vt:variant>
      <vt:variant>
        <vt:i4>1703986</vt:i4>
      </vt:variant>
      <vt:variant>
        <vt:i4>596</vt:i4>
      </vt:variant>
      <vt:variant>
        <vt:i4>0</vt:i4>
      </vt:variant>
      <vt:variant>
        <vt:i4>5</vt:i4>
      </vt:variant>
      <vt:variant>
        <vt:lpwstr/>
      </vt:variant>
      <vt:variant>
        <vt:lpwstr>_Toc423964323</vt:lpwstr>
      </vt:variant>
      <vt:variant>
        <vt:i4>1703986</vt:i4>
      </vt:variant>
      <vt:variant>
        <vt:i4>590</vt:i4>
      </vt:variant>
      <vt:variant>
        <vt:i4>0</vt:i4>
      </vt:variant>
      <vt:variant>
        <vt:i4>5</vt:i4>
      </vt:variant>
      <vt:variant>
        <vt:lpwstr/>
      </vt:variant>
      <vt:variant>
        <vt:lpwstr>_Toc423964322</vt:lpwstr>
      </vt:variant>
      <vt:variant>
        <vt:i4>1703986</vt:i4>
      </vt:variant>
      <vt:variant>
        <vt:i4>584</vt:i4>
      </vt:variant>
      <vt:variant>
        <vt:i4>0</vt:i4>
      </vt:variant>
      <vt:variant>
        <vt:i4>5</vt:i4>
      </vt:variant>
      <vt:variant>
        <vt:lpwstr/>
      </vt:variant>
      <vt:variant>
        <vt:lpwstr>_Toc423964321</vt:lpwstr>
      </vt:variant>
      <vt:variant>
        <vt:i4>1703986</vt:i4>
      </vt:variant>
      <vt:variant>
        <vt:i4>578</vt:i4>
      </vt:variant>
      <vt:variant>
        <vt:i4>0</vt:i4>
      </vt:variant>
      <vt:variant>
        <vt:i4>5</vt:i4>
      </vt:variant>
      <vt:variant>
        <vt:lpwstr/>
      </vt:variant>
      <vt:variant>
        <vt:lpwstr>_Toc423964320</vt:lpwstr>
      </vt:variant>
      <vt:variant>
        <vt:i4>1638450</vt:i4>
      </vt:variant>
      <vt:variant>
        <vt:i4>572</vt:i4>
      </vt:variant>
      <vt:variant>
        <vt:i4>0</vt:i4>
      </vt:variant>
      <vt:variant>
        <vt:i4>5</vt:i4>
      </vt:variant>
      <vt:variant>
        <vt:lpwstr/>
      </vt:variant>
      <vt:variant>
        <vt:lpwstr>_Toc423964319</vt:lpwstr>
      </vt:variant>
      <vt:variant>
        <vt:i4>1638450</vt:i4>
      </vt:variant>
      <vt:variant>
        <vt:i4>566</vt:i4>
      </vt:variant>
      <vt:variant>
        <vt:i4>0</vt:i4>
      </vt:variant>
      <vt:variant>
        <vt:i4>5</vt:i4>
      </vt:variant>
      <vt:variant>
        <vt:lpwstr/>
      </vt:variant>
      <vt:variant>
        <vt:lpwstr>_Toc423964318</vt:lpwstr>
      </vt:variant>
      <vt:variant>
        <vt:i4>1638450</vt:i4>
      </vt:variant>
      <vt:variant>
        <vt:i4>560</vt:i4>
      </vt:variant>
      <vt:variant>
        <vt:i4>0</vt:i4>
      </vt:variant>
      <vt:variant>
        <vt:i4>5</vt:i4>
      </vt:variant>
      <vt:variant>
        <vt:lpwstr/>
      </vt:variant>
      <vt:variant>
        <vt:lpwstr>_Toc423964317</vt:lpwstr>
      </vt:variant>
      <vt:variant>
        <vt:i4>1638450</vt:i4>
      </vt:variant>
      <vt:variant>
        <vt:i4>554</vt:i4>
      </vt:variant>
      <vt:variant>
        <vt:i4>0</vt:i4>
      </vt:variant>
      <vt:variant>
        <vt:i4>5</vt:i4>
      </vt:variant>
      <vt:variant>
        <vt:lpwstr/>
      </vt:variant>
      <vt:variant>
        <vt:lpwstr>_Toc423964316</vt:lpwstr>
      </vt:variant>
      <vt:variant>
        <vt:i4>1638450</vt:i4>
      </vt:variant>
      <vt:variant>
        <vt:i4>548</vt:i4>
      </vt:variant>
      <vt:variant>
        <vt:i4>0</vt:i4>
      </vt:variant>
      <vt:variant>
        <vt:i4>5</vt:i4>
      </vt:variant>
      <vt:variant>
        <vt:lpwstr/>
      </vt:variant>
      <vt:variant>
        <vt:lpwstr>_Toc423964315</vt:lpwstr>
      </vt:variant>
      <vt:variant>
        <vt:i4>1638450</vt:i4>
      </vt:variant>
      <vt:variant>
        <vt:i4>542</vt:i4>
      </vt:variant>
      <vt:variant>
        <vt:i4>0</vt:i4>
      </vt:variant>
      <vt:variant>
        <vt:i4>5</vt:i4>
      </vt:variant>
      <vt:variant>
        <vt:lpwstr/>
      </vt:variant>
      <vt:variant>
        <vt:lpwstr>_Toc423964314</vt:lpwstr>
      </vt:variant>
      <vt:variant>
        <vt:i4>1638450</vt:i4>
      </vt:variant>
      <vt:variant>
        <vt:i4>536</vt:i4>
      </vt:variant>
      <vt:variant>
        <vt:i4>0</vt:i4>
      </vt:variant>
      <vt:variant>
        <vt:i4>5</vt:i4>
      </vt:variant>
      <vt:variant>
        <vt:lpwstr/>
      </vt:variant>
      <vt:variant>
        <vt:lpwstr>_Toc423964313</vt:lpwstr>
      </vt:variant>
      <vt:variant>
        <vt:i4>1638450</vt:i4>
      </vt:variant>
      <vt:variant>
        <vt:i4>530</vt:i4>
      </vt:variant>
      <vt:variant>
        <vt:i4>0</vt:i4>
      </vt:variant>
      <vt:variant>
        <vt:i4>5</vt:i4>
      </vt:variant>
      <vt:variant>
        <vt:lpwstr/>
      </vt:variant>
      <vt:variant>
        <vt:lpwstr>_Toc423964312</vt:lpwstr>
      </vt:variant>
      <vt:variant>
        <vt:i4>1638450</vt:i4>
      </vt:variant>
      <vt:variant>
        <vt:i4>524</vt:i4>
      </vt:variant>
      <vt:variant>
        <vt:i4>0</vt:i4>
      </vt:variant>
      <vt:variant>
        <vt:i4>5</vt:i4>
      </vt:variant>
      <vt:variant>
        <vt:lpwstr/>
      </vt:variant>
      <vt:variant>
        <vt:lpwstr>_Toc423964311</vt:lpwstr>
      </vt:variant>
      <vt:variant>
        <vt:i4>1638450</vt:i4>
      </vt:variant>
      <vt:variant>
        <vt:i4>518</vt:i4>
      </vt:variant>
      <vt:variant>
        <vt:i4>0</vt:i4>
      </vt:variant>
      <vt:variant>
        <vt:i4>5</vt:i4>
      </vt:variant>
      <vt:variant>
        <vt:lpwstr/>
      </vt:variant>
      <vt:variant>
        <vt:lpwstr>_Toc423964310</vt:lpwstr>
      </vt:variant>
      <vt:variant>
        <vt:i4>1572914</vt:i4>
      </vt:variant>
      <vt:variant>
        <vt:i4>512</vt:i4>
      </vt:variant>
      <vt:variant>
        <vt:i4>0</vt:i4>
      </vt:variant>
      <vt:variant>
        <vt:i4>5</vt:i4>
      </vt:variant>
      <vt:variant>
        <vt:lpwstr/>
      </vt:variant>
      <vt:variant>
        <vt:lpwstr>_Toc423964309</vt:lpwstr>
      </vt:variant>
      <vt:variant>
        <vt:i4>1572914</vt:i4>
      </vt:variant>
      <vt:variant>
        <vt:i4>506</vt:i4>
      </vt:variant>
      <vt:variant>
        <vt:i4>0</vt:i4>
      </vt:variant>
      <vt:variant>
        <vt:i4>5</vt:i4>
      </vt:variant>
      <vt:variant>
        <vt:lpwstr/>
      </vt:variant>
      <vt:variant>
        <vt:lpwstr>_Toc423964308</vt:lpwstr>
      </vt:variant>
      <vt:variant>
        <vt:i4>1572914</vt:i4>
      </vt:variant>
      <vt:variant>
        <vt:i4>500</vt:i4>
      </vt:variant>
      <vt:variant>
        <vt:i4>0</vt:i4>
      </vt:variant>
      <vt:variant>
        <vt:i4>5</vt:i4>
      </vt:variant>
      <vt:variant>
        <vt:lpwstr/>
      </vt:variant>
      <vt:variant>
        <vt:lpwstr>_Toc423964307</vt:lpwstr>
      </vt:variant>
      <vt:variant>
        <vt:i4>1572914</vt:i4>
      </vt:variant>
      <vt:variant>
        <vt:i4>494</vt:i4>
      </vt:variant>
      <vt:variant>
        <vt:i4>0</vt:i4>
      </vt:variant>
      <vt:variant>
        <vt:i4>5</vt:i4>
      </vt:variant>
      <vt:variant>
        <vt:lpwstr/>
      </vt:variant>
      <vt:variant>
        <vt:lpwstr>_Toc423964306</vt:lpwstr>
      </vt:variant>
      <vt:variant>
        <vt:i4>1572914</vt:i4>
      </vt:variant>
      <vt:variant>
        <vt:i4>488</vt:i4>
      </vt:variant>
      <vt:variant>
        <vt:i4>0</vt:i4>
      </vt:variant>
      <vt:variant>
        <vt:i4>5</vt:i4>
      </vt:variant>
      <vt:variant>
        <vt:lpwstr/>
      </vt:variant>
      <vt:variant>
        <vt:lpwstr>_Toc423964305</vt:lpwstr>
      </vt:variant>
      <vt:variant>
        <vt:i4>1572914</vt:i4>
      </vt:variant>
      <vt:variant>
        <vt:i4>482</vt:i4>
      </vt:variant>
      <vt:variant>
        <vt:i4>0</vt:i4>
      </vt:variant>
      <vt:variant>
        <vt:i4>5</vt:i4>
      </vt:variant>
      <vt:variant>
        <vt:lpwstr/>
      </vt:variant>
      <vt:variant>
        <vt:lpwstr>_Toc423964304</vt:lpwstr>
      </vt:variant>
      <vt:variant>
        <vt:i4>1572914</vt:i4>
      </vt:variant>
      <vt:variant>
        <vt:i4>476</vt:i4>
      </vt:variant>
      <vt:variant>
        <vt:i4>0</vt:i4>
      </vt:variant>
      <vt:variant>
        <vt:i4>5</vt:i4>
      </vt:variant>
      <vt:variant>
        <vt:lpwstr/>
      </vt:variant>
      <vt:variant>
        <vt:lpwstr>_Toc423964303</vt:lpwstr>
      </vt:variant>
      <vt:variant>
        <vt:i4>1572914</vt:i4>
      </vt:variant>
      <vt:variant>
        <vt:i4>470</vt:i4>
      </vt:variant>
      <vt:variant>
        <vt:i4>0</vt:i4>
      </vt:variant>
      <vt:variant>
        <vt:i4>5</vt:i4>
      </vt:variant>
      <vt:variant>
        <vt:lpwstr/>
      </vt:variant>
      <vt:variant>
        <vt:lpwstr>_Toc423964302</vt:lpwstr>
      </vt:variant>
      <vt:variant>
        <vt:i4>1572914</vt:i4>
      </vt:variant>
      <vt:variant>
        <vt:i4>464</vt:i4>
      </vt:variant>
      <vt:variant>
        <vt:i4>0</vt:i4>
      </vt:variant>
      <vt:variant>
        <vt:i4>5</vt:i4>
      </vt:variant>
      <vt:variant>
        <vt:lpwstr/>
      </vt:variant>
      <vt:variant>
        <vt:lpwstr>_Toc423964301</vt:lpwstr>
      </vt:variant>
      <vt:variant>
        <vt:i4>1572914</vt:i4>
      </vt:variant>
      <vt:variant>
        <vt:i4>458</vt:i4>
      </vt:variant>
      <vt:variant>
        <vt:i4>0</vt:i4>
      </vt:variant>
      <vt:variant>
        <vt:i4>5</vt:i4>
      </vt:variant>
      <vt:variant>
        <vt:lpwstr/>
      </vt:variant>
      <vt:variant>
        <vt:lpwstr>_Toc423964300</vt:lpwstr>
      </vt:variant>
      <vt:variant>
        <vt:i4>1114163</vt:i4>
      </vt:variant>
      <vt:variant>
        <vt:i4>452</vt:i4>
      </vt:variant>
      <vt:variant>
        <vt:i4>0</vt:i4>
      </vt:variant>
      <vt:variant>
        <vt:i4>5</vt:i4>
      </vt:variant>
      <vt:variant>
        <vt:lpwstr/>
      </vt:variant>
      <vt:variant>
        <vt:lpwstr>_Toc423964299</vt:lpwstr>
      </vt:variant>
      <vt:variant>
        <vt:i4>1114163</vt:i4>
      </vt:variant>
      <vt:variant>
        <vt:i4>446</vt:i4>
      </vt:variant>
      <vt:variant>
        <vt:i4>0</vt:i4>
      </vt:variant>
      <vt:variant>
        <vt:i4>5</vt:i4>
      </vt:variant>
      <vt:variant>
        <vt:lpwstr/>
      </vt:variant>
      <vt:variant>
        <vt:lpwstr>_Toc423964298</vt:lpwstr>
      </vt:variant>
      <vt:variant>
        <vt:i4>1114163</vt:i4>
      </vt:variant>
      <vt:variant>
        <vt:i4>440</vt:i4>
      </vt:variant>
      <vt:variant>
        <vt:i4>0</vt:i4>
      </vt:variant>
      <vt:variant>
        <vt:i4>5</vt:i4>
      </vt:variant>
      <vt:variant>
        <vt:lpwstr/>
      </vt:variant>
      <vt:variant>
        <vt:lpwstr>_Toc423964297</vt:lpwstr>
      </vt:variant>
      <vt:variant>
        <vt:i4>1114163</vt:i4>
      </vt:variant>
      <vt:variant>
        <vt:i4>434</vt:i4>
      </vt:variant>
      <vt:variant>
        <vt:i4>0</vt:i4>
      </vt:variant>
      <vt:variant>
        <vt:i4>5</vt:i4>
      </vt:variant>
      <vt:variant>
        <vt:lpwstr/>
      </vt:variant>
      <vt:variant>
        <vt:lpwstr>_Toc423964296</vt:lpwstr>
      </vt:variant>
      <vt:variant>
        <vt:i4>1114163</vt:i4>
      </vt:variant>
      <vt:variant>
        <vt:i4>428</vt:i4>
      </vt:variant>
      <vt:variant>
        <vt:i4>0</vt:i4>
      </vt:variant>
      <vt:variant>
        <vt:i4>5</vt:i4>
      </vt:variant>
      <vt:variant>
        <vt:lpwstr/>
      </vt:variant>
      <vt:variant>
        <vt:lpwstr>_Toc423964295</vt:lpwstr>
      </vt:variant>
      <vt:variant>
        <vt:i4>1114163</vt:i4>
      </vt:variant>
      <vt:variant>
        <vt:i4>422</vt:i4>
      </vt:variant>
      <vt:variant>
        <vt:i4>0</vt:i4>
      </vt:variant>
      <vt:variant>
        <vt:i4>5</vt:i4>
      </vt:variant>
      <vt:variant>
        <vt:lpwstr/>
      </vt:variant>
      <vt:variant>
        <vt:lpwstr>_Toc423964294</vt:lpwstr>
      </vt:variant>
      <vt:variant>
        <vt:i4>1114163</vt:i4>
      </vt:variant>
      <vt:variant>
        <vt:i4>416</vt:i4>
      </vt:variant>
      <vt:variant>
        <vt:i4>0</vt:i4>
      </vt:variant>
      <vt:variant>
        <vt:i4>5</vt:i4>
      </vt:variant>
      <vt:variant>
        <vt:lpwstr/>
      </vt:variant>
      <vt:variant>
        <vt:lpwstr>_Toc423964293</vt:lpwstr>
      </vt:variant>
      <vt:variant>
        <vt:i4>1114163</vt:i4>
      </vt:variant>
      <vt:variant>
        <vt:i4>410</vt:i4>
      </vt:variant>
      <vt:variant>
        <vt:i4>0</vt:i4>
      </vt:variant>
      <vt:variant>
        <vt:i4>5</vt:i4>
      </vt:variant>
      <vt:variant>
        <vt:lpwstr/>
      </vt:variant>
      <vt:variant>
        <vt:lpwstr>_Toc423964292</vt:lpwstr>
      </vt:variant>
      <vt:variant>
        <vt:i4>1114163</vt:i4>
      </vt:variant>
      <vt:variant>
        <vt:i4>404</vt:i4>
      </vt:variant>
      <vt:variant>
        <vt:i4>0</vt:i4>
      </vt:variant>
      <vt:variant>
        <vt:i4>5</vt:i4>
      </vt:variant>
      <vt:variant>
        <vt:lpwstr/>
      </vt:variant>
      <vt:variant>
        <vt:lpwstr>_Toc423964291</vt:lpwstr>
      </vt:variant>
      <vt:variant>
        <vt:i4>1114163</vt:i4>
      </vt:variant>
      <vt:variant>
        <vt:i4>398</vt:i4>
      </vt:variant>
      <vt:variant>
        <vt:i4>0</vt:i4>
      </vt:variant>
      <vt:variant>
        <vt:i4>5</vt:i4>
      </vt:variant>
      <vt:variant>
        <vt:lpwstr/>
      </vt:variant>
      <vt:variant>
        <vt:lpwstr>_Toc423964290</vt:lpwstr>
      </vt:variant>
      <vt:variant>
        <vt:i4>1048627</vt:i4>
      </vt:variant>
      <vt:variant>
        <vt:i4>392</vt:i4>
      </vt:variant>
      <vt:variant>
        <vt:i4>0</vt:i4>
      </vt:variant>
      <vt:variant>
        <vt:i4>5</vt:i4>
      </vt:variant>
      <vt:variant>
        <vt:lpwstr/>
      </vt:variant>
      <vt:variant>
        <vt:lpwstr>_Toc423964289</vt:lpwstr>
      </vt:variant>
      <vt:variant>
        <vt:i4>1048627</vt:i4>
      </vt:variant>
      <vt:variant>
        <vt:i4>386</vt:i4>
      </vt:variant>
      <vt:variant>
        <vt:i4>0</vt:i4>
      </vt:variant>
      <vt:variant>
        <vt:i4>5</vt:i4>
      </vt:variant>
      <vt:variant>
        <vt:lpwstr/>
      </vt:variant>
      <vt:variant>
        <vt:lpwstr>_Toc423964288</vt:lpwstr>
      </vt:variant>
      <vt:variant>
        <vt:i4>1048627</vt:i4>
      </vt:variant>
      <vt:variant>
        <vt:i4>380</vt:i4>
      </vt:variant>
      <vt:variant>
        <vt:i4>0</vt:i4>
      </vt:variant>
      <vt:variant>
        <vt:i4>5</vt:i4>
      </vt:variant>
      <vt:variant>
        <vt:lpwstr/>
      </vt:variant>
      <vt:variant>
        <vt:lpwstr>_Toc423964287</vt:lpwstr>
      </vt:variant>
      <vt:variant>
        <vt:i4>1048627</vt:i4>
      </vt:variant>
      <vt:variant>
        <vt:i4>374</vt:i4>
      </vt:variant>
      <vt:variant>
        <vt:i4>0</vt:i4>
      </vt:variant>
      <vt:variant>
        <vt:i4>5</vt:i4>
      </vt:variant>
      <vt:variant>
        <vt:lpwstr/>
      </vt:variant>
      <vt:variant>
        <vt:lpwstr>_Toc423964286</vt:lpwstr>
      </vt:variant>
      <vt:variant>
        <vt:i4>1048627</vt:i4>
      </vt:variant>
      <vt:variant>
        <vt:i4>368</vt:i4>
      </vt:variant>
      <vt:variant>
        <vt:i4>0</vt:i4>
      </vt:variant>
      <vt:variant>
        <vt:i4>5</vt:i4>
      </vt:variant>
      <vt:variant>
        <vt:lpwstr/>
      </vt:variant>
      <vt:variant>
        <vt:lpwstr>_Toc423964285</vt:lpwstr>
      </vt:variant>
      <vt:variant>
        <vt:i4>1048627</vt:i4>
      </vt:variant>
      <vt:variant>
        <vt:i4>362</vt:i4>
      </vt:variant>
      <vt:variant>
        <vt:i4>0</vt:i4>
      </vt:variant>
      <vt:variant>
        <vt:i4>5</vt:i4>
      </vt:variant>
      <vt:variant>
        <vt:lpwstr/>
      </vt:variant>
      <vt:variant>
        <vt:lpwstr>_Toc423964284</vt:lpwstr>
      </vt:variant>
      <vt:variant>
        <vt:i4>1048627</vt:i4>
      </vt:variant>
      <vt:variant>
        <vt:i4>356</vt:i4>
      </vt:variant>
      <vt:variant>
        <vt:i4>0</vt:i4>
      </vt:variant>
      <vt:variant>
        <vt:i4>5</vt:i4>
      </vt:variant>
      <vt:variant>
        <vt:lpwstr/>
      </vt:variant>
      <vt:variant>
        <vt:lpwstr>_Toc423964283</vt:lpwstr>
      </vt:variant>
      <vt:variant>
        <vt:i4>1048627</vt:i4>
      </vt:variant>
      <vt:variant>
        <vt:i4>350</vt:i4>
      </vt:variant>
      <vt:variant>
        <vt:i4>0</vt:i4>
      </vt:variant>
      <vt:variant>
        <vt:i4>5</vt:i4>
      </vt:variant>
      <vt:variant>
        <vt:lpwstr/>
      </vt:variant>
      <vt:variant>
        <vt:lpwstr>_Toc423964282</vt:lpwstr>
      </vt:variant>
      <vt:variant>
        <vt:i4>1048627</vt:i4>
      </vt:variant>
      <vt:variant>
        <vt:i4>344</vt:i4>
      </vt:variant>
      <vt:variant>
        <vt:i4>0</vt:i4>
      </vt:variant>
      <vt:variant>
        <vt:i4>5</vt:i4>
      </vt:variant>
      <vt:variant>
        <vt:lpwstr/>
      </vt:variant>
      <vt:variant>
        <vt:lpwstr>_Toc423964281</vt:lpwstr>
      </vt:variant>
      <vt:variant>
        <vt:i4>1048627</vt:i4>
      </vt:variant>
      <vt:variant>
        <vt:i4>338</vt:i4>
      </vt:variant>
      <vt:variant>
        <vt:i4>0</vt:i4>
      </vt:variant>
      <vt:variant>
        <vt:i4>5</vt:i4>
      </vt:variant>
      <vt:variant>
        <vt:lpwstr/>
      </vt:variant>
      <vt:variant>
        <vt:lpwstr>_Toc423964280</vt:lpwstr>
      </vt:variant>
      <vt:variant>
        <vt:i4>2031667</vt:i4>
      </vt:variant>
      <vt:variant>
        <vt:i4>332</vt:i4>
      </vt:variant>
      <vt:variant>
        <vt:i4>0</vt:i4>
      </vt:variant>
      <vt:variant>
        <vt:i4>5</vt:i4>
      </vt:variant>
      <vt:variant>
        <vt:lpwstr/>
      </vt:variant>
      <vt:variant>
        <vt:lpwstr>_Toc423964279</vt:lpwstr>
      </vt:variant>
      <vt:variant>
        <vt:i4>2031667</vt:i4>
      </vt:variant>
      <vt:variant>
        <vt:i4>326</vt:i4>
      </vt:variant>
      <vt:variant>
        <vt:i4>0</vt:i4>
      </vt:variant>
      <vt:variant>
        <vt:i4>5</vt:i4>
      </vt:variant>
      <vt:variant>
        <vt:lpwstr/>
      </vt:variant>
      <vt:variant>
        <vt:lpwstr>_Toc423964278</vt:lpwstr>
      </vt:variant>
      <vt:variant>
        <vt:i4>2031667</vt:i4>
      </vt:variant>
      <vt:variant>
        <vt:i4>320</vt:i4>
      </vt:variant>
      <vt:variant>
        <vt:i4>0</vt:i4>
      </vt:variant>
      <vt:variant>
        <vt:i4>5</vt:i4>
      </vt:variant>
      <vt:variant>
        <vt:lpwstr/>
      </vt:variant>
      <vt:variant>
        <vt:lpwstr>_Toc423964277</vt:lpwstr>
      </vt:variant>
      <vt:variant>
        <vt:i4>2031667</vt:i4>
      </vt:variant>
      <vt:variant>
        <vt:i4>314</vt:i4>
      </vt:variant>
      <vt:variant>
        <vt:i4>0</vt:i4>
      </vt:variant>
      <vt:variant>
        <vt:i4>5</vt:i4>
      </vt:variant>
      <vt:variant>
        <vt:lpwstr/>
      </vt:variant>
      <vt:variant>
        <vt:lpwstr>_Toc423964276</vt:lpwstr>
      </vt:variant>
      <vt:variant>
        <vt:i4>2031667</vt:i4>
      </vt:variant>
      <vt:variant>
        <vt:i4>308</vt:i4>
      </vt:variant>
      <vt:variant>
        <vt:i4>0</vt:i4>
      </vt:variant>
      <vt:variant>
        <vt:i4>5</vt:i4>
      </vt:variant>
      <vt:variant>
        <vt:lpwstr/>
      </vt:variant>
      <vt:variant>
        <vt:lpwstr>_Toc423964275</vt:lpwstr>
      </vt:variant>
      <vt:variant>
        <vt:i4>2031667</vt:i4>
      </vt:variant>
      <vt:variant>
        <vt:i4>302</vt:i4>
      </vt:variant>
      <vt:variant>
        <vt:i4>0</vt:i4>
      </vt:variant>
      <vt:variant>
        <vt:i4>5</vt:i4>
      </vt:variant>
      <vt:variant>
        <vt:lpwstr/>
      </vt:variant>
      <vt:variant>
        <vt:lpwstr>_Toc423964274</vt:lpwstr>
      </vt:variant>
      <vt:variant>
        <vt:i4>2031667</vt:i4>
      </vt:variant>
      <vt:variant>
        <vt:i4>296</vt:i4>
      </vt:variant>
      <vt:variant>
        <vt:i4>0</vt:i4>
      </vt:variant>
      <vt:variant>
        <vt:i4>5</vt:i4>
      </vt:variant>
      <vt:variant>
        <vt:lpwstr/>
      </vt:variant>
      <vt:variant>
        <vt:lpwstr>_Toc423964273</vt:lpwstr>
      </vt:variant>
      <vt:variant>
        <vt:i4>2031667</vt:i4>
      </vt:variant>
      <vt:variant>
        <vt:i4>290</vt:i4>
      </vt:variant>
      <vt:variant>
        <vt:i4>0</vt:i4>
      </vt:variant>
      <vt:variant>
        <vt:i4>5</vt:i4>
      </vt:variant>
      <vt:variant>
        <vt:lpwstr/>
      </vt:variant>
      <vt:variant>
        <vt:lpwstr>_Toc423964272</vt:lpwstr>
      </vt:variant>
      <vt:variant>
        <vt:i4>2031667</vt:i4>
      </vt:variant>
      <vt:variant>
        <vt:i4>284</vt:i4>
      </vt:variant>
      <vt:variant>
        <vt:i4>0</vt:i4>
      </vt:variant>
      <vt:variant>
        <vt:i4>5</vt:i4>
      </vt:variant>
      <vt:variant>
        <vt:lpwstr/>
      </vt:variant>
      <vt:variant>
        <vt:lpwstr>_Toc423964271</vt:lpwstr>
      </vt:variant>
      <vt:variant>
        <vt:i4>2031667</vt:i4>
      </vt:variant>
      <vt:variant>
        <vt:i4>278</vt:i4>
      </vt:variant>
      <vt:variant>
        <vt:i4>0</vt:i4>
      </vt:variant>
      <vt:variant>
        <vt:i4>5</vt:i4>
      </vt:variant>
      <vt:variant>
        <vt:lpwstr/>
      </vt:variant>
      <vt:variant>
        <vt:lpwstr>_Toc423964270</vt:lpwstr>
      </vt:variant>
      <vt:variant>
        <vt:i4>1966131</vt:i4>
      </vt:variant>
      <vt:variant>
        <vt:i4>272</vt:i4>
      </vt:variant>
      <vt:variant>
        <vt:i4>0</vt:i4>
      </vt:variant>
      <vt:variant>
        <vt:i4>5</vt:i4>
      </vt:variant>
      <vt:variant>
        <vt:lpwstr/>
      </vt:variant>
      <vt:variant>
        <vt:lpwstr>_Toc423964269</vt:lpwstr>
      </vt:variant>
      <vt:variant>
        <vt:i4>1966131</vt:i4>
      </vt:variant>
      <vt:variant>
        <vt:i4>266</vt:i4>
      </vt:variant>
      <vt:variant>
        <vt:i4>0</vt:i4>
      </vt:variant>
      <vt:variant>
        <vt:i4>5</vt:i4>
      </vt:variant>
      <vt:variant>
        <vt:lpwstr/>
      </vt:variant>
      <vt:variant>
        <vt:lpwstr>_Toc423964268</vt:lpwstr>
      </vt:variant>
      <vt:variant>
        <vt:i4>1966131</vt:i4>
      </vt:variant>
      <vt:variant>
        <vt:i4>260</vt:i4>
      </vt:variant>
      <vt:variant>
        <vt:i4>0</vt:i4>
      </vt:variant>
      <vt:variant>
        <vt:i4>5</vt:i4>
      </vt:variant>
      <vt:variant>
        <vt:lpwstr/>
      </vt:variant>
      <vt:variant>
        <vt:lpwstr>_Toc423964267</vt:lpwstr>
      </vt:variant>
      <vt:variant>
        <vt:i4>1966131</vt:i4>
      </vt:variant>
      <vt:variant>
        <vt:i4>254</vt:i4>
      </vt:variant>
      <vt:variant>
        <vt:i4>0</vt:i4>
      </vt:variant>
      <vt:variant>
        <vt:i4>5</vt:i4>
      </vt:variant>
      <vt:variant>
        <vt:lpwstr/>
      </vt:variant>
      <vt:variant>
        <vt:lpwstr>_Toc423964266</vt:lpwstr>
      </vt:variant>
      <vt:variant>
        <vt:i4>1966131</vt:i4>
      </vt:variant>
      <vt:variant>
        <vt:i4>248</vt:i4>
      </vt:variant>
      <vt:variant>
        <vt:i4>0</vt:i4>
      </vt:variant>
      <vt:variant>
        <vt:i4>5</vt:i4>
      </vt:variant>
      <vt:variant>
        <vt:lpwstr/>
      </vt:variant>
      <vt:variant>
        <vt:lpwstr>_Toc423964265</vt:lpwstr>
      </vt:variant>
      <vt:variant>
        <vt:i4>1966131</vt:i4>
      </vt:variant>
      <vt:variant>
        <vt:i4>242</vt:i4>
      </vt:variant>
      <vt:variant>
        <vt:i4>0</vt:i4>
      </vt:variant>
      <vt:variant>
        <vt:i4>5</vt:i4>
      </vt:variant>
      <vt:variant>
        <vt:lpwstr/>
      </vt:variant>
      <vt:variant>
        <vt:lpwstr>_Toc423964264</vt:lpwstr>
      </vt:variant>
      <vt:variant>
        <vt:i4>1966131</vt:i4>
      </vt:variant>
      <vt:variant>
        <vt:i4>236</vt:i4>
      </vt:variant>
      <vt:variant>
        <vt:i4>0</vt:i4>
      </vt:variant>
      <vt:variant>
        <vt:i4>5</vt:i4>
      </vt:variant>
      <vt:variant>
        <vt:lpwstr/>
      </vt:variant>
      <vt:variant>
        <vt:lpwstr>_Toc423964263</vt:lpwstr>
      </vt:variant>
      <vt:variant>
        <vt:i4>1966131</vt:i4>
      </vt:variant>
      <vt:variant>
        <vt:i4>230</vt:i4>
      </vt:variant>
      <vt:variant>
        <vt:i4>0</vt:i4>
      </vt:variant>
      <vt:variant>
        <vt:i4>5</vt:i4>
      </vt:variant>
      <vt:variant>
        <vt:lpwstr/>
      </vt:variant>
      <vt:variant>
        <vt:lpwstr>_Toc423964262</vt:lpwstr>
      </vt:variant>
      <vt:variant>
        <vt:i4>1966131</vt:i4>
      </vt:variant>
      <vt:variant>
        <vt:i4>224</vt:i4>
      </vt:variant>
      <vt:variant>
        <vt:i4>0</vt:i4>
      </vt:variant>
      <vt:variant>
        <vt:i4>5</vt:i4>
      </vt:variant>
      <vt:variant>
        <vt:lpwstr/>
      </vt:variant>
      <vt:variant>
        <vt:lpwstr>_Toc423964261</vt:lpwstr>
      </vt:variant>
      <vt:variant>
        <vt:i4>1966131</vt:i4>
      </vt:variant>
      <vt:variant>
        <vt:i4>218</vt:i4>
      </vt:variant>
      <vt:variant>
        <vt:i4>0</vt:i4>
      </vt:variant>
      <vt:variant>
        <vt:i4>5</vt:i4>
      </vt:variant>
      <vt:variant>
        <vt:lpwstr/>
      </vt:variant>
      <vt:variant>
        <vt:lpwstr>_Toc423964260</vt:lpwstr>
      </vt:variant>
      <vt:variant>
        <vt:i4>1900595</vt:i4>
      </vt:variant>
      <vt:variant>
        <vt:i4>212</vt:i4>
      </vt:variant>
      <vt:variant>
        <vt:i4>0</vt:i4>
      </vt:variant>
      <vt:variant>
        <vt:i4>5</vt:i4>
      </vt:variant>
      <vt:variant>
        <vt:lpwstr/>
      </vt:variant>
      <vt:variant>
        <vt:lpwstr>_Toc423964259</vt:lpwstr>
      </vt:variant>
      <vt:variant>
        <vt:i4>1900595</vt:i4>
      </vt:variant>
      <vt:variant>
        <vt:i4>206</vt:i4>
      </vt:variant>
      <vt:variant>
        <vt:i4>0</vt:i4>
      </vt:variant>
      <vt:variant>
        <vt:i4>5</vt:i4>
      </vt:variant>
      <vt:variant>
        <vt:lpwstr/>
      </vt:variant>
      <vt:variant>
        <vt:lpwstr>_Toc423964258</vt:lpwstr>
      </vt:variant>
      <vt:variant>
        <vt:i4>1900595</vt:i4>
      </vt:variant>
      <vt:variant>
        <vt:i4>200</vt:i4>
      </vt:variant>
      <vt:variant>
        <vt:i4>0</vt:i4>
      </vt:variant>
      <vt:variant>
        <vt:i4>5</vt:i4>
      </vt:variant>
      <vt:variant>
        <vt:lpwstr/>
      </vt:variant>
      <vt:variant>
        <vt:lpwstr>_Toc423964257</vt:lpwstr>
      </vt:variant>
      <vt:variant>
        <vt:i4>1900595</vt:i4>
      </vt:variant>
      <vt:variant>
        <vt:i4>194</vt:i4>
      </vt:variant>
      <vt:variant>
        <vt:i4>0</vt:i4>
      </vt:variant>
      <vt:variant>
        <vt:i4>5</vt:i4>
      </vt:variant>
      <vt:variant>
        <vt:lpwstr/>
      </vt:variant>
      <vt:variant>
        <vt:lpwstr>_Toc423964256</vt:lpwstr>
      </vt:variant>
      <vt:variant>
        <vt:i4>1900595</vt:i4>
      </vt:variant>
      <vt:variant>
        <vt:i4>188</vt:i4>
      </vt:variant>
      <vt:variant>
        <vt:i4>0</vt:i4>
      </vt:variant>
      <vt:variant>
        <vt:i4>5</vt:i4>
      </vt:variant>
      <vt:variant>
        <vt:lpwstr/>
      </vt:variant>
      <vt:variant>
        <vt:lpwstr>_Toc423964255</vt:lpwstr>
      </vt:variant>
      <vt:variant>
        <vt:i4>1900595</vt:i4>
      </vt:variant>
      <vt:variant>
        <vt:i4>182</vt:i4>
      </vt:variant>
      <vt:variant>
        <vt:i4>0</vt:i4>
      </vt:variant>
      <vt:variant>
        <vt:i4>5</vt:i4>
      </vt:variant>
      <vt:variant>
        <vt:lpwstr/>
      </vt:variant>
      <vt:variant>
        <vt:lpwstr>_Toc423964254</vt:lpwstr>
      </vt:variant>
      <vt:variant>
        <vt:i4>1900595</vt:i4>
      </vt:variant>
      <vt:variant>
        <vt:i4>176</vt:i4>
      </vt:variant>
      <vt:variant>
        <vt:i4>0</vt:i4>
      </vt:variant>
      <vt:variant>
        <vt:i4>5</vt:i4>
      </vt:variant>
      <vt:variant>
        <vt:lpwstr/>
      </vt:variant>
      <vt:variant>
        <vt:lpwstr>_Toc423964253</vt:lpwstr>
      </vt:variant>
      <vt:variant>
        <vt:i4>1900595</vt:i4>
      </vt:variant>
      <vt:variant>
        <vt:i4>170</vt:i4>
      </vt:variant>
      <vt:variant>
        <vt:i4>0</vt:i4>
      </vt:variant>
      <vt:variant>
        <vt:i4>5</vt:i4>
      </vt:variant>
      <vt:variant>
        <vt:lpwstr/>
      </vt:variant>
      <vt:variant>
        <vt:lpwstr>_Toc423964252</vt:lpwstr>
      </vt:variant>
      <vt:variant>
        <vt:i4>1900595</vt:i4>
      </vt:variant>
      <vt:variant>
        <vt:i4>164</vt:i4>
      </vt:variant>
      <vt:variant>
        <vt:i4>0</vt:i4>
      </vt:variant>
      <vt:variant>
        <vt:i4>5</vt:i4>
      </vt:variant>
      <vt:variant>
        <vt:lpwstr/>
      </vt:variant>
      <vt:variant>
        <vt:lpwstr>_Toc423964251</vt:lpwstr>
      </vt:variant>
      <vt:variant>
        <vt:i4>1900595</vt:i4>
      </vt:variant>
      <vt:variant>
        <vt:i4>158</vt:i4>
      </vt:variant>
      <vt:variant>
        <vt:i4>0</vt:i4>
      </vt:variant>
      <vt:variant>
        <vt:i4>5</vt:i4>
      </vt:variant>
      <vt:variant>
        <vt:lpwstr/>
      </vt:variant>
      <vt:variant>
        <vt:lpwstr>_Toc423964250</vt:lpwstr>
      </vt:variant>
      <vt:variant>
        <vt:i4>1835059</vt:i4>
      </vt:variant>
      <vt:variant>
        <vt:i4>152</vt:i4>
      </vt:variant>
      <vt:variant>
        <vt:i4>0</vt:i4>
      </vt:variant>
      <vt:variant>
        <vt:i4>5</vt:i4>
      </vt:variant>
      <vt:variant>
        <vt:lpwstr/>
      </vt:variant>
      <vt:variant>
        <vt:lpwstr>_Toc423964249</vt:lpwstr>
      </vt:variant>
      <vt:variant>
        <vt:i4>1835059</vt:i4>
      </vt:variant>
      <vt:variant>
        <vt:i4>146</vt:i4>
      </vt:variant>
      <vt:variant>
        <vt:i4>0</vt:i4>
      </vt:variant>
      <vt:variant>
        <vt:i4>5</vt:i4>
      </vt:variant>
      <vt:variant>
        <vt:lpwstr/>
      </vt:variant>
      <vt:variant>
        <vt:lpwstr>_Toc423964248</vt:lpwstr>
      </vt:variant>
      <vt:variant>
        <vt:i4>1835059</vt:i4>
      </vt:variant>
      <vt:variant>
        <vt:i4>140</vt:i4>
      </vt:variant>
      <vt:variant>
        <vt:i4>0</vt:i4>
      </vt:variant>
      <vt:variant>
        <vt:i4>5</vt:i4>
      </vt:variant>
      <vt:variant>
        <vt:lpwstr/>
      </vt:variant>
      <vt:variant>
        <vt:lpwstr>_Toc423964247</vt:lpwstr>
      </vt:variant>
      <vt:variant>
        <vt:i4>1835059</vt:i4>
      </vt:variant>
      <vt:variant>
        <vt:i4>134</vt:i4>
      </vt:variant>
      <vt:variant>
        <vt:i4>0</vt:i4>
      </vt:variant>
      <vt:variant>
        <vt:i4>5</vt:i4>
      </vt:variant>
      <vt:variant>
        <vt:lpwstr/>
      </vt:variant>
      <vt:variant>
        <vt:lpwstr>_Toc423964246</vt:lpwstr>
      </vt:variant>
      <vt:variant>
        <vt:i4>1835059</vt:i4>
      </vt:variant>
      <vt:variant>
        <vt:i4>128</vt:i4>
      </vt:variant>
      <vt:variant>
        <vt:i4>0</vt:i4>
      </vt:variant>
      <vt:variant>
        <vt:i4>5</vt:i4>
      </vt:variant>
      <vt:variant>
        <vt:lpwstr/>
      </vt:variant>
      <vt:variant>
        <vt:lpwstr>_Toc423964245</vt:lpwstr>
      </vt:variant>
      <vt:variant>
        <vt:i4>1835059</vt:i4>
      </vt:variant>
      <vt:variant>
        <vt:i4>122</vt:i4>
      </vt:variant>
      <vt:variant>
        <vt:i4>0</vt:i4>
      </vt:variant>
      <vt:variant>
        <vt:i4>5</vt:i4>
      </vt:variant>
      <vt:variant>
        <vt:lpwstr/>
      </vt:variant>
      <vt:variant>
        <vt:lpwstr>_Toc423964244</vt:lpwstr>
      </vt:variant>
      <vt:variant>
        <vt:i4>1835059</vt:i4>
      </vt:variant>
      <vt:variant>
        <vt:i4>116</vt:i4>
      </vt:variant>
      <vt:variant>
        <vt:i4>0</vt:i4>
      </vt:variant>
      <vt:variant>
        <vt:i4>5</vt:i4>
      </vt:variant>
      <vt:variant>
        <vt:lpwstr/>
      </vt:variant>
      <vt:variant>
        <vt:lpwstr>_Toc423964243</vt:lpwstr>
      </vt:variant>
      <vt:variant>
        <vt:i4>1835059</vt:i4>
      </vt:variant>
      <vt:variant>
        <vt:i4>110</vt:i4>
      </vt:variant>
      <vt:variant>
        <vt:i4>0</vt:i4>
      </vt:variant>
      <vt:variant>
        <vt:i4>5</vt:i4>
      </vt:variant>
      <vt:variant>
        <vt:lpwstr/>
      </vt:variant>
      <vt:variant>
        <vt:lpwstr>_Toc423964242</vt:lpwstr>
      </vt:variant>
      <vt:variant>
        <vt:i4>1835059</vt:i4>
      </vt:variant>
      <vt:variant>
        <vt:i4>104</vt:i4>
      </vt:variant>
      <vt:variant>
        <vt:i4>0</vt:i4>
      </vt:variant>
      <vt:variant>
        <vt:i4>5</vt:i4>
      </vt:variant>
      <vt:variant>
        <vt:lpwstr/>
      </vt:variant>
      <vt:variant>
        <vt:lpwstr>_Toc423964241</vt:lpwstr>
      </vt:variant>
      <vt:variant>
        <vt:i4>1835059</vt:i4>
      </vt:variant>
      <vt:variant>
        <vt:i4>98</vt:i4>
      </vt:variant>
      <vt:variant>
        <vt:i4>0</vt:i4>
      </vt:variant>
      <vt:variant>
        <vt:i4>5</vt:i4>
      </vt:variant>
      <vt:variant>
        <vt:lpwstr/>
      </vt:variant>
      <vt:variant>
        <vt:lpwstr>_Toc423964240</vt:lpwstr>
      </vt:variant>
      <vt:variant>
        <vt:i4>1769523</vt:i4>
      </vt:variant>
      <vt:variant>
        <vt:i4>92</vt:i4>
      </vt:variant>
      <vt:variant>
        <vt:i4>0</vt:i4>
      </vt:variant>
      <vt:variant>
        <vt:i4>5</vt:i4>
      </vt:variant>
      <vt:variant>
        <vt:lpwstr/>
      </vt:variant>
      <vt:variant>
        <vt:lpwstr>_Toc423964239</vt:lpwstr>
      </vt:variant>
      <vt:variant>
        <vt:i4>1769523</vt:i4>
      </vt:variant>
      <vt:variant>
        <vt:i4>86</vt:i4>
      </vt:variant>
      <vt:variant>
        <vt:i4>0</vt:i4>
      </vt:variant>
      <vt:variant>
        <vt:i4>5</vt:i4>
      </vt:variant>
      <vt:variant>
        <vt:lpwstr/>
      </vt:variant>
      <vt:variant>
        <vt:lpwstr>_Toc423964238</vt:lpwstr>
      </vt:variant>
      <vt:variant>
        <vt:i4>1769523</vt:i4>
      </vt:variant>
      <vt:variant>
        <vt:i4>80</vt:i4>
      </vt:variant>
      <vt:variant>
        <vt:i4>0</vt:i4>
      </vt:variant>
      <vt:variant>
        <vt:i4>5</vt:i4>
      </vt:variant>
      <vt:variant>
        <vt:lpwstr/>
      </vt:variant>
      <vt:variant>
        <vt:lpwstr>_Toc423964237</vt:lpwstr>
      </vt:variant>
      <vt:variant>
        <vt:i4>1769523</vt:i4>
      </vt:variant>
      <vt:variant>
        <vt:i4>74</vt:i4>
      </vt:variant>
      <vt:variant>
        <vt:i4>0</vt:i4>
      </vt:variant>
      <vt:variant>
        <vt:i4>5</vt:i4>
      </vt:variant>
      <vt:variant>
        <vt:lpwstr/>
      </vt:variant>
      <vt:variant>
        <vt:lpwstr>_Toc423964236</vt:lpwstr>
      </vt:variant>
      <vt:variant>
        <vt:i4>1769523</vt:i4>
      </vt:variant>
      <vt:variant>
        <vt:i4>68</vt:i4>
      </vt:variant>
      <vt:variant>
        <vt:i4>0</vt:i4>
      </vt:variant>
      <vt:variant>
        <vt:i4>5</vt:i4>
      </vt:variant>
      <vt:variant>
        <vt:lpwstr/>
      </vt:variant>
      <vt:variant>
        <vt:lpwstr>_Toc423964235</vt:lpwstr>
      </vt:variant>
      <vt:variant>
        <vt:i4>1769523</vt:i4>
      </vt:variant>
      <vt:variant>
        <vt:i4>62</vt:i4>
      </vt:variant>
      <vt:variant>
        <vt:i4>0</vt:i4>
      </vt:variant>
      <vt:variant>
        <vt:i4>5</vt:i4>
      </vt:variant>
      <vt:variant>
        <vt:lpwstr/>
      </vt:variant>
      <vt:variant>
        <vt:lpwstr>_Toc423964234</vt:lpwstr>
      </vt:variant>
      <vt:variant>
        <vt:i4>1769523</vt:i4>
      </vt:variant>
      <vt:variant>
        <vt:i4>56</vt:i4>
      </vt:variant>
      <vt:variant>
        <vt:i4>0</vt:i4>
      </vt:variant>
      <vt:variant>
        <vt:i4>5</vt:i4>
      </vt:variant>
      <vt:variant>
        <vt:lpwstr/>
      </vt:variant>
      <vt:variant>
        <vt:lpwstr>_Toc423964233</vt:lpwstr>
      </vt:variant>
      <vt:variant>
        <vt:i4>1769523</vt:i4>
      </vt:variant>
      <vt:variant>
        <vt:i4>50</vt:i4>
      </vt:variant>
      <vt:variant>
        <vt:i4>0</vt:i4>
      </vt:variant>
      <vt:variant>
        <vt:i4>5</vt:i4>
      </vt:variant>
      <vt:variant>
        <vt:lpwstr/>
      </vt:variant>
      <vt:variant>
        <vt:lpwstr>_Toc423964232</vt:lpwstr>
      </vt:variant>
      <vt:variant>
        <vt:i4>1769523</vt:i4>
      </vt:variant>
      <vt:variant>
        <vt:i4>44</vt:i4>
      </vt:variant>
      <vt:variant>
        <vt:i4>0</vt:i4>
      </vt:variant>
      <vt:variant>
        <vt:i4>5</vt:i4>
      </vt:variant>
      <vt:variant>
        <vt:lpwstr/>
      </vt:variant>
      <vt:variant>
        <vt:lpwstr>_Toc423964231</vt:lpwstr>
      </vt:variant>
      <vt:variant>
        <vt:i4>1769523</vt:i4>
      </vt:variant>
      <vt:variant>
        <vt:i4>38</vt:i4>
      </vt:variant>
      <vt:variant>
        <vt:i4>0</vt:i4>
      </vt:variant>
      <vt:variant>
        <vt:i4>5</vt:i4>
      </vt:variant>
      <vt:variant>
        <vt:lpwstr/>
      </vt:variant>
      <vt:variant>
        <vt:lpwstr>_Toc423964230</vt:lpwstr>
      </vt:variant>
      <vt:variant>
        <vt:i4>1703987</vt:i4>
      </vt:variant>
      <vt:variant>
        <vt:i4>32</vt:i4>
      </vt:variant>
      <vt:variant>
        <vt:i4>0</vt:i4>
      </vt:variant>
      <vt:variant>
        <vt:i4>5</vt:i4>
      </vt:variant>
      <vt:variant>
        <vt:lpwstr/>
      </vt:variant>
      <vt:variant>
        <vt:lpwstr>_Toc423964229</vt:lpwstr>
      </vt:variant>
      <vt:variant>
        <vt:i4>1703987</vt:i4>
      </vt:variant>
      <vt:variant>
        <vt:i4>26</vt:i4>
      </vt:variant>
      <vt:variant>
        <vt:i4>0</vt:i4>
      </vt:variant>
      <vt:variant>
        <vt:i4>5</vt:i4>
      </vt:variant>
      <vt:variant>
        <vt:lpwstr/>
      </vt:variant>
      <vt:variant>
        <vt:lpwstr>_Toc423964228</vt:lpwstr>
      </vt:variant>
      <vt:variant>
        <vt:i4>1703987</vt:i4>
      </vt:variant>
      <vt:variant>
        <vt:i4>20</vt:i4>
      </vt:variant>
      <vt:variant>
        <vt:i4>0</vt:i4>
      </vt:variant>
      <vt:variant>
        <vt:i4>5</vt:i4>
      </vt:variant>
      <vt:variant>
        <vt:lpwstr/>
      </vt:variant>
      <vt:variant>
        <vt:lpwstr>_Toc423964227</vt:lpwstr>
      </vt:variant>
      <vt:variant>
        <vt:i4>1703987</vt:i4>
      </vt:variant>
      <vt:variant>
        <vt:i4>14</vt:i4>
      </vt:variant>
      <vt:variant>
        <vt:i4>0</vt:i4>
      </vt:variant>
      <vt:variant>
        <vt:i4>5</vt:i4>
      </vt:variant>
      <vt:variant>
        <vt:lpwstr/>
      </vt:variant>
      <vt:variant>
        <vt:lpwstr>_Toc423964226</vt:lpwstr>
      </vt:variant>
      <vt:variant>
        <vt:i4>1703987</vt:i4>
      </vt:variant>
      <vt:variant>
        <vt:i4>8</vt:i4>
      </vt:variant>
      <vt:variant>
        <vt:i4>0</vt:i4>
      </vt:variant>
      <vt:variant>
        <vt:i4>5</vt:i4>
      </vt:variant>
      <vt:variant>
        <vt:lpwstr/>
      </vt:variant>
      <vt:variant>
        <vt:lpwstr>_Toc423964225</vt:lpwstr>
      </vt:variant>
      <vt:variant>
        <vt:i4>7405656</vt:i4>
      </vt:variant>
      <vt:variant>
        <vt:i4>3</vt:i4>
      </vt:variant>
      <vt:variant>
        <vt:i4>0</vt:i4>
      </vt:variant>
      <vt:variant>
        <vt:i4>5</vt:i4>
      </vt:variant>
      <vt:variant>
        <vt:lpwstr>mailto:socialimpactinvestment@dpc.nsw.gov.au</vt:lpwstr>
      </vt:variant>
      <vt:variant>
        <vt:lpwstr/>
      </vt:variant>
      <vt:variant>
        <vt:i4>7602272</vt:i4>
      </vt:variant>
      <vt:variant>
        <vt:i4>0</vt:i4>
      </vt:variant>
      <vt:variant>
        <vt:i4>0</vt:i4>
      </vt:variant>
      <vt:variant>
        <vt:i4>5</vt:i4>
      </vt:variant>
      <vt:variant>
        <vt:lpwstr>https://creativecommons.org/licenses/by-nc-sa/3.0/au/legalcode</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