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2409" w14:textId="7B15DF38" w:rsidR="00B94C9A" w:rsidRDefault="00B94C9A">
      <w:pPr>
        <w:pStyle w:val="BodyText"/>
        <w:ind w:left="5414"/>
        <w:rPr>
          <w:sz w:val="20"/>
        </w:rPr>
      </w:pPr>
    </w:p>
    <w:p w14:paraId="08E340F8" w14:textId="77777777" w:rsidR="00B94C9A" w:rsidRDefault="00B94C9A">
      <w:pPr>
        <w:pStyle w:val="BodyText"/>
        <w:rPr>
          <w:sz w:val="20"/>
        </w:rPr>
      </w:pPr>
    </w:p>
    <w:p w14:paraId="11401974" w14:textId="77777777" w:rsidR="00B94C9A" w:rsidRDefault="00B94C9A">
      <w:pPr>
        <w:pStyle w:val="BodyText"/>
        <w:rPr>
          <w:sz w:val="20"/>
        </w:rPr>
      </w:pPr>
    </w:p>
    <w:p w14:paraId="631D22D2" w14:textId="77777777" w:rsidR="00B94C9A" w:rsidRDefault="00B94C9A">
      <w:pPr>
        <w:pStyle w:val="BodyText"/>
        <w:rPr>
          <w:sz w:val="20"/>
        </w:rPr>
      </w:pPr>
    </w:p>
    <w:p w14:paraId="6FCDCE84" w14:textId="77777777" w:rsidR="00B94C9A" w:rsidRDefault="00B94C9A">
      <w:pPr>
        <w:pStyle w:val="BodyText"/>
        <w:rPr>
          <w:sz w:val="20"/>
        </w:rPr>
      </w:pPr>
    </w:p>
    <w:p w14:paraId="4578A44D" w14:textId="77777777" w:rsidR="00B94C9A" w:rsidRDefault="00B94C9A">
      <w:pPr>
        <w:pStyle w:val="BodyText"/>
        <w:rPr>
          <w:sz w:val="20"/>
        </w:rPr>
      </w:pPr>
    </w:p>
    <w:p w14:paraId="4043EBAC" w14:textId="77777777" w:rsidR="00B94C9A" w:rsidRDefault="00B94C9A">
      <w:pPr>
        <w:pStyle w:val="BodyText"/>
        <w:spacing w:before="1"/>
        <w:rPr>
          <w:sz w:val="18"/>
        </w:rPr>
      </w:pPr>
    </w:p>
    <w:p w14:paraId="08B50D30" w14:textId="1F5BC0D8" w:rsidR="00B94C9A" w:rsidRDefault="00086701" w:rsidP="00086701">
      <w:pPr>
        <w:pStyle w:val="Heading1"/>
        <w:spacing w:before="85"/>
        <w:ind w:left="3971" w:hanging="1451"/>
      </w:pPr>
      <w:r>
        <w:t xml:space="preserve">ELECTRICAL </w:t>
      </w:r>
      <w:r w:rsidR="00000000">
        <w:t>SERVICE CONTRACT</w:t>
      </w:r>
    </w:p>
    <w:p w14:paraId="24C7ACE7" w14:textId="77777777" w:rsidR="00B94C9A" w:rsidRDefault="00000000">
      <w:pPr>
        <w:pStyle w:val="BodyText"/>
        <w:spacing w:before="266"/>
        <w:ind w:left="618" w:right="854"/>
        <w:jc w:val="center"/>
      </w:pPr>
      <w:r>
        <w:t>For</w:t>
      </w:r>
    </w:p>
    <w:p w14:paraId="1B40D1D1" w14:textId="77777777" w:rsidR="00B94C9A" w:rsidRDefault="00B94C9A">
      <w:pPr>
        <w:pStyle w:val="BodyText"/>
        <w:spacing w:before="7"/>
      </w:pPr>
    </w:p>
    <w:p w14:paraId="20BE05BC" w14:textId="3305E9D6" w:rsidR="00B94C9A" w:rsidRDefault="00000000">
      <w:pPr>
        <w:pStyle w:val="Heading1"/>
        <w:ind w:left="618" w:right="867"/>
        <w:jc w:val="center"/>
      </w:pPr>
      <w:r>
        <w:t>“Electrical Services and Magnetic Diagnostics Preparation and Installation”</w:t>
      </w:r>
    </w:p>
    <w:p w14:paraId="34EEC9BA" w14:textId="77777777" w:rsidR="00B94C9A" w:rsidRDefault="00B94C9A">
      <w:pPr>
        <w:pStyle w:val="BodyText"/>
        <w:spacing w:before="8"/>
        <w:rPr>
          <w:b/>
          <w:sz w:val="16"/>
        </w:rPr>
      </w:pPr>
    </w:p>
    <w:p w14:paraId="47BDA289" w14:textId="77777777" w:rsidR="00B94C9A" w:rsidRDefault="00000000">
      <w:pPr>
        <w:pStyle w:val="BodyText"/>
        <w:spacing w:before="90"/>
        <w:ind w:left="618" w:right="858"/>
        <w:jc w:val="center"/>
      </w:pPr>
      <w:r>
        <w:t>CONTRACT NUMBER – IO/21/CT</w:t>
      </w:r>
      <w:r>
        <w:rPr>
          <w:shd w:val="clear" w:color="auto" w:fill="FFFF00"/>
        </w:rPr>
        <w:t>/SAP number</w:t>
      </w:r>
    </w:p>
    <w:p w14:paraId="511143ED" w14:textId="77777777" w:rsidR="00B94C9A" w:rsidRDefault="00B94C9A">
      <w:pPr>
        <w:pStyle w:val="BodyText"/>
        <w:rPr>
          <w:sz w:val="26"/>
        </w:rPr>
      </w:pPr>
    </w:p>
    <w:p w14:paraId="1E67B2FE" w14:textId="77777777" w:rsidR="00B94C9A" w:rsidRDefault="00B94C9A">
      <w:pPr>
        <w:pStyle w:val="BodyText"/>
        <w:rPr>
          <w:sz w:val="26"/>
        </w:rPr>
      </w:pPr>
    </w:p>
    <w:p w14:paraId="0B4A703A" w14:textId="77777777" w:rsidR="00B94C9A" w:rsidRDefault="00B94C9A">
      <w:pPr>
        <w:pStyle w:val="BodyText"/>
        <w:rPr>
          <w:sz w:val="26"/>
        </w:rPr>
      </w:pPr>
    </w:p>
    <w:p w14:paraId="41C00C28" w14:textId="77777777" w:rsidR="00B94C9A" w:rsidRDefault="00B94C9A">
      <w:pPr>
        <w:pStyle w:val="BodyText"/>
        <w:rPr>
          <w:sz w:val="26"/>
        </w:rPr>
      </w:pPr>
    </w:p>
    <w:p w14:paraId="7F9F1F03" w14:textId="77777777" w:rsidR="00B94C9A" w:rsidRDefault="00B94C9A">
      <w:pPr>
        <w:pStyle w:val="BodyText"/>
        <w:rPr>
          <w:sz w:val="26"/>
        </w:rPr>
      </w:pPr>
    </w:p>
    <w:p w14:paraId="1675B70B" w14:textId="77777777" w:rsidR="00B94C9A" w:rsidRDefault="00B94C9A">
      <w:pPr>
        <w:pStyle w:val="BodyText"/>
        <w:rPr>
          <w:sz w:val="26"/>
        </w:rPr>
      </w:pPr>
    </w:p>
    <w:p w14:paraId="3CFBEBB3" w14:textId="1B8486C5" w:rsidR="00B94C9A" w:rsidRDefault="00000000">
      <w:pPr>
        <w:pStyle w:val="BodyText"/>
        <w:spacing w:before="170" w:line="242" w:lineRule="auto"/>
        <w:ind w:left="192" w:right="435"/>
        <w:jc w:val="both"/>
        <w:rPr>
          <w:i/>
        </w:rPr>
      </w:pPr>
      <w:r>
        <w:t xml:space="preserve">The </w:t>
      </w:r>
      <w:r w:rsidR="00E13A6D">
        <w:t>ABC</w:t>
      </w:r>
      <w:r>
        <w:t xml:space="preserve"> International Fusion Energy Organization, hereinafter referred to as "the </w:t>
      </w:r>
      <w:r w:rsidR="00E13A6D">
        <w:t>ABC</w:t>
      </w:r>
      <w:r>
        <w:t xml:space="preserve"> Organization", represented by the Director-General, who is represented for the purposes of the signature of this Contract by </w:t>
      </w:r>
      <w:r>
        <w:rPr>
          <w:i/>
          <w:shd w:val="clear" w:color="auto" w:fill="FFFF00"/>
        </w:rPr>
        <w:t>name in full and function</w:t>
      </w:r>
    </w:p>
    <w:p w14:paraId="278E0F8A" w14:textId="77777777" w:rsidR="00B94C9A" w:rsidRDefault="00B94C9A">
      <w:pPr>
        <w:pStyle w:val="BodyText"/>
        <w:spacing w:before="9"/>
        <w:rPr>
          <w:i/>
        </w:rPr>
      </w:pPr>
    </w:p>
    <w:p w14:paraId="0FF6EEFD" w14:textId="77777777" w:rsidR="00B94C9A" w:rsidRDefault="00000000">
      <w:pPr>
        <w:pStyle w:val="BodyText"/>
        <w:spacing w:line="487" w:lineRule="auto"/>
        <w:ind w:left="192" w:right="8778"/>
      </w:pPr>
      <w:r>
        <w:t>on one part, and</w:t>
      </w:r>
    </w:p>
    <w:p w14:paraId="0F3B08D3" w14:textId="77777777" w:rsidR="00B94C9A" w:rsidRDefault="00000000">
      <w:pPr>
        <w:spacing w:line="244" w:lineRule="auto"/>
        <w:ind w:left="192" w:right="7845"/>
        <w:rPr>
          <w:sz w:val="24"/>
        </w:rPr>
      </w:pPr>
      <w:r>
        <w:rPr>
          <w:sz w:val="24"/>
          <w:shd w:val="clear" w:color="auto" w:fill="FFFF00"/>
        </w:rPr>
        <w:t>[official name in full]</w:t>
      </w:r>
      <w:r>
        <w:rPr>
          <w:sz w:val="24"/>
        </w:rPr>
        <w:t xml:space="preserve"> [</w:t>
      </w:r>
      <w:r>
        <w:rPr>
          <w:i/>
          <w:sz w:val="24"/>
          <w:shd w:val="clear" w:color="auto" w:fill="FFFF00"/>
        </w:rPr>
        <w:t>official legal form</w:t>
      </w:r>
      <w:r>
        <w:rPr>
          <w:sz w:val="24"/>
          <w:shd w:val="clear" w:color="auto" w:fill="FFFF00"/>
        </w:rPr>
        <w:t>]</w:t>
      </w:r>
    </w:p>
    <w:p w14:paraId="66CE40DF" w14:textId="77777777" w:rsidR="00B94C9A" w:rsidRDefault="00000000">
      <w:pPr>
        <w:spacing w:line="275" w:lineRule="exact"/>
        <w:ind w:left="192"/>
        <w:rPr>
          <w:b/>
          <w:sz w:val="24"/>
        </w:rPr>
      </w:pPr>
      <w:r>
        <w:rPr>
          <w:b/>
          <w:sz w:val="24"/>
          <w:shd w:val="clear" w:color="auto" w:fill="FFFF00"/>
        </w:rPr>
        <w:t>[</w:t>
      </w:r>
      <w:r>
        <w:rPr>
          <w:i/>
          <w:sz w:val="24"/>
          <w:shd w:val="clear" w:color="auto" w:fill="FFFF00"/>
        </w:rPr>
        <w:t>statutory registration number</w:t>
      </w:r>
      <w:r>
        <w:rPr>
          <w:b/>
          <w:sz w:val="24"/>
          <w:shd w:val="clear" w:color="auto" w:fill="FFFF00"/>
        </w:rPr>
        <w:t>]</w:t>
      </w:r>
    </w:p>
    <w:p w14:paraId="119B8A06" w14:textId="77777777" w:rsidR="00B94C9A" w:rsidRDefault="00000000">
      <w:pPr>
        <w:spacing w:before="1" w:line="244" w:lineRule="auto"/>
        <w:ind w:left="192" w:right="7344"/>
        <w:rPr>
          <w:sz w:val="24"/>
        </w:rPr>
      </w:pPr>
      <w:r>
        <w:rPr>
          <w:sz w:val="24"/>
        </w:rPr>
        <w:t>[</w:t>
      </w:r>
      <w:r>
        <w:rPr>
          <w:sz w:val="24"/>
          <w:shd w:val="clear" w:color="auto" w:fill="FFFF00"/>
        </w:rPr>
        <w:t>official address in full]</w:t>
      </w:r>
      <w:r>
        <w:rPr>
          <w:sz w:val="24"/>
        </w:rPr>
        <w:t xml:space="preserve"> [</w:t>
      </w:r>
      <w:r>
        <w:rPr>
          <w:i/>
          <w:sz w:val="24"/>
          <w:shd w:val="clear" w:color="auto" w:fill="FFFF00"/>
        </w:rPr>
        <w:t>VAT registration number</w:t>
      </w:r>
      <w:r>
        <w:rPr>
          <w:sz w:val="24"/>
          <w:shd w:val="clear" w:color="auto" w:fill="FFFF00"/>
        </w:rPr>
        <w:t>]</w:t>
      </w:r>
    </w:p>
    <w:p w14:paraId="170AC7F2" w14:textId="77777777" w:rsidR="00B94C9A" w:rsidRDefault="00B94C9A">
      <w:pPr>
        <w:pStyle w:val="BodyText"/>
        <w:rPr>
          <w:sz w:val="26"/>
        </w:rPr>
      </w:pPr>
    </w:p>
    <w:p w14:paraId="13A5587F" w14:textId="77777777" w:rsidR="00B94C9A" w:rsidRDefault="00B94C9A">
      <w:pPr>
        <w:pStyle w:val="BodyText"/>
        <w:spacing w:before="5"/>
        <w:rPr>
          <w:sz w:val="22"/>
        </w:rPr>
      </w:pPr>
    </w:p>
    <w:p w14:paraId="4940C1D9" w14:textId="77777777" w:rsidR="00B94C9A" w:rsidRDefault="00000000">
      <w:pPr>
        <w:pStyle w:val="BodyText"/>
        <w:spacing w:before="1" w:line="242" w:lineRule="auto"/>
        <w:ind w:left="192" w:right="434"/>
        <w:jc w:val="both"/>
        <w:rPr>
          <w:i/>
        </w:rPr>
      </w:pPr>
      <w:r>
        <w:t>(hereinafter referred to as "the Contractor"), represented for the purposes of the signature of this Contract by [</w:t>
      </w:r>
      <w:r>
        <w:rPr>
          <w:shd w:val="clear" w:color="auto" w:fill="FFFF00"/>
        </w:rPr>
        <w:t>name in full and function,]</w:t>
      </w:r>
      <w:r>
        <w:t xml:space="preserve"> duly authorized to sign on behalf of the Company </w:t>
      </w:r>
      <w:r>
        <w:rPr>
          <w:i/>
        </w:rPr>
        <w:t>(or the members of the consortium).</w:t>
      </w:r>
    </w:p>
    <w:p w14:paraId="54598722" w14:textId="77777777" w:rsidR="00B94C9A" w:rsidRDefault="00B94C9A">
      <w:pPr>
        <w:pStyle w:val="BodyText"/>
        <w:spacing w:before="8"/>
        <w:rPr>
          <w:i/>
        </w:rPr>
      </w:pPr>
    </w:p>
    <w:p w14:paraId="09A2135F" w14:textId="77777777" w:rsidR="00B94C9A" w:rsidRDefault="00000000">
      <w:pPr>
        <w:pStyle w:val="BodyText"/>
        <w:ind w:left="192"/>
        <w:jc w:val="both"/>
      </w:pPr>
      <w:r>
        <w:t>on the other part,</w:t>
      </w:r>
    </w:p>
    <w:p w14:paraId="29CDEC32" w14:textId="77777777" w:rsidR="00B94C9A" w:rsidRDefault="00B94C9A">
      <w:pPr>
        <w:pStyle w:val="BodyText"/>
        <w:rPr>
          <w:sz w:val="26"/>
        </w:rPr>
      </w:pPr>
    </w:p>
    <w:p w14:paraId="5BEAF4FB" w14:textId="77777777" w:rsidR="00B94C9A" w:rsidRDefault="00B94C9A">
      <w:pPr>
        <w:pStyle w:val="BodyText"/>
        <w:spacing w:before="1"/>
        <w:rPr>
          <w:sz w:val="23"/>
        </w:rPr>
      </w:pPr>
    </w:p>
    <w:p w14:paraId="5FC53193" w14:textId="77777777" w:rsidR="00B94C9A" w:rsidRDefault="00000000">
      <w:pPr>
        <w:pStyle w:val="BodyText"/>
        <w:ind w:left="192"/>
        <w:jc w:val="both"/>
      </w:pPr>
      <w:r>
        <w:t>hereinafter referred to individually as the “Party” or collectively as the “Parties”</w:t>
      </w:r>
    </w:p>
    <w:p w14:paraId="2B0BBFED" w14:textId="77777777" w:rsidR="00B94C9A" w:rsidRDefault="00B94C9A">
      <w:pPr>
        <w:jc w:val="both"/>
        <w:sectPr w:rsidR="00B94C9A">
          <w:footerReference w:type="default" r:id="rId7"/>
          <w:type w:val="continuous"/>
          <w:pgSz w:w="11910" w:h="16840"/>
          <w:pgMar w:top="560" w:right="840" w:bottom="1280" w:left="940" w:header="720" w:footer="1089" w:gutter="0"/>
          <w:pgNumType w:start="1"/>
          <w:cols w:space="720"/>
        </w:sectPr>
      </w:pPr>
    </w:p>
    <w:p w14:paraId="7CCEB3AC" w14:textId="77777777" w:rsidR="00B94C9A" w:rsidRDefault="00B94C9A">
      <w:pPr>
        <w:pStyle w:val="BodyText"/>
        <w:spacing w:before="2"/>
        <w:rPr>
          <w:sz w:val="28"/>
        </w:rPr>
      </w:pPr>
    </w:p>
    <w:p w14:paraId="20CFBFC1" w14:textId="77777777" w:rsidR="00B94C9A" w:rsidRDefault="00000000">
      <w:pPr>
        <w:pStyle w:val="BodyText"/>
        <w:spacing w:before="90"/>
        <w:ind w:left="192"/>
      </w:pPr>
      <w:r>
        <w:t>HAVE AGREED</w:t>
      </w:r>
    </w:p>
    <w:p w14:paraId="5CFC02BD" w14:textId="77777777" w:rsidR="00B94C9A" w:rsidRDefault="00B94C9A">
      <w:pPr>
        <w:pStyle w:val="BodyText"/>
        <w:spacing w:before="10"/>
      </w:pPr>
    </w:p>
    <w:p w14:paraId="4B01EC45" w14:textId="77777777" w:rsidR="00B94C9A" w:rsidRDefault="00000000">
      <w:pPr>
        <w:ind w:left="192"/>
        <w:rPr>
          <w:sz w:val="24"/>
        </w:rPr>
      </w:pPr>
      <w:r>
        <w:rPr>
          <w:sz w:val="24"/>
        </w:rPr>
        <w:t xml:space="preserve">the </w:t>
      </w:r>
      <w:r>
        <w:rPr>
          <w:b/>
          <w:sz w:val="24"/>
        </w:rPr>
        <w:t xml:space="preserve">Special Conditions </w:t>
      </w:r>
      <w:r>
        <w:rPr>
          <w:sz w:val="24"/>
        </w:rPr>
        <w:t>and the following Annexes:</w:t>
      </w:r>
    </w:p>
    <w:p w14:paraId="23D1E437" w14:textId="77777777" w:rsidR="00B94C9A" w:rsidRDefault="00B94C9A">
      <w:pPr>
        <w:pStyle w:val="BodyText"/>
        <w:spacing w:before="7"/>
      </w:pPr>
    </w:p>
    <w:p w14:paraId="462CE0F4" w14:textId="222A5697" w:rsidR="00B94C9A" w:rsidRDefault="00000000">
      <w:pPr>
        <w:pStyle w:val="BodyText"/>
        <w:tabs>
          <w:tab w:val="left" w:pos="1611"/>
        </w:tabs>
        <w:spacing w:line="244" w:lineRule="auto"/>
        <w:ind w:left="1611" w:right="1279" w:hanging="1419"/>
      </w:pPr>
      <w:r>
        <w:rPr>
          <w:b/>
        </w:rPr>
        <w:t>Annex</w:t>
      </w:r>
      <w:r>
        <w:rPr>
          <w:b/>
          <w:spacing w:val="-1"/>
        </w:rPr>
        <w:t xml:space="preserve"> </w:t>
      </w:r>
      <w:r>
        <w:rPr>
          <w:b/>
        </w:rPr>
        <w:t>I</w:t>
      </w:r>
      <w:r>
        <w:rPr>
          <w:b/>
        </w:rPr>
        <w:tab/>
      </w:r>
      <w:r>
        <w:t xml:space="preserve">General Conditions for </w:t>
      </w:r>
      <w:r w:rsidR="00E13A6D">
        <w:t>ABC</w:t>
      </w:r>
      <w:r>
        <w:t xml:space="preserve"> Organization Service Contracts (“the General Conditions”) ref </w:t>
      </w:r>
      <w:r w:rsidR="00E13A6D">
        <w:t>ABC</w:t>
      </w:r>
      <w:r>
        <w:t>_D_4EBUPM v 2.2 dated 12 December</w:t>
      </w:r>
      <w:r>
        <w:rPr>
          <w:spacing w:val="-4"/>
        </w:rPr>
        <w:t xml:space="preserve"> </w:t>
      </w:r>
      <w:r>
        <w:t>2014</w:t>
      </w:r>
    </w:p>
    <w:p w14:paraId="42BEDBB7" w14:textId="77777777" w:rsidR="00B94C9A" w:rsidRDefault="00B94C9A">
      <w:pPr>
        <w:pStyle w:val="BodyText"/>
        <w:spacing w:before="1"/>
      </w:pPr>
    </w:p>
    <w:p w14:paraId="2EFFC49D" w14:textId="758148C5" w:rsidR="00B94C9A" w:rsidRDefault="00000000">
      <w:pPr>
        <w:pStyle w:val="BodyText"/>
        <w:tabs>
          <w:tab w:val="left" w:pos="1611"/>
        </w:tabs>
        <w:spacing w:line="244" w:lineRule="auto"/>
        <w:ind w:left="1611" w:right="803" w:hanging="1419"/>
      </w:pPr>
      <w:r>
        <w:rPr>
          <w:b/>
        </w:rPr>
        <w:t>Annex</w:t>
      </w:r>
      <w:r>
        <w:rPr>
          <w:b/>
          <w:spacing w:val="-1"/>
        </w:rPr>
        <w:t xml:space="preserve"> </w:t>
      </w:r>
      <w:r>
        <w:rPr>
          <w:b/>
        </w:rPr>
        <w:t>II</w:t>
      </w:r>
      <w:r>
        <w:rPr>
          <w:b/>
        </w:rPr>
        <w:tab/>
      </w:r>
      <w:r>
        <w:t xml:space="preserve">Technical Specifications ref. </w:t>
      </w:r>
      <w:r w:rsidR="00E13A6D">
        <w:t>ABC</w:t>
      </w:r>
      <w:r>
        <w:t>_D_ 5HE8NW v1.2 dated 14 June 2021</w:t>
      </w:r>
      <w:r>
        <w:rPr>
          <w:spacing w:val="-18"/>
        </w:rPr>
        <w:t xml:space="preserve"> </w:t>
      </w:r>
      <w:r>
        <w:t>(Call For Expertise ref</w:t>
      </w:r>
      <w:r>
        <w:rPr>
          <w:spacing w:val="-1"/>
        </w:rPr>
        <w:t xml:space="preserve"> </w:t>
      </w:r>
      <w:r>
        <w:t>IO/21/CFE/10021520/CPT)</w:t>
      </w:r>
    </w:p>
    <w:p w14:paraId="2526794D" w14:textId="77777777" w:rsidR="00B94C9A" w:rsidRDefault="00B94C9A">
      <w:pPr>
        <w:pStyle w:val="BodyText"/>
        <w:spacing w:before="3"/>
        <w:rPr>
          <w:sz w:val="16"/>
        </w:rPr>
      </w:pPr>
    </w:p>
    <w:p w14:paraId="500856A3" w14:textId="77777777" w:rsidR="00B94C9A" w:rsidRDefault="00000000">
      <w:pPr>
        <w:tabs>
          <w:tab w:val="left" w:pos="1633"/>
        </w:tabs>
        <w:spacing w:before="90"/>
        <w:ind w:left="192"/>
        <w:rPr>
          <w:sz w:val="24"/>
        </w:rPr>
      </w:pPr>
      <w:r>
        <w:rPr>
          <w:b/>
          <w:sz w:val="24"/>
        </w:rPr>
        <w:t>Annex</w:t>
      </w:r>
      <w:r>
        <w:rPr>
          <w:b/>
          <w:spacing w:val="-1"/>
          <w:sz w:val="24"/>
        </w:rPr>
        <w:t xml:space="preserve"> </w:t>
      </w:r>
      <w:r>
        <w:rPr>
          <w:b/>
          <w:sz w:val="24"/>
        </w:rPr>
        <w:t>III</w:t>
      </w:r>
      <w:r>
        <w:rPr>
          <w:b/>
          <w:sz w:val="24"/>
        </w:rPr>
        <w:tab/>
      </w:r>
      <w:r>
        <w:rPr>
          <w:sz w:val="24"/>
        </w:rPr>
        <w:t>Contractor's Offer (No [</w:t>
      </w:r>
      <w:r>
        <w:rPr>
          <w:i/>
          <w:sz w:val="24"/>
          <w:shd w:val="clear" w:color="auto" w:fill="FFFF00"/>
        </w:rPr>
        <w:t>complete</w:t>
      </w:r>
      <w:r>
        <w:rPr>
          <w:sz w:val="24"/>
          <w:shd w:val="clear" w:color="auto" w:fill="FFFF00"/>
        </w:rPr>
        <w:t>] of</w:t>
      </w:r>
      <w:r>
        <w:rPr>
          <w:spacing w:val="1"/>
          <w:sz w:val="24"/>
          <w:shd w:val="clear" w:color="auto" w:fill="FFFF00"/>
        </w:rPr>
        <w:t xml:space="preserve"> </w:t>
      </w:r>
      <w:r>
        <w:rPr>
          <w:sz w:val="24"/>
          <w:shd w:val="clear" w:color="auto" w:fill="FFFF00"/>
        </w:rPr>
        <w:t>[</w:t>
      </w:r>
      <w:r>
        <w:rPr>
          <w:i/>
          <w:sz w:val="24"/>
          <w:shd w:val="clear" w:color="auto" w:fill="FFFF00"/>
        </w:rPr>
        <w:t>complete</w:t>
      </w:r>
      <w:r>
        <w:rPr>
          <w:sz w:val="24"/>
          <w:shd w:val="clear" w:color="auto" w:fill="FFFF00"/>
        </w:rPr>
        <w:t>])</w:t>
      </w:r>
    </w:p>
    <w:p w14:paraId="6AF098FC" w14:textId="77777777" w:rsidR="00B94C9A" w:rsidRDefault="00B94C9A">
      <w:pPr>
        <w:pStyle w:val="BodyText"/>
        <w:spacing w:before="7"/>
      </w:pPr>
    </w:p>
    <w:p w14:paraId="2B29D95C" w14:textId="2ECD060B" w:rsidR="00B94C9A" w:rsidRDefault="00000000">
      <w:pPr>
        <w:pStyle w:val="BodyText"/>
        <w:tabs>
          <w:tab w:val="left" w:pos="1633"/>
        </w:tabs>
        <w:spacing w:before="1" w:line="244" w:lineRule="auto"/>
        <w:ind w:left="1633" w:right="725" w:hanging="1441"/>
      </w:pPr>
      <w:r>
        <w:rPr>
          <w:b/>
        </w:rPr>
        <w:t>Annex</w:t>
      </w:r>
      <w:r>
        <w:rPr>
          <w:b/>
          <w:spacing w:val="-1"/>
        </w:rPr>
        <w:t xml:space="preserve"> </w:t>
      </w:r>
      <w:r>
        <w:rPr>
          <w:b/>
        </w:rPr>
        <w:t>IV</w:t>
      </w:r>
      <w:r>
        <w:rPr>
          <w:b/>
        </w:rPr>
        <w:tab/>
      </w:r>
      <w:r w:rsidR="00E13A6D">
        <w:t>ABC</w:t>
      </w:r>
      <w:r>
        <w:t xml:space="preserve"> Organization Internal Regulations concerning work on site (applicable to</w:t>
      </w:r>
      <w:r>
        <w:rPr>
          <w:spacing w:val="-18"/>
        </w:rPr>
        <w:t xml:space="preserve"> </w:t>
      </w:r>
      <w:r>
        <w:t>a Contractor working at</w:t>
      </w:r>
      <w:r>
        <w:rPr>
          <w:spacing w:val="-2"/>
        </w:rPr>
        <w:t xml:space="preserve"> </w:t>
      </w:r>
      <w:r w:rsidR="00E13A6D">
        <w:t>ABC</w:t>
      </w:r>
      <w:r>
        <w:t>)</w:t>
      </w:r>
    </w:p>
    <w:p w14:paraId="7F8461C7" w14:textId="2CF20512" w:rsidR="00B94C9A" w:rsidRDefault="00000000">
      <w:pPr>
        <w:pStyle w:val="BodyText"/>
        <w:spacing w:line="275" w:lineRule="exact"/>
        <w:ind w:left="1633"/>
      </w:pPr>
      <w:r>
        <w:t>link</w:t>
      </w:r>
      <w:r>
        <w:rPr>
          <w:spacing w:val="-14"/>
        </w:rPr>
        <w:t xml:space="preserve"> </w:t>
      </w:r>
      <w:hyperlink r:id="rId8">
        <w:r>
          <w:rPr>
            <w:color w:val="0000FF"/>
            <w:u w:val="single" w:color="0000FF"/>
          </w:rPr>
          <w:t>http://www.</w:t>
        </w:r>
        <w:r w:rsidR="00E13A6D">
          <w:rPr>
            <w:color w:val="0000FF"/>
            <w:u w:val="single" w:color="0000FF"/>
          </w:rPr>
          <w:t>ABC</w:t>
        </w:r>
        <w:r>
          <w:rPr>
            <w:color w:val="0000FF"/>
            <w:u w:val="single" w:color="0000FF"/>
          </w:rPr>
          <w:t>.org/org/team/adm/proc/generalinfo</w:t>
        </w:r>
      </w:hyperlink>
    </w:p>
    <w:p w14:paraId="14A81AD0" w14:textId="77777777" w:rsidR="00B94C9A" w:rsidRDefault="00B94C9A">
      <w:pPr>
        <w:pStyle w:val="BodyText"/>
        <w:spacing w:before="10"/>
        <w:rPr>
          <w:sz w:val="16"/>
        </w:rPr>
      </w:pPr>
    </w:p>
    <w:p w14:paraId="1019596F" w14:textId="403C7F45" w:rsidR="00B94C9A" w:rsidRDefault="00000000">
      <w:pPr>
        <w:pStyle w:val="BodyText"/>
        <w:tabs>
          <w:tab w:val="left" w:pos="1633"/>
        </w:tabs>
        <w:spacing w:before="89" w:line="244" w:lineRule="auto"/>
        <w:ind w:left="1633" w:right="2894" w:hanging="1441"/>
      </w:pPr>
      <w:r>
        <w:rPr>
          <w:b/>
        </w:rPr>
        <w:t>Annex</w:t>
      </w:r>
      <w:r>
        <w:rPr>
          <w:b/>
          <w:spacing w:val="-1"/>
        </w:rPr>
        <w:t xml:space="preserve"> </w:t>
      </w:r>
      <w:r>
        <w:rPr>
          <w:b/>
        </w:rPr>
        <w:t>V</w:t>
      </w:r>
      <w:r>
        <w:rPr>
          <w:b/>
        </w:rPr>
        <w:tab/>
      </w:r>
      <w:r>
        <w:t xml:space="preserve">Contractor Safety Management Procedure related to </w:t>
      </w:r>
      <w:r w:rsidR="00E13A6D">
        <w:t>ABC</w:t>
      </w:r>
      <w:r>
        <w:t xml:space="preserve"> link</w:t>
      </w:r>
      <w:r>
        <w:rPr>
          <w:spacing w:val="-3"/>
        </w:rPr>
        <w:t xml:space="preserve"> </w:t>
      </w:r>
      <w:hyperlink r:id="rId9">
        <w:r>
          <w:rPr>
            <w:color w:val="0000FF"/>
            <w:u w:val="single" w:color="0000FF"/>
          </w:rPr>
          <w:t>http://www.</w:t>
        </w:r>
        <w:r w:rsidR="00E13A6D">
          <w:rPr>
            <w:color w:val="0000FF"/>
            <w:u w:val="single" w:color="0000FF"/>
          </w:rPr>
          <w:t>ABC</w:t>
        </w:r>
        <w:r>
          <w:rPr>
            <w:color w:val="0000FF"/>
            <w:u w:val="single" w:color="0000FF"/>
          </w:rPr>
          <w:t>.org/org/team/adm/proc/generalinfo</w:t>
        </w:r>
      </w:hyperlink>
    </w:p>
    <w:p w14:paraId="3788AFD2" w14:textId="77777777" w:rsidR="00B94C9A" w:rsidRDefault="00B94C9A">
      <w:pPr>
        <w:pStyle w:val="BodyText"/>
        <w:spacing w:before="4"/>
        <w:rPr>
          <w:sz w:val="16"/>
        </w:rPr>
      </w:pPr>
    </w:p>
    <w:p w14:paraId="11CDE37C" w14:textId="77777777" w:rsidR="00B94C9A" w:rsidRDefault="00000000">
      <w:pPr>
        <w:pStyle w:val="BodyText"/>
        <w:tabs>
          <w:tab w:val="left" w:pos="1633"/>
        </w:tabs>
        <w:spacing w:before="90"/>
        <w:ind w:left="192"/>
      </w:pPr>
      <w:r>
        <w:rPr>
          <w:b/>
        </w:rPr>
        <w:t>Annex</w:t>
      </w:r>
      <w:r>
        <w:rPr>
          <w:b/>
          <w:spacing w:val="-1"/>
        </w:rPr>
        <w:t xml:space="preserve"> </w:t>
      </w:r>
      <w:r>
        <w:rPr>
          <w:b/>
        </w:rPr>
        <w:t>VI</w:t>
      </w:r>
      <w:r>
        <w:rPr>
          <w:b/>
        </w:rPr>
        <w:tab/>
      </w:r>
      <w:r>
        <w:t>Declaration of Background Intellectual Property</w:t>
      </w:r>
      <w:r>
        <w:rPr>
          <w:spacing w:val="-2"/>
        </w:rPr>
        <w:t xml:space="preserve"> </w:t>
      </w:r>
      <w:r>
        <w:t>(BIP)</w:t>
      </w:r>
    </w:p>
    <w:p w14:paraId="229CB782" w14:textId="77777777" w:rsidR="00B94C9A" w:rsidRDefault="00B94C9A">
      <w:pPr>
        <w:pStyle w:val="BodyText"/>
        <w:spacing w:before="7"/>
      </w:pPr>
    </w:p>
    <w:p w14:paraId="7138B730" w14:textId="77777777" w:rsidR="00B94C9A" w:rsidRDefault="00000000">
      <w:pPr>
        <w:pStyle w:val="BodyText"/>
        <w:tabs>
          <w:tab w:val="left" w:pos="1633"/>
        </w:tabs>
        <w:ind w:left="192"/>
      </w:pPr>
      <w:r>
        <w:rPr>
          <w:b/>
        </w:rPr>
        <w:t>Annex</w:t>
      </w:r>
      <w:r>
        <w:rPr>
          <w:b/>
          <w:spacing w:val="-1"/>
        </w:rPr>
        <w:t xml:space="preserve"> </w:t>
      </w:r>
      <w:r>
        <w:rPr>
          <w:b/>
        </w:rPr>
        <w:t>VII</w:t>
      </w:r>
      <w:r>
        <w:rPr>
          <w:b/>
        </w:rPr>
        <w:tab/>
      </w:r>
      <w:r>
        <w:t>Template for Declaration of Generated Intellectual Property</w:t>
      </w:r>
      <w:r>
        <w:rPr>
          <w:spacing w:val="4"/>
        </w:rPr>
        <w:t xml:space="preserve"> </w:t>
      </w:r>
      <w:r>
        <w:t>(GIP)</w:t>
      </w:r>
    </w:p>
    <w:p w14:paraId="27D898C9" w14:textId="77777777" w:rsidR="00B94C9A" w:rsidRDefault="00B94C9A">
      <w:pPr>
        <w:pStyle w:val="BodyText"/>
        <w:rPr>
          <w:sz w:val="26"/>
        </w:rPr>
      </w:pPr>
    </w:p>
    <w:p w14:paraId="3B6A23AC" w14:textId="77777777" w:rsidR="00B94C9A" w:rsidRDefault="00B94C9A">
      <w:pPr>
        <w:pStyle w:val="BodyText"/>
        <w:rPr>
          <w:sz w:val="26"/>
        </w:rPr>
      </w:pPr>
    </w:p>
    <w:p w14:paraId="71E7505A" w14:textId="77777777" w:rsidR="00B94C9A" w:rsidRDefault="00B94C9A">
      <w:pPr>
        <w:pStyle w:val="BodyText"/>
        <w:rPr>
          <w:sz w:val="26"/>
        </w:rPr>
      </w:pPr>
    </w:p>
    <w:p w14:paraId="520288DA" w14:textId="77777777" w:rsidR="00B94C9A" w:rsidRDefault="00000000">
      <w:pPr>
        <w:pStyle w:val="BodyText"/>
        <w:spacing w:before="228"/>
        <w:ind w:left="192"/>
      </w:pPr>
      <w:r>
        <w:t>which form an integral part of this Contract (hereinafter referred to as “the Contract ”).</w:t>
      </w:r>
    </w:p>
    <w:p w14:paraId="4648EC49" w14:textId="77777777" w:rsidR="00B94C9A" w:rsidRDefault="00B94C9A">
      <w:pPr>
        <w:pStyle w:val="BodyText"/>
        <w:rPr>
          <w:sz w:val="26"/>
        </w:rPr>
      </w:pPr>
    </w:p>
    <w:p w14:paraId="769D853B" w14:textId="77777777" w:rsidR="00B94C9A" w:rsidRDefault="00B94C9A">
      <w:pPr>
        <w:pStyle w:val="BodyText"/>
        <w:spacing w:before="1"/>
        <w:rPr>
          <w:sz w:val="23"/>
        </w:rPr>
      </w:pPr>
    </w:p>
    <w:p w14:paraId="140D2B09" w14:textId="77777777" w:rsidR="00B94C9A" w:rsidRDefault="00000000">
      <w:pPr>
        <w:pStyle w:val="BodyText"/>
        <w:spacing w:line="242" w:lineRule="auto"/>
        <w:ind w:left="192" w:right="433"/>
        <w:jc w:val="both"/>
      </w:pPr>
      <w:r>
        <w:t>The</w:t>
      </w:r>
      <w:r>
        <w:rPr>
          <w:spacing w:val="-7"/>
        </w:rPr>
        <w:t xml:space="preserve"> </w:t>
      </w:r>
      <w:r>
        <w:t>terms</w:t>
      </w:r>
      <w:r>
        <w:rPr>
          <w:spacing w:val="-6"/>
        </w:rPr>
        <w:t xml:space="preserve"> </w:t>
      </w:r>
      <w:r>
        <w:t>set</w:t>
      </w:r>
      <w:r>
        <w:rPr>
          <w:spacing w:val="-6"/>
        </w:rPr>
        <w:t xml:space="preserve"> </w:t>
      </w:r>
      <w:r>
        <w:t>out</w:t>
      </w:r>
      <w:r>
        <w:rPr>
          <w:spacing w:val="-6"/>
        </w:rPr>
        <w:t xml:space="preserve"> </w:t>
      </w:r>
      <w:r>
        <w:t>in</w:t>
      </w:r>
      <w:r>
        <w:rPr>
          <w:spacing w:val="-6"/>
        </w:rPr>
        <w:t xml:space="preserve"> </w:t>
      </w:r>
      <w:r>
        <w:t>the</w:t>
      </w:r>
      <w:r>
        <w:rPr>
          <w:spacing w:val="-8"/>
        </w:rPr>
        <w:t xml:space="preserve"> </w:t>
      </w:r>
      <w:r>
        <w:t>Special</w:t>
      </w:r>
      <w:r>
        <w:rPr>
          <w:spacing w:val="-6"/>
        </w:rPr>
        <w:t xml:space="preserve"> </w:t>
      </w:r>
      <w:r>
        <w:t>Conditions</w:t>
      </w:r>
      <w:r>
        <w:rPr>
          <w:spacing w:val="-6"/>
        </w:rPr>
        <w:t xml:space="preserve"> </w:t>
      </w:r>
      <w:r>
        <w:t>shall</w:t>
      </w:r>
      <w:r>
        <w:rPr>
          <w:spacing w:val="-6"/>
        </w:rPr>
        <w:t xml:space="preserve"> </w:t>
      </w:r>
      <w:r>
        <w:t>take</w:t>
      </w:r>
      <w:r>
        <w:rPr>
          <w:spacing w:val="-7"/>
        </w:rPr>
        <w:t xml:space="preserve"> </w:t>
      </w:r>
      <w:r>
        <w:t>precedence</w:t>
      </w:r>
      <w:r>
        <w:rPr>
          <w:spacing w:val="-7"/>
        </w:rPr>
        <w:t xml:space="preserve"> </w:t>
      </w:r>
      <w:r>
        <w:t>over</w:t>
      </w:r>
      <w:r>
        <w:rPr>
          <w:spacing w:val="-6"/>
        </w:rPr>
        <w:t xml:space="preserve"> </w:t>
      </w:r>
      <w:r>
        <w:t>those</w:t>
      </w:r>
      <w:r>
        <w:rPr>
          <w:spacing w:val="-4"/>
        </w:rPr>
        <w:t xml:space="preserve"> </w:t>
      </w:r>
      <w:r>
        <w:t>in</w:t>
      </w:r>
      <w:r>
        <w:rPr>
          <w:spacing w:val="-6"/>
        </w:rPr>
        <w:t xml:space="preserve"> </w:t>
      </w:r>
      <w:r>
        <w:t>the</w:t>
      </w:r>
      <w:r>
        <w:rPr>
          <w:spacing w:val="-7"/>
        </w:rPr>
        <w:t xml:space="preserve"> </w:t>
      </w:r>
      <w:r>
        <w:t>other</w:t>
      </w:r>
      <w:r>
        <w:rPr>
          <w:spacing w:val="-7"/>
        </w:rPr>
        <w:t xml:space="preserve"> </w:t>
      </w:r>
      <w:r>
        <w:t>parts</w:t>
      </w:r>
      <w:r>
        <w:rPr>
          <w:spacing w:val="-6"/>
        </w:rPr>
        <w:t xml:space="preserve"> </w:t>
      </w:r>
      <w:r>
        <w:t>of</w:t>
      </w:r>
      <w:r>
        <w:rPr>
          <w:spacing w:val="-6"/>
        </w:rPr>
        <w:t xml:space="preserve"> </w:t>
      </w:r>
      <w:r>
        <w:t>the Contract. The hierarchy of documents shall follow the numbering of the Annexes. Thus the terms set out in the Annex I shall take precedence over those in Annexes II, III,</w:t>
      </w:r>
      <w:r>
        <w:rPr>
          <w:spacing w:val="-3"/>
        </w:rPr>
        <w:t xml:space="preserve"> </w:t>
      </w:r>
      <w:r>
        <w:t>etc...</w:t>
      </w:r>
    </w:p>
    <w:p w14:paraId="5838C2D2" w14:textId="77777777" w:rsidR="00B94C9A" w:rsidRDefault="00B94C9A">
      <w:pPr>
        <w:pStyle w:val="BodyText"/>
        <w:spacing w:before="6"/>
      </w:pPr>
    </w:p>
    <w:p w14:paraId="1496E83B" w14:textId="3D3865E1" w:rsidR="00B94C9A" w:rsidRDefault="00000000">
      <w:pPr>
        <w:pStyle w:val="BodyText"/>
        <w:spacing w:before="1" w:line="242" w:lineRule="auto"/>
        <w:ind w:left="192" w:right="433"/>
        <w:jc w:val="both"/>
      </w:pPr>
      <w:r>
        <w:t>Subject to the above, the documents forming part of the Contract are to be taken as mutually explanatory.</w:t>
      </w:r>
      <w:r>
        <w:rPr>
          <w:spacing w:val="-6"/>
        </w:rPr>
        <w:t xml:space="preserve"> </w:t>
      </w:r>
      <w:r>
        <w:t>Ambiguities</w:t>
      </w:r>
      <w:r>
        <w:rPr>
          <w:spacing w:val="-4"/>
        </w:rPr>
        <w:t xml:space="preserve"> </w:t>
      </w:r>
      <w:r>
        <w:t>or</w:t>
      </w:r>
      <w:r>
        <w:rPr>
          <w:spacing w:val="-6"/>
        </w:rPr>
        <w:t xml:space="preserve"> </w:t>
      </w:r>
      <w:r>
        <w:t>discrepancies</w:t>
      </w:r>
      <w:r>
        <w:rPr>
          <w:spacing w:val="-4"/>
        </w:rPr>
        <w:t xml:space="preserve"> </w:t>
      </w:r>
      <w:r>
        <w:t>within</w:t>
      </w:r>
      <w:r>
        <w:rPr>
          <w:spacing w:val="-6"/>
        </w:rPr>
        <w:t xml:space="preserve"> </w:t>
      </w:r>
      <w:r>
        <w:t>or</w:t>
      </w:r>
      <w:r>
        <w:rPr>
          <w:spacing w:val="-6"/>
        </w:rPr>
        <w:t xml:space="preserve"> </w:t>
      </w:r>
      <w:r>
        <w:t>between</w:t>
      </w:r>
      <w:r>
        <w:rPr>
          <w:spacing w:val="-6"/>
        </w:rPr>
        <w:t xml:space="preserve"> </w:t>
      </w:r>
      <w:r>
        <w:t>these</w:t>
      </w:r>
      <w:r>
        <w:rPr>
          <w:spacing w:val="-3"/>
        </w:rPr>
        <w:t xml:space="preserve"> </w:t>
      </w:r>
      <w:r>
        <w:t>documents</w:t>
      </w:r>
      <w:r>
        <w:rPr>
          <w:spacing w:val="-5"/>
        </w:rPr>
        <w:t xml:space="preserve"> </w:t>
      </w:r>
      <w:r>
        <w:t>shall</w:t>
      </w:r>
      <w:r>
        <w:rPr>
          <w:spacing w:val="-5"/>
        </w:rPr>
        <w:t xml:space="preserve"> </w:t>
      </w:r>
      <w:r>
        <w:t>be</w:t>
      </w:r>
      <w:r>
        <w:rPr>
          <w:spacing w:val="-7"/>
        </w:rPr>
        <w:t xml:space="preserve"> </w:t>
      </w:r>
      <w:r>
        <w:t>explained</w:t>
      </w:r>
      <w:r>
        <w:rPr>
          <w:spacing w:val="-6"/>
        </w:rPr>
        <w:t xml:space="preserve"> </w:t>
      </w:r>
      <w:r>
        <w:t xml:space="preserve">or rectified by a written instruction issued by the </w:t>
      </w:r>
      <w:r w:rsidR="00E13A6D">
        <w:t>ABC</w:t>
      </w:r>
      <w:r>
        <w:t xml:space="preserve"> Organization, subject to the rights of the Contractor under Article 33 of the Annex I should the Contractor dispute such</w:t>
      </w:r>
      <w:r>
        <w:rPr>
          <w:spacing w:val="-6"/>
        </w:rPr>
        <w:t xml:space="preserve"> </w:t>
      </w:r>
      <w:r>
        <w:t>instruction.</w:t>
      </w:r>
    </w:p>
    <w:p w14:paraId="7C57CF29" w14:textId="77777777" w:rsidR="00B94C9A" w:rsidRDefault="00B94C9A">
      <w:pPr>
        <w:spacing w:line="242" w:lineRule="auto"/>
        <w:jc w:val="both"/>
        <w:sectPr w:rsidR="00B94C9A">
          <w:headerReference w:type="default" r:id="rId10"/>
          <w:footerReference w:type="default" r:id="rId11"/>
          <w:pgSz w:w="11910" w:h="16840"/>
          <w:pgMar w:top="560" w:right="840" w:bottom="1280" w:left="940" w:header="293" w:footer="1089" w:gutter="0"/>
          <w:cols w:space="720"/>
        </w:sectPr>
      </w:pPr>
    </w:p>
    <w:p w14:paraId="4FB34CC8" w14:textId="77777777" w:rsidR="00B94C9A" w:rsidRDefault="00B94C9A">
      <w:pPr>
        <w:pStyle w:val="BodyText"/>
        <w:spacing w:before="2"/>
        <w:rPr>
          <w:sz w:val="28"/>
        </w:rPr>
      </w:pPr>
    </w:p>
    <w:p w14:paraId="2C957C49" w14:textId="77777777" w:rsidR="00B94C9A" w:rsidRDefault="00000000">
      <w:pPr>
        <w:pStyle w:val="Heading2"/>
        <w:spacing w:before="90"/>
        <w:rPr>
          <w:u w:val="none"/>
        </w:rPr>
      </w:pPr>
      <w:r>
        <w:rPr>
          <w:u w:val="none"/>
        </w:rPr>
        <w:t xml:space="preserve">I – </w:t>
      </w:r>
      <w:r>
        <w:rPr>
          <w:u w:val="thick"/>
        </w:rPr>
        <w:t>SPECIAL CONDITIONS</w:t>
      </w:r>
    </w:p>
    <w:p w14:paraId="7DCDB802" w14:textId="77777777" w:rsidR="00B94C9A" w:rsidRDefault="00B94C9A">
      <w:pPr>
        <w:pStyle w:val="BodyText"/>
        <w:rPr>
          <w:b/>
          <w:sz w:val="20"/>
        </w:rPr>
      </w:pPr>
    </w:p>
    <w:p w14:paraId="58192D78" w14:textId="77777777" w:rsidR="00B94C9A" w:rsidRDefault="00B94C9A">
      <w:pPr>
        <w:pStyle w:val="BodyText"/>
        <w:spacing w:before="3"/>
        <w:rPr>
          <w:b/>
          <w:sz w:val="21"/>
        </w:rPr>
      </w:pPr>
    </w:p>
    <w:p w14:paraId="58F24177" w14:textId="77777777" w:rsidR="00B94C9A" w:rsidRDefault="00000000">
      <w:pPr>
        <w:spacing w:before="90"/>
        <w:ind w:left="192"/>
        <w:rPr>
          <w:b/>
          <w:sz w:val="24"/>
        </w:rPr>
      </w:pPr>
      <w:r>
        <w:rPr>
          <w:b/>
          <w:sz w:val="24"/>
          <w:u w:val="thick"/>
        </w:rPr>
        <w:t>ARTICLE I.1 - SUBJECT</w:t>
      </w:r>
    </w:p>
    <w:p w14:paraId="60C64925" w14:textId="77777777" w:rsidR="00B94C9A" w:rsidRDefault="00B94C9A">
      <w:pPr>
        <w:pStyle w:val="BodyText"/>
        <w:spacing w:before="4"/>
        <w:rPr>
          <w:b/>
          <w:sz w:val="16"/>
        </w:rPr>
      </w:pPr>
    </w:p>
    <w:p w14:paraId="31F10541" w14:textId="6FFC6102" w:rsidR="00B94C9A" w:rsidRDefault="00000000">
      <w:pPr>
        <w:pStyle w:val="ListParagraph"/>
        <w:numPr>
          <w:ilvl w:val="2"/>
          <w:numId w:val="7"/>
        </w:numPr>
        <w:tabs>
          <w:tab w:val="left" w:pos="902"/>
        </w:tabs>
        <w:spacing w:before="90"/>
        <w:ind w:right="433"/>
        <w:rPr>
          <w:sz w:val="24"/>
        </w:rPr>
      </w:pPr>
      <w:r>
        <w:rPr>
          <w:sz w:val="24"/>
        </w:rPr>
        <w:t xml:space="preserve">The subject of the Contract is the provision of technical support in the </w:t>
      </w:r>
      <w:r w:rsidR="00E13A6D">
        <w:rPr>
          <w:sz w:val="24"/>
        </w:rPr>
        <w:t>ABC</w:t>
      </w:r>
      <w:r>
        <w:rPr>
          <w:sz w:val="24"/>
        </w:rPr>
        <w:t xml:space="preserve"> Diagnostics Division, with particular reference to design development and construction</w:t>
      </w:r>
      <w:r>
        <w:rPr>
          <w:spacing w:val="-7"/>
          <w:sz w:val="24"/>
        </w:rPr>
        <w:t xml:space="preserve"> </w:t>
      </w:r>
      <w:r>
        <w:rPr>
          <w:sz w:val="24"/>
        </w:rPr>
        <w:t>preparation.</w:t>
      </w:r>
    </w:p>
    <w:p w14:paraId="06636F46" w14:textId="77777777" w:rsidR="00B94C9A" w:rsidRDefault="00B94C9A">
      <w:pPr>
        <w:pStyle w:val="BodyText"/>
      </w:pPr>
    </w:p>
    <w:p w14:paraId="2FB0900C" w14:textId="77777777" w:rsidR="00B94C9A" w:rsidRDefault="00000000">
      <w:pPr>
        <w:pStyle w:val="ListParagraph"/>
        <w:numPr>
          <w:ilvl w:val="2"/>
          <w:numId w:val="7"/>
        </w:numPr>
        <w:tabs>
          <w:tab w:val="left" w:pos="902"/>
        </w:tabs>
        <w:spacing w:before="1"/>
        <w:ind w:right="437"/>
        <w:rPr>
          <w:sz w:val="24"/>
        </w:rPr>
      </w:pPr>
      <w:r>
        <w:rPr>
          <w:sz w:val="24"/>
        </w:rPr>
        <w:t>The Contractor shall execute the services in accordance with the Technical Specifications and Contractor’s Offer annexed to the Contract (Annexes II and III</w:t>
      </w:r>
      <w:r>
        <w:rPr>
          <w:spacing w:val="-7"/>
          <w:sz w:val="24"/>
        </w:rPr>
        <w:t xml:space="preserve"> </w:t>
      </w:r>
      <w:r>
        <w:rPr>
          <w:sz w:val="24"/>
        </w:rPr>
        <w:t>respectively).</w:t>
      </w:r>
    </w:p>
    <w:p w14:paraId="2392D801" w14:textId="77777777" w:rsidR="00B94C9A" w:rsidRDefault="00B94C9A">
      <w:pPr>
        <w:pStyle w:val="BodyText"/>
        <w:rPr>
          <w:sz w:val="26"/>
        </w:rPr>
      </w:pPr>
    </w:p>
    <w:p w14:paraId="53756851" w14:textId="77777777" w:rsidR="00B94C9A" w:rsidRDefault="00B94C9A">
      <w:pPr>
        <w:pStyle w:val="BodyText"/>
        <w:spacing w:before="2"/>
        <w:rPr>
          <w:sz w:val="23"/>
        </w:rPr>
      </w:pPr>
    </w:p>
    <w:p w14:paraId="5A2FCFFA" w14:textId="77777777" w:rsidR="00B94C9A" w:rsidRDefault="00000000">
      <w:pPr>
        <w:pStyle w:val="Heading2"/>
        <w:spacing w:before="1" w:line="244" w:lineRule="auto"/>
        <w:ind w:right="1279"/>
        <w:rPr>
          <w:u w:val="none"/>
        </w:rPr>
      </w:pPr>
      <w:r>
        <w:rPr>
          <w:u w:val="thick"/>
        </w:rPr>
        <w:t>ARTICLE I.2 – DURATION, ENTRY INTO FORCE AND PERFORMANCE OF</w:t>
      </w:r>
      <w:r>
        <w:rPr>
          <w:u w:val="none"/>
        </w:rPr>
        <w:t xml:space="preserve"> </w:t>
      </w:r>
      <w:r>
        <w:rPr>
          <w:u w:val="thick"/>
        </w:rPr>
        <w:t>SERVICES</w:t>
      </w:r>
    </w:p>
    <w:p w14:paraId="774AA0E1" w14:textId="77777777" w:rsidR="00B94C9A" w:rsidRDefault="00B94C9A">
      <w:pPr>
        <w:pStyle w:val="BodyText"/>
        <w:spacing w:before="3"/>
        <w:rPr>
          <w:b/>
          <w:sz w:val="16"/>
        </w:rPr>
      </w:pPr>
    </w:p>
    <w:p w14:paraId="050AC9A2" w14:textId="77777777" w:rsidR="00B94C9A" w:rsidRDefault="00000000">
      <w:pPr>
        <w:pStyle w:val="ListParagraph"/>
        <w:numPr>
          <w:ilvl w:val="2"/>
          <w:numId w:val="6"/>
        </w:numPr>
        <w:tabs>
          <w:tab w:val="left" w:pos="914"/>
        </w:tabs>
        <w:spacing w:before="90" w:line="242" w:lineRule="auto"/>
        <w:ind w:right="435"/>
        <w:jc w:val="both"/>
        <w:rPr>
          <w:sz w:val="24"/>
        </w:rPr>
      </w:pPr>
      <w:r>
        <w:rPr>
          <w:sz w:val="24"/>
        </w:rPr>
        <w:t>The Contract shall enter into force on the date on which it is signed by the last contracting party.</w:t>
      </w:r>
      <w:r>
        <w:rPr>
          <w:spacing w:val="-4"/>
          <w:sz w:val="24"/>
        </w:rPr>
        <w:t xml:space="preserve"> </w:t>
      </w:r>
      <w:r>
        <w:rPr>
          <w:sz w:val="24"/>
        </w:rPr>
        <w:t>Provision</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Services</w:t>
      </w:r>
      <w:r>
        <w:rPr>
          <w:spacing w:val="-6"/>
          <w:sz w:val="24"/>
        </w:rPr>
        <w:t xml:space="preserve"> </w:t>
      </w:r>
      <w:r>
        <w:rPr>
          <w:sz w:val="24"/>
        </w:rPr>
        <w:t>may</w:t>
      </w:r>
      <w:r>
        <w:rPr>
          <w:spacing w:val="-10"/>
          <w:sz w:val="24"/>
        </w:rPr>
        <w:t xml:space="preserve"> </w:t>
      </w:r>
      <w:r>
        <w:rPr>
          <w:sz w:val="24"/>
        </w:rPr>
        <w:t>under</w:t>
      </w:r>
      <w:r>
        <w:rPr>
          <w:spacing w:val="-7"/>
          <w:sz w:val="24"/>
        </w:rPr>
        <w:t xml:space="preserve"> </w:t>
      </w:r>
      <w:r>
        <w:rPr>
          <w:sz w:val="24"/>
        </w:rPr>
        <w:t>no</w:t>
      </w:r>
      <w:r>
        <w:rPr>
          <w:spacing w:val="-5"/>
          <w:sz w:val="24"/>
        </w:rPr>
        <w:t xml:space="preserve"> </w:t>
      </w:r>
      <w:r>
        <w:rPr>
          <w:sz w:val="24"/>
        </w:rPr>
        <w:t>circumstances</w:t>
      </w:r>
      <w:r>
        <w:rPr>
          <w:spacing w:val="-5"/>
          <w:sz w:val="24"/>
        </w:rPr>
        <w:t xml:space="preserve"> </w:t>
      </w:r>
      <w:r>
        <w:rPr>
          <w:sz w:val="24"/>
        </w:rPr>
        <w:t>begin</w:t>
      </w:r>
      <w:r>
        <w:rPr>
          <w:spacing w:val="-6"/>
          <w:sz w:val="24"/>
        </w:rPr>
        <w:t xml:space="preserve"> </w:t>
      </w:r>
      <w:r>
        <w:rPr>
          <w:sz w:val="24"/>
        </w:rPr>
        <w:t>before</w:t>
      </w:r>
      <w:r>
        <w:rPr>
          <w:spacing w:val="-6"/>
          <w:sz w:val="24"/>
        </w:rPr>
        <w:t xml:space="preserve"> </w:t>
      </w:r>
      <w:r>
        <w:rPr>
          <w:sz w:val="24"/>
        </w:rPr>
        <w:t>the</w:t>
      </w:r>
      <w:r>
        <w:rPr>
          <w:spacing w:val="-7"/>
          <w:sz w:val="24"/>
        </w:rPr>
        <w:t xml:space="preserve"> </w:t>
      </w:r>
      <w:r>
        <w:rPr>
          <w:sz w:val="24"/>
        </w:rPr>
        <w:t>date</w:t>
      </w:r>
      <w:r>
        <w:rPr>
          <w:spacing w:val="-6"/>
          <w:sz w:val="24"/>
        </w:rPr>
        <w:t xml:space="preserve"> </w:t>
      </w:r>
      <w:r>
        <w:rPr>
          <w:sz w:val="24"/>
        </w:rPr>
        <w:t>on</w:t>
      </w:r>
      <w:r>
        <w:rPr>
          <w:spacing w:val="-6"/>
          <w:sz w:val="24"/>
        </w:rPr>
        <w:t xml:space="preserve"> </w:t>
      </w:r>
      <w:r>
        <w:rPr>
          <w:sz w:val="24"/>
        </w:rPr>
        <w:t>which the Contract enters into</w:t>
      </w:r>
      <w:r>
        <w:rPr>
          <w:spacing w:val="-2"/>
          <w:sz w:val="24"/>
        </w:rPr>
        <w:t xml:space="preserve"> </w:t>
      </w:r>
      <w:r>
        <w:rPr>
          <w:sz w:val="24"/>
        </w:rPr>
        <w:t>force.</w:t>
      </w:r>
    </w:p>
    <w:p w14:paraId="09E602ED" w14:textId="77777777" w:rsidR="00B94C9A" w:rsidRDefault="00B94C9A">
      <w:pPr>
        <w:pStyle w:val="BodyText"/>
        <w:spacing w:before="9"/>
      </w:pPr>
    </w:p>
    <w:p w14:paraId="580B04FB" w14:textId="77777777" w:rsidR="00B94C9A" w:rsidRDefault="00000000">
      <w:pPr>
        <w:pStyle w:val="ListParagraph"/>
        <w:numPr>
          <w:ilvl w:val="2"/>
          <w:numId w:val="6"/>
        </w:numPr>
        <w:tabs>
          <w:tab w:val="left" w:pos="914"/>
        </w:tabs>
        <w:ind w:hanging="722"/>
        <w:jc w:val="both"/>
        <w:rPr>
          <w:sz w:val="24"/>
        </w:rPr>
      </w:pPr>
      <w:r>
        <w:rPr>
          <w:sz w:val="24"/>
        </w:rPr>
        <w:t>The Services shall be delivered according to the schedule provided in Article</w:t>
      </w:r>
      <w:r>
        <w:rPr>
          <w:spacing w:val="-7"/>
          <w:sz w:val="24"/>
        </w:rPr>
        <w:t xml:space="preserve"> </w:t>
      </w:r>
      <w:r>
        <w:rPr>
          <w:sz w:val="24"/>
        </w:rPr>
        <w:t>I.5.2.</w:t>
      </w:r>
    </w:p>
    <w:p w14:paraId="39CAE494" w14:textId="07434A86" w:rsidR="00B94C9A" w:rsidRDefault="00000000">
      <w:pPr>
        <w:pStyle w:val="BodyText"/>
        <w:spacing w:before="2" w:line="242" w:lineRule="auto"/>
        <w:ind w:left="913" w:right="430"/>
        <w:jc w:val="both"/>
      </w:pPr>
      <w:r>
        <w:t xml:space="preserve">The delivery dates provided in Article I.5.2 shall not be extended without a formal confirmation letter issued by the </w:t>
      </w:r>
      <w:r w:rsidR="00E13A6D">
        <w:t>ABC</w:t>
      </w:r>
      <w:r>
        <w:t xml:space="preserve"> Organization or written amendment. This extension shall not be considered as a waiver of liquidated damages unless so specifically mentioned in the extension.</w:t>
      </w:r>
    </w:p>
    <w:p w14:paraId="37AFE1F9" w14:textId="77777777" w:rsidR="00B94C9A" w:rsidRDefault="00B94C9A">
      <w:pPr>
        <w:pStyle w:val="BodyText"/>
        <w:spacing w:before="11"/>
      </w:pPr>
    </w:p>
    <w:p w14:paraId="717CEFFC" w14:textId="77777777" w:rsidR="00B94C9A" w:rsidRDefault="00000000">
      <w:pPr>
        <w:pStyle w:val="ListParagraph"/>
        <w:numPr>
          <w:ilvl w:val="2"/>
          <w:numId w:val="6"/>
        </w:numPr>
        <w:tabs>
          <w:tab w:val="left" w:pos="914"/>
        </w:tabs>
        <w:spacing w:line="242" w:lineRule="auto"/>
        <w:ind w:right="430"/>
        <w:jc w:val="both"/>
        <w:rPr>
          <w:sz w:val="24"/>
        </w:rPr>
      </w:pPr>
      <w:r>
        <w:rPr>
          <w:sz w:val="24"/>
        </w:rPr>
        <w:t>All periods specified in the Contract are calculated in calendar days. The Provision of the services shall start from the date of entry into force of the</w:t>
      </w:r>
      <w:r>
        <w:rPr>
          <w:spacing w:val="-7"/>
          <w:sz w:val="24"/>
        </w:rPr>
        <w:t xml:space="preserve"> </w:t>
      </w:r>
      <w:r>
        <w:rPr>
          <w:sz w:val="24"/>
        </w:rPr>
        <w:t>Contract.</w:t>
      </w:r>
    </w:p>
    <w:p w14:paraId="610F9147" w14:textId="77777777" w:rsidR="00B94C9A" w:rsidRDefault="00B94C9A">
      <w:pPr>
        <w:pStyle w:val="BodyText"/>
        <w:rPr>
          <w:sz w:val="26"/>
        </w:rPr>
      </w:pPr>
    </w:p>
    <w:p w14:paraId="2D453F04" w14:textId="77777777" w:rsidR="00B94C9A" w:rsidRDefault="00B94C9A">
      <w:pPr>
        <w:pStyle w:val="BodyText"/>
        <w:spacing w:before="9"/>
        <w:rPr>
          <w:sz w:val="22"/>
        </w:rPr>
      </w:pPr>
    </w:p>
    <w:p w14:paraId="548F3759" w14:textId="77777777" w:rsidR="00B94C9A" w:rsidRDefault="00000000">
      <w:pPr>
        <w:pStyle w:val="Heading2"/>
        <w:rPr>
          <w:u w:val="none"/>
        </w:rPr>
      </w:pPr>
      <w:r>
        <w:rPr>
          <w:u w:val="thick"/>
        </w:rPr>
        <w:t>ARTICLE I.3 – VALIDITY</w:t>
      </w:r>
    </w:p>
    <w:p w14:paraId="154B2255" w14:textId="77777777" w:rsidR="00B94C9A" w:rsidRDefault="00B94C9A">
      <w:pPr>
        <w:pStyle w:val="BodyText"/>
        <w:rPr>
          <w:b/>
          <w:sz w:val="17"/>
        </w:rPr>
      </w:pPr>
    </w:p>
    <w:p w14:paraId="7E70D7EA" w14:textId="77777777" w:rsidR="00B94C9A" w:rsidRDefault="00000000">
      <w:pPr>
        <w:pStyle w:val="BodyText"/>
        <w:spacing w:before="90" w:line="242" w:lineRule="auto"/>
        <w:ind w:left="192" w:right="419"/>
      </w:pPr>
      <w:r>
        <w:t>Notwithstanding termination of the Contract, its provisions shall continue to bind the Parties in so far and for as long as may be necessary to give effect to their respective rights and obligations.</w:t>
      </w:r>
    </w:p>
    <w:p w14:paraId="4A181F52" w14:textId="77777777" w:rsidR="00B94C9A" w:rsidRDefault="00B94C9A">
      <w:pPr>
        <w:pStyle w:val="BodyText"/>
        <w:rPr>
          <w:sz w:val="26"/>
        </w:rPr>
      </w:pPr>
    </w:p>
    <w:p w14:paraId="1A767B9C" w14:textId="77777777" w:rsidR="00B94C9A" w:rsidRDefault="00B94C9A">
      <w:pPr>
        <w:pStyle w:val="BodyText"/>
        <w:spacing w:before="9"/>
        <w:rPr>
          <w:sz w:val="22"/>
        </w:rPr>
      </w:pPr>
    </w:p>
    <w:p w14:paraId="4E70DBF3" w14:textId="77777777" w:rsidR="00B94C9A" w:rsidRDefault="00000000">
      <w:pPr>
        <w:pStyle w:val="Heading2"/>
        <w:rPr>
          <w:u w:val="none"/>
        </w:rPr>
      </w:pPr>
      <w:r>
        <w:rPr>
          <w:u w:val="thick"/>
        </w:rPr>
        <w:t>ARTICLE I.4 – CONTRACT</w:t>
      </w:r>
      <w:r>
        <w:rPr>
          <w:spacing w:val="59"/>
          <w:u w:val="thick"/>
        </w:rPr>
        <w:t xml:space="preserve"> </w:t>
      </w:r>
      <w:r>
        <w:rPr>
          <w:u w:val="thick"/>
        </w:rPr>
        <w:t>PRICE</w:t>
      </w:r>
    </w:p>
    <w:p w14:paraId="5AB2CFAB" w14:textId="77777777" w:rsidR="00B94C9A" w:rsidRDefault="00B94C9A">
      <w:pPr>
        <w:pStyle w:val="BodyText"/>
        <w:spacing w:before="1"/>
        <w:rPr>
          <w:b/>
          <w:sz w:val="17"/>
        </w:rPr>
      </w:pPr>
    </w:p>
    <w:p w14:paraId="18D5BD86" w14:textId="72427471" w:rsidR="00B94C9A" w:rsidRDefault="00000000">
      <w:pPr>
        <w:pStyle w:val="BodyText"/>
        <w:spacing w:before="90" w:line="242" w:lineRule="auto"/>
        <w:ind w:left="913" w:right="433" w:hanging="721"/>
        <w:jc w:val="both"/>
      </w:pPr>
      <w:r>
        <w:rPr>
          <w:b/>
        </w:rPr>
        <w:t xml:space="preserve">I.4.1 </w:t>
      </w:r>
      <w:r>
        <w:t xml:space="preserve">The fixed lump-sum total amount to be paid by the </w:t>
      </w:r>
      <w:r w:rsidR="00E13A6D">
        <w:t>ABC</w:t>
      </w:r>
      <w:r>
        <w:t xml:space="preserve"> Organization under the Contract shall be EUR </w:t>
      </w:r>
      <w:r>
        <w:rPr>
          <w:shd w:val="clear" w:color="auto" w:fill="FFFF00"/>
        </w:rPr>
        <w:t>[amount in figures and in words</w:t>
      </w:r>
      <w:r>
        <w:t xml:space="preserve">] excluding VAT, covering all services provided. The </w:t>
      </w:r>
      <w:r w:rsidR="00E13A6D">
        <w:t>ABC</w:t>
      </w:r>
      <w:r>
        <w:t xml:space="preserve"> Organization shall not accept liability for any expenditure beyond the aforementioned maximum amount.</w:t>
      </w:r>
    </w:p>
    <w:p w14:paraId="5AD46E75" w14:textId="77777777" w:rsidR="00B94C9A" w:rsidRDefault="00B94C9A">
      <w:pPr>
        <w:pStyle w:val="BodyText"/>
        <w:rPr>
          <w:sz w:val="26"/>
        </w:rPr>
      </w:pPr>
    </w:p>
    <w:p w14:paraId="229E61DC" w14:textId="77777777" w:rsidR="00B94C9A" w:rsidRDefault="00B94C9A">
      <w:pPr>
        <w:pStyle w:val="BodyText"/>
        <w:spacing w:before="2"/>
        <w:rPr>
          <w:sz w:val="23"/>
        </w:rPr>
      </w:pPr>
    </w:p>
    <w:p w14:paraId="311D0938" w14:textId="77777777" w:rsidR="00B94C9A" w:rsidRDefault="00000000">
      <w:pPr>
        <w:pStyle w:val="Heading2"/>
        <w:rPr>
          <w:u w:val="none"/>
        </w:rPr>
      </w:pPr>
      <w:r>
        <w:rPr>
          <w:u w:val="thick"/>
        </w:rPr>
        <w:t>ARTICLE I.5 – PAYMENT FORMALITIES AND PERIOD</w:t>
      </w:r>
    </w:p>
    <w:p w14:paraId="41F76A15" w14:textId="77777777" w:rsidR="00B94C9A" w:rsidRDefault="00B94C9A">
      <w:pPr>
        <w:pStyle w:val="BodyText"/>
        <w:rPr>
          <w:b/>
          <w:sz w:val="20"/>
        </w:rPr>
      </w:pPr>
    </w:p>
    <w:p w14:paraId="4BAD7F12" w14:textId="77777777" w:rsidR="00B94C9A" w:rsidRDefault="00B94C9A">
      <w:pPr>
        <w:pStyle w:val="BodyText"/>
        <w:spacing w:before="5"/>
        <w:rPr>
          <w:b/>
          <w:sz w:val="17"/>
        </w:rPr>
      </w:pPr>
    </w:p>
    <w:p w14:paraId="59F0AE67" w14:textId="39020DC5" w:rsidR="00B94C9A" w:rsidRDefault="00000000">
      <w:pPr>
        <w:pStyle w:val="ListParagraph"/>
        <w:numPr>
          <w:ilvl w:val="2"/>
          <w:numId w:val="5"/>
        </w:numPr>
        <w:tabs>
          <w:tab w:val="left" w:pos="913"/>
          <w:tab w:val="left" w:pos="914"/>
        </w:tabs>
        <w:spacing w:before="90" w:line="244" w:lineRule="auto"/>
        <w:ind w:right="435"/>
        <w:rPr>
          <w:sz w:val="24"/>
        </w:rPr>
      </w:pPr>
      <w:r>
        <w:rPr>
          <w:sz w:val="24"/>
        </w:rPr>
        <w:t xml:space="preserve">Payments shall be executed only if the Contractor has fulfilled his contractual obligations by the date on which the invoice is submitted by the Contractor to the </w:t>
      </w:r>
      <w:r w:rsidR="00E13A6D">
        <w:rPr>
          <w:sz w:val="24"/>
        </w:rPr>
        <w:t>ABC</w:t>
      </w:r>
      <w:r>
        <w:rPr>
          <w:spacing w:val="-13"/>
          <w:sz w:val="24"/>
        </w:rPr>
        <w:t xml:space="preserve"> </w:t>
      </w:r>
      <w:r>
        <w:rPr>
          <w:sz w:val="24"/>
        </w:rPr>
        <w:t>Organization.</w:t>
      </w:r>
    </w:p>
    <w:p w14:paraId="015F8F98" w14:textId="77777777" w:rsidR="00B94C9A" w:rsidRDefault="00B94C9A">
      <w:pPr>
        <w:pStyle w:val="BodyText"/>
        <w:spacing w:before="1"/>
      </w:pPr>
    </w:p>
    <w:p w14:paraId="4A147C74" w14:textId="77777777" w:rsidR="00B94C9A" w:rsidRDefault="00000000">
      <w:pPr>
        <w:pStyle w:val="BodyText"/>
        <w:spacing w:line="244" w:lineRule="auto"/>
        <w:ind w:left="913" w:right="419"/>
      </w:pPr>
      <w:r>
        <w:t>The payment execution due date is thirty (30) days after receipt of a correctly rendered invoice and all necessary supporting documents. If the acceptance of a deliverable by the</w:t>
      </w:r>
    </w:p>
    <w:p w14:paraId="0EF75DDD" w14:textId="77777777" w:rsidR="00B94C9A" w:rsidRDefault="00B94C9A">
      <w:pPr>
        <w:spacing w:line="244" w:lineRule="auto"/>
        <w:sectPr w:rsidR="00B94C9A">
          <w:pgSz w:w="11910" w:h="16840"/>
          <w:pgMar w:top="560" w:right="840" w:bottom="1280" w:left="940" w:header="293" w:footer="1089" w:gutter="0"/>
          <w:cols w:space="720"/>
        </w:sectPr>
      </w:pPr>
    </w:p>
    <w:p w14:paraId="42D89F8E" w14:textId="77777777" w:rsidR="00B94C9A" w:rsidRDefault="00B94C9A">
      <w:pPr>
        <w:pStyle w:val="BodyText"/>
        <w:spacing w:before="2"/>
        <w:rPr>
          <w:sz w:val="28"/>
        </w:rPr>
      </w:pPr>
    </w:p>
    <w:p w14:paraId="0B6DF43D" w14:textId="010305DB" w:rsidR="00B94C9A" w:rsidRDefault="00E13A6D">
      <w:pPr>
        <w:pStyle w:val="BodyText"/>
        <w:spacing w:before="90" w:line="244" w:lineRule="auto"/>
        <w:ind w:left="913"/>
      </w:pPr>
      <w:r>
        <w:t>ABC</w:t>
      </w:r>
      <w:r w:rsidR="00000000">
        <w:t xml:space="preserve"> Organization is a condition for payment, the 30 days due date starts after the </w:t>
      </w:r>
      <w:r>
        <w:t>ABC</w:t>
      </w:r>
      <w:r w:rsidR="00000000">
        <w:t xml:space="preserve"> Organization has:</w:t>
      </w:r>
    </w:p>
    <w:p w14:paraId="143F7FFC" w14:textId="77777777" w:rsidR="00B94C9A" w:rsidRDefault="00000000">
      <w:pPr>
        <w:pStyle w:val="ListParagraph"/>
        <w:numPr>
          <w:ilvl w:val="3"/>
          <w:numId w:val="5"/>
        </w:numPr>
        <w:tabs>
          <w:tab w:val="left" w:pos="1199"/>
        </w:tabs>
        <w:spacing w:before="119"/>
        <w:rPr>
          <w:sz w:val="24"/>
        </w:rPr>
      </w:pPr>
      <w:r>
        <w:rPr>
          <w:sz w:val="24"/>
        </w:rPr>
        <w:t>accepted the deliverable(s)</w:t>
      </w:r>
      <w:r>
        <w:rPr>
          <w:spacing w:val="-4"/>
          <w:sz w:val="24"/>
        </w:rPr>
        <w:t xml:space="preserve"> </w:t>
      </w:r>
      <w:r>
        <w:rPr>
          <w:sz w:val="24"/>
        </w:rPr>
        <w:t>and</w:t>
      </w:r>
    </w:p>
    <w:p w14:paraId="631DA662" w14:textId="77777777" w:rsidR="00B94C9A" w:rsidRDefault="00000000">
      <w:pPr>
        <w:pStyle w:val="ListParagraph"/>
        <w:numPr>
          <w:ilvl w:val="3"/>
          <w:numId w:val="5"/>
        </w:numPr>
        <w:tabs>
          <w:tab w:val="left" w:pos="1267"/>
        </w:tabs>
        <w:spacing w:before="125"/>
        <w:ind w:left="1266" w:hanging="354"/>
        <w:rPr>
          <w:sz w:val="24"/>
        </w:rPr>
      </w:pPr>
      <w:r>
        <w:rPr>
          <w:sz w:val="24"/>
        </w:rPr>
        <w:t>received an original correctly rendered</w:t>
      </w:r>
      <w:r>
        <w:rPr>
          <w:spacing w:val="-3"/>
          <w:sz w:val="24"/>
        </w:rPr>
        <w:t xml:space="preserve"> </w:t>
      </w:r>
      <w:r>
        <w:rPr>
          <w:sz w:val="24"/>
        </w:rPr>
        <w:t>invoice.</w:t>
      </w:r>
    </w:p>
    <w:p w14:paraId="0384F484" w14:textId="77777777" w:rsidR="00B94C9A" w:rsidRDefault="00B94C9A">
      <w:pPr>
        <w:pStyle w:val="BodyText"/>
        <w:rPr>
          <w:sz w:val="35"/>
        </w:rPr>
      </w:pPr>
    </w:p>
    <w:p w14:paraId="1EA5298C" w14:textId="77777777" w:rsidR="00B94C9A" w:rsidRDefault="00000000">
      <w:pPr>
        <w:pStyle w:val="ListParagraph"/>
        <w:numPr>
          <w:ilvl w:val="2"/>
          <w:numId w:val="5"/>
        </w:numPr>
        <w:tabs>
          <w:tab w:val="left" w:pos="973"/>
          <w:tab w:val="left" w:pos="974"/>
        </w:tabs>
        <w:spacing w:before="1"/>
        <w:ind w:left="973" w:hanging="782"/>
        <w:rPr>
          <w:sz w:val="24"/>
        </w:rPr>
      </w:pPr>
      <w:r>
        <w:rPr>
          <w:sz w:val="24"/>
        </w:rPr>
        <w:t>The payment and delivery schedule is the</w:t>
      </w:r>
      <w:r>
        <w:rPr>
          <w:spacing w:val="-5"/>
          <w:sz w:val="24"/>
        </w:rPr>
        <w:t xml:space="preserve"> </w:t>
      </w:r>
      <w:r>
        <w:rPr>
          <w:sz w:val="24"/>
        </w:rPr>
        <w:t>following:</w:t>
      </w:r>
    </w:p>
    <w:p w14:paraId="41379F2D" w14:textId="77777777" w:rsidR="00B94C9A" w:rsidRDefault="00B94C9A">
      <w:pPr>
        <w:pStyle w:val="BodyText"/>
        <w:spacing w:before="5"/>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6030"/>
        <w:gridCol w:w="1441"/>
        <w:gridCol w:w="1532"/>
      </w:tblGrid>
      <w:tr w:rsidR="00B94C9A" w14:paraId="3C72E40C" w14:textId="77777777">
        <w:trPr>
          <w:trHeight w:val="842"/>
        </w:trPr>
        <w:tc>
          <w:tcPr>
            <w:tcW w:w="812" w:type="dxa"/>
            <w:shd w:val="clear" w:color="auto" w:fill="DBE4F0"/>
          </w:tcPr>
          <w:p w14:paraId="0DE2477C" w14:textId="77777777" w:rsidR="00B94C9A" w:rsidRDefault="00B94C9A">
            <w:pPr>
              <w:pStyle w:val="TableParagraph"/>
              <w:spacing w:before="6"/>
              <w:rPr>
                <w:sz w:val="24"/>
              </w:rPr>
            </w:pPr>
          </w:p>
          <w:p w14:paraId="3CDD141F" w14:textId="77777777" w:rsidR="00B94C9A" w:rsidRDefault="00000000">
            <w:pPr>
              <w:pStyle w:val="TableParagraph"/>
              <w:ind w:left="236" w:right="232"/>
              <w:jc w:val="center"/>
              <w:rPr>
                <w:sz w:val="24"/>
              </w:rPr>
            </w:pPr>
            <w:r>
              <w:rPr>
                <w:sz w:val="24"/>
              </w:rPr>
              <w:t>D#</w:t>
            </w:r>
          </w:p>
        </w:tc>
        <w:tc>
          <w:tcPr>
            <w:tcW w:w="6030" w:type="dxa"/>
            <w:shd w:val="clear" w:color="auto" w:fill="DEEAF6"/>
          </w:tcPr>
          <w:p w14:paraId="0859CC52" w14:textId="7F0ED5CC" w:rsidR="00B94C9A" w:rsidRDefault="00000000">
            <w:pPr>
              <w:pStyle w:val="TableParagraph"/>
              <w:spacing w:before="143" w:line="242" w:lineRule="auto"/>
              <w:ind w:left="1713" w:right="249" w:hanging="1440"/>
              <w:rPr>
                <w:sz w:val="24"/>
              </w:rPr>
            </w:pPr>
            <w:r>
              <w:rPr>
                <w:sz w:val="24"/>
              </w:rPr>
              <w:t>Deliverables as described in the Technical Specifications (</w:t>
            </w:r>
            <w:r w:rsidR="00E13A6D">
              <w:rPr>
                <w:sz w:val="24"/>
              </w:rPr>
              <w:t>ABC</w:t>
            </w:r>
            <w:r>
              <w:rPr>
                <w:sz w:val="24"/>
              </w:rPr>
              <w:t>_D_ 5HE8NW v1.2)</w:t>
            </w:r>
          </w:p>
        </w:tc>
        <w:tc>
          <w:tcPr>
            <w:tcW w:w="1441" w:type="dxa"/>
            <w:shd w:val="clear" w:color="auto" w:fill="DEEAF6"/>
          </w:tcPr>
          <w:p w14:paraId="78001E35" w14:textId="77777777" w:rsidR="00B94C9A" w:rsidRDefault="00000000">
            <w:pPr>
              <w:pStyle w:val="TableParagraph"/>
              <w:spacing w:before="143" w:line="242" w:lineRule="auto"/>
              <w:ind w:left="316" w:hanging="156"/>
              <w:rPr>
                <w:sz w:val="24"/>
              </w:rPr>
            </w:pPr>
            <w:r>
              <w:rPr>
                <w:sz w:val="24"/>
              </w:rPr>
              <w:t>Deliverable due date</w:t>
            </w:r>
          </w:p>
        </w:tc>
        <w:tc>
          <w:tcPr>
            <w:tcW w:w="1532" w:type="dxa"/>
            <w:shd w:val="clear" w:color="auto" w:fill="DEEAF6"/>
          </w:tcPr>
          <w:p w14:paraId="3793CED7" w14:textId="77777777" w:rsidR="00B94C9A" w:rsidRDefault="00000000">
            <w:pPr>
              <w:pStyle w:val="TableParagraph"/>
              <w:spacing w:before="1" w:line="280" w:lineRule="exact"/>
              <w:ind w:left="279" w:right="273"/>
              <w:jc w:val="center"/>
              <w:rPr>
                <w:sz w:val="24"/>
              </w:rPr>
            </w:pPr>
            <w:r>
              <w:rPr>
                <w:sz w:val="24"/>
              </w:rPr>
              <w:t>Payment amount in EUR</w:t>
            </w:r>
          </w:p>
        </w:tc>
      </w:tr>
      <w:tr w:rsidR="00B94C9A" w14:paraId="58CA5461" w14:textId="77777777">
        <w:trPr>
          <w:trHeight w:val="858"/>
        </w:trPr>
        <w:tc>
          <w:tcPr>
            <w:tcW w:w="812" w:type="dxa"/>
          </w:tcPr>
          <w:p w14:paraId="1EA38750" w14:textId="77777777" w:rsidR="00B94C9A" w:rsidRDefault="00B94C9A">
            <w:pPr>
              <w:pStyle w:val="TableParagraph"/>
              <w:spacing w:before="1"/>
              <w:rPr>
                <w:sz w:val="25"/>
              </w:rPr>
            </w:pPr>
          </w:p>
          <w:p w14:paraId="028AD192" w14:textId="77777777" w:rsidR="00B94C9A" w:rsidRDefault="00000000">
            <w:pPr>
              <w:pStyle w:val="TableParagraph"/>
              <w:spacing w:before="1"/>
              <w:ind w:left="236" w:right="232"/>
              <w:jc w:val="center"/>
              <w:rPr>
                <w:sz w:val="24"/>
              </w:rPr>
            </w:pPr>
            <w:r>
              <w:rPr>
                <w:sz w:val="24"/>
              </w:rPr>
              <w:t>D1</w:t>
            </w:r>
          </w:p>
        </w:tc>
        <w:tc>
          <w:tcPr>
            <w:tcW w:w="6030" w:type="dxa"/>
          </w:tcPr>
          <w:p w14:paraId="229688C9" w14:textId="77777777" w:rsidR="00B94C9A" w:rsidRDefault="00000000">
            <w:pPr>
              <w:pStyle w:val="TableParagraph"/>
              <w:spacing w:before="150" w:line="244" w:lineRule="auto"/>
              <w:ind w:left="107" w:right="614"/>
              <w:rPr>
                <w:sz w:val="24"/>
              </w:rPr>
            </w:pPr>
            <w:r>
              <w:rPr>
                <w:sz w:val="24"/>
              </w:rPr>
              <w:t>Summary report of preparation for steady-state sensors installation</w:t>
            </w:r>
          </w:p>
        </w:tc>
        <w:tc>
          <w:tcPr>
            <w:tcW w:w="1441" w:type="dxa"/>
          </w:tcPr>
          <w:p w14:paraId="040A4A16" w14:textId="77777777" w:rsidR="00B94C9A" w:rsidRDefault="00000000">
            <w:pPr>
              <w:pStyle w:val="TableParagraph"/>
              <w:spacing w:before="150"/>
              <w:ind w:left="337"/>
              <w:rPr>
                <w:sz w:val="24"/>
              </w:rPr>
            </w:pPr>
            <w:r>
              <w:rPr>
                <w:sz w:val="24"/>
              </w:rPr>
              <w:t>T0* +</w:t>
            </w:r>
            <w:r>
              <w:rPr>
                <w:spacing w:val="-2"/>
                <w:sz w:val="24"/>
              </w:rPr>
              <w:t xml:space="preserve"> </w:t>
            </w:r>
            <w:r>
              <w:rPr>
                <w:sz w:val="24"/>
              </w:rPr>
              <w:t>2</w:t>
            </w:r>
          </w:p>
          <w:p w14:paraId="19C8E7EA" w14:textId="77777777" w:rsidR="00B94C9A" w:rsidRDefault="00000000">
            <w:pPr>
              <w:pStyle w:val="TableParagraph"/>
              <w:spacing w:before="5"/>
              <w:ind w:left="363"/>
              <w:rPr>
                <w:sz w:val="24"/>
              </w:rPr>
            </w:pPr>
            <w:r>
              <w:rPr>
                <w:sz w:val="24"/>
              </w:rPr>
              <w:t>months</w:t>
            </w:r>
          </w:p>
        </w:tc>
        <w:tc>
          <w:tcPr>
            <w:tcW w:w="1532" w:type="dxa"/>
          </w:tcPr>
          <w:p w14:paraId="4B75BF25" w14:textId="77777777" w:rsidR="00B94C9A" w:rsidRDefault="00B94C9A">
            <w:pPr>
              <w:pStyle w:val="TableParagraph"/>
              <w:spacing w:before="1"/>
              <w:rPr>
                <w:sz w:val="25"/>
              </w:rPr>
            </w:pPr>
          </w:p>
          <w:p w14:paraId="7F32BEB0" w14:textId="77777777" w:rsidR="00B94C9A" w:rsidRDefault="00000000">
            <w:pPr>
              <w:pStyle w:val="TableParagraph"/>
              <w:spacing w:before="1"/>
              <w:ind w:right="198"/>
              <w:jc w:val="right"/>
              <w:rPr>
                <w:i/>
                <w:sz w:val="24"/>
              </w:rPr>
            </w:pPr>
            <w:r>
              <w:rPr>
                <w:i/>
                <w:sz w:val="24"/>
                <w:shd w:val="clear" w:color="auto" w:fill="FFFF00"/>
              </w:rPr>
              <w:t>to be added</w:t>
            </w:r>
          </w:p>
        </w:tc>
      </w:tr>
      <w:tr w:rsidR="00B94C9A" w14:paraId="7225FCD3" w14:textId="77777777">
        <w:trPr>
          <w:trHeight w:val="986"/>
        </w:trPr>
        <w:tc>
          <w:tcPr>
            <w:tcW w:w="812" w:type="dxa"/>
          </w:tcPr>
          <w:p w14:paraId="6514038C" w14:textId="77777777" w:rsidR="00B94C9A" w:rsidRDefault="00B94C9A">
            <w:pPr>
              <w:pStyle w:val="TableParagraph"/>
              <w:spacing w:before="9"/>
              <w:rPr>
                <w:sz w:val="30"/>
              </w:rPr>
            </w:pPr>
          </w:p>
          <w:p w14:paraId="4BD90ACB" w14:textId="77777777" w:rsidR="00B94C9A" w:rsidRDefault="00000000">
            <w:pPr>
              <w:pStyle w:val="TableParagraph"/>
              <w:ind w:left="236" w:right="232"/>
              <w:jc w:val="center"/>
              <w:rPr>
                <w:sz w:val="24"/>
              </w:rPr>
            </w:pPr>
            <w:r>
              <w:rPr>
                <w:sz w:val="24"/>
              </w:rPr>
              <w:t>D2</w:t>
            </w:r>
          </w:p>
        </w:tc>
        <w:tc>
          <w:tcPr>
            <w:tcW w:w="6030" w:type="dxa"/>
          </w:tcPr>
          <w:p w14:paraId="607FEE07" w14:textId="77777777" w:rsidR="00B94C9A" w:rsidRDefault="00000000">
            <w:pPr>
              <w:pStyle w:val="TableParagraph"/>
              <w:spacing w:before="169" w:line="278" w:lineRule="auto"/>
              <w:ind w:left="107" w:right="261"/>
              <w:rPr>
                <w:sz w:val="24"/>
              </w:rPr>
            </w:pPr>
            <w:r>
              <w:rPr>
                <w:sz w:val="24"/>
              </w:rPr>
              <w:t>Summary report of 55.NE.V0 feedthroughs manufacturing activities</w:t>
            </w:r>
          </w:p>
        </w:tc>
        <w:tc>
          <w:tcPr>
            <w:tcW w:w="1441" w:type="dxa"/>
          </w:tcPr>
          <w:p w14:paraId="26DB6C0B" w14:textId="77777777" w:rsidR="00B94C9A" w:rsidRDefault="00000000">
            <w:pPr>
              <w:pStyle w:val="TableParagraph"/>
              <w:spacing w:before="215"/>
              <w:ind w:left="428"/>
              <w:rPr>
                <w:sz w:val="24"/>
              </w:rPr>
            </w:pPr>
            <w:r>
              <w:rPr>
                <w:sz w:val="24"/>
              </w:rPr>
              <w:t>T0+ 4</w:t>
            </w:r>
          </w:p>
          <w:p w14:paraId="4ACCB23E" w14:textId="77777777" w:rsidR="00B94C9A" w:rsidRDefault="00000000">
            <w:pPr>
              <w:pStyle w:val="TableParagraph"/>
              <w:spacing w:before="3"/>
              <w:ind w:left="363"/>
              <w:rPr>
                <w:sz w:val="24"/>
              </w:rPr>
            </w:pPr>
            <w:r>
              <w:rPr>
                <w:sz w:val="24"/>
              </w:rPr>
              <w:t>months</w:t>
            </w:r>
          </w:p>
        </w:tc>
        <w:tc>
          <w:tcPr>
            <w:tcW w:w="1532" w:type="dxa"/>
          </w:tcPr>
          <w:p w14:paraId="29DEE2F8" w14:textId="77777777" w:rsidR="00B94C9A" w:rsidRDefault="00B94C9A">
            <w:pPr>
              <w:pStyle w:val="TableParagraph"/>
              <w:spacing w:before="9"/>
              <w:rPr>
                <w:sz w:val="30"/>
              </w:rPr>
            </w:pPr>
          </w:p>
          <w:p w14:paraId="66B613E4" w14:textId="77777777" w:rsidR="00B94C9A" w:rsidRDefault="00000000">
            <w:pPr>
              <w:pStyle w:val="TableParagraph"/>
              <w:ind w:right="198"/>
              <w:jc w:val="right"/>
              <w:rPr>
                <w:i/>
                <w:sz w:val="24"/>
              </w:rPr>
            </w:pPr>
            <w:r>
              <w:rPr>
                <w:i/>
                <w:sz w:val="24"/>
                <w:shd w:val="clear" w:color="auto" w:fill="FFFF00"/>
              </w:rPr>
              <w:t>to be added</w:t>
            </w:r>
          </w:p>
        </w:tc>
      </w:tr>
      <w:tr w:rsidR="00B94C9A" w14:paraId="40DC44B5" w14:textId="77777777">
        <w:trPr>
          <w:trHeight w:val="897"/>
        </w:trPr>
        <w:tc>
          <w:tcPr>
            <w:tcW w:w="812" w:type="dxa"/>
          </w:tcPr>
          <w:p w14:paraId="3661132E" w14:textId="77777777" w:rsidR="00B94C9A" w:rsidRDefault="00B94C9A">
            <w:pPr>
              <w:pStyle w:val="TableParagraph"/>
              <w:spacing w:before="9"/>
              <w:rPr>
                <w:sz w:val="26"/>
              </w:rPr>
            </w:pPr>
          </w:p>
          <w:p w14:paraId="45298E2C" w14:textId="77777777" w:rsidR="00B94C9A" w:rsidRDefault="00000000">
            <w:pPr>
              <w:pStyle w:val="TableParagraph"/>
              <w:ind w:left="236" w:right="232"/>
              <w:jc w:val="center"/>
              <w:rPr>
                <w:sz w:val="24"/>
              </w:rPr>
            </w:pPr>
            <w:r>
              <w:rPr>
                <w:sz w:val="24"/>
              </w:rPr>
              <w:t>D3</w:t>
            </w:r>
          </w:p>
        </w:tc>
        <w:tc>
          <w:tcPr>
            <w:tcW w:w="6030" w:type="dxa"/>
          </w:tcPr>
          <w:p w14:paraId="66400C3E" w14:textId="77777777" w:rsidR="00B94C9A" w:rsidRDefault="00B94C9A">
            <w:pPr>
              <w:pStyle w:val="TableParagraph"/>
              <w:spacing w:before="8"/>
              <w:rPr>
                <w:sz w:val="24"/>
              </w:rPr>
            </w:pPr>
          </w:p>
          <w:p w14:paraId="422293B2" w14:textId="77777777" w:rsidR="00B94C9A" w:rsidRDefault="00000000">
            <w:pPr>
              <w:pStyle w:val="TableParagraph"/>
              <w:ind w:left="107"/>
              <w:rPr>
                <w:sz w:val="24"/>
              </w:rPr>
            </w:pPr>
            <w:r>
              <w:rPr>
                <w:sz w:val="24"/>
              </w:rPr>
              <w:t>Summary report of EWP and PLM Handover Packages</w:t>
            </w:r>
          </w:p>
        </w:tc>
        <w:tc>
          <w:tcPr>
            <w:tcW w:w="1441" w:type="dxa"/>
          </w:tcPr>
          <w:p w14:paraId="4388E017" w14:textId="77777777" w:rsidR="00B94C9A" w:rsidRDefault="00000000">
            <w:pPr>
              <w:pStyle w:val="TableParagraph"/>
              <w:spacing w:before="169"/>
              <w:ind w:left="428"/>
              <w:rPr>
                <w:sz w:val="24"/>
              </w:rPr>
            </w:pPr>
            <w:r>
              <w:rPr>
                <w:sz w:val="24"/>
              </w:rPr>
              <w:t>T0+ 6</w:t>
            </w:r>
          </w:p>
          <w:p w14:paraId="7509B6AE" w14:textId="77777777" w:rsidR="00B94C9A" w:rsidRDefault="00000000">
            <w:pPr>
              <w:pStyle w:val="TableParagraph"/>
              <w:spacing w:before="5"/>
              <w:ind w:left="363"/>
              <w:rPr>
                <w:sz w:val="24"/>
              </w:rPr>
            </w:pPr>
            <w:r>
              <w:rPr>
                <w:sz w:val="24"/>
              </w:rPr>
              <w:t>months</w:t>
            </w:r>
          </w:p>
        </w:tc>
        <w:tc>
          <w:tcPr>
            <w:tcW w:w="1532" w:type="dxa"/>
          </w:tcPr>
          <w:p w14:paraId="10B239BC" w14:textId="77777777" w:rsidR="00B94C9A" w:rsidRDefault="00B94C9A">
            <w:pPr>
              <w:pStyle w:val="TableParagraph"/>
              <w:spacing w:before="9"/>
              <w:rPr>
                <w:sz w:val="26"/>
              </w:rPr>
            </w:pPr>
          </w:p>
          <w:p w14:paraId="205D92FA" w14:textId="77777777" w:rsidR="00B94C9A" w:rsidRDefault="00000000">
            <w:pPr>
              <w:pStyle w:val="TableParagraph"/>
              <w:ind w:left="106"/>
              <w:rPr>
                <w:i/>
                <w:sz w:val="24"/>
              </w:rPr>
            </w:pPr>
            <w:r>
              <w:rPr>
                <w:i/>
                <w:sz w:val="24"/>
                <w:shd w:val="clear" w:color="auto" w:fill="FFFF00"/>
              </w:rPr>
              <w:t>to be added</w:t>
            </w:r>
          </w:p>
        </w:tc>
      </w:tr>
      <w:tr w:rsidR="00B94C9A" w14:paraId="29FFC9C6" w14:textId="77777777">
        <w:trPr>
          <w:trHeight w:val="894"/>
        </w:trPr>
        <w:tc>
          <w:tcPr>
            <w:tcW w:w="812" w:type="dxa"/>
          </w:tcPr>
          <w:p w14:paraId="5D449CF5" w14:textId="77777777" w:rsidR="00B94C9A" w:rsidRDefault="00B94C9A">
            <w:pPr>
              <w:pStyle w:val="TableParagraph"/>
              <w:spacing w:before="9"/>
              <w:rPr>
                <w:sz w:val="26"/>
              </w:rPr>
            </w:pPr>
          </w:p>
          <w:p w14:paraId="2C464E9A" w14:textId="77777777" w:rsidR="00B94C9A" w:rsidRDefault="00000000">
            <w:pPr>
              <w:pStyle w:val="TableParagraph"/>
              <w:ind w:left="236" w:right="232"/>
              <w:jc w:val="center"/>
              <w:rPr>
                <w:sz w:val="24"/>
              </w:rPr>
            </w:pPr>
            <w:r>
              <w:rPr>
                <w:sz w:val="24"/>
              </w:rPr>
              <w:t>D4</w:t>
            </w:r>
          </w:p>
        </w:tc>
        <w:tc>
          <w:tcPr>
            <w:tcW w:w="6030" w:type="dxa"/>
          </w:tcPr>
          <w:p w14:paraId="20423D7E" w14:textId="77777777" w:rsidR="00B94C9A" w:rsidRDefault="00B94C9A">
            <w:pPr>
              <w:pStyle w:val="TableParagraph"/>
              <w:spacing w:before="6"/>
              <w:rPr>
                <w:sz w:val="24"/>
              </w:rPr>
            </w:pPr>
          </w:p>
          <w:p w14:paraId="283DD28E" w14:textId="77777777" w:rsidR="00B94C9A" w:rsidRDefault="00000000">
            <w:pPr>
              <w:pStyle w:val="TableParagraph"/>
              <w:ind w:left="107"/>
              <w:rPr>
                <w:sz w:val="24"/>
              </w:rPr>
            </w:pPr>
            <w:r>
              <w:rPr>
                <w:sz w:val="24"/>
              </w:rPr>
              <w:t>Requirements Validation and Verification package</w:t>
            </w:r>
          </w:p>
        </w:tc>
        <w:tc>
          <w:tcPr>
            <w:tcW w:w="1441" w:type="dxa"/>
          </w:tcPr>
          <w:p w14:paraId="66C36BDF" w14:textId="77777777" w:rsidR="00B94C9A" w:rsidRDefault="00000000">
            <w:pPr>
              <w:pStyle w:val="TableParagraph"/>
              <w:spacing w:before="167"/>
              <w:ind w:left="428"/>
              <w:rPr>
                <w:sz w:val="24"/>
              </w:rPr>
            </w:pPr>
            <w:r>
              <w:rPr>
                <w:sz w:val="24"/>
              </w:rPr>
              <w:t>T0+ 8</w:t>
            </w:r>
          </w:p>
          <w:p w14:paraId="720E457E" w14:textId="77777777" w:rsidR="00B94C9A" w:rsidRDefault="00000000">
            <w:pPr>
              <w:pStyle w:val="TableParagraph"/>
              <w:spacing w:before="4"/>
              <w:ind w:left="363"/>
              <w:rPr>
                <w:sz w:val="24"/>
              </w:rPr>
            </w:pPr>
            <w:r>
              <w:rPr>
                <w:sz w:val="24"/>
              </w:rPr>
              <w:t>months</w:t>
            </w:r>
          </w:p>
        </w:tc>
        <w:tc>
          <w:tcPr>
            <w:tcW w:w="1532" w:type="dxa"/>
          </w:tcPr>
          <w:p w14:paraId="288CD9CD" w14:textId="77777777" w:rsidR="00B94C9A" w:rsidRDefault="00B94C9A">
            <w:pPr>
              <w:pStyle w:val="TableParagraph"/>
              <w:spacing w:before="9"/>
              <w:rPr>
                <w:sz w:val="26"/>
              </w:rPr>
            </w:pPr>
          </w:p>
          <w:p w14:paraId="3E8C5E05" w14:textId="77777777" w:rsidR="00B94C9A" w:rsidRDefault="00000000">
            <w:pPr>
              <w:pStyle w:val="TableParagraph"/>
              <w:ind w:left="106"/>
              <w:rPr>
                <w:i/>
                <w:sz w:val="24"/>
              </w:rPr>
            </w:pPr>
            <w:r>
              <w:rPr>
                <w:i/>
                <w:sz w:val="24"/>
                <w:shd w:val="clear" w:color="auto" w:fill="FFFF00"/>
              </w:rPr>
              <w:t>to be added</w:t>
            </w:r>
          </w:p>
        </w:tc>
      </w:tr>
      <w:tr w:rsidR="00B94C9A" w14:paraId="73FD3BDC" w14:textId="77777777">
        <w:trPr>
          <w:trHeight w:val="897"/>
        </w:trPr>
        <w:tc>
          <w:tcPr>
            <w:tcW w:w="812" w:type="dxa"/>
          </w:tcPr>
          <w:p w14:paraId="54EC703E" w14:textId="77777777" w:rsidR="00B94C9A" w:rsidRDefault="00B94C9A">
            <w:pPr>
              <w:pStyle w:val="TableParagraph"/>
              <w:spacing w:before="9"/>
              <w:rPr>
                <w:sz w:val="26"/>
              </w:rPr>
            </w:pPr>
          </w:p>
          <w:p w14:paraId="0D9AE706" w14:textId="77777777" w:rsidR="00B94C9A" w:rsidRDefault="00000000">
            <w:pPr>
              <w:pStyle w:val="TableParagraph"/>
              <w:ind w:left="236" w:right="232"/>
              <w:jc w:val="center"/>
              <w:rPr>
                <w:sz w:val="24"/>
              </w:rPr>
            </w:pPr>
            <w:r>
              <w:rPr>
                <w:sz w:val="24"/>
              </w:rPr>
              <w:t>D5</w:t>
            </w:r>
          </w:p>
        </w:tc>
        <w:tc>
          <w:tcPr>
            <w:tcW w:w="6030" w:type="dxa"/>
          </w:tcPr>
          <w:p w14:paraId="0A9D8542" w14:textId="77777777" w:rsidR="00B94C9A" w:rsidRDefault="00000000">
            <w:pPr>
              <w:pStyle w:val="TableParagraph"/>
              <w:spacing w:before="126" w:line="276" w:lineRule="auto"/>
              <w:ind w:left="107" w:right="307"/>
              <w:rPr>
                <w:sz w:val="24"/>
              </w:rPr>
            </w:pPr>
            <w:r>
              <w:rPr>
                <w:sz w:val="24"/>
              </w:rPr>
              <w:t>Summary report of 55.NE.C0 Cryostat feedthroughs Final Design support</w:t>
            </w:r>
          </w:p>
        </w:tc>
        <w:tc>
          <w:tcPr>
            <w:tcW w:w="1441" w:type="dxa"/>
          </w:tcPr>
          <w:p w14:paraId="580DF1AB" w14:textId="77777777" w:rsidR="00B94C9A" w:rsidRDefault="00000000">
            <w:pPr>
              <w:pStyle w:val="TableParagraph"/>
              <w:spacing w:before="169"/>
              <w:ind w:left="368"/>
              <w:rPr>
                <w:sz w:val="24"/>
              </w:rPr>
            </w:pPr>
            <w:r>
              <w:rPr>
                <w:sz w:val="24"/>
              </w:rPr>
              <w:t>T0+</w:t>
            </w:r>
            <w:r>
              <w:rPr>
                <w:spacing w:val="-2"/>
                <w:sz w:val="24"/>
              </w:rPr>
              <w:t xml:space="preserve"> </w:t>
            </w:r>
            <w:r>
              <w:rPr>
                <w:sz w:val="24"/>
              </w:rPr>
              <w:t>10</w:t>
            </w:r>
          </w:p>
          <w:p w14:paraId="29FD0BE8" w14:textId="77777777" w:rsidR="00B94C9A" w:rsidRDefault="00000000">
            <w:pPr>
              <w:pStyle w:val="TableParagraph"/>
              <w:spacing w:before="5"/>
              <w:ind w:left="363"/>
              <w:rPr>
                <w:sz w:val="24"/>
              </w:rPr>
            </w:pPr>
            <w:r>
              <w:rPr>
                <w:sz w:val="24"/>
              </w:rPr>
              <w:t>months</w:t>
            </w:r>
          </w:p>
        </w:tc>
        <w:tc>
          <w:tcPr>
            <w:tcW w:w="1532" w:type="dxa"/>
          </w:tcPr>
          <w:p w14:paraId="6BBE9480" w14:textId="77777777" w:rsidR="00B94C9A" w:rsidRDefault="00B94C9A">
            <w:pPr>
              <w:pStyle w:val="TableParagraph"/>
              <w:spacing w:before="9"/>
              <w:rPr>
                <w:sz w:val="26"/>
              </w:rPr>
            </w:pPr>
          </w:p>
          <w:p w14:paraId="0953EECF" w14:textId="77777777" w:rsidR="00B94C9A" w:rsidRDefault="00000000">
            <w:pPr>
              <w:pStyle w:val="TableParagraph"/>
              <w:ind w:left="106"/>
              <w:rPr>
                <w:i/>
                <w:sz w:val="24"/>
              </w:rPr>
            </w:pPr>
            <w:r>
              <w:rPr>
                <w:i/>
                <w:sz w:val="24"/>
                <w:shd w:val="clear" w:color="auto" w:fill="FFFF00"/>
              </w:rPr>
              <w:t>to be added</w:t>
            </w:r>
          </w:p>
        </w:tc>
      </w:tr>
      <w:tr w:rsidR="00B94C9A" w14:paraId="62D3941A" w14:textId="77777777">
        <w:trPr>
          <w:trHeight w:val="895"/>
        </w:trPr>
        <w:tc>
          <w:tcPr>
            <w:tcW w:w="812" w:type="dxa"/>
          </w:tcPr>
          <w:p w14:paraId="54EE5DC2" w14:textId="77777777" w:rsidR="00B94C9A" w:rsidRDefault="00B94C9A">
            <w:pPr>
              <w:pStyle w:val="TableParagraph"/>
              <w:spacing w:before="9"/>
              <w:rPr>
                <w:sz w:val="26"/>
              </w:rPr>
            </w:pPr>
          </w:p>
          <w:p w14:paraId="578FB89C" w14:textId="77777777" w:rsidR="00B94C9A" w:rsidRDefault="00000000">
            <w:pPr>
              <w:pStyle w:val="TableParagraph"/>
              <w:ind w:left="236" w:right="232"/>
              <w:jc w:val="center"/>
              <w:rPr>
                <w:sz w:val="24"/>
              </w:rPr>
            </w:pPr>
            <w:r>
              <w:rPr>
                <w:sz w:val="24"/>
              </w:rPr>
              <w:t>D6</w:t>
            </w:r>
          </w:p>
        </w:tc>
        <w:tc>
          <w:tcPr>
            <w:tcW w:w="6030" w:type="dxa"/>
          </w:tcPr>
          <w:p w14:paraId="3FAA3068" w14:textId="77777777" w:rsidR="00B94C9A" w:rsidRDefault="00000000">
            <w:pPr>
              <w:pStyle w:val="TableParagraph"/>
              <w:spacing w:before="123" w:line="276" w:lineRule="auto"/>
              <w:ind w:left="107" w:right="854"/>
              <w:rPr>
                <w:sz w:val="24"/>
              </w:rPr>
            </w:pPr>
            <w:r>
              <w:rPr>
                <w:sz w:val="24"/>
              </w:rPr>
              <w:t>Summary report of steady-state sensors delivery and installation</w:t>
            </w:r>
          </w:p>
        </w:tc>
        <w:tc>
          <w:tcPr>
            <w:tcW w:w="1441" w:type="dxa"/>
          </w:tcPr>
          <w:p w14:paraId="7F0FE9A8" w14:textId="77777777" w:rsidR="00B94C9A" w:rsidRDefault="00000000">
            <w:pPr>
              <w:pStyle w:val="TableParagraph"/>
              <w:spacing w:before="167"/>
              <w:ind w:left="368"/>
              <w:rPr>
                <w:sz w:val="24"/>
              </w:rPr>
            </w:pPr>
            <w:r>
              <w:rPr>
                <w:sz w:val="24"/>
              </w:rPr>
              <w:t>T0+</w:t>
            </w:r>
            <w:r>
              <w:rPr>
                <w:spacing w:val="-2"/>
                <w:sz w:val="24"/>
              </w:rPr>
              <w:t xml:space="preserve"> </w:t>
            </w:r>
            <w:r>
              <w:rPr>
                <w:sz w:val="24"/>
              </w:rPr>
              <w:t>12</w:t>
            </w:r>
          </w:p>
          <w:p w14:paraId="2083D71B" w14:textId="77777777" w:rsidR="00B94C9A" w:rsidRDefault="00000000">
            <w:pPr>
              <w:pStyle w:val="TableParagraph"/>
              <w:spacing w:before="5"/>
              <w:ind w:left="363"/>
              <w:rPr>
                <w:sz w:val="24"/>
              </w:rPr>
            </w:pPr>
            <w:r>
              <w:rPr>
                <w:sz w:val="24"/>
              </w:rPr>
              <w:t>months</w:t>
            </w:r>
          </w:p>
        </w:tc>
        <w:tc>
          <w:tcPr>
            <w:tcW w:w="1532" w:type="dxa"/>
          </w:tcPr>
          <w:p w14:paraId="7CDFF10F" w14:textId="77777777" w:rsidR="00B94C9A" w:rsidRDefault="00B94C9A">
            <w:pPr>
              <w:pStyle w:val="TableParagraph"/>
              <w:spacing w:before="9"/>
              <w:rPr>
                <w:sz w:val="26"/>
              </w:rPr>
            </w:pPr>
          </w:p>
          <w:p w14:paraId="362FCCE1" w14:textId="77777777" w:rsidR="00B94C9A" w:rsidRDefault="00000000">
            <w:pPr>
              <w:pStyle w:val="TableParagraph"/>
              <w:ind w:left="106"/>
              <w:rPr>
                <w:i/>
                <w:sz w:val="24"/>
              </w:rPr>
            </w:pPr>
            <w:r>
              <w:rPr>
                <w:i/>
                <w:sz w:val="24"/>
                <w:shd w:val="clear" w:color="auto" w:fill="FFFF00"/>
              </w:rPr>
              <w:t>to be added</w:t>
            </w:r>
          </w:p>
        </w:tc>
      </w:tr>
      <w:tr w:rsidR="00B94C9A" w14:paraId="35937AD5" w14:textId="77777777">
        <w:trPr>
          <w:trHeight w:val="578"/>
        </w:trPr>
        <w:tc>
          <w:tcPr>
            <w:tcW w:w="812" w:type="dxa"/>
          </w:tcPr>
          <w:p w14:paraId="69E58468" w14:textId="77777777" w:rsidR="00B94C9A" w:rsidRDefault="00B94C9A">
            <w:pPr>
              <w:pStyle w:val="TableParagraph"/>
            </w:pPr>
          </w:p>
        </w:tc>
        <w:tc>
          <w:tcPr>
            <w:tcW w:w="6030" w:type="dxa"/>
          </w:tcPr>
          <w:p w14:paraId="25157741" w14:textId="77777777" w:rsidR="00B94C9A" w:rsidRDefault="00000000">
            <w:pPr>
              <w:pStyle w:val="TableParagraph"/>
              <w:spacing w:before="119"/>
              <w:ind w:left="107"/>
              <w:rPr>
                <w:b/>
                <w:sz w:val="24"/>
              </w:rPr>
            </w:pPr>
            <w:r>
              <w:rPr>
                <w:b/>
                <w:sz w:val="24"/>
              </w:rPr>
              <w:t>Total (EUR)</w:t>
            </w:r>
          </w:p>
        </w:tc>
        <w:tc>
          <w:tcPr>
            <w:tcW w:w="1441" w:type="dxa"/>
          </w:tcPr>
          <w:p w14:paraId="438CBA8D" w14:textId="77777777" w:rsidR="00B94C9A" w:rsidRDefault="00B94C9A">
            <w:pPr>
              <w:pStyle w:val="TableParagraph"/>
            </w:pPr>
          </w:p>
        </w:tc>
        <w:tc>
          <w:tcPr>
            <w:tcW w:w="1532" w:type="dxa"/>
          </w:tcPr>
          <w:p w14:paraId="08DD8712" w14:textId="77777777" w:rsidR="00B94C9A" w:rsidRDefault="00000000">
            <w:pPr>
              <w:pStyle w:val="TableParagraph"/>
              <w:spacing w:before="54"/>
              <w:ind w:left="106"/>
              <w:rPr>
                <w:i/>
                <w:sz w:val="24"/>
              </w:rPr>
            </w:pPr>
            <w:r>
              <w:rPr>
                <w:i/>
                <w:sz w:val="24"/>
                <w:shd w:val="clear" w:color="auto" w:fill="FFFF00"/>
              </w:rPr>
              <w:t>to be added</w:t>
            </w:r>
          </w:p>
        </w:tc>
      </w:tr>
    </w:tbl>
    <w:p w14:paraId="75DC072E" w14:textId="77777777" w:rsidR="00B94C9A" w:rsidRDefault="00000000">
      <w:pPr>
        <w:spacing w:before="1" w:line="244" w:lineRule="auto"/>
        <w:ind w:left="192" w:right="419"/>
        <w:rPr>
          <w:i/>
          <w:sz w:val="24"/>
        </w:rPr>
      </w:pPr>
      <w:r>
        <w:rPr>
          <w:i/>
          <w:sz w:val="24"/>
        </w:rPr>
        <w:t>*T0: Kick off Meeting date, to take place within a month after the signature of the contract by both parties</w:t>
      </w:r>
    </w:p>
    <w:p w14:paraId="150C6CB2" w14:textId="77777777" w:rsidR="00B94C9A" w:rsidRDefault="00B94C9A">
      <w:pPr>
        <w:pStyle w:val="BodyText"/>
        <w:rPr>
          <w:i/>
          <w:sz w:val="26"/>
        </w:rPr>
      </w:pPr>
    </w:p>
    <w:p w14:paraId="18B29B3E" w14:textId="77777777" w:rsidR="00B94C9A" w:rsidRDefault="00B94C9A">
      <w:pPr>
        <w:pStyle w:val="BodyText"/>
        <w:rPr>
          <w:i/>
          <w:sz w:val="26"/>
        </w:rPr>
      </w:pPr>
    </w:p>
    <w:p w14:paraId="16FA644E" w14:textId="77777777" w:rsidR="00B94C9A" w:rsidRDefault="00B94C9A">
      <w:pPr>
        <w:pStyle w:val="BodyText"/>
        <w:spacing w:before="8"/>
        <w:rPr>
          <w:i/>
          <w:sz w:val="20"/>
        </w:rPr>
      </w:pPr>
    </w:p>
    <w:p w14:paraId="1EE6C274" w14:textId="77777777" w:rsidR="00B94C9A" w:rsidRDefault="00000000">
      <w:pPr>
        <w:pStyle w:val="ListParagraph"/>
        <w:numPr>
          <w:ilvl w:val="2"/>
          <w:numId w:val="5"/>
        </w:numPr>
        <w:tabs>
          <w:tab w:val="left" w:pos="913"/>
          <w:tab w:val="left" w:pos="914"/>
        </w:tabs>
        <w:spacing w:before="1"/>
        <w:ind w:hanging="722"/>
        <w:rPr>
          <w:sz w:val="24"/>
        </w:rPr>
      </w:pPr>
      <w:r>
        <w:rPr>
          <w:sz w:val="24"/>
        </w:rPr>
        <w:t>For final</w:t>
      </w:r>
      <w:r>
        <w:rPr>
          <w:spacing w:val="-1"/>
          <w:sz w:val="24"/>
        </w:rPr>
        <w:t xml:space="preserve"> </w:t>
      </w:r>
      <w:r>
        <w:rPr>
          <w:sz w:val="24"/>
        </w:rPr>
        <w:t>payment</w:t>
      </w:r>
    </w:p>
    <w:p w14:paraId="15BEA5DF" w14:textId="77777777" w:rsidR="00B94C9A" w:rsidRDefault="00B94C9A">
      <w:pPr>
        <w:pStyle w:val="BodyText"/>
        <w:spacing w:before="9"/>
      </w:pPr>
    </w:p>
    <w:p w14:paraId="4DEE2BA9" w14:textId="77777777" w:rsidR="00B94C9A" w:rsidRDefault="00000000">
      <w:pPr>
        <w:pStyle w:val="BodyText"/>
        <w:ind w:left="913"/>
      </w:pPr>
      <w:r>
        <w:t>The final Payment of the Contract shall be made following reception of the following:</w:t>
      </w:r>
    </w:p>
    <w:p w14:paraId="450DCF75" w14:textId="77777777" w:rsidR="00B94C9A" w:rsidRDefault="00B94C9A">
      <w:pPr>
        <w:pStyle w:val="BodyText"/>
      </w:pPr>
    </w:p>
    <w:p w14:paraId="3DDC85E8" w14:textId="77777777" w:rsidR="00B94C9A" w:rsidRDefault="00000000">
      <w:pPr>
        <w:pStyle w:val="ListParagraph"/>
        <w:numPr>
          <w:ilvl w:val="0"/>
          <w:numId w:val="4"/>
        </w:numPr>
        <w:tabs>
          <w:tab w:val="left" w:pos="1365"/>
        </w:tabs>
        <w:spacing w:line="294" w:lineRule="exact"/>
        <w:ind w:hanging="361"/>
        <w:jc w:val="both"/>
        <w:rPr>
          <w:rFonts w:ascii="Symbol" w:hAnsi="Symbol"/>
          <w:sz w:val="24"/>
        </w:rPr>
      </w:pPr>
      <w:r>
        <w:rPr>
          <w:sz w:val="24"/>
        </w:rPr>
        <w:t>Invoice(s);</w:t>
      </w:r>
    </w:p>
    <w:p w14:paraId="5009FD48" w14:textId="77777777" w:rsidR="00B94C9A" w:rsidRDefault="00000000">
      <w:pPr>
        <w:pStyle w:val="ListParagraph"/>
        <w:numPr>
          <w:ilvl w:val="0"/>
          <w:numId w:val="4"/>
        </w:numPr>
        <w:tabs>
          <w:tab w:val="left" w:pos="1365"/>
        </w:tabs>
        <w:ind w:right="437"/>
        <w:jc w:val="both"/>
        <w:rPr>
          <w:rFonts w:ascii="Symbol" w:hAnsi="Symbol"/>
          <w:sz w:val="24"/>
        </w:rPr>
      </w:pPr>
      <w:r>
        <w:rPr>
          <w:sz w:val="24"/>
        </w:rPr>
        <w:t>Provision of a certification issued by the Contractor and validated by the TRO of satisfactory delivery of all deliverables within the delivery dates, completion of the Services and, whenever applicable, completion of other obligations to be fulfilled, in accordance with the stipulations of this</w:t>
      </w:r>
      <w:r>
        <w:rPr>
          <w:spacing w:val="-3"/>
          <w:sz w:val="24"/>
        </w:rPr>
        <w:t xml:space="preserve"> </w:t>
      </w:r>
      <w:r>
        <w:rPr>
          <w:sz w:val="24"/>
        </w:rPr>
        <w:t>Contract;</w:t>
      </w:r>
    </w:p>
    <w:p w14:paraId="2A46917E" w14:textId="77777777" w:rsidR="00B94C9A" w:rsidRDefault="00000000">
      <w:pPr>
        <w:pStyle w:val="ListParagraph"/>
        <w:numPr>
          <w:ilvl w:val="0"/>
          <w:numId w:val="4"/>
        </w:numPr>
        <w:tabs>
          <w:tab w:val="left" w:pos="1365"/>
        </w:tabs>
        <w:ind w:right="436"/>
        <w:jc w:val="both"/>
        <w:rPr>
          <w:rFonts w:ascii="Symbol" w:hAnsi="Symbol"/>
          <w:sz w:val="24"/>
        </w:rPr>
      </w:pPr>
      <w:r>
        <w:rPr>
          <w:sz w:val="24"/>
        </w:rPr>
        <w:t>Copies of supporting documents that may be required by the IO as evidence of satisfactory contractual performance;</w:t>
      </w:r>
      <w:r>
        <w:rPr>
          <w:spacing w:val="-6"/>
          <w:sz w:val="24"/>
        </w:rPr>
        <w:t xml:space="preserve"> </w:t>
      </w:r>
      <w:r>
        <w:rPr>
          <w:sz w:val="24"/>
        </w:rPr>
        <w:t>and</w:t>
      </w:r>
    </w:p>
    <w:p w14:paraId="70485C8C" w14:textId="77777777" w:rsidR="00B94C9A" w:rsidRDefault="00000000">
      <w:pPr>
        <w:pStyle w:val="ListParagraph"/>
        <w:numPr>
          <w:ilvl w:val="0"/>
          <w:numId w:val="4"/>
        </w:numPr>
        <w:tabs>
          <w:tab w:val="left" w:pos="1365"/>
        </w:tabs>
        <w:ind w:right="437"/>
        <w:jc w:val="both"/>
        <w:rPr>
          <w:rFonts w:ascii="Symbol" w:hAnsi="Symbol"/>
        </w:rPr>
      </w:pPr>
      <w:r>
        <w:rPr>
          <w:sz w:val="24"/>
        </w:rPr>
        <w:t>Declaration of any intellectual property resulting from Services undertaken for the purpose</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Contract,</w:t>
      </w:r>
      <w:r>
        <w:rPr>
          <w:spacing w:val="11"/>
          <w:sz w:val="24"/>
        </w:rPr>
        <w:t xml:space="preserve"> </w:t>
      </w:r>
      <w:r>
        <w:rPr>
          <w:sz w:val="24"/>
        </w:rPr>
        <w:t>or</w:t>
      </w:r>
      <w:r>
        <w:rPr>
          <w:spacing w:val="10"/>
          <w:sz w:val="24"/>
        </w:rPr>
        <w:t xml:space="preserve"> </w:t>
      </w:r>
      <w:r>
        <w:rPr>
          <w:sz w:val="24"/>
        </w:rPr>
        <w:t>a</w:t>
      </w:r>
      <w:r>
        <w:rPr>
          <w:spacing w:val="9"/>
          <w:sz w:val="24"/>
        </w:rPr>
        <w:t xml:space="preserve"> </w:t>
      </w:r>
      <w:r>
        <w:rPr>
          <w:sz w:val="24"/>
        </w:rPr>
        <w:t>formal</w:t>
      </w:r>
      <w:r>
        <w:rPr>
          <w:spacing w:val="10"/>
          <w:sz w:val="24"/>
        </w:rPr>
        <w:t xml:space="preserve"> </w:t>
      </w:r>
      <w:r>
        <w:rPr>
          <w:sz w:val="24"/>
        </w:rPr>
        <w:t>declaration</w:t>
      </w:r>
      <w:r>
        <w:rPr>
          <w:spacing w:val="10"/>
          <w:sz w:val="24"/>
        </w:rPr>
        <w:t xml:space="preserve"> </w:t>
      </w:r>
      <w:r>
        <w:rPr>
          <w:sz w:val="24"/>
        </w:rPr>
        <w:t>that</w:t>
      </w:r>
      <w:r>
        <w:rPr>
          <w:spacing w:val="10"/>
          <w:sz w:val="24"/>
        </w:rPr>
        <w:t xml:space="preserve"> </w:t>
      </w:r>
      <w:r>
        <w:rPr>
          <w:sz w:val="24"/>
        </w:rPr>
        <w:t>no</w:t>
      </w:r>
      <w:r>
        <w:rPr>
          <w:spacing w:val="10"/>
          <w:sz w:val="24"/>
        </w:rPr>
        <w:t xml:space="preserve"> </w:t>
      </w:r>
      <w:r>
        <w:rPr>
          <w:sz w:val="24"/>
        </w:rPr>
        <w:t>intellectual</w:t>
      </w:r>
      <w:r>
        <w:rPr>
          <w:spacing w:val="10"/>
          <w:sz w:val="24"/>
        </w:rPr>
        <w:t xml:space="preserve"> </w:t>
      </w:r>
      <w:r>
        <w:rPr>
          <w:sz w:val="24"/>
        </w:rPr>
        <w:t>property</w:t>
      </w:r>
      <w:r>
        <w:rPr>
          <w:spacing w:val="3"/>
          <w:sz w:val="24"/>
        </w:rPr>
        <w:t xml:space="preserve"> </w:t>
      </w:r>
      <w:r>
        <w:rPr>
          <w:sz w:val="24"/>
        </w:rPr>
        <w:t>has</w:t>
      </w:r>
      <w:r>
        <w:rPr>
          <w:spacing w:val="11"/>
          <w:sz w:val="24"/>
        </w:rPr>
        <w:t xml:space="preserve"> </w:t>
      </w:r>
      <w:r>
        <w:rPr>
          <w:sz w:val="24"/>
        </w:rPr>
        <w:t>been</w:t>
      </w:r>
    </w:p>
    <w:p w14:paraId="23135588" w14:textId="77777777" w:rsidR="00B94C9A" w:rsidRDefault="00B94C9A">
      <w:pPr>
        <w:jc w:val="both"/>
        <w:rPr>
          <w:rFonts w:ascii="Symbol" w:hAnsi="Symbol"/>
        </w:rPr>
        <w:sectPr w:rsidR="00B94C9A">
          <w:pgSz w:w="11910" w:h="16840"/>
          <w:pgMar w:top="560" w:right="840" w:bottom="1280" w:left="940" w:header="293" w:footer="1089" w:gutter="0"/>
          <w:cols w:space="720"/>
        </w:sectPr>
      </w:pPr>
    </w:p>
    <w:p w14:paraId="37C500D3" w14:textId="77777777" w:rsidR="00B94C9A" w:rsidRDefault="00B94C9A">
      <w:pPr>
        <w:pStyle w:val="BodyText"/>
        <w:spacing w:before="9"/>
        <w:rPr>
          <w:sz w:val="27"/>
        </w:rPr>
      </w:pPr>
    </w:p>
    <w:p w14:paraId="1BBD5DE5" w14:textId="77777777" w:rsidR="00B94C9A" w:rsidRDefault="00000000">
      <w:pPr>
        <w:pStyle w:val="BodyText"/>
        <w:spacing w:before="90"/>
        <w:ind w:left="1364" w:right="437"/>
        <w:jc w:val="both"/>
      </w:pPr>
      <w:r>
        <w:t>generated, using the template provided in Annex VII to the present Contract. If applicable,</w:t>
      </w:r>
      <w:r>
        <w:rPr>
          <w:spacing w:val="-9"/>
        </w:rPr>
        <w:t xml:space="preserve"> </w:t>
      </w:r>
      <w:r>
        <w:t>such</w:t>
      </w:r>
      <w:r>
        <w:rPr>
          <w:spacing w:val="-8"/>
        </w:rPr>
        <w:t xml:space="preserve"> </w:t>
      </w:r>
      <w:r>
        <w:t>declaration</w:t>
      </w:r>
      <w:r>
        <w:rPr>
          <w:spacing w:val="-9"/>
        </w:rPr>
        <w:t xml:space="preserve"> </w:t>
      </w:r>
      <w:r>
        <w:t>shall</w:t>
      </w:r>
      <w:r>
        <w:rPr>
          <w:spacing w:val="-7"/>
        </w:rPr>
        <w:t xml:space="preserve"> </w:t>
      </w:r>
      <w:r>
        <w:t>be</w:t>
      </w:r>
      <w:r>
        <w:rPr>
          <w:spacing w:val="-10"/>
        </w:rPr>
        <w:t xml:space="preserve"> </w:t>
      </w:r>
      <w:r>
        <w:t>made</w:t>
      </w:r>
      <w:r>
        <w:rPr>
          <w:spacing w:val="-9"/>
        </w:rPr>
        <w:t xml:space="preserve"> </w:t>
      </w:r>
      <w:r>
        <w:t>on</w:t>
      </w:r>
      <w:r>
        <w:rPr>
          <w:spacing w:val="-6"/>
        </w:rPr>
        <w:t xml:space="preserve"> </w:t>
      </w:r>
      <w:r>
        <w:t>behalf</w:t>
      </w:r>
      <w:r>
        <w:rPr>
          <w:spacing w:val="-9"/>
        </w:rPr>
        <w:t xml:space="preserve"> </w:t>
      </w:r>
      <w:r>
        <w:t>of</w:t>
      </w:r>
      <w:r>
        <w:rPr>
          <w:spacing w:val="-8"/>
        </w:rPr>
        <w:t xml:space="preserve"> </w:t>
      </w:r>
      <w:r>
        <w:t>the</w:t>
      </w:r>
      <w:r>
        <w:rPr>
          <w:spacing w:val="-7"/>
        </w:rPr>
        <w:t xml:space="preserve"> </w:t>
      </w:r>
      <w:r>
        <w:t>industrial</w:t>
      </w:r>
      <w:r>
        <w:rPr>
          <w:spacing w:val="-7"/>
        </w:rPr>
        <w:t xml:space="preserve"> </w:t>
      </w:r>
      <w:r>
        <w:t>consortium</w:t>
      </w:r>
      <w:r>
        <w:rPr>
          <w:spacing w:val="-7"/>
        </w:rPr>
        <w:t xml:space="preserve"> </w:t>
      </w:r>
      <w:r>
        <w:t>and/or subcontractors.</w:t>
      </w:r>
    </w:p>
    <w:p w14:paraId="4AC7D95B" w14:textId="77777777" w:rsidR="00B94C9A" w:rsidRDefault="00B94C9A">
      <w:pPr>
        <w:pStyle w:val="BodyText"/>
        <w:spacing w:before="10"/>
      </w:pPr>
    </w:p>
    <w:p w14:paraId="6FEA569E" w14:textId="77777777" w:rsidR="00B94C9A" w:rsidRDefault="00000000">
      <w:pPr>
        <w:pStyle w:val="ListParagraph"/>
        <w:numPr>
          <w:ilvl w:val="2"/>
          <w:numId w:val="5"/>
        </w:numPr>
        <w:tabs>
          <w:tab w:val="left" w:pos="973"/>
          <w:tab w:val="left" w:pos="974"/>
        </w:tabs>
        <w:ind w:left="973" w:hanging="782"/>
        <w:rPr>
          <w:sz w:val="24"/>
        </w:rPr>
      </w:pPr>
      <w:r>
        <w:rPr>
          <w:sz w:val="24"/>
        </w:rPr>
        <w:t>The payment schedule is the</w:t>
      </w:r>
      <w:r>
        <w:rPr>
          <w:spacing w:val="-4"/>
          <w:sz w:val="24"/>
        </w:rPr>
        <w:t xml:space="preserve"> </w:t>
      </w:r>
      <w:r>
        <w:rPr>
          <w:sz w:val="24"/>
        </w:rPr>
        <w:t>following:</w:t>
      </w:r>
    </w:p>
    <w:p w14:paraId="0C09CE15" w14:textId="77777777" w:rsidR="00B94C9A" w:rsidRDefault="00B94C9A">
      <w:pPr>
        <w:pStyle w:val="BodyText"/>
        <w:rPr>
          <w:sz w:val="18"/>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203"/>
        <w:gridCol w:w="2184"/>
        <w:gridCol w:w="2065"/>
      </w:tblGrid>
      <w:tr w:rsidR="00B94C9A" w14:paraId="217A08CF" w14:textId="77777777">
        <w:trPr>
          <w:trHeight w:val="318"/>
        </w:trPr>
        <w:tc>
          <w:tcPr>
            <w:tcW w:w="1037" w:type="dxa"/>
            <w:shd w:val="clear" w:color="auto" w:fill="DEEAF6"/>
          </w:tcPr>
          <w:p w14:paraId="6F33B7A5" w14:textId="77777777" w:rsidR="00B94C9A" w:rsidRDefault="00000000">
            <w:pPr>
              <w:pStyle w:val="TableParagraph"/>
              <w:spacing w:before="20"/>
              <w:ind w:right="338"/>
              <w:jc w:val="right"/>
              <w:rPr>
                <w:sz w:val="24"/>
              </w:rPr>
            </w:pPr>
            <w:r>
              <w:rPr>
                <w:w w:val="95"/>
                <w:sz w:val="24"/>
              </w:rPr>
              <w:t>M#</w:t>
            </w:r>
          </w:p>
        </w:tc>
        <w:tc>
          <w:tcPr>
            <w:tcW w:w="4203" w:type="dxa"/>
            <w:shd w:val="clear" w:color="auto" w:fill="DEEAF6"/>
          </w:tcPr>
          <w:p w14:paraId="2E1921BD" w14:textId="77777777" w:rsidR="00B94C9A" w:rsidRDefault="00000000">
            <w:pPr>
              <w:pStyle w:val="TableParagraph"/>
              <w:spacing w:before="20"/>
              <w:ind w:left="1743" w:right="1729"/>
              <w:jc w:val="center"/>
              <w:rPr>
                <w:sz w:val="24"/>
              </w:rPr>
            </w:pPr>
            <w:r>
              <w:rPr>
                <w:sz w:val="24"/>
              </w:rPr>
              <w:t>Details</w:t>
            </w:r>
          </w:p>
        </w:tc>
        <w:tc>
          <w:tcPr>
            <w:tcW w:w="2184" w:type="dxa"/>
            <w:shd w:val="clear" w:color="auto" w:fill="DEEAF6"/>
          </w:tcPr>
          <w:p w14:paraId="15301F9D" w14:textId="77777777" w:rsidR="00B94C9A" w:rsidRDefault="00000000">
            <w:pPr>
              <w:pStyle w:val="TableParagraph"/>
              <w:spacing w:before="20"/>
              <w:ind w:left="304" w:right="296"/>
              <w:jc w:val="center"/>
              <w:rPr>
                <w:sz w:val="24"/>
              </w:rPr>
            </w:pPr>
            <w:r>
              <w:rPr>
                <w:sz w:val="24"/>
              </w:rPr>
              <w:t>Due date</w:t>
            </w:r>
          </w:p>
        </w:tc>
        <w:tc>
          <w:tcPr>
            <w:tcW w:w="2065" w:type="dxa"/>
            <w:shd w:val="clear" w:color="auto" w:fill="DEEAF6"/>
          </w:tcPr>
          <w:p w14:paraId="7239763D" w14:textId="77777777" w:rsidR="00B94C9A" w:rsidRDefault="00000000">
            <w:pPr>
              <w:pStyle w:val="TableParagraph"/>
              <w:spacing w:before="20"/>
              <w:ind w:left="245"/>
              <w:rPr>
                <w:sz w:val="24"/>
              </w:rPr>
            </w:pPr>
            <w:r>
              <w:rPr>
                <w:sz w:val="24"/>
              </w:rPr>
              <w:t>Amount in EUR</w:t>
            </w:r>
          </w:p>
        </w:tc>
      </w:tr>
      <w:tr w:rsidR="00B94C9A" w14:paraId="063DC26E" w14:textId="77777777">
        <w:trPr>
          <w:trHeight w:val="556"/>
        </w:trPr>
        <w:tc>
          <w:tcPr>
            <w:tcW w:w="1037" w:type="dxa"/>
          </w:tcPr>
          <w:p w14:paraId="61B0B068" w14:textId="77777777" w:rsidR="00B94C9A" w:rsidRDefault="00000000">
            <w:pPr>
              <w:pStyle w:val="TableParagraph"/>
              <w:spacing w:before="138"/>
              <w:ind w:right="306"/>
              <w:jc w:val="right"/>
              <w:rPr>
                <w:sz w:val="24"/>
              </w:rPr>
            </w:pPr>
            <w:r>
              <w:rPr>
                <w:w w:val="95"/>
                <w:sz w:val="24"/>
              </w:rPr>
              <w:t>M1</w:t>
            </w:r>
          </w:p>
        </w:tc>
        <w:tc>
          <w:tcPr>
            <w:tcW w:w="4203" w:type="dxa"/>
          </w:tcPr>
          <w:p w14:paraId="526C835C" w14:textId="77777777" w:rsidR="00B94C9A" w:rsidRDefault="00000000">
            <w:pPr>
              <w:pStyle w:val="TableParagraph"/>
              <w:spacing w:before="138"/>
              <w:ind w:left="110"/>
              <w:rPr>
                <w:sz w:val="24"/>
              </w:rPr>
            </w:pPr>
            <w:r>
              <w:rPr>
                <w:sz w:val="24"/>
              </w:rPr>
              <w:t>Successful completion of D1</w:t>
            </w:r>
          </w:p>
        </w:tc>
        <w:tc>
          <w:tcPr>
            <w:tcW w:w="2184" w:type="dxa"/>
          </w:tcPr>
          <w:p w14:paraId="27F84ABF" w14:textId="77777777" w:rsidR="00B94C9A" w:rsidRDefault="00000000">
            <w:pPr>
              <w:pStyle w:val="TableParagraph"/>
              <w:spacing w:before="138"/>
              <w:ind w:left="306" w:right="296"/>
              <w:jc w:val="center"/>
              <w:rPr>
                <w:sz w:val="24"/>
              </w:rPr>
            </w:pPr>
            <w:r>
              <w:rPr>
                <w:sz w:val="24"/>
              </w:rPr>
              <w:t>T0*+ 3 months</w:t>
            </w:r>
          </w:p>
        </w:tc>
        <w:tc>
          <w:tcPr>
            <w:tcW w:w="2065" w:type="dxa"/>
          </w:tcPr>
          <w:p w14:paraId="7B58518F" w14:textId="77777777" w:rsidR="00B94C9A" w:rsidRDefault="00000000">
            <w:pPr>
              <w:pStyle w:val="TableParagraph"/>
              <w:spacing w:before="138"/>
              <w:ind w:right="96"/>
              <w:jc w:val="right"/>
              <w:rPr>
                <w:i/>
                <w:sz w:val="24"/>
              </w:rPr>
            </w:pPr>
            <w:r>
              <w:rPr>
                <w:i/>
                <w:sz w:val="24"/>
                <w:shd w:val="clear" w:color="auto" w:fill="FFFF00"/>
              </w:rPr>
              <w:t>to be added</w:t>
            </w:r>
          </w:p>
        </w:tc>
      </w:tr>
      <w:tr w:rsidR="00B94C9A" w14:paraId="1FE11481" w14:textId="77777777">
        <w:trPr>
          <w:trHeight w:val="556"/>
        </w:trPr>
        <w:tc>
          <w:tcPr>
            <w:tcW w:w="1037" w:type="dxa"/>
          </w:tcPr>
          <w:p w14:paraId="0A58A399" w14:textId="77777777" w:rsidR="00B94C9A" w:rsidRDefault="00000000">
            <w:pPr>
              <w:pStyle w:val="TableParagraph"/>
              <w:spacing w:before="140"/>
              <w:ind w:right="338"/>
              <w:jc w:val="right"/>
              <w:rPr>
                <w:sz w:val="24"/>
              </w:rPr>
            </w:pPr>
            <w:r>
              <w:rPr>
                <w:w w:val="95"/>
                <w:sz w:val="24"/>
              </w:rPr>
              <w:t>M2</w:t>
            </w:r>
          </w:p>
        </w:tc>
        <w:tc>
          <w:tcPr>
            <w:tcW w:w="4203" w:type="dxa"/>
          </w:tcPr>
          <w:p w14:paraId="0588C973" w14:textId="77777777" w:rsidR="00B94C9A" w:rsidRDefault="00000000">
            <w:pPr>
              <w:pStyle w:val="TableParagraph"/>
              <w:spacing w:before="140"/>
              <w:ind w:left="110"/>
              <w:rPr>
                <w:sz w:val="24"/>
              </w:rPr>
            </w:pPr>
            <w:r>
              <w:rPr>
                <w:sz w:val="24"/>
              </w:rPr>
              <w:t>Successful completion of D2</w:t>
            </w:r>
          </w:p>
        </w:tc>
        <w:tc>
          <w:tcPr>
            <w:tcW w:w="2184" w:type="dxa"/>
          </w:tcPr>
          <w:p w14:paraId="6BA50256" w14:textId="77777777" w:rsidR="00B94C9A" w:rsidRDefault="00000000">
            <w:pPr>
              <w:pStyle w:val="TableParagraph"/>
              <w:spacing w:before="140"/>
              <w:ind w:left="308" w:right="296"/>
              <w:jc w:val="center"/>
              <w:rPr>
                <w:sz w:val="24"/>
              </w:rPr>
            </w:pPr>
            <w:r>
              <w:rPr>
                <w:sz w:val="24"/>
              </w:rPr>
              <w:t>T0+ 5 months</w:t>
            </w:r>
          </w:p>
        </w:tc>
        <w:tc>
          <w:tcPr>
            <w:tcW w:w="2065" w:type="dxa"/>
          </w:tcPr>
          <w:p w14:paraId="34579AF9" w14:textId="77777777" w:rsidR="00B94C9A" w:rsidRDefault="00000000">
            <w:pPr>
              <w:pStyle w:val="TableParagraph"/>
              <w:spacing w:before="1"/>
              <w:ind w:right="96"/>
              <w:jc w:val="right"/>
              <w:rPr>
                <w:i/>
                <w:sz w:val="24"/>
              </w:rPr>
            </w:pPr>
            <w:r>
              <w:rPr>
                <w:i/>
                <w:sz w:val="24"/>
                <w:shd w:val="clear" w:color="auto" w:fill="FFFF00"/>
              </w:rPr>
              <w:t>to be added</w:t>
            </w:r>
          </w:p>
        </w:tc>
      </w:tr>
      <w:tr w:rsidR="00B94C9A" w14:paraId="4FA7C918" w14:textId="77777777">
        <w:trPr>
          <w:trHeight w:val="556"/>
        </w:trPr>
        <w:tc>
          <w:tcPr>
            <w:tcW w:w="1037" w:type="dxa"/>
          </w:tcPr>
          <w:p w14:paraId="18DC6EBC" w14:textId="77777777" w:rsidR="00B94C9A" w:rsidRDefault="00000000">
            <w:pPr>
              <w:pStyle w:val="TableParagraph"/>
              <w:spacing w:before="140"/>
              <w:ind w:right="338"/>
              <w:jc w:val="right"/>
              <w:rPr>
                <w:sz w:val="24"/>
              </w:rPr>
            </w:pPr>
            <w:r>
              <w:rPr>
                <w:w w:val="95"/>
                <w:sz w:val="24"/>
              </w:rPr>
              <w:t>M3</w:t>
            </w:r>
          </w:p>
        </w:tc>
        <w:tc>
          <w:tcPr>
            <w:tcW w:w="4203" w:type="dxa"/>
          </w:tcPr>
          <w:p w14:paraId="5B90DBEA" w14:textId="77777777" w:rsidR="00B94C9A" w:rsidRDefault="00000000">
            <w:pPr>
              <w:pStyle w:val="TableParagraph"/>
              <w:spacing w:before="140"/>
              <w:ind w:left="110"/>
              <w:rPr>
                <w:sz w:val="24"/>
              </w:rPr>
            </w:pPr>
            <w:r>
              <w:rPr>
                <w:sz w:val="24"/>
              </w:rPr>
              <w:t>Successful completion of D3</w:t>
            </w:r>
          </w:p>
        </w:tc>
        <w:tc>
          <w:tcPr>
            <w:tcW w:w="2184" w:type="dxa"/>
          </w:tcPr>
          <w:p w14:paraId="5F5193FF" w14:textId="77777777" w:rsidR="00B94C9A" w:rsidRDefault="00000000">
            <w:pPr>
              <w:pStyle w:val="TableParagraph"/>
              <w:spacing w:before="140"/>
              <w:ind w:left="308" w:right="296"/>
              <w:jc w:val="center"/>
              <w:rPr>
                <w:sz w:val="24"/>
              </w:rPr>
            </w:pPr>
            <w:r>
              <w:rPr>
                <w:sz w:val="24"/>
              </w:rPr>
              <w:t>T0+ 7 months</w:t>
            </w:r>
          </w:p>
        </w:tc>
        <w:tc>
          <w:tcPr>
            <w:tcW w:w="2065" w:type="dxa"/>
          </w:tcPr>
          <w:p w14:paraId="57A77E5E" w14:textId="77777777" w:rsidR="00B94C9A" w:rsidRDefault="00000000">
            <w:pPr>
              <w:pStyle w:val="TableParagraph"/>
              <w:spacing w:before="1"/>
              <w:ind w:right="96"/>
              <w:jc w:val="right"/>
              <w:rPr>
                <w:i/>
                <w:sz w:val="24"/>
              </w:rPr>
            </w:pPr>
            <w:r>
              <w:rPr>
                <w:i/>
                <w:sz w:val="24"/>
                <w:shd w:val="clear" w:color="auto" w:fill="FFFF00"/>
              </w:rPr>
              <w:t>to be added</w:t>
            </w:r>
          </w:p>
        </w:tc>
      </w:tr>
      <w:tr w:rsidR="00B94C9A" w14:paraId="5217E15E" w14:textId="77777777">
        <w:trPr>
          <w:trHeight w:val="558"/>
        </w:trPr>
        <w:tc>
          <w:tcPr>
            <w:tcW w:w="1037" w:type="dxa"/>
          </w:tcPr>
          <w:p w14:paraId="72DA7B9A" w14:textId="77777777" w:rsidR="00B94C9A" w:rsidRDefault="00000000">
            <w:pPr>
              <w:pStyle w:val="TableParagraph"/>
              <w:spacing w:before="140"/>
              <w:ind w:right="338"/>
              <w:jc w:val="right"/>
              <w:rPr>
                <w:sz w:val="24"/>
              </w:rPr>
            </w:pPr>
            <w:r>
              <w:rPr>
                <w:w w:val="95"/>
                <w:sz w:val="24"/>
              </w:rPr>
              <w:t>M4</w:t>
            </w:r>
          </w:p>
        </w:tc>
        <w:tc>
          <w:tcPr>
            <w:tcW w:w="4203" w:type="dxa"/>
          </w:tcPr>
          <w:p w14:paraId="42C4B3A3" w14:textId="77777777" w:rsidR="00B94C9A" w:rsidRDefault="00000000">
            <w:pPr>
              <w:pStyle w:val="TableParagraph"/>
              <w:spacing w:before="140"/>
              <w:ind w:left="110"/>
              <w:rPr>
                <w:sz w:val="24"/>
              </w:rPr>
            </w:pPr>
            <w:r>
              <w:rPr>
                <w:sz w:val="24"/>
              </w:rPr>
              <w:t>Successful completion of D4</w:t>
            </w:r>
          </w:p>
        </w:tc>
        <w:tc>
          <w:tcPr>
            <w:tcW w:w="2184" w:type="dxa"/>
          </w:tcPr>
          <w:p w14:paraId="0F2C5540" w14:textId="77777777" w:rsidR="00B94C9A" w:rsidRDefault="00000000">
            <w:pPr>
              <w:pStyle w:val="TableParagraph"/>
              <w:spacing w:before="140"/>
              <w:ind w:left="308" w:right="296"/>
              <w:jc w:val="center"/>
              <w:rPr>
                <w:sz w:val="24"/>
              </w:rPr>
            </w:pPr>
            <w:r>
              <w:rPr>
                <w:sz w:val="24"/>
              </w:rPr>
              <w:t>T0+ 9 months</w:t>
            </w:r>
          </w:p>
        </w:tc>
        <w:tc>
          <w:tcPr>
            <w:tcW w:w="2065" w:type="dxa"/>
          </w:tcPr>
          <w:p w14:paraId="32CF3458" w14:textId="77777777" w:rsidR="00B94C9A" w:rsidRDefault="00000000">
            <w:pPr>
              <w:pStyle w:val="TableParagraph"/>
              <w:spacing w:before="1"/>
              <w:ind w:right="96"/>
              <w:jc w:val="right"/>
              <w:rPr>
                <w:i/>
                <w:sz w:val="24"/>
              </w:rPr>
            </w:pPr>
            <w:r>
              <w:rPr>
                <w:i/>
                <w:sz w:val="24"/>
                <w:shd w:val="clear" w:color="auto" w:fill="FFFF00"/>
              </w:rPr>
              <w:t>to be added</w:t>
            </w:r>
          </w:p>
        </w:tc>
      </w:tr>
      <w:tr w:rsidR="00B94C9A" w14:paraId="1DD308F0" w14:textId="77777777">
        <w:trPr>
          <w:trHeight w:val="535"/>
        </w:trPr>
        <w:tc>
          <w:tcPr>
            <w:tcW w:w="1037" w:type="dxa"/>
          </w:tcPr>
          <w:p w14:paraId="792DC556" w14:textId="77777777" w:rsidR="00B94C9A" w:rsidRDefault="00000000">
            <w:pPr>
              <w:pStyle w:val="TableParagraph"/>
              <w:spacing w:before="128"/>
              <w:ind w:right="338"/>
              <w:jc w:val="right"/>
              <w:rPr>
                <w:sz w:val="24"/>
              </w:rPr>
            </w:pPr>
            <w:r>
              <w:rPr>
                <w:w w:val="95"/>
                <w:sz w:val="24"/>
              </w:rPr>
              <w:t>M5</w:t>
            </w:r>
          </w:p>
        </w:tc>
        <w:tc>
          <w:tcPr>
            <w:tcW w:w="4203" w:type="dxa"/>
          </w:tcPr>
          <w:p w14:paraId="6BF86D8C" w14:textId="77777777" w:rsidR="00B94C9A" w:rsidRDefault="00000000">
            <w:pPr>
              <w:pStyle w:val="TableParagraph"/>
              <w:spacing w:before="128"/>
              <w:ind w:left="110"/>
              <w:rPr>
                <w:sz w:val="24"/>
              </w:rPr>
            </w:pPr>
            <w:r>
              <w:rPr>
                <w:sz w:val="24"/>
              </w:rPr>
              <w:t>Successful completion of D5</w:t>
            </w:r>
          </w:p>
        </w:tc>
        <w:tc>
          <w:tcPr>
            <w:tcW w:w="2184" w:type="dxa"/>
          </w:tcPr>
          <w:p w14:paraId="348F970F" w14:textId="77777777" w:rsidR="00B94C9A" w:rsidRDefault="00000000">
            <w:pPr>
              <w:pStyle w:val="TableParagraph"/>
              <w:spacing w:before="128"/>
              <w:ind w:left="308" w:right="296"/>
              <w:jc w:val="center"/>
              <w:rPr>
                <w:sz w:val="24"/>
              </w:rPr>
            </w:pPr>
            <w:r>
              <w:rPr>
                <w:sz w:val="24"/>
              </w:rPr>
              <w:t>T0+ 11 months</w:t>
            </w:r>
          </w:p>
        </w:tc>
        <w:tc>
          <w:tcPr>
            <w:tcW w:w="2065" w:type="dxa"/>
          </w:tcPr>
          <w:p w14:paraId="03A2F664" w14:textId="77777777" w:rsidR="00B94C9A" w:rsidRDefault="00000000">
            <w:pPr>
              <w:pStyle w:val="TableParagraph"/>
              <w:spacing w:before="128"/>
              <w:ind w:right="96"/>
              <w:jc w:val="right"/>
              <w:rPr>
                <w:i/>
                <w:sz w:val="24"/>
              </w:rPr>
            </w:pPr>
            <w:r>
              <w:rPr>
                <w:i/>
                <w:sz w:val="24"/>
                <w:shd w:val="clear" w:color="auto" w:fill="FFFF00"/>
              </w:rPr>
              <w:t>to be added</w:t>
            </w:r>
          </w:p>
        </w:tc>
      </w:tr>
      <w:tr w:rsidR="00B94C9A" w14:paraId="45F007CC" w14:textId="77777777">
        <w:trPr>
          <w:trHeight w:val="436"/>
        </w:trPr>
        <w:tc>
          <w:tcPr>
            <w:tcW w:w="1037" w:type="dxa"/>
          </w:tcPr>
          <w:p w14:paraId="440A91EA" w14:textId="77777777" w:rsidR="00B94C9A" w:rsidRDefault="00000000">
            <w:pPr>
              <w:pStyle w:val="TableParagraph"/>
              <w:spacing w:before="80"/>
              <w:ind w:right="338"/>
              <w:jc w:val="right"/>
              <w:rPr>
                <w:sz w:val="24"/>
              </w:rPr>
            </w:pPr>
            <w:r>
              <w:rPr>
                <w:w w:val="95"/>
                <w:sz w:val="24"/>
              </w:rPr>
              <w:t>M6</w:t>
            </w:r>
          </w:p>
        </w:tc>
        <w:tc>
          <w:tcPr>
            <w:tcW w:w="4203" w:type="dxa"/>
          </w:tcPr>
          <w:p w14:paraId="648C96B9" w14:textId="77777777" w:rsidR="00B94C9A" w:rsidRDefault="00000000">
            <w:pPr>
              <w:pStyle w:val="TableParagraph"/>
              <w:spacing w:before="80"/>
              <w:ind w:left="110"/>
              <w:rPr>
                <w:sz w:val="24"/>
              </w:rPr>
            </w:pPr>
            <w:r>
              <w:rPr>
                <w:sz w:val="24"/>
              </w:rPr>
              <w:t>Successful completion of D6</w:t>
            </w:r>
          </w:p>
        </w:tc>
        <w:tc>
          <w:tcPr>
            <w:tcW w:w="2184" w:type="dxa"/>
          </w:tcPr>
          <w:p w14:paraId="007F1373" w14:textId="77777777" w:rsidR="00B94C9A" w:rsidRDefault="00000000">
            <w:pPr>
              <w:pStyle w:val="TableParagraph"/>
              <w:spacing w:before="80"/>
              <w:ind w:left="308" w:right="296"/>
              <w:jc w:val="center"/>
              <w:rPr>
                <w:sz w:val="24"/>
              </w:rPr>
            </w:pPr>
            <w:r>
              <w:rPr>
                <w:sz w:val="24"/>
              </w:rPr>
              <w:t>T0 + 13 months</w:t>
            </w:r>
          </w:p>
        </w:tc>
        <w:tc>
          <w:tcPr>
            <w:tcW w:w="2065" w:type="dxa"/>
          </w:tcPr>
          <w:p w14:paraId="2619C6E5" w14:textId="77777777" w:rsidR="00B94C9A" w:rsidRDefault="00000000">
            <w:pPr>
              <w:pStyle w:val="TableParagraph"/>
              <w:spacing w:before="1"/>
              <w:ind w:right="96"/>
              <w:jc w:val="right"/>
              <w:rPr>
                <w:i/>
                <w:sz w:val="24"/>
              </w:rPr>
            </w:pPr>
            <w:r>
              <w:rPr>
                <w:i/>
                <w:sz w:val="24"/>
                <w:shd w:val="clear" w:color="auto" w:fill="FFFF00"/>
              </w:rPr>
              <w:t>to be added</w:t>
            </w:r>
          </w:p>
        </w:tc>
      </w:tr>
      <w:tr w:rsidR="00B94C9A" w14:paraId="71AAF866" w14:textId="77777777">
        <w:trPr>
          <w:trHeight w:val="465"/>
        </w:trPr>
        <w:tc>
          <w:tcPr>
            <w:tcW w:w="7424" w:type="dxa"/>
            <w:gridSpan w:val="3"/>
          </w:tcPr>
          <w:p w14:paraId="246802D4" w14:textId="77777777" w:rsidR="00B94C9A" w:rsidRDefault="00000000">
            <w:pPr>
              <w:pStyle w:val="TableParagraph"/>
              <w:spacing w:before="95"/>
              <w:ind w:right="93"/>
              <w:jc w:val="right"/>
              <w:rPr>
                <w:b/>
                <w:i/>
                <w:sz w:val="24"/>
              </w:rPr>
            </w:pPr>
            <w:r>
              <w:rPr>
                <w:b/>
                <w:i/>
                <w:sz w:val="24"/>
              </w:rPr>
              <w:t>Total</w:t>
            </w:r>
          </w:p>
        </w:tc>
        <w:tc>
          <w:tcPr>
            <w:tcW w:w="2065" w:type="dxa"/>
          </w:tcPr>
          <w:p w14:paraId="4541356A" w14:textId="77777777" w:rsidR="00B94C9A" w:rsidRDefault="00000000">
            <w:pPr>
              <w:pStyle w:val="TableParagraph"/>
              <w:spacing w:before="95"/>
              <w:ind w:right="96"/>
              <w:jc w:val="right"/>
              <w:rPr>
                <w:b/>
                <w:i/>
                <w:sz w:val="24"/>
              </w:rPr>
            </w:pPr>
            <w:r>
              <w:rPr>
                <w:b/>
                <w:i/>
                <w:sz w:val="24"/>
                <w:shd w:val="clear" w:color="auto" w:fill="FFFF00"/>
              </w:rPr>
              <w:t>to be added</w:t>
            </w:r>
          </w:p>
        </w:tc>
      </w:tr>
    </w:tbl>
    <w:p w14:paraId="4708598A" w14:textId="77777777" w:rsidR="00B94C9A" w:rsidRDefault="00000000">
      <w:pPr>
        <w:spacing w:before="1" w:line="242" w:lineRule="auto"/>
        <w:ind w:left="161"/>
        <w:rPr>
          <w:i/>
          <w:sz w:val="24"/>
        </w:rPr>
      </w:pPr>
      <w:r>
        <w:rPr>
          <w:i/>
          <w:sz w:val="24"/>
        </w:rPr>
        <w:t>* T0: Kick off Meeting date, to take place within a month after the signature of the contract by both parties</w:t>
      </w:r>
    </w:p>
    <w:p w14:paraId="265FDFF9" w14:textId="77777777" w:rsidR="00B94C9A" w:rsidRDefault="00B94C9A">
      <w:pPr>
        <w:pStyle w:val="BodyText"/>
        <w:rPr>
          <w:i/>
          <w:sz w:val="26"/>
        </w:rPr>
      </w:pPr>
    </w:p>
    <w:p w14:paraId="472008F5" w14:textId="77777777" w:rsidR="00B94C9A" w:rsidRDefault="00B94C9A">
      <w:pPr>
        <w:pStyle w:val="BodyText"/>
        <w:spacing w:before="9"/>
        <w:rPr>
          <w:i/>
          <w:sz w:val="22"/>
        </w:rPr>
      </w:pPr>
    </w:p>
    <w:p w14:paraId="33046D01" w14:textId="77777777" w:rsidR="00B94C9A" w:rsidRDefault="00000000">
      <w:pPr>
        <w:pStyle w:val="Heading2"/>
        <w:rPr>
          <w:u w:val="none"/>
        </w:rPr>
      </w:pPr>
      <w:r>
        <w:rPr>
          <w:u w:val="thick"/>
        </w:rPr>
        <w:t>ARTICLE I.6 – BANK ACCOUNT</w:t>
      </w:r>
    </w:p>
    <w:p w14:paraId="4BD69C93" w14:textId="77777777" w:rsidR="00B94C9A" w:rsidRDefault="00B94C9A">
      <w:pPr>
        <w:pStyle w:val="BodyText"/>
        <w:rPr>
          <w:b/>
          <w:sz w:val="17"/>
        </w:rPr>
      </w:pPr>
    </w:p>
    <w:p w14:paraId="03418BBF" w14:textId="14BDFBF2" w:rsidR="00B94C9A" w:rsidRDefault="00000000">
      <w:pPr>
        <w:pStyle w:val="BodyText"/>
        <w:spacing w:before="90" w:line="242" w:lineRule="auto"/>
        <w:ind w:left="192" w:right="434"/>
        <w:jc w:val="both"/>
      </w:pPr>
      <w:r>
        <w:t xml:space="preserve">Payments shall be made to the Contractor’s bank account denominated in the Contract’s currency, identified in the duly filled Financial Identification Form. The Financial Identification Form shall be provided by the </w:t>
      </w:r>
      <w:r w:rsidR="00E13A6D">
        <w:t>ABC</w:t>
      </w:r>
      <w:r>
        <w:t xml:space="preserve"> Organization in a timely manner.</w:t>
      </w:r>
    </w:p>
    <w:p w14:paraId="049AD7C9" w14:textId="77777777" w:rsidR="00B94C9A" w:rsidRDefault="00B94C9A">
      <w:pPr>
        <w:pStyle w:val="BodyText"/>
        <w:spacing w:before="7"/>
      </w:pPr>
    </w:p>
    <w:p w14:paraId="4354F2BE" w14:textId="7ED962EC" w:rsidR="00B94C9A" w:rsidRDefault="00000000">
      <w:pPr>
        <w:pStyle w:val="BodyText"/>
        <w:spacing w:line="244" w:lineRule="auto"/>
        <w:ind w:left="192" w:right="436"/>
        <w:jc w:val="both"/>
      </w:pPr>
      <w:r>
        <w:t>It</w:t>
      </w:r>
      <w:r>
        <w:rPr>
          <w:spacing w:val="-8"/>
        </w:rPr>
        <w:t xml:space="preserve"> </w:t>
      </w:r>
      <w:r>
        <w:t>is</w:t>
      </w:r>
      <w:r>
        <w:rPr>
          <w:spacing w:val="-8"/>
        </w:rPr>
        <w:t xml:space="preserve"> </w:t>
      </w:r>
      <w:r>
        <w:t>the</w:t>
      </w:r>
      <w:r>
        <w:rPr>
          <w:spacing w:val="-7"/>
        </w:rPr>
        <w:t xml:space="preserve"> </w:t>
      </w:r>
      <w:r>
        <w:t>Contractor’s</w:t>
      </w:r>
      <w:r>
        <w:rPr>
          <w:spacing w:val="-9"/>
        </w:rPr>
        <w:t xml:space="preserve"> </w:t>
      </w:r>
      <w:r>
        <w:t>obligation</w:t>
      </w:r>
      <w:r>
        <w:rPr>
          <w:spacing w:val="-9"/>
        </w:rPr>
        <w:t xml:space="preserve"> </w:t>
      </w:r>
      <w:r>
        <w:t>to</w:t>
      </w:r>
      <w:r>
        <w:rPr>
          <w:spacing w:val="-6"/>
        </w:rPr>
        <w:t xml:space="preserve"> </w:t>
      </w:r>
      <w:r>
        <w:t>return</w:t>
      </w:r>
      <w:r>
        <w:rPr>
          <w:spacing w:val="-9"/>
        </w:rPr>
        <w:t xml:space="preserve"> </w:t>
      </w:r>
      <w:r>
        <w:t>this</w:t>
      </w:r>
      <w:r>
        <w:rPr>
          <w:spacing w:val="-8"/>
        </w:rPr>
        <w:t xml:space="preserve"> </w:t>
      </w:r>
      <w:r>
        <w:t>form</w:t>
      </w:r>
      <w:r>
        <w:rPr>
          <w:spacing w:val="-7"/>
        </w:rPr>
        <w:t xml:space="preserve"> </w:t>
      </w:r>
      <w:r>
        <w:t>to</w:t>
      </w:r>
      <w:r>
        <w:rPr>
          <w:spacing w:val="-8"/>
        </w:rPr>
        <w:t xml:space="preserve"> </w:t>
      </w:r>
      <w:r>
        <w:t>the</w:t>
      </w:r>
      <w:r>
        <w:rPr>
          <w:spacing w:val="-7"/>
        </w:rPr>
        <w:t xml:space="preserve"> </w:t>
      </w:r>
      <w:r w:rsidR="00E13A6D">
        <w:t>ABC</w:t>
      </w:r>
      <w:r>
        <w:rPr>
          <w:spacing w:val="-8"/>
        </w:rPr>
        <w:t xml:space="preserve"> </w:t>
      </w:r>
      <w:r>
        <w:t>Organization</w:t>
      </w:r>
      <w:r>
        <w:rPr>
          <w:spacing w:val="-9"/>
        </w:rPr>
        <w:t xml:space="preserve"> </w:t>
      </w:r>
      <w:r>
        <w:t>in</w:t>
      </w:r>
      <w:r>
        <w:rPr>
          <w:spacing w:val="-8"/>
        </w:rPr>
        <w:t xml:space="preserve"> </w:t>
      </w:r>
      <w:r>
        <w:t>a</w:t>
      </w:r>
      <w:r>
        <w:rPr>
          <w:spacing w:val="-9"/>
        </w:rPr>
        <w:t xml:space="preserve"> </w:t>
      </w:r>
      <w:r>
        <w:t>timely</w:t>
      </w:r>
      <w:r>
        <w:rPr>
          <w:spacing w:val="-13"/>
        </w:rPr>
        <w:t xml:space="preserve"> </w:t>
      </w:r>
      <w:r>
        <w:t>manner.</w:t>
      </w:r>
      <w:r>
        <w:rPr>
          <w:spacing w:val="-9"/>
        </w:rPr>
        <w:t xml:space="preserve"> </w:t>
      </w:r>
      <w:r>
        <w:t xml:space="preserve">No payments can be made until the </w:t>
      </w:r>
      <w:r w:rsidR="00E13A6D">
        <w:t>ABC</w:t>
      </w:r>
      <w:r>
        <w:t xml:space="preserve"> Organization is in possession of this</w:t>
      </w:r>
      <w:r>
        <w:rPr>
          <w:spacing w:val="-4"/>
        </w:rPr>
        <w:t xml:space="preserve"> </w:t>
      </w:r>
      <w:r>
        <w:t>document.</w:t>
      </w:r>
    </w:p>
    <w:p w14:paraId="2CF140C0" w14:textId="77777777" w:rsidR="00B94C9A" w:rsidRDefault="00B94C9A">
      <w:pPr>
        <w:pStyle w:val="BodyText"/>
        <w:rPr>
          <w:sz w:val="26"/>
        </w:rPr>
      </w:pPr>
    </w:p>
    <w:p w14:paraId="3E4DD938" w14:textId="77777777" w:rsidR="00B94C9A" w:rsidRDefault="00B94C9A">
      <w:pPr>
        <w:pStyle w:val="BodyText"/>
        <w:spacing w:before="6"/>
        <w:rPr>
          <w:sz w:val="22"/>
        </w:rPr>
      </w:pPr>
    </w:p>
    <w:p w14:paraId="4B932085" w14:textId="77777777" w:rsidR="00B94C9A" w:rsidRDefault="00000000">
      <w:pPr>
        <w:pStyle w:val="Heading2"/>
        <w:jc w:val="both"/>
        <w:rPr>
          <w:u w:val="none"/>
        </w:rPr>
      </w:pPr>
      <w:r>
        <w:rPr>
          <w:u w:val="thick"/>
        </w:rPr>
        <w:t>ARTICLE I.7 – GENERAL ADMINISTRATIVE PROVISIONS</w:t>
      </w:r>
    </w:p>
    <w:p w14:paraId="66536CB9" w14:textId="77777777" w:rsidR="00B94C9A" w:rsidRDefault="00B94C9A">
      <w:pPr>
        <w:pStyle w:val="BodyText"/>
        <w:spacing w:before="9"/>
        <w:rPr>
          <w:b/>
          <w:sz w:val="16"/>
        </w:rPr>
      </w:pPr>
    </w:p>
    <w:p w14:paraId="297EF051" w14:textId="5F6FEEB9" w:rsidR="00B94C9A" w:rsidRDefault="00000000">
      <w:pPr>
        <w:pStyle w:val="BodyText"/>
        <w:spacing w:before="90" w:line="244" w:lineRule="auto"/>
        <w:ind w:left="192" w:right="431"/>
        <w:jc w:val="both"/>
      </w:pPr>
      <w:r>
        <w:t xml:space="preserve">Any communication relating to the Contract shall be made in writing and shall bear the Contract reference. Ordinary mail shall be deemed to have been received by the </w:t>
      </w:r>
      <w:r w:rsidR="00E13A6D">
        <w:t>ABC</w:t>
      </w:r>
      <w:r>
        <w:t xml:space="preserve"> Organization on the date on which it is registered by the responsible Department indicated below.</w:t>
      </w:r>
    </w:p>
    <w:p w14:paraId="05D6179D" w14:textId="77777777" w:rsidR="00B94C9A" w:rsidRDefault="00B94C9A">
      <w:pPr>
        <w:pStyle w:val="BodyText"/>
      </w:pPr>
    </w:p>
    <w:p w14:paraId="0154A0C1" w14:textId="77777777" w:rsidR="00B94C9A" w:rsidRDefault="00000000">
      <w:pPr>
        <w:pStyle w:val="BodyText"/>
        <w:ind w:left="192"/>
        <w:jc w:val="both"/>
      </w:pPr>
      <w:r>
        <w:t>Communications shall be sent to the following addresses:</w:t>
      </w:r>
    </w:p>
    <w:p w14:paraId="26A7C0DD" w14:textId="77777777" w:rsidR="00B94C9A" w:rsidRDefault="00B94C9A">
      <w:pPr>
        <w:pStyle w:val="BodyText"/>
        <w:rPr>
          <w:sz w:val="26"/>
        </w:rPr>
      </w:pPr>
    </w:p>
    <w:p w14:paraId="0C9EB355" w14:textId="77777777" w:rsidR="00B94C9A" w:rsidRDefault="00B94C9A">
      <w:pPr>
        <w:pStyle w:val="BodyText"/>
        <w:spacing w:before="1"/>
        <w:rPr>
          <w:sz w:val="23"/>
        </w:rPr>
      </w:pPr>
    </w:p>
    <w:p w14:paraId="3F528913" w14:textId="25663E4E" w:rsidR="00B94C9A" w:rsidRDefault="00E13A6D">
      <w:pPr>
        <w:pStyle w:val="Heading2"/>
        <w:numPr>
          <w:ilvl w:val="0"/>
          <w:numId w:val="3"/>
        </w:numPr>
        <w:tabs>
          <w:tab w:val="left" w:pos="914"/>
        </w:tabs>
        <w:spacing w:before="1"/>
        <w:ind w:hanging="361"/>
        <w:rPr>
          <w:u w:val="none"/>
        </w:rPr>
      </w:pPr>
      <w:r>
        <w:rPr>
          <w:u w:val="thick"/>
        </w:rPr>
        <w:t>ABC</w:t>
      </w:r>
      <w:r w:rsidR="00000000">
        <w:rPr>
          <w:u w:val="thick"/>
        </w:rPr>
        <w:t xml:space="preserve"> Organization</w:t>
      </w:r>
      <w:r w:rsidR="00000000">
        <w:rPr>
          <w:u w:val="none"/>
        </w:rPr>
        <w:t>:</w:t>
      </w:r>
    </w:p>
    <w:p w14:paraId="5C618125" w14:textId="77777777" w:rsidR="00B94C9A" w:rsidRDefault="00B94C9A">
      <w:pPr>
        <w:pStyle w:val="BodyText"/>
        <w:spacing w:before="9"/>
        <w:rPr>
          <w:b/>
          <w:sz w:val="16"/>
        </w:rPr>
      </w:pPr>
    </w:p>
    <w:p w14:paraId="23A44581" w14:textId="2F89C26C" w:rsidR="00B94C9A" w:rsidRDefault="00000000">
      <w:pPr>
        <w:pStyle w:val="ListParagraph"/>
        <w:numPr>
          <w:ilvl w:val="1"/>
          <w:numId w:val="3"/>
        </w:numPr>
        <w:tabs>
          <w:tab w:val="left" w:pos="1325"/>
          <w:tab w:val="left" w:pos="1326"/>
        </w:tabs>
        <w:spacing w:before="90" w:line="244" w:lineRule="auto"/>
        <w:ind w:right="6953"/>
        <w:rPr>
          <w:sz w:val="24"/>
        </w:rPr>
      </w:pPr>
      <w:r>
        <w:rPr>
          <w:sz w:val="24"/>
        </w:rPr>
        <w:t xml:space="preserve">Technical Content </w:t>
      </w:r>
      <w:r w:rsidR="00E13A6D">
        <w:rPr>
          <w:sz w:val="24"/>
        </w:rPr>
        <w:t>ABC</w:t>
      </w:r>
      <w:r>
        <w:rPr>
          <w:spacing w:val="12"/>
          <w:sz w:val="24"/>
        </w:rPr>
        <w:t xml:space="preserve"> </w:t>
      </w:r>
      <w:r>
        <w:rPr>
          <w:spacing w:val="-3"/>
          <w:sz w:val="24"/>
        </w:rPr>
        <w:t>Organization</w:t>
      </w:r>
    </w:p>
    <w:p w14:paraId="700B3044" w14:textId="77777777" w:rsidR="00B94C9A" w:rsidRDefault="00000000">
      <w:pPr>
        <w:spacing w:line="275" w:lineRule="exact"/>
        <w:ind w:left="1326"/>
        <w:rPr>
          <w:i/>
          <w:sz w:val="24"/>
        </w:rPr>
      </w:pPr>
      <w:r>
        <w:rPr>
          <w:i/>
          <w:sz w:val="24"/>
          <w:shd w:val="clear" w:color="auto" w:fill="FFFF00"/>
        </w:rPr>
        <w:t>Name of Responsible Officer</w:t>
      </w:r>
    </w:p>
    <w:p w14:paraId="784788B3" w14:textId="77777777" w:rsidR="00B94C9A" w:rsidRDefault="00000000">
      <w:pPr>
        <w:pStyle w:val="BodyText"/>
        <w:spacing w:before="2" w:line="244" w:lineRule="auto"/>
        <w:ind w:left="1326" w:right="1232"/>
      </w:pPr>
      <w:r>
        <w:t xml:space="preserve">Route de </w:t>
      </w:r>
      <w:proofErr w:type="spellStart"/>
      <w:r>
        <w:t>Vinon</w:t>
      </w:r>
      <w:proofErr w:type="spellEnd"/>
      <w:r>
        <w:t xml:space="preserve"> sur Verdon, CS 90 046,13067 Saint Paul Lez Durance, France </w:t>
      </w:r>
      <w:r>
        <w:rPr>
          <w:shd w:val="clear" w:color="auto" w:fill="FFFF00"/>
        </w:rPr>
        <w:t>Email :</w:t>
      </w:r>
    </w:p>
    <w:p w14:paraId="6B543FB9" w14:textId="77777777" w:rsidR="00B94C9A" w:rsidRDefault="00000000">
      <w:pPr>
        <w:pStyle w:val="BodyText"/>
        <w:spacing w:line="275" w:lineRule="exact"/>
        <w:ind w:left="1326"/>
      </w:pPr>
      <w:r>
        <w:rPr>
          <w:shd w:val="clear" w:color="auto" w:fill="FFFF00"/>
        </w:rPr>
        <w:t>Tel :</w:t>
      </w:r>
    </w:p>
    <w:p w14:paraId="1A1D906C" w14:textId="77777777" w:rsidR="00B94C9A" w:rsidRDefault="00B94C9A">
      <w:pPr>
        <w:spacing w:line="275" w:lineRule="exact"/>
        <w:sectPr w:rsidR="00B94C9A">
          <w:pgSz w:w="11910" w:h="16840"/>
          <w:pgMar w:top="560" w:right="840" w:bottom="1280" w:left="940" w:header="293" w:footer="1089" w:gutter="0"/>
          <w:cols w:space="720"/>
        </w:sectPr>
      </w:pPr>
    </w:p>
    <w:p w14:paraId="7B3A4E95" w14:textId="77777777" w:rsidR="00B94C9A" w:rsidRDefault="00B94C9A">
      <w:pPr>
        <w:pStyle w:val="BodyText"/>
        <w:rPr>
          <w:sz w:val="20"/>
        </w:rPr>
      </w:pPr>
    </w:p>
    <w:p w14:paraId="06E591AF" w14:textId="77777777" w:rsidR="00B94C9A" w:rsidRDefault="00B94C9A">
      <w:pPr>
        <w:pStyle w:val="BodyText"/>
        <w:rPr>
          <w:sz w:val="20"/>
        </w:rPr>
      </w:pPr>
    </w:p>
    <w:p w14:paraId="30129B40" w14:textId="77777777" w:rsidR="00B94C9A" w:rsidRDefault="00B94C9A">
      <w:pPr>
        <w:pStyle w:val="BodyText"/>
        <w:spacing w:before="5"/>
        <w:rPr>
          <w:sz w:val="20"/>
        </w:rPr>
      </w:pPr>
    </w:p>
    <w:p w14:paraId="54DAB453" w14:textId="06D15E8C" w:rsidR="00B94C9A" w:rsidRDefault="00000000">
      <w:pPr>
        <w:pStyle w:val="ListParagraph"/>
        <w:numPr>
          <w:ilvl w:val="1"/>
          <w:numId w:val="3"/>
        </w:numPr>
        <w:tabs>
          <w:tab w:val="left" w:pos="1325"/>
          <w:tab w:val="left" w:pos="1326"/>
        </w:tabs>
        <w:spacing w:line="242" w:lineRule="auto"/>
        <w:ind w:right="6860"/>
        <w:rPr>
          <w:sz w:val="24"/>
        </w:rPr>
      </w:pPr>
      <w:r>
        <w:rPr>
          <w:sz w:val="24"/>
        </w:rPr>
        <w:t xml:space="preserve">Contractual </w:t>
      </w:r>
      <w:r>
        <w:rPr>
          <w:spacing w:val="-4"/>
          <w:sz w:val="24"/>
        </w:rPr>
        <w:t xml:space="preserve">Content </w:t>
      </w:r>
      <w:r w:rsidR="00E13A6D">
        <w:rPr>
          <w:sz w:val="24"/>
        </w:rPr>
        <w:t>ABC</w:t>
      </w:r>
      <w:r>
        <w:rPr>
          <w:sz w:val="24"/>
        </w:rPr>
        <w:t xml:space="preserve"> Organization Lijun</w:t>
      </w:r>
      <w:r>
        <w:rPr>
          <w:spacing w:val="1"/>
          <w:sz w:val="24"/>
        </w:rPr>
        <w:t xml:space="preserve"> </w:t>
      </w:r>
      <w:r>
        <w:rPr>
          <w:sz w:val="24"/>
        </w:rPr>
        <w:t>LIU</w:t>
      </w:r>
    </w:p>
    <w:p w14:paraId="6544B854" w14:textId="77777777" w:rsidR="00B94C9A" w:rsidRDefault="00000000">
      <w:pPr>
        <w:pStyle w:val="BodyText"/>
        <w:spacing w:before="4"/>
        <w:ind w:left="1326"/>
      </w:pPr>
      <w:r>
        <w:t>Procurement and Contracts Division, ESOC Section</w:t>
      </w:r>
    </w:p>
    <w:p w14:paraId="1860691A" w14:textId="053D758E" w:rsidR="00B94C9A" w:rsidRDefault="00000000">
      <w:pPr>
        <w:pStyle w:val="BodyText"/>
        <w:spacing w:before="5" w:line="242" w:lineRule="auto"/>
        <w:ind w:left="1326" w:right="1172"/>
      </w:pPr>
      <w:r>
        <w:t xml:space="preserve">Route de </w:t>
      </w:r>
      <w:proofErr w:type="spellStart"/>
      <w:r>
        <w:t>Vinon</w:t>
      </w:r>
      <w:proofErr w:type="spellEnd"/>
      <w:r>
        <w:t xml:space="preserve"> sur Verdon, CS 90 046, 13067 Saint Paul Lez Durance, France Email : </w:t>
      </w:r>
      <w:hyperlink r:id="rId12">
        <w:r>
          <w:rPr>
            <w:color w:val="0000FF"/>
            <w:u w:val="single" w:color="0000FF"/>
          </w:rPr>
          <w:t>lijun.liu@</w:t>
        </w:r>
        <w:r w:rsidR="00E13A6D">
          <w:rPr>
            <w:color w:val="0000FF"/>
            <w:u w:val="single" w:color="0000FF"/>
          </w:rPr>
          <w:t>ABC</w:t>
        </w:r>
        <w:r>
          <w:rPr>
            <w:color w:val="0000FF"/>
            <w:u w:val="single" w:color="0000FF"/>
          </w:rPr>
          <w:t>.org</w:t>
        </w:r>
      </w:hyperlink>
    </w:p>
    <w:p w14:paraId="45ACC437" w14:textId="77777777" w:rsidR="00B94C9A" w:rsidRDefault="00000000">
      <w:pPr>
        <w:pStyle w:val="BodyText"/>
        <w:spacing w:before="2"/>
        <w:ind w:left="1326"/>
      </w:pPr>
      <w:r>
        <w:t>Tel : +33 4 42 17 31 71</w:t>
      </w:r>
    </w:p>
    <w:p w14:paraId="0FF04D8C" w14:textId="77777777" w:rsidR="00B94C9A" w:rsidRDefault="00B94C9A">
      <w:pPr>
        <w:pStyle w:val="BodyText"/>
        <w:spacing w:before="7"/>
      </w:pPr>
    </w:p>
    <w:p w14:paraId="10DBA5FD" w14:textId="77777777" w:rsidR="00B94C9A" w:rsidRDefault="00000000">
      <w:pPr>
        <w:pStyle w:val="ListParagraph"/>
        <w:numPr>
          <w:ilvl w:val="1"/>
          <w:numId w:val="3"/>
        </w:numPr>
        <w:tabs>
          <w:tab w:val="left" w:pos="1326"/>
        </w:tabs>
        <w:rPr>
          <w:sz w:val="24"/>
        </w:rPr>
      </w:pPr>
      <w:r>
        <w:rPr>
          <w:sz w:val="24"/>
        </w:rPr>
        <w:t>Financial</w:t>
      </w:r>
    </w:p>
    <w:p w14:paraId="557BA23E" w14:textId="4A6AB68D" w:rsidR="00B94C9A" w:rsidRDefault="00E13A6D">
      <w:pPr>
        <w:pStyle w:val="BodyText"/>
        <w:spacing w:before="5"/>
        <w:ind w:left="1326"/>
      </w:pPr>
      <w:r>
        <w:t>ABC</w:t>
      </w:r>
      <w:r w:rsidR="00000000">
        <w:t xml:space="preserve"> Organization</w:t>
      </w:r>
    </w:p>
    <w:p w14:paraId="030BFB5F" w14:textId="77777777" w:rsidR="00B94C9A" w:rsidRDefault="00000000">
      <w:pPr>
        <w:pStyle w:val="BodyText"/>
        <w:spacing w:before="5"/>
        <w:ind w:left="1326"/>
      </w:pPr>
      <w:r>
        <w:t>Finance and Budget Division / ATS</w:t>
      </w:r>
    </w:p>
    <w:p w14:paraId="7DB70CA0" w14:textId="033A7C31" w:rsidR="00B94C9A" w:rsidRDefault="00000000">
      <w:pPr>
        <w:pStyle w:val="BodyText"/>
        <w:spacing w:before="2" w:line="244" w:lineRule="auto"/>
        <w:ind w:left="1326" w:right="1112"/>
      </w:pPr>
      <w:r>
        <w:t xml:space="preserve">Route de </w:t>
      </w:r>
      <w:proofErr w:type="spellStart"/>
      <w:r>
        <w:t>Vinon</w:t>
      </w:r>
      <w:proofErr w:type="spellEnd"/>
      <w:r>
        <w:t xml:space="preserve"> sur Verdon, CS 90 046, 13067, Saint Paul Lez Durance, France Email : </w:t>
      </w:r>
      <w:hyperlink r:id="rId13">
        <w:r>
          <w:rPr>
            <w:color w:val="0000FF"/>
            <w:u w:val="single" w:color="0000FF"/>
          </w:rPr>
          <w:t>accounting@</w:t>
        </w:r>
        <w:r w:rsidR="00E13A6D">
          <w:rPr>
            <w:color w:val="0000FF"/>
            <w:u w:val="single" w:color="0000FF"/>
          </w:rPr>
          <w:t>ABC</w:t>
        </w:r>
        <w:r>
          <w:rPr>
            <w:color w:val="0000FF"/>
            <w:u w:val="single" w:color="0000FF"/>
          </w:rPr>
          <w:t>.org</w:t>
        </w:r>
      </w:hyperlink>
    </w:p>
    <w:p w14:paraId="726C6144" w14:textId="77777777" w:rsidR="00B94C9A" w:rsidRDefault="00B94C9A">
      <w:pPr>
        <w:pStyle w:val="BodyText"/>
        <w:rPr>
          <w:sz w:val="20"/>
        </w:rPr>
      </w:pPr>
    </w:p>
    <w:p w14:paraId="42DC6A4F" w14:textId="77777777" w:rsidR="00B94C9A" w:rsidRDefault="00B94C9A">
      <w:pPr>
        <w:pStyle w:val="BodyText"/>
        <w:spacing w:before="8"/>
        <w:rPr>
          <w:sz w:val="20"/>
        </w:rPr>
      </w:pPr>
    </w:p>
    <w:p w14:paraId="1CE7353D" w14:textId="77777777" w:rsidR="00B94C9A" w:rsidRDefault="00000000">
      <w:pPr>
        <w:pStyle w:val="Heading2"/>
        <w:numPr>
          <w:ilvl w:val="0"/>
          <w:numId w:val="3"/>
        </w:numPr>
        <w:tabs>
          <w:tab w:val="left" w:pos="914"/>
        </w:tabs>
        <w:spacing w:before="90"/>
        <w:ind w:hanging="361"/>
        <w:rPr>
          <w:u w:val="none"/>
        </w:rPr>
      </w:pPr>
      <w:r>
        <w:rPr>
          <w:u w:val="thick"/>
        </w:rPr>
        <w:t>Contractor</w:t>
      </w:r>
      <w:r>
        <w:rPr>
          <w:u w:val="none"/>
        </w:rPr>
        <w:t>:</w:t>
      </w:r>
    </w:p>
    <w:p w14:paraId="6CF22526" w14:textId="77777777" w:rsidR="00B94C9A" w:rsidRDefault="00B94C9A">
      <w:pPr>
        <w:pStyle w:val="BodyText"/>
        <w:spacing w:before="10"/>
        <w:rPr>
          <w:b/>
          <w:sz w:val="16"/>
        </w:rPr>
      </w:pPr>
    </w:p>
    <w:p w14:paraId="2088014B" w14:textId="77777777" w:rsidR="00B94C9A" w:rsidRDefault="00000000">
      <w:pPr>
        <w:pStyle w:val="ListParagraph"/>
        <w:numPr>
          <w:ilvl w:val="1"/>
          <w:numId w:val="3"/>
        </w:numPr>
        <w:tabs>
          <w:tab w:val="left" w:pos="1325"/>
          <w:tab w:val="left" w:pos="1326"/>
        </w:tabs>
        <w:spacing w:before="90" w:line="244" w:lineRule="auto"/>
        <w:ind w:right="6577" w:hanging="425"/>
        <w:rPr>
          <w:b/>
          <w:sz w:val="24"/>
        </w:rPr>
      </w:pPr>
      <w:r>
        <w:rPr>
          <w:sz w:val="24"/>
        </w:rPr>
        <w:t>Technical Content</w:t>
      </w:r>
      <w:r>
        <w:rPr>
          <w:sz w:val="24"/>
          <w:shd w:val="clear" w:color="auto" w:fill="FFFF00"/>
        </w:rPr>
        <w:t xml:space="preserve"> Mr/Mrs/Ms </w:t>
      </w:r>
      <w:r>
        <w:rPr>
          <w:spacing w:val="-3"/>
          <w:sz w:val="24"/>
          <w:shd w:val="clear" w:color="auto" w:fill="FFFF00"/>
        </w:rPr>
        <w:t>[complete]</w:t>
      </w:r>
      <w:r>
        <w:rPr>
          <w:spacing w:val="-3"/>
          <w:sz w:val="24"/>
        </w:rPr>
        <w:t xml:space="preserve"> </w:t>
      </w:r>
      <w:r>
        <w:rPr>
          <w:b/>
          <w:sz w:val="24"/>
        </w:rPr>
        <w:t>[</w:t>
      </w:r>
      <w:r>
        <w:rPr>
          <w:sz w:val="24"/>
          <w:shd w:val="clear" w:color="auto" w:fill="FFFF00"/>
        </w:rPr>
        <w:t>Function</w:t>
      </w:r>
      <w:r>
        <w:rPr>
          <w:b/>
          <w:sz w:val="24"/>
          <w:shd w:val="clear" w:color="auto" w:fill="FFFF00"/>
        </w:rPr>
        <w:t>]</w:t>
      </w:r>
    </w:p>
    <w:p w14:paraId="1CA64FAC" w14:textId="77777777" w:rsidR="00B94C9A" w:rsidRDefault="00000000">
      <w:pPr>
        <w:spacing w:line="244" w:lineRule="auto"/>
        <w:ind w:left="1326" w:right="6458"/>
        <w:rPr>
          <w:sz w:val="24"/>
        </w:rPr>
      </w:pPr>
      <w:r>
        <w:rPr>
          <w:b/>
          <w:sz w:val="24"/>
          <w:shd w:val="clear" w:color="auto" w:fill="FFFF00"/>
        </w:rPr>
        <w:t>[</w:t>
      </w:r>
      <w:r>
        <w:rPr>
          <w:i/>
          <w:sz w:val="24"/>
          <w:shd w:val="clear" w:color="auto" w:fill="FFFF00"/>
        </w:rPr>
        <w:t>Company name</w:t>
      </w:r>
      <w:r>
        <w:rPr>
          <w:b/>
          <w:sz w:val="24"/>
          <w:shd w:val="clear" w:color="auto" w:fill="FFFF00"/>
        </w:rPr>
        <w:t>]</w:t>
      </w:r>
      <w:r>
        <w:rPr>
          <w:b/>
          <w:sz w:val="24"/>
        </w:rPr>
        <w:t xml:space="preserve"> </w:t>
      </w:r>
      <w:r>
        <w:rPr>
          <w:b/>
          <w:sz w:val="24"/>
          <w:shd w:val="clear" w:color="auto" w:fill="FFFF00"/>
        </w:rPr>
        <w:t>[</w:t>
      </w:r>
      <w:r>
        <w:rPr>
          <w:sz w:val="24"/>
          <w:shd w:val="clear" w:color="auto" w:fill="FFFF00"/>
        </w:rPr>
        <w:t>Official address in full</w:t>
      </w:r>
      <w:r>
        <w:rPr>
          <w:b/>
          <w:sz w:val="24"/>
          <w:shd w:val="clear" w:color="auto" w:fill="FFFF00"/>
        </w:rPr>
        <w:t>]</w:t>
      </w:r>
      <w:r>
        <w:rPr>
          <w:b/>
          <w:sz w:val="24"/>
        </w:rPr>
        <w:t xml:space="preserve"> </w:t>
      </w:r>
      <w:r>
        <w:rPr>
          <w:sz w:val="24"/>
          <w:shd w:val="clear" w:color="auto" w:fill="FFFF00"/>
        </w:rPr>
        <w:t>Email :</w:t>
      </w:r>
    </w:p>
    <w:p w14:paraId="334B4084" w14:textId="77777777" w:rsidR="00B94C9A" w:rsidRDefault="00000000">
      <w:pPr>
        <w:pStyle w:val="BodyText"/>
        <w:spacing w:line="271" w:lineRule="exact"/>
        <w:ind w:left="1326"/>
      </w:pPr>
      <w:r>
        <w:rPr>
          <w:shd w:val="clear" w:color="auto" w:fill="FFFF00"/>
        </w:rPr>
        <w:t>Tel :</w:t>
      </w:r>
    </w:p>
    <w:p w14:paraId="68F6E948" w14:textId="77777777" w:rsidR="00B94C9A" w:rsidRDefault="00B94C9A">
      <w:pPr>
        <w:pStyle w:val="BodyText"/>
        <w:spacing w:before="5"/>
      </w:pPr>
    </w:p>
    <w:p w14:paraId="63606D7C" w14:textId="77777777" w:rsidR="00B94C9A" w:rsidRDefault="00000000">
      <w:pPr>
        <w:pStyle w:val="ListParagraph"/>
        <w:numPr>
          <w:ilvl w:val="1"/>
          <w:numId w:val="3"/>
        </w:numPr>
        <w:tabs>
          <w:tab w:val="left" w:pos="1325"/>
          <w:tab w:val="left" w:pos="1326"/>
        </w:tabs>
        <w:spacing w:line="242" w:lineRule="auto"/>
        <w:ind w:right="6577"/>
        <w:rPr>
          <w:b/>
          <w:sz w:val="24"/>
        </w:rPr>
      </w:pPr>
      <w:r>
        <w:rPr>
          <w:sz w:val="24"/>
        </w:rPr>
        <w:t>Contractual Content</w:t>
      </w:r>
      <w:r>
        <w:rPr>
          <w:sz w:val="24"/>
          <w:shd w:val="clear" w:color="auto" w:fill="FFFF00"/>
        </w:rPr>
        <w:t xml:space="preserve"> Mr/Mrs/Ms </w:t>
      </w:r>
      <w:r>
        <w:rPr>
          <w:spacing w:val="-2"/>
          <w:sz w:val="24"/>
          <w:shd w:val="clear" w:color="auto" w:fill="FFFF00"/>
        </w:rPr>
        <w:t>[complete]</w:t>
      </w:r>
      <w:r>
        <w:rPr>
          <w:spacing w:val="-2"/>
          <w:sz w:val="24"/>
        </w:rPr>
        <w:t xml:space="preserve"> </w:t>
      </w:r>
      <w:r>
        <w:rPr>
          <w:b/>
          <w:sz w:val="24"/>
        </w:rPr>
        <w:t>[</w:t>
      </w:r>
      <w:r>
        <w:rPr>
          <w:sz w:val="24"/>
          <w:shd w:val="clear" w:color="auto" w:fill="FFFF00"/>
        </w:rPr>
        <w:t>Function</w:t>
      </w:r>
      <w:r>
        <w:rPr>
          <w:b/>
          <w:sz w:val="24"/>
          <w:shd w:val="clear" w:color="auto" w:fill="FFFF00"/>
        </w:rPr>
        <w:t>]</w:t>
      </w:r>
    </w:p>
    <w:p w14:paraId="05551155" w14:textId="77777777" w:rsidR="00B94C9A" w:rsidRDefault="00000000">
      <w:pPr>
        <w:spacing w:before="4" w:line="242" w:lineRule="auto"/>
        <w:ind w:left="1326" w:right="6458"/>
        <w:rPr>
          <w:sz w:val="24"/>
        </w:rPr>
      </w:pPr>
      <w:r>
        <w:rPr>
          <w:b/>
          <w:sz w:val="24"/>
          <w:shd w:val="clear" w:color="auto" w:fill="FFFF00"/>
        </w:rPr>
        <w:t>[</w:t>
      </w:r>
      <w:r>
        <w:rPr>
          <w:i/>
          <w:sz w:val="24"/>
          <w:shd w:val="clear" w:color="auto" w:fill="FFFF00"/>
        </w:rPr>
        <w:t>Company name</w:t>
      </w:r>
      <w:r>
        <w:rPr>
          <w:b/>
          <w:sz w:val="24"/>
          <w:shd w:val="clear" w:color="auto" w:fill="FFFF00"/>
        </w:rPr>
        <w:t>]</w:t>
      </w:r>
      <w:r>
        <w:rPr>
          <w:b/>
          <w:sz w:val="24"/>
        </w:rPr>
        <w:t xml:space="preserve"> </w:t>
      </w:r>
      <w:r>
        <w:rPr>
          <w:b/>
          <w:sz w:val="24"/>
          <w:shd w:val="clear" w:color="auto" w:fill="FFFF00"/>
        </w:rPr>
        <w:t>[</w:t>
      </w:r>
      <w:r>
        <w:rPr>
          <w:sz w:val="24"/>
          <w:shd w:val="clear" w:color="auto" w:fill="FFFF00"/>
        </w:rPr>
        <w:t>Official address in full</w:t>
      </w:r>
      <w:r>
        <w:rPr>
          <w:b/>
          <w:sz w:val="24"/>
          <w:shd w:val="clear" w:color="auto" w:fill="FFFF00"/>
        </w:rPr>
        <w:t>]</w:t>
      </w:r>
      <w:r>
        <w:rPr>
          <w:b/>
          <w:sz w:val="24"/>
        </w:rPr>
        <w:t xml:space="preserve"> </w:t>
      </w:r>
      <w:r>
        <w:rPr>
          <w:sz w:val="24"/>
          <w:shd w:val="clear" w:color="auto" w:fill="FFFF00"/>
        </w:rPr>
        <w:t>Email :</w:t>
      </w:r>
    </w:p>
    <w:p w14:paraId="2B8690D8" w14:textId="77777777" w:rsidR="00B94C9A" w:rsidRDefault="00000000">
      <w:pPr>
        <w:pStyle w:val="BodyText"/>
        <w:spacing w:before="4"/>
        <w:ind w:left="1326"/>
      </w:pPr>
      <w:r>
        <w:rPr>
          <w:shd w:val="clear" w:color="auto" w:fill="FFFF00"/>
        </w:rPr>
        <w:t>Tel :</w:t>
      </w:r>
    </w:p>
    <w:p w14:paraId="646F7353" w14:textId="77777777" w:rsidR="00B94C9A" w:rsidRDefault="00B94C9A">
      <w:pPr>
        <w:pStyle w:val="BodyText"/>
        <w:spacing w:before="7"/>
      </w:pPr>
    </w:p>
    <w:p w14:paraId="22A83496" w14:textId="77777777" w:rsidR="00B94C9A" w:rsidRDefault="00000000">
      <w:pPr>
        <w:pStyle w:val="ListParagraph"/>
        <w:numPr>
          <w:ilvl w:val="1"/>
          <w:numId w:val="3"/>
        </w:numPr>
        <w:tabs>
          <w:tab w:val="left" w:pos="1326"/>
        </w:tabs>
        <w:ind w:hanging="425"/>
        <w:rPr>
          <w:sz w:val="24"/>
        </w:rPr>
      </w:pPr>
      <w:r>
        <w:rPr>
          <w:sz w:val="24"/>
        </w:rPr>
        <w:t>Financial</w:t>
      </w:r>
    </w:p>
    <w:p w14:paraId="29F61484" w14:textId="77777777" w:rsidR="00B94C9A" w:rsidRDefault="00000000">
      <w:pPr>
        <w:pStyle w:val="BodyText"/>
        <w:spacing w:before="5"/>
        <w:ind w:left="1326"/>
      </w:pPr>
      <w:r>
        <w:rPr>
          <w:shd w:val="clear" w:color="auto" w:fill="FFFF00"/>
        </w:rPr>
        <w:t>Mr/Mrs/Ms</w:t>
      </w:r>
      <w:r>
        <w:rPr>
          <w:spacing w:val="-1"/>
          <w:shd w:val="clear" w:color="auto" w:fill="FFFF00"/>
        </w:rPr>
        <w:t xml:space="preserve"> </w:t>
      </w:r>
      <w:r>
        <w:rPr>
          <w:shd w:val="clear" w:color="auto" w:fill="FFFF00"/>
        </w:rPr>
        <w:t>[complete]</w:t>
      </w:r>
    </w:p>
    <w:p w14:paraId="607DE45E" w14:textId="77777777" w:rsidR="00B94C9A" w:rsidRDefault="00000000">
      <w:pPr>
        <w:spacing w:before="2" w:line="244" w:lineRule="auto"/>
        <w:ind w:left="1326" w:right="7124"/>
        <w:rPr>
          <w:b/>
          <w:sz w:val="24"/>
        </w:rPr>
      </w:pPr>
      <w:r>
        <w:rPr>
          <w:b/>
          <w:sz w:val="24"/>
        </w:rPr>
        <w:t>[</w:t>
      </w:r>
      <w:r>
        <w:rPr>
          <w:sz w:val="24"/>
          <w:shd w:val="clear" w:color="auto" w:fill="FFFF00"/>
        </w:rPr>
        <w:t>Function</w:t>
      </w:r>
      <w:r>
        <w:rPr>
          <w:b/>
          <w:sz w:val="24"/>
          <w:shd w:val="clear" w:color="auto" w:fill="FFFF00"/>
        </w:rPr>
        <w:t>]</w:t>
      </w:r>
      <w:r>
        <w:rPr>
          <w:b/>
          <w:sz w:val="24"/>
        </w:rPr>
        <w:t xml:space="preserve"> </w:t>
      </w:r>
      <w:r>
        <w:rPr>
          <w:b/>
          <w:sz w:val="24"/>
          <w:shd w:val="clear" w:color="auto" w:fill="FFFF00"/>
        </w:rPr>
        <w:t>[</w:t>
      </w:r>
      <w:r>
        <w:rPr>
          <w:i/>
          <w:sz w:val="24"/>
          <w:shd w:val="clear" w:color="auto" w:fill="FFFF00"/>
        </w:rPr>
        <w:t>Company name</w:t>
      </w:r>
      <w:r>
        <w:rPr>
          <w:b/>
          <w:sz w:val="24"/>
          <w:shd w:val="clear" w:color="auto" w:fill="FFFF00"/>
        </w:rPr>
        <w:t>]</w:t>
      </w:r>
    </w:p>
    <w:p w14:paraId="58AED0E0" w14:textId="77777777" w:rsidR="00B94C9A" w:rsidRDefault="00000000">
      <w:pPr>
        <w:pStyle w:val="BodyText"/>
        <w:spacing w:line="242" w:lineRule="auto"/>
        <w:ind w:left="1326" w:right="6458"/>
      </w:pPr>
      <w:r>
        <w:rPr>
          <w:b/>
          <w:shd w:val="clear" w:color="auto" w:fill="FFFF00"/>
        </w:rPr>
        <w:t>[</w:t>
      </w:r>
      <w:r>
        <w:rPr>
          <w:shd w:val="clear" w:color="auto" w:fill="FFFF00"/>
        </w:rPr>
        <w:t>Official address in full</w:t>
      </w:r>
      <w:r>
        <w:rPr>
          <w:b/>
          <w:shd w:val="clear" w:color="auto" w:fill="FFFF00"/>
        </w:rPr>
        <w:t>]</w:t>
      </w:r>
      <w:r>
        <w:rPr>
          <w:b/>
        </w:rPr>
        <w:t xml:space="preserve"> </w:t>
      </w:r>
      <w:r>
        <w:rPr>
          <w:shd w:val="clear" w:color="auto" w:fill="FFFF00"/>
        </w:rPr>
        <w:t>Email :</w:t>
      </w:r>
    </w:p>
    <w:p w14:paraId="458FFC57" w14:textId="77777777" w:rsidR="00B94C9A" w:rsidRDefault="00000000">
      <w:pPr>
        <w:pStyle w:val="BodyText"/>
        <w:spacing w:before="1"/>
        <w:ind w:left="1326"/>
      </w:pPr>
      <w:r>
        <w:rPr>
          <w:shd w:val="clear" w:color="auto" w:fill="FFFF00"/>
        </w:rPr>
        <w:t>Tel :</w:t>
      </w:r>
    </w:p>
    <w:p w14:paraId="3FD05CB6" w14:textId="77777777" w:rsidR="00B94C9A" w:rsidRDefault="00B94C9A">
      <w:pPr>
        <w:pStyle w:val="BodyText"/>
        <w:rPr>
          <w:sz w:val="26"/>
        </w:rPr>
      </w:pPr>
    </w:p>
    <w:p w14:paraId="37819A6B" w14:textId="77777777" w:rsidR="00B94C9A" w:rsidRDefault="00B94C9A">
      <w:pPr>
        <w:pStyle w:val="BodyText"/>
        <w:spacing w:before="1"/>
        <w:rPr>
          <w:sz w:val="23"/>
        </w:rPr>
      </w:pPr>
    </w:p>
    <w:p w14:paraId="020DCEB8" w14:textId="77777777" w:rsidR="00B94C9A" w:rsidRDefault="00000000">
      <w:pPr>
        <w:pStyle w:val="Heading2"/>
        <w:rPr>
          <w:u w:val="none"/>
        </w:rPr>
      </w:pPr>
      <w:r>
        <w:rPr>
          <w:u w:val="thick"/>
        </w:rPr>
        <w:t>ARTICLE I.8 – PRIVILEGES AND IMMUNITIES</w:t>
      </w:r>
    </w:p>
    <w:p w14:paraId="66C02622" w14:textId="77777777" w:rsidR="00B94C9A" w:rsidRDefault="00B94C9A">
      <w:pPr>
        <w:pStyle w:val="BodyText"/>
        <w:spacing w:before="9"/>
        <w:rPr>
          <w:b/>
          <w:sz w:val="16"/>
        </w:rPr>
      </w:pPr>
    </w:p>
    <w:p w14:paraId="7483D685" w14:textId="51272F32" w:rsidR="00B94C9A" w:rsidRDefault="00000000">
      <w:pPr>
        <w:pStyle w:val="BodyText"/>
        <w:spacing w:before="90" w:line="244" w:lineRule="auto"/>
        <w:ind w:left="192" w:right="437"/>
        <w:jc w:val="both"/>
      </w:pPr>
      <w:r>
        <w:t>Nothing in or relating to this Contract shall be deemed a waiver, express or implied, of any of the privileges</w:t>
      </w:r>
      <w:r>
        <w:rPr>
          <w:spacing w:val="-2"/>
        </w:rPr>
        <w:t xml:space="preserve"> </w:t>
      </w:r>
      <w:r>
        <w:t>and</w:t>
      </w:r>
      <w:r>
        <w:rPr>
          <w:spacing w:val="-4"/>
        </w:rPr>
        <w:t xml:space="preserve"> </w:t>
      </w:r>
      <w:r>
        <w:t>immunities</w:t>
      </w:r>
      <w:r>
        <w:rPr>
          <w:spacing w:val="-4"/>
        </w:rPr>
        <w:t xml:space="preserve"> </w:t>
      </w:r>
      <w:r>
        <w:t>of</w:t>
      </w:r>
      <w:r>
        <w:rPr>
          <w:spacing w:val="-5"/>
        </w:rPr>
        <w:t xml:space="preserve"> </w:t>
      </w:r>
      <w:r>
        <w:t>the</w:t>
      </w:r>
      <w:r>
        <w:rPr>
          <w:spacing w:val="-1"/>
        </w:rPr>
        <w:t xml:space="preserve"> </w:t>
      </w:r>
      <w:r w:rsidR="00E13A6D">
        <w:t>ABC</w:t>
      </w:r>
      <w:r>
        <w:rPr>
          <w:spacing w:val="-4"/>
        </w:rPr>
        <w:t xml:space="preserve"> </w:t>
      </w:r>
      <w:r>
        <w:t>Organization,</w:t>
      </w:r>
      <w:r>
        <w:rPr>
          <w:spacing w:val="-4"/>
        </w:rPr>
        <w:t xml:space="preserve"> </w:t>
      </w:r>
      <w:r>
        <w:t>its</w:t>
      </w:r>
      <w:r>
        <w:rPr>
          <w:spacing w:val="-4"/>
        </w:rPr>
        <w:t xml:space="preserve"> </w:t>
      </w:r>
      <w:r>
        <w:t>staff,</w:t>
      </w:r>
      <w:r>
        <w:rPr>
          <w:spacing w:val="-5"/>
        </w:rPr>
        <w:t xml:space="preserve"> </w:t>
      </w:r>
      <w:r>
        <w:t>experts</w:t>
      </w:r>
      <w:r>
        <w:rPr>
          <w:spacing w:val="-4"/>
        </w:rPr>
        <w:t xml:space="preserve"> </w:t>
      </w:r>
      <w:r>
        <w:t>and</w:t>
      </w:r>
      <w:r>
        <w:rPr>
          <w:spacing w:val="-4"/>
        </w:rPr>
        <w:t xml:space="preserve"> </w:t>
      </w:r>
      <w:r>
        <w:t>the</w:t>
      </w:r>
      <w:r>
        <w:rPr>
          <w:spacing w:val="-4"/>
        </w:rPr>
        <w:t xml:space="preserve"> </w:t>
      </w:r>
      <w:r>
        <w:t>representatives</w:t>
      </w:r>
      <w:r>
        <w:rPr>
          <w:spacing w:val="-4"/>
        </w:rPr>
        <w:t xml:space="preserve"> </w:t>
      </w:r>
      <w:r>
        <w:t>of</w:t>
      </w:r>
      <w:r>
        <w:rPr>
          <w:spacing w:val="-5"/>
        </w:rPr>
        <w:t xml:space="preserve"> </w:t>
      </w:r>
      <w:r>
        <w:t xml:space="preserve">the </w:t>
      </w:r>
      <w:r w:rsidR="00E13A6D">
        <w:t>ABC</w:t>
      </w:r>
      <w:r>
        <w:rPr>
          <w:spacing w:val="-1"/>
        </w:rPr>
        <w:t xml:space="preserve"> </w:t>
      </w:r>
      <w:r>
        <w:t>Members.</w:t>
      </w:r>
    </w:p>
    <w:p w14:paraId="00C999F1" w14:textId="77777777" w:rsidR="00B94C9A" w:rsidRDefault="00B94C9A">
      <w:pPr>
        <w:pStyle w:val="BodyText"/>
        <w:rPr>
          <w:sz w:val="26"/>
        </w:rPr>
      </w:pPr>
    </w:p>
    <w:p w14:paraId="51235C23" w14:textId="77777777" w:rsidR="00B94C9A" w:rsidRDefault="00B94C9A">
      <w:pPr>
        <w:pStyle w:val="BodyText"/>
        <w:spacing w:before="5"/>
        <w:rPr>
          <w:sz w:val="22"/>
        </w:rPr>
      </w:pPr>
    </w:p>
    <w:p w14:paraId="54927D49" w14:textId="77777777" w:rsidR="00B94C9A" w:rsidRDefault="00000000">
      <w:pPr>
        <w:pStyle w:val="Heading2"/>
        <w:jc w:val="both"/>
        <w:rPr>
          <w:u w:val="none"/>
        </w:rPr>
      </w:pPr>
      <w:r>
        <w:rPr>
          <w:u w:val="thick"/>
        </w:rPr>
        <w:t>ARTICLE I.9 – SAFETY AND SITE ACCESS</w:t>
      </w:r>
    </w:p>
    <w:p w14:paraId="12DD4545" w14:textId="77777777" w:rsidR="00B94C9A" w:rsidRDefault="00B94C9A">
      <w:pPr>
        <w:jc w:val="both"/>
        <w:sectPr w:rsidR="00B94C9A">
          <w:pgSz w:w="11910" w:h="16840"/>
          <w:pgMar w:top="560" w:right="840" w:bottom="1280" w:left="940" w:header="293" w:footer="1089" w:gutter="0"/>
          <w:cols w:space="720"/>
        </w:sectPr>
      </w:pPr>
    </w:p>
    <w:p w14:paraId="4DB7232F" w14:textId="77777777" w:rsidR="00B94C9A" w:rsidRDefault="00B94C9A">
      <w:pPr>
        <w:pStyle w:val="BodyText"/>
        <w:rPr>
          <w:b/>
          <w:sz w:val="20"/>
        </w:rPr>
      </w:pPr>
    </w:p>
    <w:p w14:paraId="05CDA7FB" w14:textId="77777777" w:rsidR="00B94C9A" w:rsidRDefault="00B94C9A">
      <w:pPr>
        <w:pStyle w:val="BodyText"/>
        <w:rPr>
          <w:b/>
          <w:sz w:val="20"/>
        </w:rPr>
      </w:pPr>
    </w:p>
    <w:p w14:paraId="3DB1FCDC" w14:textId="77777777" w:rsidR="00B94C9A" w:rsidRDefault="00B94C9A">
      <w:pPr>
        <w:pStyle w:val="BodyText"/>
        <w:spacing w:before="5"/>
        <w:rPr>
          <w:b/>
          <w:sz w:val="20"/>
        </w:rPr>
      </w:pPr>
    </w:p>
    <w:p w14:paraId="703E51FF" w14:textId="52A534F4" w:rsidR="00B94C9A" w:rsidRDefault="00000000">
      <w:pPr>
        <w:pStyle w:val="ListParagraph"/>
        <w:numPr>
          <w:ilvl w:val="2"/>
          <w:numId w:val="2"/>
        </w:numPr>
        <w:tabs>
          <w:tab w:val="left" w:pos="914"/>
        </w:tabs>
        <w:spacing w:line="242" w:lineRule="auto"/>
        <w:ind w:right="432"/>
        <w:jc w:val="both"/>
        <w:rPr>
          <w:sz w:val="24"/>
        </w:rPr>
      </w:pPr>
      <w:r>
        <w:rPr>
          <w:sz w:val="24"/>
        </w:rPr>
        <w:t xml:space="preserve">The Contractor shall be responsible for the observance by himself, his employees and sub- contractors of all safety precautions necessary for their protection and the protection of any other persons, including all precautions required to be taken by or under or pursuant to any applicable legislation. For the avoidance of doubt this includes the </w:t>
      </w:r>
      <w:r w:rsidR="00E13A6D">
        <w:rPr>
          <w:sz w:val="24"/>
        </w:rPr>
        <w:t>ABC</w:t>
      </w:r>
      <w:r>
        <w:rPr>
          <w:sz w:val="24"/>
        </w:rPr>
        <w:t xml:space="preserve"> Organization Internal Regulations concerning Work, Health, Safety and Security for persons</w:t>
      </w:r>
      <w:r>
        <w:rPr>
          <w:spacing w:val="-25"/>
          <w:sz w:val="24"/>
        </w:rPr>
        <w:t xml:space="preserve"> </w:t>
      </w:r>
      <w:r>
        <w:rPr>
          <w:sz w:val="24"/>
        </w:rPr>
        <w:t xml:space="preserve">undertaking activities on the </w:t>
      </w:r>
      <w:r w:rsidR="00E13A6D">
        <w:rPr>
          <w:sz w:val="24"/>
        </w:rPr>
        <w:t>ABC</w:t>
      </w:r>
      <w:r>
        <w:rPr>
          <w:sz w:val="24"/>
        </w:rPr>
        <w:t xml:space="preserve"> Site (see Annex IV), the Contractor Safety Management Procedure related to </w:t>
      </w:r>
      <w:r w:rsidR="00E13A6D">
        <w:rPr>
          <w:sz w:val="24"/>
        </w:rPr>
        <w:t>ABC</w:t>
      </w:r>
      <w:r>
        <w:rPr>
          <w:sz w:val="24"/>
        </w:rPr>
        <w:t xml:space="preserve"> (see Annex</w:t>
      </w:r>
      <w:r>
        <w:rPr>
          <w:spacing w:val="2"/>
          <w:sz w:val="24"/>
        </w:rPr>
        <w:t xml:space="preserve"> </w:t>
      </w:r>
      <w:r>
        <w:rPr>
          <w:sz w:val="24"/>
        </w:rPr>
        <w:t>V).</w:t>
      </w:r>
    </w:p>
    <w:p w14:paraId="21DC87D1" w14:textId="77777777" w:rsidR="00B94C9A" w:rsidRDefault="00B94C9A">
      <w:pPr>
        <w:pStyle w:val="BodyText"/>
        <w:spacing w:before="1"/>
        <w:rPr>
          <w:sz w:val="25"/>
        </w:rPr>
      </w:pPr>
    </w:p>
    <w:p w14:paraId="24533139" w14:textId="4DAE6917" w:rsidR="00B94C9A" w:rsidRDefault="00000000">
      <w:pPr>
        <w:pStyle w:val="ListParagraph"/>
        <w:numPr>
          <w:ilvl w:val="2"/>
          <w:numId w:val="2"/>
        </w:numPr>
        <w:tabs>
          <w:tab w:val="left" w:pos="914"/>
        </w:tabs>
        <w:spacing w:line="244" w:lineRule="auto"/>
        <w:ind w:right="429"/>
        <w:jc w:val="both"/>
        <w:rPr>
          <w:sz w:val="24"/>
        </w:rPr>
      </w:pPr>
      <w:r>
        <w:rPr>
          <w:sz w:val="24"/>
        </w:rPr>
        <w:t xml:space="preserve">The Contractor shall adhere to the site access procedure when entering the </w:t>
      </w:r>
      <w:r w:rsidR="00E13A6D">
        <w:rPr>
          <w:sz w:val="24"/>
        </w:rPr>
        <w:t>ABC</w:t>
      </w:r>
      <w:r>
        <w:rPr>
          <w:sz w:val="24"/>
        </w:rPr>
        <w:t xml:space="preserve"> Site. The </w:t>
      </w:r>
      <w:r w:rsidR="00E13A6D">
        <w:rPr>
          <w:sz w:val="24"/>
        </w:rPr>
        <w:t>ABC</w:t>
      </w:r>
      <w:r>
        <w:rPr>
          <w:sz w:val="24"/>
        </w:rPr>
        <w:t xml:space="preserve"> Organization shall provide the Contractor with any necessary information and documentation for site</w:t>
      </w:r>
      <w:r>
        <w:rPr>
          <w:spacing w:val="-1"/>
          <w:sz w:val="24"/>
        </w:rPr>
        <w:t xml:space="preserve"> </w:t>
      </w:r>
      <w:r>
        <w:rPr>
          <w:sz w:val="24"/>
        </w:rPr>
        <w:t>access.</w:t>
      </w:r>
    </w:p>
    <w:p w14:paraId="26941872" w14:textId="77777777" w:rsidR="00B94C9A" w:rsidRDefault="00B94C9A">
      <w:pPr>
        <w:pStyle w:val="BodyText"/>
        <w:rPr>
          <w:sz w:val="26"/>
        </w:rPr>
      </w:pPr>
    </w:p>
    <w:p w14:paraId="1A7AA4DC" w14:textId="77777777" w:rsidR="00B94C9A" w:rsidRDefault="00B94C9A">
      <w:pPr>
        <w:pStyle w:val="BodyText"/>
        <w:spacing w:before="5"/>
        <w:rPr>
          <w:sz w:val="22"/>
        </w:rPr>
      </w:pPr>
    </w:p>
    <w:p w14:paraId="6E133E6C" w14:textId="77777777" w:rsidR="00B94C9A" w:rsidRDefault="00000000">
      <w:pPr>
        <w:pStyle w:val="Heading2"/>
        <w:rPr>
          <w:u w:val="none"/>
        </w:rPr>
      </w:pPr>
      <w:r>
        <w:rPr>
          <w:u w:val="thick"/>
        </w:rPr>
        <w:t>ARTICLE I.10 – OTHER SPECIAL CONDITIONS</w:t>
      </w:r>
    </w:p>
    <w:p w14:paraId="734E9F68" w14:textId="77777777" w:rsidR="00B94C9A" w:rsidRDefault="00B94C9A">
      <w:pPr>
        <w:pStyle w:val="BodyText"/>
        <w:spacing w:before="10"/>
        <w:rPr>
          <w:b/>
          <w:sz w:val="16"/>
        </w:rPr>
      </w:pPr>
    </w:p>
    <w:p w14:paraId="2A464175" w14:textId="77777777" w:rsidR="00B94C9A" w:rsidRDefault="00000000">
      <w:pPr>
        <w:pStyle w:val="BodyText"/>
        <w:spacing w:before="90"/>
        <w:ind w:left="192"/>
        <w:jc w:val="both"/>
      </w:pPr>
      <w:r>
        <w:t>The provisions below are related to the articles of the General Conditions below referred.</w:t>
      </w:r>
    </w:p>
    <w:p w14:paraId="6449F5E6" w14:textId="77777777" w:rsidR="00B94C9A" w:rsidRDefault="00B94C9A">
      <w:pPr>
        <w:pStyle w:val="BodyText"/>
        <w:spacing w:before="7"/>
      </w:pPr>
    </w:p>
    <w:p w14:paraId="046B74F1" w14:textId="77777777" w:rsidR="00B94C9A" w:rsidRDefault="00000000">
      <w:pPr>
        <w:ind w:left="192"/>
        <w:jc w:val="both"/>
        <w:rPr>
          <w:sz w:val="24"/>
        </w:rPr>
      </w:pPr>
      <w:r>
        <w:rPr>
          <w:b/>
          <w:sz w:val="24"/>
        </w:rPr>
        <w:t>Article 2</w:t>
      </w:r>
      <w:r>
        <w:rPr>
          <w:sz w:val="24"/>
        </w:rPr>
        <w:t>: Law and language of the Contract</w:t>
      </w:r>
    </w:p>
    <w:p w14:paraId="2971E2BF" w14:textId="77777777" w:rsidR="00B94C9A" w:rsidRDefault="00B94C9A">
      <w:pPr>
        <w:pStyle w:val="BodyText"/>
        <w:spacing w:before="10"/>
      </w:pPr>
    </w:p>
    <w:p w14:paraId="11147EC6" w14:textId="77777777" w:rsidR="00B94C9A" w:rsidRDefault="00000000">
      <w:pPr>
        <w:pStyle w:val="BodyText"/>
        <w:ind w:left="192"/>
        <w:jc w:val="both"/>
      </w:pPr>
      <w:r>
        <w:t>The below text shall replace entirely the Articles 2.1 and 2.2 of the GC:</w:t>
      </w:r>
    </w:p>
    <w:p w14:paraId="5A502D0C" w14:textId="48CFC06E" w:rsidR="00B94C9A" w:rsidRDefault="00000000">
      <w:pPr>
        <w:pStyle w:val="ListParagraph"/>
        <w:numPr>
          <w:ilvl w:val="1"/>
          <w:numId w:val="1"/>
        </w:numPr>
        <w:tabs>
          <w:tab w:val="left" w:pos="914"/>
        </w:tabs>
        <w:spacing w:before="2" w:line="242" w:lineRule="auto"/>
        <w:ind w:right="430"/>
        <w:jc w:val="both"/>
        <w:rPr>
          <w:sz w:val="24"/>
        </w:rPr>
      </w:pPr>
      <w:r>
        <w:rPr>
          <w:sz w:val="24"/>
        </w:rPr>
        <w:t>“The IO is governed by its constitutive agreements, the Agreement on the Establishment of the</w:t>
      </w:r>
      <w:r>
        <w:rPr>
          <w:spacing w:val="-16"/>
          <w:sz w:val="24"/>
        </w:rPr>
        <w:t xml:space="preserve"> </w:t>
      </w:r>
      <w:r w:rsidR="00E13A6D">
        <w:rPr>
          <w:sz w:val="24"/>
        </w:rPr>
        <w:t>ABC</w:t>
      </w:r>
      <w:r>
        <w:rPr>
          <w:spacing w:val="-14"/>
          <w:sz w:val="24"/>
        </w:rPr>
        <w:t xml:space="preserve"> </w:t>
      </w:r>
      <w:r>
        <w:rPr>
          <w:sz w:val="24"/>
        </w:rPr>
        <w:t>International</w:t>
      </w:r>
      <w:r>
        <w:rPr>
          <w:spacing w:val="-16"/>
          <w:sz w:val="24"/>
        </w:rPr>
        <w:t xml:space="preserve"> </w:t>
      </w:r>
      <w:r>
        <w:rPr>
          <w:sz w:val="24"/>
        </w:rPr>
        <w:t>Fusion</w:t>
      </w:r>
      <w:r>
        <w:rPr>
          <w:spacing w:val="-16"/>
          <w:sz w:val="24"/>
        </w:rPr>
        <w:t xml:space="preserve"> </w:t>
      </w:r>
      <w:r>
        <w:rPr>
          <w:sz w:val="24"/>
        </w:rPr>
        <w:t>Energy</w:t>
      </w:r>
      <w:r>
        <w:rPr>
          <w:spacing w:val="-21"/>
          <w:sz w:val="24"/>
        </w:rPr>
        <w:t xml:space="preserve"> </w:t>
      </w:r>
      <w:r>
        <w:rPr>
          <w:sz w:val="24"/>
        </w:rPr>
        <w:t>Organization</w:t>
      </w:r>
      <w:r>
        <w:rPr>
          <w:spacing w:val="-17"/>
          <w:sz w:val="24"/>
        </w:rPr>
        <w:t xml:space="preserve"> </w:t>
      </w:r>
      <w:r>
        <w:rPr>
          <w:sz w:val="24"/>
        </w:rPr>
        <w:t>for</w:t>
      </w:r>
      <w:r>
        <w:rPr>
          <w:spacing w:val="-18"/>
          <w:sz w:val="24"/>
        </w:rPr>
        <w:t xml:space="preserve"> </w:t>
      </w:r>
      <w:r>
        <w:rPr>
          <w:sz w:val="24"/>
        </w:rPr>
        <w:t>the</w:t>
      </w:r>
      <w:r>
        <w:rPr>
          <w:spacing w:val="-17"/>
          <w:sz w:val="24"/>
        </w:rPr>
        <w:t xml:space="preserve"> </w:t>
      </w:r>
      <w:r>
        <w:rPr>
          <w:sz w:val="24"/>
        </w:rPr>
        <w:t>Joint</w:t>
      </w:r>
      <w:r>
        <w:rPr>
          <w:spacing w:val="-16"/>
          <w:sz w:val="24"/>
        </w:rPr>
        <w:t xml:space="preserve"> </w:t>
      </w:r>
      <w:r>
        <w:rPr>
          <w:sz w:val="24"/>
        </w:rPr>
        <w:t>Implementation</w:t>
      </w:r>
      <w:r>
        <w:rPr>
          <w:spacing w:val="-16"/>
          <w:sz w:val="24"/>
        </w:rPr>
        <w:t xml:space="preserve"> </w:t>
      </w:r>
      <w:r>
        <w:rPr>
          <w:sz w:val="24"/>
        </w:rPr>
        <w:t>of</w:t>
      </w:r>
      <w:r>
        <w:rPr>
          <w:spacing w:val="-18"/>
          <w:sz w:val="24"/>
        </w:rPr>
        <w:t xml:space="preserve"> </w:t>
      </w:r>
      <w:r>
        <w:rPr>
          <w:sz w:val="24"/>
        </w:rPr>
        <w:t>the</w:t>
      </w:r>
      <w:r>
        <w:rPr>
          <w:spacing w:val="-15"/>
          <w:sz w:val="24"/>
        </w:rPr>
        <w:t xml:space="preserve"> </w:t>
      </w:r>
      <w:r w:rsidR="00E13A6D">
        <w:rPr>
          <w:sz w:val="24"/>
        </w:rPr>
        <w:t>ABC</w:t>
      </w:r>
      <w:r>
        <w:rPr>
          <w:sz w:val="24"/>
        </w:rPr>
        <w:t xml:space="preserve"> Project and the Agreement on the Privileges and Immunities of the </w:t>
      </w:r>
      <w:r w:rsidR="00E13A6D">
        <w:rPr>
          <w:sz w:val="24"/>
        </w:rPr>
        <w:t>ABC</w:t>
      </w:r>
      <w:r>
        <w:rPr>
          <w:sz w:val="24"/>
        </w:rPr>
        <w:t xml:space="preserve"> Organization</w:t>
      </w:r>
      <w:r>
        <w:rPr>
          <w:spacing w:val="-40"/>
          <w:sz w:val="24"/>
        </w:rPr>
        <w:t xml:space="preserve"> </w:t>
      </w:r>
      <w:r>
        <w:rPr>
          <w:sz w:val="24"/>
        </w:rPr>
        <w:t>both signed on 21 November</w:t>
      </w:r>
      <w:r>
        <w:rPr>
          <w:spacing w:val="-1"/>
          <w:sz w:val="24"/>
        </w:rPr>
        <w:t xml:space="preserve"> </w:t>
      </w:r>
      <w:r>
        <w:rPr>
          <w:sz w:val="24"/>
        </w:rPr>
        <w:t>2006.</w:t>
      </w:r>
    </w:p>
    <w:p w14:paraId="50DD0B43" w14:textId="77777777" w:rsidR="00B94C9A" w:rsidRDefault="00B94C9A">
      <w:pPr>
        <w:pStyle w:val="BodyText"/>
        <w:spacing w:before="11"/>
      </w:pPr>
    </w:p>
    <w:p w14:paraId="4B05E461" w14:textId="1BB9865D" w:rsidR="00B94C9A" w:rsidRDefault="00000000">
      <w:pPr>
        <w:pStyle w:val="ListParagraph"/>
        <w:numPr>
          <w:ilvl w:val="1"/>
          <w:numId w:val="1"/>
        </w:numPr>
        <w:tabs>
          <w:tab w:val="left" w:pos="914"/>
        </w:tabs>
        <w:spacing w:line="242" w:lineRule="auto"/>
        <w:ind w:right="439"/>
        <w:jc w:val="both"/>
        <w:rPr>
          <w:sz w:val="24"/>
        </w:rPr>
      </w:pPr>
      <w:r>
        <w:rPr>
          <w:sz w:val="24"/>
        </w:rPr>
        <w:t xml:space="preserve">Without prejudice to the </w:t>
      </w:r>
      <w:r w:rsidR="00E13A6D">
        <w:rPr>
          <w:sz w:val="24"/>
        </w:rPr>
        <w:t>ABC</w:t>
      </w:r>
      <w:r>
        <w:rPr>
          <w:sz w:val="24"/>
        </w:rPr>
        <w:t xml:space="preserve"> Organization’s status, the Contract shall be governed in accordance with their true meaning and</w:t>
      </w:r>
      <w:r>
        <w:rPr>
          <w:spacing w:val="-4"/>
          <w:sz w:val="24"/>
        </w:rPr>
        <w:t xml:space="preserve"> </w:t>
      </w:r>
      <w:r>
        <w:rPr>
          <w:sz w:val="24"/>
        </w:rPr>
        <w:t>effect.</w:t>
      </w:r>
    </w:p>
    <w:p w14:paraId="3C172B50" w14:textId="77777777" w:rsidR="00B94C9A" w:rsidRDefault="00B94C9A">
      <w:pPr>
        <w:pStyle w:val="BodyText"/>
        <w:spacing w:before="6"/>
      </w:pPr>
    </w:p>
    <w:p w14:paraId="5FE5803D" w14:textId="77777777" w:rsidR="00B94C9A" w:rsidRDefault="00000000">
      <w:pPr>
        <w:pStyle w:val="BodyText"/>
        <w:ind w:left="913"/>
        <w:jc w:val="both"/>
      </w:pPr>
      <w:r>
        <w:t>Subsidiarily, reference to French law shall be made for, and only for:</w:t>
      </w:r>
    </w:p>
    <w:p w14:paraId="02759EBF" w14:textId="77777777" w:rsidR="00B94C9A" w:rsidRDefault="00000000">
      <w:pPr>
        <w:pStyle w:val="ListParagraph"/>
        <w:numPr>
          <w:ilvl w:val="2"/>
          <w:numId w:val="1"/>
        </w:numPr>
        <w:tabs>
          <w:tab w:val="left" w:pos="1634"/>
        </w:tabs>
        <w:spacing w:before="3" w:line="244" w:lineRule="auto"/>
        <w:ind w:right="432"/>
        <w:jc w:val="both"/>
        <w:rPr>
          <w:sz w:val="24"/>
        </w:rPr>
      </w:pPr>
      <w:r>
        <w:rPr>
          <w:sz w:val="24"/>
        </w:rPr>
        <w:t>the interpretation of a contract provision when such provision is ambiguous or unclear,</w:t>
      </w:r>
      <w:r>
        <w:rPr>
          <w:spacing w:val="-7"/>
          <w:sz w:val="24"/>
        </w:rPr>
        <w:t xml:space="preserve"> </w:t>
      </w:r>
      <w:r>
        <w:rPr>
          <w:sz w:val="24"/>
        </w:rPr>
        <w:t>in</w:t>
      </w:r>
      <w:r>
        <w:rPr>
          <w:spacing w:val="-6"/>
          <w:sz w:val="24"/>
        </w:rPr>
        <w:t xml:space="preserve"> </w:t>
      </w:r>
      <w:r>
        <w:rPr>
          <w:sz w:val="24"/>
        </w:rPr>
        <w:t>which</w:t>
      </w:r>
      <w:r>
        <w:rPr>
          <w:spacing w:val="-6"/>
          <w:sz w:val="24"/>
        </w:rPr>
        <w:t xml:space="preserve"> </w:t>
      </w:r>
      <w:r>
        <w:rPr>
          <w:sz w:val="24"/>
        </w:rPr>
        <w:t>case,</w:t>
      </w:r>
      <w:r>
        <w:rPr>
          <w:spacing w:val="-6"/>
          <w:sz w:val="24"/>
        </w:rPr>
        <w:t xml:space="preserve"> </w:t>
      </w:r>
      <w:r>
        <w:rPr>
          <w:sz w:val="24"/>
        </w:rPr>
        <w:t>such</w:t>
      </w:r>
      <w:r>
        <w:rPr>
          <w:spacing w:val="-6"/>
          <w:sz w:val="24"/>
        </w:rPr>
        <w:t xml:space="preserve"> </w:t>
      </w:r>
      <w:r>
        <w:rPr>
          <w:sz w:val="24"/>
        </w:rPr>
        <w:t>interpretation</w:t>
      </w:r>
      <w:r>
        <w:rPr>
          <w:spacing w:val="-6"/>
          <w:sz w:val="24"/>
        </w:rPr>
        <w:t xml:space="preserve"> </w:t>
      </w:r>
      <w:r>
        <w:rPr>
          <w:sz w:val="24"/>
        </w:rPr>
        <w:t>shall</w:t>
      </w:r>
      <w:r>
        <w:rPr>
          <w:spacing w:val="-6"/>
          <w:sz w:val="24"/>
        </w:rPr>
        <w:t xml:space="preserve"> </w:t>
      </w:r>
      <w:r>
        <w:rPr>
          <w:sz w:val="24"/>
        </w:rPr>
        <w:t>only</w:t>
      </w:r>
      <w:r>
        <w:rPr>
          <w:spacing w:val="-8"/>
          <w:sz w:val="24"/>
        </w:rPr>
        <w:t xml:space="preserve"> </w:t>
      </w:r>
      <w:r>
        <w:rPr>
          <w:sz w:val="24"/>
        </w:rPr>
        <w:t>be</w:t>
      </w:r>
      <w:r>
        <w:rPr>
          <w:spacing w:val="-7"/>
          <w:sz w:val="24"/>
        </w:rPr>
        <w:t xml:space="preserve"> </w:t>
      </w:r>
      <w:r>
        <w:rPr>
          <w:sz w:val="24"/>
        </w:rPr>
        <w:t>made</w:t>
      </w:r>
      <w:r>
        <w:rPr>
          <w:spacing w:val="-8"/>
          <w:sz w:val="24"/>
        </w:rPr>
        <w:t xml:space="preserve"> </w:t>
      </w:r>
      <w:r>
        <w:rPr>
          <w:sz w:val="24"/>
        </w:rPr>
        <w:t>for</w:t>
      </w:r>
      <w:r>
        <w:rPr>
          <w:spacing w:val="-6"/>
          <w:sz w:val="24"/>
        </w:rPr>
        <w:t xml:space="preserve"> </w:t>
      </w:r>
      <w:r>
        <w:rPr>
          <w:sz w:val="24"/>
        </w:rPr>
        <w:t>said</w:t>
      </w:r>
      <w:r>
        <w:rPr>
          <w:spacing w:val="-6"/>
          <w:sz w:val="24"/>
        </w:rPr>
        <w:t xml:space="preserve"> </w:t>
      </w:r>
      <w:r>
        <w:rPr>
          <w:sz w:val="24"/>
        </w:rPr>
        <w:t>provision,</w:t>
      </w:r>
      <w:r>
        <w:rPr>
          <w:spacing w:val="-6"/>
          <w:sz w:val="24"/>
        </w:rPr>
        <w:t xml:space="preserve"> </w:t>
      </w:r>
      <w:r>
        <w:rPr>
          <w:sz w:val="24"/>
        </w:rPr>
        <w:t>and not in respect of the contract as a whole; or</w:t>
      </w:r>
    </w:p>
    <w:p w14:paraId="7557BF27" w14:textId="77777777" w:rsidR="00B94C9A" w:rsidRDefault="00000000">
      <w:pPr>
        <w:pStyle w:val="ListParagraph"/>
        <w:numPr>
          <w:ilvl w:val="2"/>
          <w:numId w:val="1"/>
        </w:numPr>
        <w:tabs>
          <w:tab w:val="left" w:pos="1634"/>
        </w:tabs>
        <w:spacing w:line="271" w:lineRule="exact"/>
        <w:ind w:hanging="721"/>
        <w:jc w:val="both"/>
        <w:rPr>
          <w:sz w:val="24"/>
        </w:rPr>
      </w:pPr>
      <w:r>
        <w:rPr>
          <w:sz w:val="24"/>
        </w:rPr>
        <w:t>when specific provisions of French law are of overriding mandatory</w:t>
      </w:r>
      <w:r>
        <w:rPr>
          <w:spacing w:val="-8"/>
          <w:sz w:val="24"/>
        </w:rPr>
        <w:t xml:space="preserve"> </w:t>
      </w:r>
      <w:r>
        <w:rPr>
          <w:sz w:val="24"/>
        </w:rPr>
        <w:t>effect.”</w:t>
      </w:r>
    </w:p>
    <w:p w14:paraId="424D3D19" w14:textId="77777777" w:rsidR="00B94C9A" w:rsidRDefault="00B94C9A">
      <w:pPr>
        <w:pStyle w:val="BodyText"/>
        <w:rPr>
          <w:sz w:val="26"/>
        </w:rPr>
      </w:pPr>
    </w:p>
    <w:p w14:paraId="282DB14A" w14:textId="77777777" w:rsidR="00B94C9A" w:rsidRDefault="00B94C9A">
      <w:pPr>
        <w:pStyle w:val="BodyText"/>
        <w:rPr>
          <w:sz w:val="26"/>
        </w:rPr>
      </w:pPr>
    </w:p>
    <w:p w14:paraId="7BF7291D" w14:textId="77777777" w:rsidR="00B94C9A" w:rsidRDefault="00B94C9A">
      <w:pPr>
        <w:pStyle w:val="BodyText"/>
        <w:spacing w:before="5"/>
        <w:rPr>
          <w:sz w:val="21"/>
        </w:rPr>
      </w:pPr>
    </w:p>
    <w:p w14:paraId="53F13771" w14:textId="77777777" w:rsidR="00B94C9A" w:rsidRDefault="00000000">
      <w:pPr>
        <w:pStyle w:val="BodyText"/>
        <w:spacing w:before="1"/>
        <w:ind w:left="192"/>
        <w:jc w:val="both"/>
      </w:pPr>
      <w:r>
        <w:rPr>
          <w:b/>
        </w:rPr>
        <w:t>Article 8</w:t>
      </w:r>
      <w:r>
        <w:t>: Approval of Contractor’s documents</w:t>
      </w:r>
    </w:p>
    <w:p w14:paraId="67E8D845" w14:textId="77777777" w:rsidR="00B94C9A" w:rsidRDefault="00B94C9A">
      <w:pPr>
        <w:pStyle w:val="BodyText"/>
        <w:spacing w:before="7"/>
      </w:pPr>
    </w:p>
    <w:p w14:paraId="6ABDB052" w14:textId="77777777" w:rsidR="00B94C9A" w:rsidRDefault="00000000">
      <w:pPr>
        <w:pStyle w:val="BodyText"/>
        <w:tabs>
          <w:tab w:val="left" w:pos="913"/>
        </w:tabs>
        <w:ind w:left="192"/>
      </w:pPr>
      <w:r>
        <w:t>8.2</w:t>
      </w:r>
      <w:r>
        <w:tab/>
        <w:t>The period of time in which to approve the report is 20 calendar</w:t>
      </w:r>
      <w:r>
        <w:rPr>
          <w:spacing w:val="-3"/>
        </w:rPr>
        <w:t xml:space="preserve"> </w:t>
      </w:r>
      <w:r>
        <w:t>days.</w:t>
      </w:r>
    </w:p>
    <w:p w14:paraId="0A223127" w14:textId="77777777" w:rsidR="00B94C9A" w:rsidRDefault="00B94C9A">
      <w:pPr>
        <w:pStyle w:val="BodyText"/>
        <w:rPr>
          <w:sz w:val="26"/>
        </w:rPr>
      </w:pPr>
    </w:p>
    <w:p w14:paraId="5CC46634" w14:textId="77777777" w:rsidR="00B94C9A" w:rsidRDefault="00B94C9A">
      <w:pPr>
        <w:pStyle w:val="BodyText"/>
        <w:rPr>
          <w:sz w:val="26"/>
        </w:rPr>
      </w:pPr>
    </w:p>
    <w:p w14:paraId="7591CC34" w14:textId="77777777" w:rsidR="00B94C9A" w:rsidRDefault="00B94C9A">
      <w:pPr>
        <w:pStyle w:val="BodyText"/>
        <w:rPr>
          <w:sz w:val="26"/>
        </w:rPr>
      </w:pPr>
    </w:p>
    <w:p w14:paraId="7553D5A2" w14:textId="77777777" w:rsidR="00B94C9A" w:rsidRDefault="00000000">
      <w:pPr>
        <w:spacing w:before="229"/>
        <w:ind w:left="192"/>
        <w:rPr>
          <w:b/>
          <w:sz w:val="24"/>
        </w:rPr>
      </w:pPr>
      <w:r>
        <w:rPr>
          <w:b/>
          <w:sz w:val="24"/>
        </w:rPr>
        <w:t>SIGNATURES</w:t>
      </w:r>
    </w:p>
    <w:p w14:paraId="2C3793AD" w14:textId="77777777" w:rsidR="00B94C9A" w:rsidRDefault="00B94C9A">
      <w:pPr>
        <w:rPr>
          <w:sz w:val="24"/>
        </w:rPr>
        <w:sectPr w:rsidR="00B94C9A">
          <w:pgSz w:w="11910" w:h="16840"/>
          <w:pgMar w:top="560" w:right="840" w:bottom="1280" w:left="940" w:header="293" w:footer="1089" w:gutter="0"/>
          <w:cols w:space="720"/>
        </w:sectPr>
      </w:pPr>
    </w:p>
    <w:p w14:paraId="6B291602" w14:textId="77777777" w:rsidR="00B94C9A" w:rsidRDefault="00B94C9A">
      <w:pPr>
        <w:pStyle w:val="BodyText"/>
        <w:rPr>
          <w:b/>
          <w:sz w:val="20"/>
        </w:rPr>
      </w:pPr>
    </w:p>
    <w:p w14:paraId="223E337A" w14:textId="77777777" w:rsidR="00B94C9A" w:rsidRDefault="00B94C9A">
      <w:pPr>
        <w:pStyle w:val="BodyText"/>
        <w:spacing w:before="10"/>
        <w:rPr>
          <w:b/>
          <w:sz w:val="16"/>
        </w:rPr>
      </w:pPr>
    </w:p>
    <w:tbl>
      <w:tblPr>
        <w:tblW w:w="0" w:type="auto"/>
        <w:tblInd w:w="108" w:type="dxa"/>
        <w:tblLayout w:type="fixed"/>
        <w:tblCellMar>
          <w:left w:w="0" w:type="dxa"/>
          <w:right w:w="0" w:type="dxa"/>
        </w:tblCellMar>
        <w:tblLook w:val="01E0" w:firstRow="1" w:lastRow="1" w:firstColumn="1" w:lastColumn="1" w:noHBand="0" w:noVBand="0"/>
      </w:tblPr>
      <w:tblGrid>
        <w:gridCol w:w="4553"/>
        <w:gridCol w:w="4253"/>
      </w:tblGrid>
      <w:tr w:rsidR="00B94C9A" w14:paraId="1C48C661" w14:textId="77777777">
        <w:trPr>
          <w:trHeight w:val="2512"/>
        </w:trPr>
        <w:tc>
          <w:tcPr>
            <w:tcW w:w="4553" w:type="dxa"/>
          </w:tcPr>
          <w:p w14:paraId="4749A6C3" w14:textId="77777777" w:rsidR="00B94C9A" w:rsidRDefault="00000000">
            <w:pPr>
              <w:pStyle w:val="TableParagraph"/>
              <w:spacing w:line="266" w:lineRule="exact"/>
              <w:ind w:left="200"/>
              <w:rPr>
                <w:sz w:val="24"/>
              </w:rPr>
            </w:pPr>
            <w:r>
              <w:rPr>
                <w:sz w:val="24"/>
              </w:rPr>
              <w:t>For the Contractor,</w:t>
            </w:r>
          </w:p>
          <w:p w14:paraId="6F8F5FB4" w14:textId="77777777" w:rsidR="00B94C9A" w:rsidRDefault="00000000">
            <w:pPr>
              <w:pStyle w:val="TableParagraph"/>
              <w:spacing w:before="5"/>
              <w:ind w:left="200"/>
              <w:rPr>
                <w:i/>
                <w:sz w:val="24"/>
              </w:rPr>
            </w:pPr>
            <w:r>
              <w:rPr>
                <w:i/>
                <w:sz w:val="24"/>
                <w:shd w:val="clear" w:color="auto" w:fill="FFFF00"/>
              </w:rPr>
              <w:t>Name/Function</w:t>
            </w:r>
          </w:p>
          <w:p w14:paraId="6A576690" w14:textId="77777777" w:rsidR="00B94C9A" w:rsidRDefault="00B94C9A">
            <w:pPr>
              <w:pStyle w:val="TableParagraph"/>
              <w:rPr>
                <w:b/>
                <w:sz w:val="26"/>
              </w:rPr>
            </w:pPr>
          </w:p>
          <w:p w14:paraId="36068AFD" w14:textId="77777777" w:rsidR="00B94C9A" w:rsidRDefault="00B94C9A">
            <w:pPr>
              <w:pStyle w:val="TableParagraph"/>
              <w:rPr>
                <w:b/>
                <w:sz w:val="26"/>
              </w:rPr>
            </w:pPr>
          </w:p>
          <w:p w14:paraId="340EDC3C" w14:textId="77777777" w:rsidR="00B94C9A" w:rsidRDefault="00B94C9A">
            <w:pPr>
              <w:pStyle w:val="TableParagraph"/>
              <w:rPr>
                <w:b/>
                <w:sz w:val="26"/>
              </w:rPr>
            </w:pPr>
          </w:p>
          <w:p w14:paraId="3923B8D9" w14:textId="77777777" w:rsidR="00B94C9A" w:rsidRDefault="00B94C9A">
            <w:pPr>
              <w:pStyle w:val="TableParagraph"/>
              <w:rPr>
                <w:b/>
                <w:sz w:val="26"/>
              </w:rPr>
            </w:pPr>
          </w:p>
          <w:p w14:paraId="2A772883" w14:textId="77777777" w:rsidR="00B94C9A" w:rsidRDefault="00000000">
            <w:pPr>
              <w:pStyle w:val="TableParagraph"/>
              <w:tabs>
                <w:tab w:val="left" w:pos="4315"/>
              </w:tabs>
              <w:spacing w:before="208"/>
              <w:ind w:left="200"/>
              <w:rPr>
                <w:sz w:val="24"/>
              </w:rPr>
            </w:pPr>
            <w:r>
              <w:rPr>
                <w:sz w:val="24"/>
              </w:rPr>
              <w:t xml:space="preserve">Signature[s]: </w:t>
            </w:r>
            <w:r>
              <w:rPr>
                <w:sz w:val="24"/>
                <w:u w:val="single"/>
              </w:rPr>
              <w:t xml:space="preserve"> </w:t>
            </w:r>
            <w:r>
              <w:rPr>
                <w:sz w:val="24"/>
                <w:u w:val="single"/>
              </w:rPr>
              <w:tab/>
            </w:r>
          </w:p>
        </w:tc>
        <w:tc>
          <w:tcPr>
            <w:tcW w:w="4253" w:type="dxa"/>
          </w:tcPr>
          <w:p w14:paraId="3859EE99" w14:textId="1EA2681C" w:rsidR="00B94C9A" w:rsidRDefault="00000000">
            <w:pPr>
              <w:pStyle w:val="TableParagraph"/>
              <w:spacing w:line="266" w:lineRule="exact"/>
              <w:ind w:left="292"/>
              <w:rPr>
                <w:sz w:val="24"/>
              </w:rPr>
            </w:pPr>
            <w:r>
              <w:rPr>
                <w:sz w:val="24"/>
              </w:rPr>
              <w:t xml:space="preserve">For the </w:t>
            </w:r>
            <w:r w:rsidR="00E13A6D">
              <w:rPr>
                <w:sz w:val="24"/>
              </w:rPr>
              <w:t>ABC</w:t>
            </w:r>
            <w:r>
              <w:rPr>
                <w:sz w:val="24"/>
              </w:rPr>
              <w:t xml:space="preserve"> Organization,</w:t>
            </w:r>
          </w:p>
          <w:p w14:paraId="6D234895" w14:textId="77777777" w:rsidR="00B94C9A" w:rsidRDefault="00000000">
            <w:pPr>
              <w:pStyle w:val="TableParagraph"/>
              <w:spacing w:before="5"/>
              <w:ind w:left="292"/>
              <w:rPr>
                <w:i/>
                <w:sz w:val="24"/>
              </w:rPr>
            </w:pPr>
            <w:r>
              <w:rPr>
                <w:i/>
                <w:sz w:val="24"/>
                <w:shd w:val="clear" w:color="auto" w:fill="FFFF00"/>
              </w:rPr>
              <w:t>Name/Function</w:t>
            </w:r>
          </w:p>
          <w:p w14:paraId="7DA476A2" w14:textId="77777777" w:rsidR="00B94C9A" w:rsidRDefault="00B94C9A">
            <w:pPr>
              <w:pStyle w:val="TableParagraph"/>
              <w:rPr>
                <w:b/>
                <w:sz w:val="26"/>
              </w:rPr>
            </w:pPr>
          </w:p>
          <w:p w14:paraId="29682475" w14:textId="77777777" w:rsidR="00B94C9A" w:rsidRDefault="00B94C9A">
            <w:pPr>
              <w:pStyle w:val="TableParagraph"/>
              <w:rPr>
                <w:b/>
                <w:sz w:val="26"/>
              </w:rPr>
            </w:pPr>
          </w:p>
          <w:p w14:paraId="1B4B5CDF" w14:textId="77777777" w:rsidR="00B94C9A" w:rsidRDefault="00B94C9A">
            <w:pPr>
              <w:pStyle w:val="TableParagraph"/>
              <w:rPr>
                <w:b/>
                <w:sz w:val="26"/>
              </w:rPr>
            </w:pPr>
          </w:p>
          <w:p w14:paraId="35368B9D" w14:textId="77777777" w:rsidR="00B94C9A" w:rsidRDefault="00B94C9A">
            <w:pPr>
              <w:pStyle w:val="TableParagraph"/>
              <w:rPr>
                <w:b/>
                <w:sz w:val="26"/>
              </w:rPr>
            </w:pPr>
          </w:p>
          <w:p w14:paraId="0896CD25" w14:textId="77777777" w:rsidR="00B94C9A" w:rsidRDefault="00000000">
            <w:pPr>
              <w:pStyle w:val="TableParagraph"/>
              <w:tabs>
                <w:tab w:val="left" w:pos="4106"/>
              </w:tabs>
              <w:spacing w:before="208"/>
              <w:ind w:left="292"/>
              <w:rPr>
                <w:sz w:val="24"/>
              </w:rPr>
            </w:pPr>
            <w:r>
              <w:rPr>
                <w:sz w:val="24"/>
              </w:rPr>
              <w:t>Signature[s]:</w:t>
            </w:r>
            <w:r>
              <w:rPr>
                <w:sz w:val="24"/>
                <w:u w:val="single"/>
              </w:rPr>
              <w:t xml:space="preserve"> </w:t>
            </w:r>
            <w:r>
              <w:rPr>
                <w:sz w:val="24"/>
                <w:u w:val="single"/>
              </w:rPr>
              <w:tab/>
            </w:r>
          </w:p>
        </w:tc>
      </w:tr>
      <w:tr w:rsidR="00B94C9A" w14:paraId="35913E82" w14:textId="77777777">
        <w:trPr>
          <w:trHeight w:val="551"/>
        </w:trPr>
        <w:tc>
          <w:tcPr>
            <w:tcW w:w="4553" w:type="dxa"/>
          </w:tcPr>
          <w:p w14:paraId="2EEF4B16" w14:textId="77777777" w:rsidR="00B94C9A" w:rsidRDefault="00B94C9A">
            <w:pPr>
              <w:pStyle w:val="TableParagraph"/>
              <w:spacing w:before="11"/>
              <w:rPr>
                <w:b/>
                <w:sz w:val="23"/>
              </w:rPr>
            </w:pPr>
          </w:p>
          <w:p w14:paraId="2D204849" w14:textId="77777777" w:rsidR="00B94C9A" w:rsidRDefault="00000000">
            <w:pPr>
              <w:pStyle w:val="TableParagraph"/>
              <w:tabs>
                <w:tab w:val="left" w:pos="1191"/>
              </w:tabs>
              <w:spacing w:line="256" w:lineRule="exact"/>
              <w:ind w:left="200"/>
              <w:rPr>
                <w:sz w:val="24"/>
              </w:rPr>
            </w:pPr>
            <w:r>
              <w:rPr>
                <w:sz w:val="24"/>
              </w:rPr>
              <w:t>Done</w:t>
            </w:r>
            <w:r>
              <w:rPr>
                <w:spacing w:val="-3"/>
                <w:sz w:val="24"/>
              </w:rPr>
              <w:t xml:space="preserve"> </w:t>
            </w:r>
            <w:r>
              <w:rPr>
                <w:sz w:val="24"/>
              </w:rPr>
              <w:t>at</w:t>
            </w:r>
            <w:r>
              <w:rPr>
                <w:sz w:val="24"/>
              </w:rPr>
              <w:tab/>
              <w:t>,</w:t>
            </w:r>
          </w:p>
        </w:tc>
        <w:tc>
          <w:tcPr>
            <w:tcW w:w="4253" w:type="dxa"/>
          </w:tcPr>
          <w:p w14:paraId="4A81E253" w14:textId="77777777" w:rsidR="00B94C9A" w:rsidRDefault="00B94C9A">
            <w:pPr>
              <w:pStyle w:val="TableParagraph"/>
              <w:spacing w:before="11"/>
              <w:rPr>
                <w:b/>
                <w:sz w:val="23"/>
              </w:rPr>
            </w:pPr>
          </w:p>
          <w:p w14:paraId="73D460C4" w14:textId="77777777" w:rsidR="00B94C9A" w:rsidRDefault="00000000">
            <w:pPr>
              <w:pStyle w:val="TableParagraph"/>
              <w:spacing w:line="256" w:lineRule="exact"/>
              <w:ind w:left="292"/>
              <w:rPr>
                <w:sz w:val="24"/>
              </w:rPr>
            </w:pPr>
            <w:r>
              <w:rPr>
                <w:sz w:val="24"/>
              </w:rPr>
              <w:t>Done at St. Paul Lez Durance , [date]</w:t>
            </w:r>
          </w:p>
        </w:tc>
      </w:tr>
    </w:tbl>
    <w:p w14:paraId="2017CC15" w14:textId="77777777" w:rsidR="00B94C9A" w:rsidRDefault="00B94C9A">
      <w:pPr>
        <w:pStyle w:val="BodyText"/>
        <w:rPr>
          <w:b/>
          <w:sz w:val="20"/>
        </w:rPr>
      </w:pPr>
    </w:p>
    <w:p w14:paraId="4BFD06B6" w14:textId="77777777" w:rsidR="00B94C9A" w:rsidRDefault="00000000">
      <w:pPr>
        <w:pStyle w:val="BodyText"/>
        <w:spacing w:before="219"/>
        <w:ind w:left="192"/>
      </w:pPr>
      <w:r>
        <w:t>In duplicate in English.</w:t>
      </w:r>
    </w:p>
    <w:sectPr w:rsidR="00B94C9A">
      <w:pgSz w:w="11910" w:h="16840"/>
      <w:pgMar w:top="560" w:right="840" w:bottom="1280" w:left="940" w:header="293"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42F6" w14:textId="77777777" w:rsidR="007E2070" w:rsidRDefault="007E2070">
      <w:r>
        <w:separator/>
      </w:r>
    </w:p>
  </w:endnote>
  <w:endnote w:type="continuationSeparator" w:id="0">
    <w:p w14:paraId="5D8905A2" w14:textId="77777777" w:rsidR="007E2070" w:rsidRDefault="007E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DA7F" w14:textId="77777777" w:rsidR="00B94C9A" w:rsidRDefault="00000000">
    <w:pPr>
      <w:pStyle w:val="BodyText"/>
      <w:spacing w:line="14" w:lineRule="auto"/>
      <w:rPr>
        <w:sz w:val="20"/>
      </w:rPr>
    </w:pPr>
    <w:r>
      <w:pict w14:anchorId="53789CE9">
        <v:shapetype id="_x0000_t202" coordsize="21600,21600" o:spt="202" path="m,l,21600r21600,l21600,xe">
          <v:stroke joinstyle="miter"/>
          <v:path gradientshapeok="t" o:connecttype="rect"/>
        </v:shapetype>
        <v:shape id="_x0000_s1027" type="#_x0000_t202" style="position:absolute;margin-left:259.35pt;margin-top:776.45pt;width:54.95pt;height:14.25pt;z-index:-16008704;mso-position-horizontal-relative:page;mso-position-vertical-relative:page" filled="f" stroked="f">
          <v:textbox inset="0,0,0,0">
            <w:txbxContent>
              <w:p w14:paraId="634B26DE" w14:textId="77777777" w:rsidR="00B94C9A" w:rsidRDefault="00000000">
                <w:pPr>
                  <w:spacing w:before="11"/>
                  <w:ind w:left="20"/>
                </w:pPr>
                <w:r>
                  <w:t xml:space="preserve">Page </w:t>
                </w:r>
                <w:r>
                  <w:fldChar w:fldCharType="begin"/>
                </w:r>
                <w:r>
                  <w:instrText xml:space="preserve"> PAGE </w:instrText>
                </w:r>
                <w:r>
                  <w:fldChar w:fldCharType="separate"/>
                </w:r>
                <w:r>
                  <w:t>1</w:t>
                </w:r>
                <w:r>
                  <w:fldChar w:fldCharType="end"/>
                </w:r>
                <w:r>
                  <w:t xml:space="preserve"> of 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A4F1" w14:textId="77777777" w:rsidR="00B94C9A" w:rsidRDefault="00000000">
    <w:pPr>
      <w:pStyle w:val="BodyText"/>
      <w:spacing w:line="14" w:lineRule="auto"/>
      <w:rPr>
        <w:sz w:val="20"/>
      </w:rPr>
    </w:pPr>
    <w:r>
      <w:pict w14:anchorId="0F63E933">
        <v:shapetype id="_x0000_t202" coordsize="21600,21600" o:spt="202" path="m,l,21600r21600,l21600,xe">
          <v:stroke joinstyle="miter"/>
          <v:path gradientshapeok="t" o:connecttype="rect"/>
        </v:shapetype>
        <v:shape id="_x0000_s1025" type="#_x0000_t202" style="position:absolute;margin-left:233.65pt;margin-top:776.45pt;width:106.1pt;height:27.1pt;z-index:-16007680;mso-position-horizontal-relative:page;mso-position-vertical-relative:page" filled="f" stroked="f">
          <v:textbox style="mso-next-textbox:#_x0000_s1025" inset="0,0,0,0">
            <w:txbxContent>
              <w:p w14:paraId="68CCA8F8" w14:textId="77777777" w:rsidR="00B94C9A" w:rsidRDefault="00000000">
                <w:pPr>
                  <w:spacing w:before="11"/>
                  <w:ind w:right="53"/>
                  <w:jc w:val="center"/>
                </w:pPr>
                <w:r>
                  <w:t xml:space="preserve">Page </w:t>
                </w:r>
                <w:r>
                  <w:fldChar w:fldCharType="begin"/>
                </w:r>
                <w:r>
                  <w:instrText xml:space="preserve"> PAGE </w:instrText>
                </w:r>
                <w:r>
                  <w:fldChar w:fldCharType="separate"/>
                </w:r>
                <w:r>
                  <w:t>2</w:t>
                </w:r>
                <w:r>
                  <w:fldChar w:fldCharType="end"/>
                </w:r>
                <w:r>
                  <w:t xml:space="preserve"> of 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4505" w14:textId="77777777" w:rsidR="007E2070" w:rsidRDefault="007E2070">
      <w:r>
        <w:separator/>
      </w:r>
    </w:p>
  </w:footnote>
  <w:footnote w:type="continuationSeparator" w:id="0">
    <w:p w14:paraId="4B02B104" w14:textId="77777777" w:rsidR="007E2070" w:rsidRDefault="007E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5F15" w14:textId="77777777" w:rsidR="00B94C9A" w:rsidRDefault="00000000">
    <w:pPr>
      <w:pStyle w:val="BodyText"/>
      <w:spacing w:line="14" w:lineRule="auto"/>
      <w:rPr>
        <w:sz w:val="20"/>
      </w:rPr>
    </w:pPr>
    <w:r>
      <w:pict w14:anchorId="55288ADB">
        <v:shapetype id="_x0000_t202" coordsize="21600,21600" o:spt="202" path="m,l,21600r21600,l21600,xe">
          <v:stroke joinstyle="miter"/>
          <v:path gradientshapeok="t" o:connecttype="rect"/>
        </v:shapetype>
        <v:shape id="_x0000_s1026" type="#_x0000_t202" style="position:absolute;margin-left:412.1pt;margin-top:13.65pt;width:113.65pt;height:15.3pt;z-index:-16008192;mso-position-horizontal-relative:page;mso-position-vertical-relative:page" filled="f" stroked="f">
          <v:textbox inset="0,0,0,0">
            <w:txbxContent>
              <w:p w14:paraId="208B3041" w14:textId="315C57E2" w:rsidR="00B94C9A" w:rsidRDefault="00E13A6D">
                <w:pPr>
                  <w:pStyle w:val="BodyText"/>
                  <w:spacing w:before="10"/>
                  <w:ind w:left="20"/>
                </w:pPr>
                <w:r>
                  <w:t>88</w:t>
                </w:r>
                <w:r w:rsidR="00000000">
                  <w:t>/</w:t>
                </w:r>
                <w:r>
                  <w:t>88</w:t>
                </w:r>
                <w:r w:rsidR="00000000">
                  <w:t>/</w:t>
                </w:r>
                <w:r>
                  <w:t>88</w:t>
                </w:r>
                <w:r w:rsidR="00000000">
                  <w:t>/</w:t>
                </w:r>
                <w:r w:rsidR="00000000">
                  <w:rPr>
                    <w:shd w:val="clear" w:color="auto" w:fill="FFFF00"/>
                  </w:rPr>
                  <w:t>SAP number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4611"/>
    <w:multiLevelType w:val="multilevel"/>
    <w:tmpl w:val="59DA874C"/>
    <w:lvl w:ilvl="0">
      <w:start w:val="2"/>
      <w:numFmt w:val="decimal"/>
      <w:lvlText w:val="%1"/>
      <w:lvlJc w:val="left"/>
      <w:pPr>
        <w:ind w:left="913" w:hanging="721"/>
        <w:jc w:val="left"/>
      </w:pPr>
      <w:rPr>
        <w:rFonts w:hint="default"/>
        <w:lang w:val="en-GB" w:eastAsia="en-US" w:bidi="ar-SA"/>
      </w:rPr>
    </w:lvl>
    <w:lvl w:ilvl="1">
      <w:start w:val="1"/>
      <w:numFmt w:val="decimal"/>
      <w:lvlText w:val="%1.%2"/>
      <w:lvlJc w:val="left"/>
      <w:pPr>
        <w:ind w:left="913" w:hanging="721"/>
        <w:jc w:val="left"/>
      </w:pPr>
      <w:rPr>
        <w:rFonts w:ascii="Times New Roman" w:eastAsia="Times New Roman" w:hAnsi="Times New Roman" w:cs="Times New Roman" w:hint="default"/>
        <w:w w:val="100"/>
        <w:sz w:val="24"/>
        <w:szCs w:val="24"/>
        <w:lang w:val="en-GB" w:eastAsia="en-US" w:bidi="ar-SA"/>
      </w:rPr>
    </w:lvl>
    <w:lvl w:ilvl="2">
      <w:start w:val="1"/>
      <w:numFmt w:val="lowerRoman"/>
      <w:lvlText w:val="(%3)"/>
      <w:lvlJc w:val="left"/>
      <w:pPr>
        <w:ind w:left="1633" w:hanging="720"/>
        <w:jc w:val="left"/>
      </w:pPr>
      <w:rPr>
        <w:rFonts w:ascii="Times New Roman" w:eastAsia="Times New Roman" w:hAnsi="Times New Roman" w:cs="Times New Roman" w:hint="default"/>
        <w:w w:val="99"/>
        <w:sz w:val="24"/>
        <w:szCs w:val="24"/>
        <w:lang w:val="en-GB" w:eastAsia="en-US" w:bidi="ar-SA"/>
      </w:rPr>
    </w:lvl>
    <w:lvl w:ilvl="3">
      <w:numFmt w:val="bullet"/>
      <w:lvlText w:val="•"/>
      <w:lvlJc w:val="left"/>
      <w:pPr>
        <w:ind w:left="3525" w:hanging="720"/>
      </w:pPr>
      <w:rPr>
        <w:rFonts w:hint="default"/>
        <w:lang w:val="en-GB" w:eastAsia="en-US" w:bidi="ar-SA"/>
      </w:rPr>
    </w:lvl>
    <w:lvl w:ilvl="4">
      <w:numFmt w:val="bullet"/>
      <w:lvlText w:val="•"/>
      <w:lvlJc w:val="left"/>
      <w:pPr>
        <w:ind w:left="4468" w:hanging="720"/>
      </w:pPr>
      <w:rPr>
        <w:rFonts w:hint="default"/>
        <w:lang w:val="en-GB" w:eastAsia="en-US" w:bidi="ar-SA"/>
      </w:rPr>
    </w:lvl>
    <w:lvl w:ilvl="5">
      <w:numFmt w:val="bullet"/>
      <w:lvlText w:val="•"/>
      <w:lvlJc w:val="left"/>
      <w:pPr>
        <w:ind w:left="5411" w:hanging="720"/>
      </w:pPr>
      <w:rPr>
        <w:rFonts w:hint="default"/>
        <w:lang w:val="en-GB" w:eastAsia="en-US" w:bidi="ar-SA"/>
      </w:rPr>
    </w:lvl>
    <w:lvl w:ilvl="6">
      <w:numFmt w:val="bullet"/>
      <w:lvlText w:val="•"/>
      <w:lvlJc w:val="left"/>
      <w:pPr>
        <w:ind w:left="6354" w:hanging="720"/>
      </w:pPr>
      <w:rPr>
        <w:rFonts w:hint="default"/>
        <w:lang w:val="en-GB" w:eastAsia="en-US" w:bidi="ar-SA"/>
      </w:rPr>
    </w:lvl>
    <w:lvl w:ilvl="7">
      <w:numFmt w:val="bullet"/>
      <w:lvlText w:val="•"/>
      <w:lvlJc w:val="left"/>
      <w:pPr>
        <w:ind w:left="7297" w:hanging="720"/>
      </w:pPr>
      <w:rPr>
        <w:rFonts w:hint="default"/>
        <w:lang w:val="en-GB" w:eastAsia="en-US" w:bidi="ar-SA"/>
      </w:rPr>
    </w:lvl>
    <w:lvl w:ilvl="8">
      <w:numFmt w:val="bullet"/>
      <w:lvlText w:val="•"/>
      <w:lvlJc w:val="left"/>
      <w:pPr>
        <w:ind w:left="8240" w:hanging="720"/>
      </w:pPr>
      <w:rPr>
        <w:rFonts w:hint="default"/>
        <w:lang w:val="en-GB" w:eastAsia="en-US" w:bidi="ar-SA"/>
      </w:rPr>
    </w:lvl>
  </w:abstractNum>
  <w:abstractNum w:abstractNumId="1" w15:restartNumberingAfterBreak="0">
    <w:nsid w:val="40ED03AA"/>
    <w:multiLevelType w:val="multilevel"/>
    <w:tmpl w:val="7BB0A0E0"/>
    <w:lvl w:ilvl="0">
      <w:start w:val="1"/>
      <w:numFmt w:val="upperRoman"/>
      <w:lvlText w:val="%1"/>
      <w:lvlJc w:val="left"/>
      <w:pPr>
        <w:ind w:left="913" w:hanging="721"/>
        <w:jc w:val="left"/>
      </w:pPr>
      <w:rPr>
        <w:rFonts w:hint="default"/>
        <w:lang w:val="en-GB" w:eastAsia="en-US" w:bidi="ar-SA"/>
      </w:rPr>
    </w:lvl>
    <w:lvl w:ilvl="1">
      <w:start w:val="2"/>
      <w:numFmt w:val="decimal"/>
      <w:lvlText w:val="%1.%2"/>
      <w:lvlJc w:val="left"/>
      <w:pPr>
        <w:ind w:left="913" w:hanging="721"/>
        <w:jc w:val="left"/>
      </w:pPr>
      <w:rPr>
        <w:rFonts w:hint="default"/>
        <w:lang w:val="en-GB" w:eastAsia="en-US" w:bidi="ar-SA"/>
      </w:rPr>
    </w:lvl>
    <w:lvl w:ilvl="2">
      <w:start w:val="1"/>
      <w:numFmt w:val="decimal"/>
      <w:lvlText w:val="%1.%2.%3."/>
      <w:lvlJc w:val="left"/>
      <w:pPr>
        <w:ind w:left="913" w:hanging="721"/>
        <w:jc w:val="left"/>
      </w:pPr>
      <w:rPr>
        <w:rFonts w:ascii="Times New Roman" w:eastAsia="Times New Roman" w:hAnsi="Times New Roman" w:cs="Times New Roman" w:hint="default"/>
        <w:b/>
        <w:bCs/>
        <w:w w:val="99"/>
        <w:sz w:val="24"/>
        <w:szCs w:val="24"/>
        <w:lang w:val="en-GB" w:eastAsia="en-US" w:bidi="ar-SA"/>
      </w:rPr>
    </w:lvl>
    <w:lvl w:ilvl="3">
      <w:numFmt w:val="bullet"/>
      <w:lvlText w:val="•"/>
      <w:lvlJc w:val="left"/>
      <w:pPr>
        <w:ind w:left="3681" w:hanging="721"/>
      </w:pPr>
      <w:rPr>
        <w:rFonts w:hint="default"/>
        <w:lang w:val="en-GB" w:eastAsia="en-US" w:bidi="ar-SA"/>
      </w:rPr>
    </w:lvl>
    <w:lvl w:ilvl="4">
      <w:numFmt w:val="bullet"/>
      <w:lvlText w:val="•"/>
      <w:lvlJc w:val="left"/>
      <w:pPr>
        <w:ind w:left="4602" w:hanging="721"/>
      </w:pPr>
      <w:rPr>
        <w:rFonts w:hint="default"/>
        <w:lang w:val="en-GB" w:eastAsia="en-US" w:bidi="ar-SA"/>
      </w:rPr>
    </w:lvl>
    <w:lvl w:ilvl="5">
      <w:numFmt w:val="bullet"/>
      <w:lvlText w:val="•"/>
      <w:lvlJc w:val="left"/>
      <w:pPr>
        <w:ind w:left="5523" w:hanging="721"/>
      </w:pPr>
      <w:rPr>
        <w:rFonts w:hint="default"/>
        <w:lang w:val="en-GB" w:eastAsia="en-US" w:bidi="ar-SA"/>
      </w:rPr>
    </w:lvl>
    <w:lvl w:ilvl="6">
      <w:numFmt w:val="bullet"/>
      <w:lvlText w:val="•"/>
      <w:lvlJc w:val="left"/>
      <w:pPr>
        <w:ind w:left="6443" w:hanging="721"/>
      </w:pPr>
      <w:rPr>
        <w:rFonts w:hint="default"/>
        <w:lang w:val="en-GB" w:eastAsia="en-US" w:bidi="ar-SA"/>
      </w:rPr>
    </w:lvl>
    <w:lvl w:ilvl="7">
      <w:numFmt w:val="bullet"/>
      <w:lvlText w:val="•"/>
      <w:lvlJc w:val="left"/>
      <w:pPr>
        <w:ind w:left="7364" w:hanging="721"/>
      </w:pPr>
      <w:rPr>
        <w:rFonts w:hint="default"/>
        <w:lang w:val="en-GB" w:eastAsia="en-US" w:bidi="ar-SA"/>
      </w:rPr>
    </w:lvl>
    <w:lvl w:ilvl="8">
      <w:numFmt w:val="bullet"/>
      <w:lvlText w:val="•"/>
      <w:lvlJc w:val="left"/>
      <w:pPr>
        <w:ind w:left="8285" w:hanging="721"/>
      </w:pPr>
      <w:rPr>
        <w:rFonts w:hint="default"/>
        <w:lang w:val="en-GB" w:eastAsia="en-US" w:bidi="ar-SA"/>
      </w:rPr>
    </w:lvl>
  </w:abstractNum>
  <w:abstractNum w:abstractNumId="2" w15:restartNumberingAfterBreak="0">
    <w:nsid w:val="552A7AC0"/>
    <w:multiLevelType w:val="multilevel"/>
    <w:tmpl w:val="C568D5BA"/>
    <w:lvl w:ilvl="0">
      <w:start w:val="1"/>
      <w:numFmt w:val="upperRoman"/>
      <w:lvlText w:val="%1"/>
      <w:lvlJc w:val="left"/>
      <w:pPr>
        <w:ind w:left="913" w:hanging="721"/>
        <w:jc w:val="left"/>
      </w:pPr>
      <w:rPr>
        <w:rFonts w:hint="default"/>
        <w:lang w:val="en-GB" w:eastAsia="en-US" w:bidi="ar-SA"/>
      </w:rPr>
    </w:lvl>
    <w:lvl w:ilvl="1">
      <w:start w:val="5"/>
      <w:numFmt w:val="decimal"/>
      <w:lvlText w:val="%1.%2"/>
      <w:lvlJc w:val="left"/>
      <w:pPr>
        <w:ind w:left="913" w:hanging="721"/>
        <w:jc w:val="left"/>
      </w:pPr>
      <w:rPr>
        <w:rFonts w:hint="default"/>
        <w:lang w:val="en-GB" w:eastAsia="en-US" w:bidi="ar-SA"/>
      </w:rPr>
    </w:lvl>
    <w:lvl w:ilvl="2">
      <w:start w:val="1"/>
      <w:numFmt w:val="decimal"/>
      <w:lvlText w:val="%1.%2.%3."/>
      <w:lvlJc w:val="left"/>
      <w:pPr>
        <w:ind w:left="913" w:hanging="721"/>
        <w:jc w:val="left"/>
      </w:pPr>
      <w:rPr>
        <w:rFonts w:ascii="Times New Roman" w:eastAsia="Times New Roman" w:hAnsi="Times New Roman" w:cs="Times New Roman" w:hint="default"/>
        <w:b/>
        <w:bCs/>
        <w:w w:val="99"/>
        <w:sz w:val="24"/>
        <w:szCs w:val="24"/>
        <w:lang w:val="en-GB" w:eastAsia="en-US" w:bidi="ar-SA"/>
      </w:rPr>
    </w:lvl>
    <w:lvl w:ilvl="3">
      <w:start w:val="1"/>
      <w:numFmt w:val="lowerRoman"/>
      <w:lvlText w:val="(%4)"/>
      <w:lvlJc w:val="left"/>
      <w:pPr>
        <w:ind w:left="1198" w:hanging="286"/>
        <w:jc w:val="left"/>
      </w:pPr>
      <w:rPr>
        <w:rFonts w:ascii="Times New Roman" w:eastAsia="Times New Roman" w:hAnsi="Times New Roman" w:cs="Times New Roman" w:hint="default"/>
        <w:w w:val="99"/>
        <w:sz w:val="24"/>
        <w:szCs w:val="24"/>
        <w:lang w:val="en-GB" w:eastAsia="en-US" w:bidi="ar-SA"/>
      </w:rPr>
    </w:lvl>
    <w:lvl w:ilvl="4">
      <w:numFmt w:val="bullet"/>
      <w:lvlText w:val="•"/>
      <w:lvlJc w:val="left"/>
      <w:pPr>
        <w:ind w:left="4175" w:hanging="286"/>
      </w:pPr>
      <w:rPr>
        <w:rFonts w:hint="default"/>
        <w:lang w:val="en-GB" w:eastAsia="en-US" w:bidi="ar-SA"/>
      </w:rPr>
    </w:lvl>
    <w:lvl w:ilvl="5">
      <w:numFmt w:val="bullet"/>
      <w:lvlText w:val="•"/>
      <w:lvlJc w:val="left"/>
      <w:pPr>
        <w:ind w:left="5167" w:hanging="286"/>
      </w:pPr>
      <w:rPr>
        <w:rFonts w:hint="default"/>
        <w:lang w:val="en-GB" w:eastAsia="en-US" w:bidi="ar-SA"/>
      </w:rPr>
    </w:lvl>
    <w:lvl w:ilvl="6">
      <w:numFmt w:val="bullet"/>
      <w:lvlText w:val="•"/>
      <w:lvlJc w:val="left"/>
      <w:pPr>
        <w:ind w:left="6159" w:hanging="286"/>
      </w:pPr>
      <w:rPr>
        <w:rFonts w:hint="default"/>
        <w:lang w:val="en-GB" w:eastAsia="en-US" w:bidi="ar-SA"/>
      </w:rPr>
    </w:lvl>
    <w:lvl w:ilvl="7">
      <w:numFmt w:val="bullet"/>
      <w:lvlText w:val="•"/>
      <w:lvlJc w:val="left"/>
      <w:pPr>
        <w:ind w:left="7150" w:hanging="286"/>
      </w:pPr>
      <w:rPr>
        <w:rFonts w:hint="default"/>
        <w:lang w:val="en-GB" w:eastAsia="en-US" w:bidi="ar-SA"/>
      </w:rPr>
    </w:lvl>
    <w:lvl w:ilvl="8">
      <w:numFmt w:val="bullet"/>
      <w:lvlText w:val="•"/>
      <w:lvlJc w:val="left"/>
      <w:pPr>
        <w:ind w:left="8142" w:hanging="286"/>
      </w:pPr>
      <w:rPr>
        <w:rFonts w:hint="default"/>
        <w:lang w:val="en-GB" w:eastAsia="en-US" w:bidi="ar-SA"/>
      </w:rPr>
    </w:lvl>
  </w:abstractNum>
  <w:abstractNum w:abstractNumId="3" w15:restartNumberingAfterBreak="0">
    <w:nsid w:val="634A4B3F"/>
    <w:multiLevelType w:val="hybridMultilevel"/>
    <w:tmpl w:val="06B83E68"/>
    <w:lvl w:ilvl="0" w:tplc="6D085450">
      <w:numFmt w:val="bullet"/>
      <w:lvlText w:val=""/>
      <w:lvlJc w:val="left"/>
      <w:pPr>
        <w:ind w:left="1364" w:hanging="360"/>
      </w:pPr>
      <w:rPr>
        <w:rFonts w:hint="default"/>
        <w:w w:val="100"/>
        <w:lang w:val="en-GB" w:eastAsia="en-US" w:bidi="ar-SA"/>
      </w:rPr>
    </w:lvl>
    <w:lvl w:ilvl="1" w:tplc="1B18C47E">
      <w:numFmt w:val="bullet"/>
      <w:lvlText w:val="•"/>
      <w:lvlJc w:val="left"/>
      <w:pPr>
        <w:ind w:left="2236" w:hanging="360"/>
      </w:pPr>
      <w:rPr>
        <w:rFonts w:hint="default"/>
        <w:lang w:val="en-GB" w:eastAsia="en-US" w:bidi="ar-SA"/>
      </w:rPr>
    </w:lvl>
    <w:lvl w:ilvl="2" w:tplc="CB5AD6EE">
      <w:numFmt w:val="bullet"/>
      <w:lvlText w:val="•"/>
      <w:lvlJc w:val="left"/>
      <w:pPr>
        <w:ind w:left="3113" w:hanging="360"/>
      </w:pPr>
      <w:rPr>
        <w:rFonts w:hint="default"/>
        <w:lang w:val="en-GB" w:eastAsia="en-US" w:bidi="ar-SA"/>
      </w:rPr>
    </w:lvl>
    <w:lvl w:ilvl="3" w:tplc="F690A4FC">
      <w:numFmt w:val="bullet"/>
      <w:lvlText w:val="•"/>
      <w:lvlJc w:val="left"/>
      <w:pPr>
        <w:ind w:left="3989" w:hanging="360"/>
      </w:pPr>
      <w:rPr>
        <w:rFonts w:hint="default"/>
        <w:lang w:val="en-GB" w:eastAsia="en-US" w:bidi="ar-SA"/>
      </w:rPr>
    </w:lvl>
    <w:lvl w:ilvl="4" w:tplc="CCEC31D2">
      <w:numFmt w:val="bullet"/>
      <w:lvlText w:val="•"/>
      <w:lvlJc w:val="left"/>
      <w:pPr>
        <w:ind w:left="4866" w:hanging="360"/>
      </w:pPr>
      <w:rPr>
        <w:rFonts w:hint="default"/>
        <w:lang w:val="en-GB" w:eastAsia="en-US" w:bidi="ar-SA"/>
      </w:rPr>
    </w:lvl>
    <w:lvl w:ilvl="5" w:tplc="BCCC9346">
      <w:numFmt w:val="bullet"/>
      <w:lvlText w:val="•"/>
      <w:lvlJc w:val="left"/>
      <w:pPr>
        <w:ind w:left="5743" w:hanging="360"/>
      </w:pPr>
      <w:rPr>
        <w:rFonts w:hint="default"/>
        <w:lang w:val="en-GB" w:eastAsia="en-US" w:bidi="ar-SA"/>
      </w:rPr>
    </w:lvl>
    <w:lvl w:ilvl="6" w:tplc="8B6E730E">
      <w:numFmt w:val="bullet"/>
      <w:lvlText w:val="•"/>
      <w:lvlJc w:val="left"/>
      <w:pPr>
        <w:ind w:left="6619" w:hanging="360"/>
      </w:pPr>
      <w:rPr>
        <w:rFonts w:hint="default"/>
        <w:lang w:val="en-GB" w:eastAsia="en-US" w:bidi="ar-SA"/>
      </w:rPr>
    </w:lvl>
    <w:lvl w:ilvl="7" w:tplc="779C2362">
      <w:numFmt w:val="bullet"/>
      <w:lvlText w:val="•"/>
      <w:lvlJc w:val="left"/>
      <w:pPr>
        <w:ind w:left="7496" w:hanging="360"/>
      </w:pPr>
      <w:rPr>
        <w:rFonts w:hint="default"/>
        <w:lang w:val="en-GB" w:eastAsia="en-US" w:bidi="ar-SA"/>
      </w:rPr>
    </w:lvl>
    <w:lvl w:ilvl="8" w:tplc="DF16E4C8">
      <w:numFmt w:val="bullet"/>
      <w:lvlText w:val="•"/>
      <w:lvlJc w:val="left"/>
      <w:pPr>
        <w:ind w:left="8373" w:hanging="360"/>
      </w:pPr>
      <w:rPr>
        <w:rFonts w:hint="default"/>
        <w:lang w:val="en-GB" w:eastAsia="en-US" w:bidi="ar-SA"/>
      </w:rPr>
    </w:lvl>
  </w:abstractNum>
  <w:abstractNum w:abstractNumId="4" w15:restartNumberingAfterBreak="0">
    <w:nsid w:val="63753FAB"/>
    <w:multiLevelType w:val="multilevel"/>
    <w:tmpl w:val="8BD4C83A"/>
    <w:lvl w:ilvl="0">
      <w:start w:val="1"/>
      <w:numFmt w:val="upperRoman"/>
      <w:lvlText w:val="%1"/>
      <w:lvlJc w:val="left"/>
      <w:pPr>
        <w:ind w:left="913" w:hanging="721"/>
        <w:jc w:val="left"/>
      </w:pPr>
      <w:rPr>
        <w:rFonts w:hint="default"/>
        <w:lang w:val="en-GB" w:eastAsia="en-US" w:bidi="ar-SA"/>
      </w:rPr>
    </w:lvl>
    <w:lvl w:ilvl="1">
      <w:start w:val="9"/>
      <w:numFmt w:val="decimal"/>
      <w:lvlText w:val="%1.%2"/>
      <w:lvlJc w:val="left"/>
      <w:pPr>
        <w:ind w:left="913" w:hanging="721"/>
        <w:jc w:val="left"/>
      </w:pPr>
      <w:rPr>
        <w:rFonts w:hint="default"/>
        <w:lang w:val="en-GB" w:eastAsia="en-US" w:bidi="ar-SA"/>
      </w:rPr>
    </w:lvl>
    <w:lvl w:ilvl="2">
      <w:start w:val="1"/>
      <w:numFmt w:val="decimal"/>
      <w:lvlText w:val="%1.%2.%3."/>
      <w:lvlJc w:val="left"/>
      <w:pPr>
        <w:ind w:left="913" w:hanging="721"/>
        <w:jc w:val="left"/>
      </w:pPr>
      <w:rPr>
        <w:rFonts w:ascii="Times New Roman" w:eastAsia="Times New Roman" w:hAnsi="Times New Roman" w:cs="Times New Roman" w:hint="default"/>
        <w:b/>
        <w:bCs/>
        <w:w w:val="99"/>
        <w:sz w:val="24"/>
        <w:szCs w:val="24"/>
        <w:lang w:val="en-GB" w:eastAsia="en-US" w:bidi="ar-SA"/>
      </w:rPr>
    </w:lvl>
    <w:lvl w:ilvl="3">
      <w:numFmt w:val="bullet"/>
      <w:lvlText w:val="•"/>
      <w:lvlJc w:val="left"/>
      <w:pPr>
        <w:ind w:left="3681" w:hanging="721"/>
      </w:pPr>
      <w:rPr>
        <w:rFonts w:hint="default"/>
        <w:lang w:val="en-GB" w:eastAsia="en-US" w:bidi="ar-SA"/>
      </w:rPr>
    </w:lvl>
    <w:lvl w:ilvl="4">
      <w:numFmt w:val="bullet"/>
      <w:lvlText w:val="•"/>
      <w:lvlJc w:val="left"/>
      <w:pPr>
        <w:ind w:left="4602" w:hanging="721"/>
      </w:pPr>
      <w:rPr>
        <w:rFonts w:hint="default"/>
        <w:lang w:val="en-GB" w:eastAsia="en-US" w:bidi="ar-SA"/>
      </w:rPr>
    </w:lvl>
    <w:lvl w:ilvl="5">
      <w:numFmt w:val="bullet"/>
      <w:lvlText w:val="•"/>
      <w:lvlJc w:val="left"/>
      <w:pPr>
        <w:ind w:left="5523" w:hanging="721"/>
      </w:pPr>
      <w:rPr>
        <w:rFonts w:hint="default"/>
        <w:lang w:val="en-GB" w:eastAsia="en-US" w:bidi="ar-SA"/>
      </w:rPr>
    </w:lvl>
    <w:lvl w:ilvl="6">
      <w:numFmt w:val="bullet"/>
      <w:lvlText w:val="•"/>
      <w:lvlJc w:val="left"/>
      <w:pPr>
        <w:ind w:left="6443" w:hanging="721"/>
      </w:pPr>
      <w:rPr>
        <w:rFonts w:hint="default"/>
        <w:lang w:val="en-GB" w:eastAsia="en-US" w:bidi="ar-SA"/>
      </w:rPr>
    </w:lvl>
    <w:lvl w:ilvl="7">
      <w:numFmt w:val="bullet"/>
      <w:lvlText w:val="•"/>
      <w:lvlJc w:val="left"/>
      <w:pPr>
        <w:ind w:left="7364" w:hanging="721"/>
      </w:pPr>
      <w:rPr>
        <w:rFonts w:hint="default"/>
        <w:lang w:val="en-GB" w:eastAsia="en-US" w:bidi="ar-SA"/>
      </w:rPr>
    </w:lvl>
    <w:lvl w:ilvl="8">
      <w:numFmt w:val="bullet"/>
      <w:lvlText w:val="•"/>
      <w:lvlJc w:val="left"/>
      <w:pPr>
        <w:ind w:left="8285" w:hanging="721"/>
      </w:pPr>
      <w:rPr>
        <w:rFonts w:hint="default"/>
        <w:lang w:val="en-GB" w:eastAsia="en-US" w:bidi="ar-SA"/>
      </w:rPr>
    </w:lvl>
  </w:abstractNum>
  <w:abstractNum w:abstractNumId="5" w15:restartNumberingAfterBreak="0">
    <w:nsid w:val="79440B71"/>
    <w:multiLevelType w:val="multilevel"/>
    <w:tmpl w:val="56F68DC2"/>
    <w:lvl w:ilvl="0">
      <w:start w:val="1"/>
      <w:numFmt w:val="upperRoman"/>
      <w:lvlText w:val="%1"/>
      <w:lvlJc w:val="left"/>
      <w:pPr>
        <w:ind w:left="901" w:hanging="709"/>
        <w:jc w:val="left"/>
      </w:pPr>
      <w:rPr>
        <w:rFonts w:hint="default"/>
        <w:lang w:val="en-GB" w:eastAsia="en-US" w:bidi="ar-SA"/>
      </w:rPr>
    </w:lvl>
    <w:lvl w:ilvl="1">
      <w:start w:val="1"/>
      <w:numFmt w:val="decimal"/>
      <w:lvlText w:val="%1.%2"/>
      <w:lvlJc w:val="left"/>
      <w:pPr>
        <w:ind w:left="901" w:hanging="709"/>
        <w:jc w:val="left"/>
      </w:pPr>
      <w:rPr>
        <w:rFonts w:hint="default"/>
        <w:lang w:val="en-GB" w:eastAsia="en-US" w:bidi="ar-SA"/>
      </w:rPr>
    </w:lvl>
    <w:lvl w:ilvl="2">
      <w:start w:val="1"/>
      <w:numFmt w:val="decimal"/>
      <w:lvlText w:val="%1.%2.%3."/>
      <w:lvlJc w:val="left"/>
      <w:pPr>
        <w:ind w:left="901" w:hanging="709"/>
        <w:jc w:val="left"/>
      </w:pPr>
      <w:rPr>
        <w:rFonts w:ascii="Times New Roman" w:eastAsia="Times New Roman" w:hAnsi="Times New Roman" w:cs="Times New Roman" w:hint="default"/>
        <w:b/>
        <w:bCs/>
        <w:w w:val="99"/>
        <w:sz w:val="24"/>
        <w:szCs w:val="24"/>
        <w:lang w:val="en-GB" w:eastAsia="en-US" w:bidi="ar-SA"/>
      </w:rPr>
    </w:lvl>
    <w:lvl w:ilvl="3">
      <w:numFmt w:val="bullet"/>
      <w:lvlText w:val="•"/>
      <w:lvlJc w:val="left"/>
      <w:pPr>
        <w:ind w:left="3667" w:hanging="709"/>
      </w:pPr>
      <w:rPr>
        <w:rFonts w:hint="default"/>
        <w:lang w:val="en-GB" w:eastAsia="en-US" w:bidi="ar-SA"/>
      </w:rPr>
    </w:lvl>
    <w:lvl w:ilvl="4">
      <w:numFmt w:val="bullet"/>
      <w:lvlText w:val="•"/>
      <w:lvlJc w:val="left"/>
      <w:pPr>
        <w:ind w:left="4590" w:hanging="709"/>
      </w:pPr>
      <w:rPr>
        <w:rFonts w:hint="default"/>
        <w:lang w:val="en-GB" w:eastAsia="en-US" w:bidi="ar-SA"/>
      </w:rPr>
    </w:lvl>
    <w:lvl w:ilvl="5">
      <w:numFmt w:val="bullet"/>
      <w:lvlText w:val="•"/>
      <w:lvlJc w:val="left"/>
      <w:pPr>
        <w:ind w:left="5513" w:hanging="709"/>
      </w:pPr>
      <w:rPr>
        <w:rFonts w:hint="default"/>
        <w:lang w:val="en-GB" w:eastAsia="en-US" w:bidi="ar-SA"/>
      </w:rPr>
    </w:lvl>
    <w:lvl w:ilvl="6">
      <w:numFmt w:val="bullet"/>
      <w:lvlText w:val="•"/>
      <w:lvlJc w:val="left"/>
      <w:pPr>
        <w:ind w:left="6435" w:hanging="709"/>
      </w:pPr>
      <w:rPr>
        <w:rFonts w:hint="default"/>
        <w:lang w:val="en-GB" w:eastAsia="en-US" w:bidi="ar-SA"/>
      </w:rPr>
    </w:lvl>
    <w:lvl w:ilvl="7">
      <w:numFmt w:val="bullet"/>
      <w:lvlText w:val="•"/>
      <w:lvlJc w:val="left"/>
      <w:pPr>
        <w:ind w:left="7358" w:hanging="709"/>
      </w:pPr>
      <w:rPr>
        <w:rFonts w:hint="default"/>
        <w:lang w:val="en-GB" w:eastAsia="en-US" w:bidi="ar-SA"/>
      </w:rPr>
    </w:lvl>
    <w:lvl w:ilvl="8">
      <w:numFmt w:val="bullet"/>
      <w:lvlText w:val="•"/>
      <w:lvlJc w:val="left"/>
      <w:pPr>
        <w:ind w:left="8281" w:hanging="709"/>
      </w:pPr>
      <w:rPr>
        <w:rFonts w:hint="default"/>
        <w:lang w:val="en-GB" w:eastAsia="en-US" w:bidi="ar-SA"/>
      </w:rPr>
    </w:lvl>
  </w:abstractNum>
  <w:abstractNum w:abstractNumId="6" w15:restartNumberingAfterBreak="0">
    <w:nsid w:val="7F012E73"/>
    <w:multiLevelType w:val="hybridMultilevel"/>
    <w:tmpl w:val="53E88250"/>
    <w:lvl w:ilvl="0" w:tplc="9FE46AB8">
      <w:start w:val="1"/>
      <w:numFmt w:val="lowerLetter"/>
      <w:lvlText w:val="%1)"/>
      <w:lvlJc w:val="left"/>
      <w:pPr>
        <w:ind w:left="913" w:hanging="360"/>
        <w:jc w:val="left"/>
      </w:pPr>
      <w:rPr>
        <w:rFonts w:ascii="Times New Roman" w:eastAsia="Times New Roman" w:hAnsi="Times New Roman" w:cs="Times New Roman" w:hint="default"/>
        <w:b/>
        <w:bCs/>
        <w:w w:val="99"/>
        <w:sz w:val="24"/>
        <w:szCs w:val="24"/>
        <w:lang w:val="en-GB" w:eastAsia="en-US" w:bidi="ar-SA"/>
      </w:rPr>
    </w:lvl>
    <w:lvl w:ilvl="1" w:tplc="A1D8614E">
      <w:start w:val="1"/>
      <w:numFmt w:val="lowerRoman"/>
      <w:lvlText w:val="%2."/>
      <w:lvlJc w:val="left"/>
      <w:pPr>
        <w:ind w:left="1326" w:hanging="413"/>
        <w:jc w:val="left"/>
      </w:pPr>
      <w:rPr>
        <w:rFonts w:ascii="Times New Roman" w:eastAsia="Times New Roman" w:hAnsi="Times New Roman" w:cs="Times New Roman" w:hint="default"/>
        <w:w w:val="100"/>
        <w:sz w:val="24"/>
        <w:szCs w:val="24"/>
        <w:lang w:val="en-GB" w:eastAsia="en-US" w:bidi="ar-SA"/>
      </w:rPr>
    </w:lvl>
    <w:lvl w:ilvl="2" w:tplc="88F23DC6">
      <w:numFmt w:val="bullet"/>
      <w:lvlText w:val="•"/>
      <w:lvlJc w:val="left"/>
      <w:pPr>
        <w:ind w:left="2298" w:hanging="413"/>
      </w:pPr>
      <w:rPr>
        <w:rFonts w:hint="default"/>
        <w:lang w:val="en-GB" w:eastAsia="en-US" w:bidi="ar-SA"/>
      </w:rPr>
    </w:lvl>
    <w:lvl w:ilvl="3" w:tplc="66704F44">
      <w:numFmt w:val="bullet"/>
      <w:lvlText w:val="•"/>
      <w:lvlJc w:val="left"/>
      <w:pPr>
        <w:ind w:left="3276" w:hanging="413"/>
      </w:pPr>
      <w:rPr>
        <w:rFonts w:hint="default"/>
        <w:lang w:val="en-GB" w:eastAsia="en-US" w:bidi="ar-SA"/>
      </w:rPr>
    </w:lvl>
    <w:lvl w:ilvl="4" w:tplc="77904946">
      <w:numFmt w:val="bullet"/>
      <w:lvlText w:val="•"/>
      <w:lvlJc w:val="left"/>
      <w:pPr>
        <w:ind w:left="4255" w:hanging="413"/>
      </w:pPr>
      <w:rPr>
        <w:rFonts w:hint="default"/>
        <w:lang w:val="en-GB" w:eastAsia="en-US" w:bidi="ar-SA"/>
      </w:rPr>
    </w:lvl>
    <w:lvl w:ilvl="5" w:tplc="587CEB52">
      <w:numFmt w:val="bullet"/>
      <w:lvlText w:val="•"/>
      <w:lvlJc w:val="left"/>
      <w:pPr>
        <w:ind w:left="5233" w:hanging="413"/>
      </w:pPr>
      <w:rPr>
        <w:rFonts w:hint="default"/>
        <w:lang w:val="en-GB" w:eastAsia="en-US" w:bidi="ar-SA"/>
      </w:rPr>
    </w:lvl>
    <w:lvl w:ilvl="6" w:tplc="36363506">
      <w:numFmt w:val="bullet"/>
      <w:lvlText w:val="•"/>
      <w:lvlJc w:val="left"/>
      <w:pPr>
        <w:ind w:left="6212" w:hanging="413"/>
      </w:pPr>
      <w:rPr>
        <w:rFonts w:hint="default"/>
        <w:lang w:val="en-GB" w:eastAsia="en-US" w:bidi="ar-SA"/>
      </w:rPr>
    </w:lvl>
    <w:lvl w:ilvl="7" w:tplc="AB1A7B9C">
      <w:numFmt w:val="bullet"/>
      <w:lvlText w:val="•"/>
      <w:lvlJc w:val="left"/>
      <w:pPr>
        <w:ind w:left="7190" w:hanging="413"/>
      </w:pPr>
      <w:rPr>
        <w:rFonts w:hint="default"/>
        <w:lang w:val="en-GB" w:eastAsia="en-US" w:bidi="ar-SA"/>
      </w:rPr>
    </w:lvl>
    <w:lvl w:ilvl="8" w:tplc="9CD40C08">
      <w:numFmt w:val="bullet"/>
      <w:lvlText w:val="•"/>
      <w:lvlJc w:val="left"/>
      <w:pPr>
        <w:ind w:left="8169" w:hanging="413"/>
      </w:pPr>
      <w:rPr>
        <w:rFonts w:hint="default"/>
        <w:lang w:val="en-GB" w:eastAsia="en-US" w:bidi="ar-SA"/>
      </w:rPr>
    </w:lvl>
  </w:abstractNum>
  <w:num w:numId="1" w16cid:durableId="1844854231">
    <w:abstractNumId w:val="0"/>
  </w:num>
  <w:num w:numId="2" w16cid:durableId="16349026">
    <w:abstractNumId w:val="4"/>
  </w:num>
  <w:num w:numId="3" w16cid:durableId="465970870">
    <w:abstractNumId w:val="6"/>
  </w:num>
  <w:num w:numId="4" w16cid:durableId="921917017">
    <w:abstractNumId w:val="3"/>
  </w:num>
  <w:num w:numId="5" w16cid:durableId="977341083">
    <w:abstractNumId w:val="2"/>
  </w:num>
  <w:num w:numId="6" w16cid:durableId="867793218">
    <w:abstractNumId w:val="1"/>
  </w:num>
  <w:num w:numId="7" w16cid:durableId="935552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4C9A"/>
    <w:rsid w:val="00000B1D"/>
    <w:rsid w:val="00086701"/>
    <w:rsid w:val="002A6484"/>
    <w:rsid w:val="004B6368"/>
    <w:rsid w:val="00507BCB"/>
    <w:rsid w:val="007E2070"/>
    <w:rsid w:val="00886C56"/>
    <w:rsid w:val="00B94C9A"/>
    <w:rsid w:val="00E13A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85039"/>
  <w15:docId w15:val="{00398107-CE05-49C1-AFCD-55A853BB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192"/>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7BCB"/>
    <w:pPr>
      <w:tabs>
        <w:tab w:val="center" w:pos="4680"/>
        <w:tab w:val="right" w:pos="9360"/>
      </w:tabs>
    </w:pPr>
  </w:style>
  <w:style w:type="character" w:customStyle="1" w:styleId="HeaderChar">
    <w:name w:val="Header Char"/>
    <w:basedOn w:val="DefaultParagraphFont"/>
    <w:link w:val="Header"/>
    <w:uiPriority w:val="99"/>
    <w:rsid w:val="00507BCB"/>
    <w:rPr>
      <w:rFonts w:ascii="Times New Roman" w:eastAsia="Times New Roman" w:hAnsi="Times New Roman" w:cs="Times New Roman"/>
      <w:lang w:val="en-GB"/>
    </w:rPr>
  </w:style>
  <w:style w:type="paragraph" w:styleId="Footer">
    <w:name w:val="footer"/>
    <w:basedOn w:val="Normal"/>
    <w:link w:val="FooterChar"/>
    <w:uiPriority w:val="99"/>
    <w:unhideWhenUsed/>
    <w:rsid w:val="00507BCB"/>
    <w:pPr>
      <w:tabs>
        <w:tab w:val="center" w:pos="4680"/>
        <w:tab w:val="right" w:pos="9360"/>
      </w:tabs>
    </w:pPr>
  </w:style>
  <w:style w:type="character" w:customStyle="1" w:styleId="FooterChar">
    <w:name w:val="Footer Char"/>
    <w:basedOn w:val="DefaultParagraphFont"/>
    <w:link w:val="Footer"/>
    <w:uiPriority w:val="99"/>
    <w:rsid w:val="00507BCB"/>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2.xml" Type="http://schemas.openxmlformats.org/officeDocument/2006/relationships/footer"/>
<Relationship Id="rId12" Target="mailto:lijun.liu@iter.org" TargetMode="External" Type="http://schemas.openxmlformats.org/officeDocument/2006/relationships/hyperlink"/>
<Relationship Id="rId13" Target="mailto:accounting@iter.org"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iter.org/org/team/adm/proc/generalinfo" TargetMode="External" Type="http://schemas.openxmlformats.org/officeDocument/2006/relationships/hyperlink"/>
<Relationship Id="rId9" Target="http://www.iter.org/org/team/adm/proc/generalinfo"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1727</Words>
  <Characters>9849</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