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spacing w:before="8"/>
        <w:rPr>
          <w:sz w:val="25"/>
          <w:szCs w:val="25"/>
        </w:rPr>
      </w:pPr>
    </w:p>
    <w:p w:rsidR="00000000" w:rsidRDefault="00A3116D">
      <w:pPr>
        <w:pStyle w:val="Heading1"/>
        <w:kinsoku w:val="0"/>
        <w:overflowPunct w:val="0"/>
        <w:spacing w:before="92"/>
        <w:ind w:left="207" w:right="109"/>
        <w:jc w:val="center"/>
        <w:rPr>
          <w:u w:val="none"/>
        </w:rPr>
      </w:pPr>
      <w:r>
        <w:rPr>
          <w:u w:val="thick"/>
        </w:rPr>
        <w:t>Founders Agreement</w:t>
      </w:r>
    </w:p>
    <w:p w:rsidR="00000000" w:rsidRDefault="00A3116D">
      <w:pPr>
        <w:pStyle w:val="BodyText"/>
        <w:tabs>
          <w:tab w:val="left" w:pos="8023"/>
          <w:tab w:val="left" w:pos="9800"/>
        </w:tabs>
        <w:kinsoku w:val="0"/>
        <w:overflowPunct w:val="0"/>
        <w:spacing w:before="138" w:line="266" w:lineRule="auto"/>
        <w:ind w:left="212" w:right="109"/>
        <w:jc w:val="center"/>
      </w:pPr>
      <w:r>
        <w:t>This</w:t>
      </w:r>
      <w:r>
        <w:rPr>
          <w:spacing w:val="29"/>
        </w:rPr>
        <w:t xml:space="preserve"> </w:t>
      </w:r>
      <w:r>
        <w:t>Founders</w:t>
      </w:r>
      <w:r>
        <w:rPr>
          <w:spacing w:val="28"/>
        </w:rPr>
        <w:t xml:space="preserve"> </w:t>
      </w:r>
      <w:r>
        <w:t>Agreement</w:t>
      </w:r>
      <w:r>
        <w:rPr>
          <w:spacing w:val="31"/>
        </w:rPr>
        <w:t xml:space="preserve"> </w:t>
      </w:r>
      <w:r>
        <w:t>(“</w:t>
      </w:r>
      <w:r>
        <w:rPr>
          <w:b/>
          <w:bCs/>
        </w:rPr>
        <w:t>Founders</w:t>
      </w:r>
      <w:r>
        <w:rPr>
          <w:b/>
          <w:bCs/>
          <w:spacing w:val="29"/>
        </w:rPr>
        <w:t xml:space="preserve"> </w:t>
      </w:r>
      <w:r>
        <w:rPr>
          <w:b/>
          <w:bCs/>
        </w:rPr>
        <w:t>Agreement</w:t>
      </w:r>
      <w:r>
        <w:t>”)</w:t>
      </w:r>
      <w:r>
        <w:rPr>
          <w:spacing w:val="29"/>
        </w:rPr>
        <w:t xml:space="preserve"> </w:t>
      </w:r>
      <w:r>
        <w:t>is</w:t>
      </w:r>
      <w:r>
        <w:rPr>
          <w:spacing w:val="28"/>
        </w:rPr>
        <w:t xml:space="preserve"> </w:t>
      </w:r>
      <w:r>
        <w:t>made</w:t>
      </w:r>
      <w:r>
        <w:rPr>
          <w:spacing w:val="29"/>
        </w:rPr>
        <w:t xml:space="preserve"> </w:t>
      </w:r>
      <w:r>
        <w:t>and</w:t>
      </w:r>
      <w:r>
        <w:rPr>
          <w:spacing w:val="28"/>
        </w:rPr>
        <w:t xml:space="preserve"> </w:t>
      </w:r>
      <w:r>
        <w:t>entered</w:t>
      </w:r>
      <w:r>
        <w:rPr>
          <w:spacing w:val="28"/>
        </w:rPr>
        <w:t xml:space="preserve"> </w:t>
      </w:r>
      <w:r>
        <w:t>into</w:t>
      </w:r>
      <w:r>
        <w:rPr>
          <w:spacing w:val="28"/>
        </w:rPr>
        <w:t xml:space="preserve"> </w:t>
      </w:r>
      <w:r>
        <w:t>as</w:t>
      </w:r>
      <w:r>
        <w:rPr>
          <w:spacing w:val="28"/>
        </w:rPr>
        <w:t xml:space="preserve"> </w:t>
      </w:r>
      <w:r>
        <w:t>of</w:t>
      </w:r>
      <w:r>
        <w:rPr>
          <w:spacing w:val="29"/>
        </w:rPr>
        <w:t xml:space="preserve"> </w:t>
      </w:r>
      <w:r>
        <w:t xml:space="preserve">the </w:t>
      </w:r>
      <w:r>
        <w:rPr>
          <w:u w:val="single"/>
        </w:rPr>
        <w:t xml:space="preserve">    </w:t>
      </w:r>
      <w:r>
        <w:t xml:space="preserve"> </w:t>
      </w:r>
      <w:r>
        <w:rPr>
          <w:spacing w:val="3"/>
        </w:rPr>
        <w:t xml:space="preserve"> </w:t>
      </w:r>
      <w:r>
        <w:t>of</w:t>
      </w:r>
      <w:r>
        <w:rPr>
          <w:u w:val="single"/>
        </w:rPr>
        <w:t xml:space="preserve"> </w:t>
      </w:r>
      <w:r>
        <w:rPr>
          <w:u w:val="single"/>
        </w:rPr>
        <w:tab/>
      </w:r>
      <w:r>
        <w:rPr>
          <w:spacing w:val="-18"/>
        </w:rPr>
        <w:t xml:space="preserve">, </w:t>
      </w:r>
      <w:r>
        <w:t>2017  ("</w:t>
      </w:r>
      <w:r>
        <w:rPr>
          <w:b/>
          <w:bCs/>
        </w:rPr>
        <w:t>Effective  Date</w:t>
      </w:r>
      <w:r>
        <w:t xml:space="preserve">"),  by and  among  </w:t>
      </w:r>
      <w:hyperlink r:id="rId7" w:history="1">
        <w:r>
          <w:rPr>
            <w:b/>
            <w:bCs/>
          </w:rPr>
          <w:t>Mark</w:t>
        </w:r>
        <w:r>
          <w:rPr>
            <w:b/>
            <w:bCs/>
            <w:spacing w:val="-12"/>
          </w:rPr>
          <w:t xml:space="preserve"> </w:t>
        </w:r>
        <w:r>
          <w:rPr>
            <w:b/>
            <w:bCs/>
          </w:rPr>
          <w:t>Zuckerberg</w:t>
        </w:r>
        <w:r>
          <w:t>|</w:t>
        </w:r>
      </w:hyperlink>
      <w:r>
        <w:t xml:space="preserve"> I.D.</w:t>
      </w:r>
      <w:r>
        <w:rPr>
          <w:spacing w:val="34"/>
        </w:rPr>
        <w:t xml:space="preserve"> </w:t>
      </w:r>
      <w:r>
        <w:t>No.</w:t>
      </w:r>
      <w:r>
        <w:rPr>
          <w:u w:val="single"/>
        </w:rPr>
        <w:t xml:space="preserve"> </w:t>
      </w:r>
      <w:bookmarkStart w:id="0" w:name="_GoBack"/>
      <w:bookmarkEnd w:id="0"/>
      <w:r>
        <w:rPr>
          <w:u w:val="single"/>
        </w:rPr>
        <w:tab/>
      </w:r>
      <w:r>
        <w:t>,</w:t>
      </w:r>
      <w:r>
        <w:rPr>
          <w:spacing w:val="32"/>
        </w:rPr>
        <w:t xml:space="preserve"> </w:t>
      </w:r>
      <w:r>
        <w:t>with</w:t>
      </w:r>
      <w:r>
        <w:rPr>
          <w:spacing w:val="33"/>
        </w:rPr>
        <w:t xml:space="preserve"> </w:t>
      </w:r>
      <w:r>
        <w:t>an</w:t>
      </w:r>
      <w:r>
        <w:rPr>
          <w:spacing w:val="33"/>
        </w:rPr>
        <w:t xml:space="preserve"> </w:t>
      </w:r>
      <w:r>
        <w:t>address</w:t>
      </w:r>
      <w:r>
        <w:rPr>
          <w:spacing w:val="32"/>
        </w:rPr>
        <w:t xml:space="preserve"> </w:t>
      </w:r>
      <w:r>
        <w:t>at</w:t>
      </w:r>
    </w:p>
    <w:p w:rsidR="00000000" w:rsidRDefault="00A3116D">
      <w:pPr>
        <w:pStyle w:val="BodyText"/>
        <w:tabs>
          <w:tab w:val="left" w:pos="1535"/>
          <w:tab w:val="left" w:pos="7999"/>
        </w:tabs>
        <w:kinsoku w:val="0"/>
        <w:overflowPunct w:val="0"/>
        <w:ind w:left="212"/>
      </w:pPr>
      <w:r>
        <w:rPr>
          <w:u w:val="single"/>
        </w:rPr>
        <w:t xml:space="preserve"> </w:t>
      </w:r>
      <w:r>
        <w:rPr>
          <w:u w:val="single"/>
        </w:rPr>
        <w:tab/>
      </w:r>
      <w:r>
        <w:t xml:space="preserve">  St,  Tel  Aviv,  Israel  and </w:t>
      </w:r>
      <w:hyperlink r:id="rId8" w:history="1">
        <w:r>
          <w:rPr>
            <w:b/>
            <w:bCs/>
          </w:rPr>
          <w:t>Eduardo  Saverin</w:t>
        </w:r>
      </w:hyperlink>
      <w:r>
        <w:rPr>
          <w:b/>
          <w:bCs/>
        </w:rPr>
        <w:t xml:space="preserve">  </w:t>
      </w:r>
      <w:r>
        <w:t>|</w:t>
      </w:r>
      <w:r>
        <w:rPr>
          <w:spacing w:val="42"/>
        </w:rPr>
        <w:t xml:space="preserve"> </w:t>
      </w:r>
      <w:r>
        <w:t>I.D.</w:t>
      </w:r>
      <w:r>
        <w:rPr>
          <w:spacing w:val="53"/>
        </w:rPr>
        <w:t xml:space="preserve"> </w:t>
      </w:r>
      <w:r>
        <w:t>No.</w:t>
      </w:r>
      <w:r>
        <w:rPr>
          <w:u w:val="single"/>
        </w:rPr>
        <w:t xml:space="preserve"> </w:t>
      </w:r>
      <w:r>
        <w:rPr>
          <w:u w:val="single"/>
        </w:rPr>
        <w:tab/>
      </w:r>
      <w:r>
        <w:t>with  an  address</w:t>
      </w:r>
      <w:r>
        <w:rPr>
          <w:spacing w:val="45"/>
        </w:rPr>
        <w:t xml:space="preserve"> </w:t>
      </w:r>
      <w:r>
        <w:t>at</w:t>
      </w:r>
    </w:p>
    <w:p w:rsidR="00000000" w:rsidRDefault="00A3116D">
      <w:pPr>
        <w:pStyle w:val="BodyText"/>
        <w:tabs>
          <w:tab w:val="left" w:pos="1866"/>
        </w:tabs>
        <w:kinsoku w:val="0"/>
        <w:overflowPunct w:val="0"/>
        <w:spacing w:before="25" w:line="266" w:lineRule="auto"/>
        <w:ind w:left="213" w:right="108" w:hanging="1"/>
        <w:jc w:val="both"/>
      </w:pPr>
      <w:r>
        <w:rPr>
          <w:u w:val="single"/>
        </w:rPr>
        <w:t xml:space="preserve"> </w:t>
      </w:r>
      <w:r>
        <w:rPr>
          <w:u w:val="single"/>
        </w:rPr>
        <w:tab/>
      </w:r>
      <w:r>
        <w:rPr>
          <w:spacing w:val="7"/>
        </w:rPr>
        <w:t xml:space="preserve"> </w:t>
      </w:r>
      <w:r>
        <w:t>St, Palo Alto, California. Mark and Eduardo shall each be referred to as a “Founder” and together as “Founders”).</w:t>
      </w:r>
    </w:p>
    <w:p w:rsidR="00000000" w:rsidRDefault="00A3116D">
      <w:pPr>
        <w:pStyle w:val="BodyText"/>
        <w:kinsoku w:val="0"/>
        <w:overflowPunct w:val="0"/>
        <w:spacing w:before="60" w:line="266" w:lineRule="auto"/>
        <w:ind w:left="212" w:right="108"/>
        <w:jc w:val="both"/>
      </w:pPr>
      <w:r>
        <w:t xml:space="preserve">Whereas, it is the Founders' intention to incorporate a company ("Company"), which shall, amongst other lawful activities, offer an </w:t>
      </w:r>
      <w:r>
        <w:rPr>
          <w:b/>
          <w:bCs/>
        </w:rPr>
        <w:t xml:space="preserve">online </w:t>
      </w:r>
      <w:hyperlink r:id="rId9" w:history="1">
        <w:r>
          <w:rPr>
            <w:b/>
            <w:bCs/>
          </w:rPr>
          <w:t xml:space="preserve">social media </w:t>
        </w:r>
      </w:hyperlink>
      <w:r>
        <w:rPr>
          <w:b/>
          <w:bCs/>
        </w:rPr>
        <w:t xml:space="preserve">and </w:t>
      </w:r>
      <w:hyperlink r:id="rId10" w:history="1">
        <w:r>
          <w:rPr>
            <w:b/>
            <w:bCs/>
          </w:rPr>
          <w:t>social networking service</w:t>
        </w:r>
      </w:hyperlink>
      <w:r>
        <w:rPr>
          <w:b/>
          <w:bCs/>
        </w:rPr>
        <w:t xml:space="preserve"> </w:t>
      </w:r>
      <w:r>
        <w:t>aka ("</w:t>
      </w:r>
      <w:r>
        <w:rPr>
          <w:b/>
          <w:bCs/>
        </w:rPr>
        <w:t>Facebook</w:t>
      </w:r>
      <w:r>
        <w:t xml:space="preserve">"). </w:t>
      </w:r>
      <w:r>
        <w:rPr>
          <w:b/>
          <w:bCs/>
        </w:rPr>
        <w:t xml:space="preserve">The platform/application will provide people the power to share </w:t>
      </w:r>
      <w:r>
        <w:rPr>
          <w:b/>
          <w:bCs/>
        </w:rPr>
        <w:t xml:space="preserve">and make the world more open and connected with friends and family, to discover what’s going on in the world, and to share and express what matters to them </w:t>
      </w:r>
      <w:r>
        <w:t>("</w:t>
      </w:r>
      <w:r>
        <w:rPr>
          <w:b/>
          <w:bCs/>
        </w:rPr>
        <w:t>Primary Purpose</w:t>
      </w:r>
      <w:r>
        <w:t>"); and Whereas the Founders wish to determine the respective Founders' rights, obl</w:t>
      </w:r>
      <w:r>
        <w:t>igations and limitations, all of which shall govern the Founders' relationship of the Founders and as shareholders of the Company hereinafter with respect to the Primary Purpose and/or such other lawful activities as the Company may venture into, subject t</w:t>
      </w:r>
      <w:r>
        <w:t>o and in accordance with the Agreement.</w:t>
      </w:r>
    </w:p>
    <w:p w:rsidR="00000000" w:rsidRDefault="00A3116D">
      <w:pPr>
        <w:pStyle w:val="BodyText"/>
        <w:kinsoku w:val="0"/>
        <w:overflowPunct w:val="0"/>
        <w:spacing w:before="90"/>
        <w:ind w:left="212" w:right="117"/>
        <w:jc w:val="both"/>
      </w:pPr>
      <w:r>
        <w:rPr>
          <w:b/>
          <w:bCs/>
        </w:rPr>
        <w:t xml:space="preserve">Now, therefore, </w:t>
      </w:r>
      <w:r>
        <w:t>in consideration of the mutual promises and covenants set forth herein, the Founders hereto agree as follows:</w:t>
      </w:r>
    </w:p>
    <w:p w:rsidR="00000000" w:rsidRDefault="00A3116D">
      <w:pPr>
        <w:pStyle w:val="ListParagraph"/>
        <w:numPr>
          <w:ilvl w:val="0"/>
          <w:numId w:val="2"/>
        </w:numPr>
        <w:tabs>
          <w:tab w:val="left" w:pos="780"/>
        </w:tabs>
        <w:kinsoku w:val="0"/>
        <w:overflowPunct w:val="0"/>
        <w:spacing w:before="120"/>
        <w:ind w:right="112"/>
        <w:jc w:val="both"/>
        <w:rPr>
          <w:sz w:val="22"/>
          <w:szCs w:val="22"/>
          <w:u w:val="none"/>
        </w:rPr>
      </w:pPr>
      <w:r>
        <w:rPr>
          <w:b/>
          <w:bCs/>
          <w:sz w:val="22"/>
          <w:szCs w:val="22"/>
          <w:u w:val="thick"/>
        </w:rPr>
        <w:t>Interpretation and Definitions</w:t>
      </w:r>
      <w:r>
        <w:rPr>
          <w:sz w:val="22"/>
          <w:szCs w:val="22"/>
          <w:u w:val="none"/>
        </w:rPr>
        <w:t>. For purposes of this Founders Agreement (including any and</w:t>
      </w:r>
      <w:r>
        <w:rPr>
          <w:sz w:val="22"/>
          <w:szCs w:val="22"/>
          <w:u w:val="none"/>
        </w:rPr>
        <w:t xml:space="preserve"> all exhibits, schedules and amendments made to or incorporated herein now or in the future), the capitalized terms hereunder shall have the following</w:t>
      </w:r>
      <w:r>
        <w:rPr>
          <w:spacing w:val="-10"/>
          <w:sz w:val="22"/>
          <w:szCs w:val="22"/>
          <w:u w:val="none"/>
        </w:rPr>
        <w:t xml:space="preserve"> </w:t>
      </w:r>
      <w:r>
        <w:rPr>
          <w:sz w:val="22"/>
          <w:szCs w:val="22"/>
          <w:u w:val="none"/>
        </w:rPr>
        <w:t>meaning:</w:t>
      </w:r>
    </w:p>
    <w:p w:rsidR="00000000" w:rsidRDefault="00A3116D">
      <w:pPr>
        <w:pStyle w:val="ListParagraph"/>
        <w:numPr>
          <w:ilvl w:val="1"/>
          <w:numId w:val="2"/>
        </w:numPr>
        <w:tabs>
          <w:tab w:val="left" w:pos="1490"/>
        </w:tabs>
        <w:kinsoku w:val="0"/>
        <w:overflowPunct w:val="0"/>
        <w:spacing w:before="120"/>
        <w:rPr>
          <w:sz w:val="22"/>
          <w:szCs w:val="22"/>
          <w:u w:val="none"/>
        </w:rPr>
      </w:pPr>
      <w:r>
        <w:rPr>
          <w:sz w:val="22"/>
          <w:szCs w:val="22"/>
          <w:u w:val="none"/>
        </w:rPr>
        <w:t>"</w:t>
      </w:r>
      <w:r>
        <w:rPr>
          <w:b/>
          <w:bCs/>
          <w:sz w:val="22"/>
          <w:szCs w:val="22"/>
          <w:u w:val="thick"/>
        </w:rPr>
        <w:t>Board</w:t>
      </w:r>
      <w:r>
        <w:rPr>
          <w:sz w:val="22"/>
          <w:szCs w:val="22"/>
          <w:u w:val="none"/>
        </w:rPr>
        <w:t>"</w:t>
      </w:r>
      <w:r>
        <w:rPr>
          <w:spacing w:val="1"/>
          <w:sz w:val="22"/>
          <w:szCs w:val="22"/>
          <w:u w:val="none"/>
        </w:rPr>
        <w:t xml:space="preserve"> </w:t>
      </w:r>
      <w:r>
        <w:rPr>
          <w:sz w:val="22"/>
          <w:szCs w:val="22"/>
          <w:u w:val="none"/>
        </w:rPr>
        <w:t>-</w:t>
      </w:r>
    </w:p>
    <w:p w:rsidR="00000000" w:rsidRDefault="00A3116D">
      <w:pPr>
        <w:pStyle w:val="ListParagraph"/>
        <w:numPr>
          <w:ilvl w:val="1"/>
          <w:numId w:val="2"/>
        </w:numPr>
        <w:tabs>
          <w:tab w:val="left" w:pos="1490"/>
        </w:tabs>
        <w:kinsoku w:val="0"/>
        <w:overflowPunct w:val="0"/>
        <w:rPr>
          <w:sz w:val="22"/>
          <w:szCs w:val="22"/>
          <w:u w:val="none"/>
        </w:rPr>
      </w:pPr>
      <w:r>
        <w:rPr>
          <w:sz w:val="22"/>
          <w:szCs w:val="22"/>
          <w:u w:val="none"/>
        </w:rPr>
        <w:t>“</w:t>
      </w:r>
      <w:r>
        <w:rPr>
          <w:b/>
          <w:bCs/>
          <w:sz w:val="22"/>
          <w:szCs w:val="22"/>
          <w:u w:val="thick"/>
        </w:rPr>
        <w:t>Company</w:t>
      </w:r>
      <w:r>
        <w:rPr>
          <w:sz w:val="22"/>
          <w:szCs w:val="22"/>
          <w:u w:val="none"/>
        </w:rPr>
        <w:t>”</w:t>
      </w:r>
      <w:r>
        <w:rPr>
          <w:spacing w:val="-1"/>
          <w:sz w:val="22"/>
          <w:szCs w:val="22"/>
          <w:u w:val="none"/>
        </w:rPr>
        <w:t xml:space="preserve"> </w:t>
      </w:r>
      <w:r>
        <w:rPr>
          <w:sz w:val="22"/>
          <w:szCs w:val="22"/>
          <w:u w:val="none"/>
        </w:rPr>
        <w:t>–</w:t>
      </w:r>
    </w:p>
    <w:p w:rsidR="00000000" w:rsidRDefault="00A3116D">
      <w:pPr>
        <w:pStyle w:val="Heading1"/>
        <w:numPr>
          <w:ilvl w:val="1"/>
          <w:numId w:val="2"/>
        </w:numPr>
        <w:tabs>
          <w:tab w:val="left" w:pos="1490"/>
        </w:tabs>
        <w:kinsoku w:val="0"/>
        <w:overflowPunct w:val="0"/>
        <w:spacing w:before="121"/>
        <w:rPr>
          <w:b w:val="0"/>
          <w:bCs w:val="0"/>
          <w:u w:val="none"/>
        </w:rPr>
      </w:pPr>
      <w:r>
        <w:rPr>
          <w:b w:val="0"/>
          <w:bCs w:val="0"/>
          <w:u w:val="none"/>
        </w:rPr>
        <w:t>“</w:t>
      </w:r>
      <w:r>
        <w:rPr>
          <w:u w:val="thick"/>
        </w:rPr>
        <w:t>Deferred</w:t>
      </w:r>
      <w:r>
        <w:rPr>
          <w:spacing w:val="-1"/>
          <w:u w:val="thick"/>
        </w:rPr>
        <w:t xml:space="preserve"> </w:t>
      </w:r>
      <w:r>
        <w:rPr>
          <w:u w:val="thick"/>
        </w:rPr>
        <w:t>Shares</w:t>
      </w:r>
      <w:r>
        <w:rPr>
          <w:b w:val="0"/>
          <w:bCs w:val="0"/>
          <w:u w:val="none"/>
        </w:rPr>
        <w:t>”</w:t>
      </w:r>
    </w:p>
    <w:p w:rsidR="00000000" w:rsidRDefault="00A3116D">
      <w:pPr>
        <w:pStyle w:val="ListParagraph"/>
        <w:numPr>
          <w:ilvl w:val="1"/>
          <w:numId w:val="2"/>
        </w:numPr>
        <w:tabs>
          <w:tab w:val="left" w:pos="1490"/>
        </w:tabs>
        <w:kinsoku w:val="0"/>
        <w:overflowPunct w:val="0"/>
        <w:rPr>
          <w:sz w:val="22"/>
          <w:szCs w:val="22"/>
          <w:u w:val="none"/>
        </w:rPr>
      </w:pPr>
      <w:r>
        <w:rPr>
          <w:sz w:val="22"/>
          <w:szCs w:val="22"/>
          <w:u w:val="none"/>
        </w:rPr>
        <w:t>"</w:t>
      </w:r>
      <w:r>
        <w:rPr>
          <w:b/>
          <w:bCs/>
          <w:sz w:val="22"/>
          <w:szCs w:val="22"/>
          <w:u w:val="thick"/>
        </w:rPr>
        <w:t>Intellectual Property Rights</w:t>
      </w:r>
      <w:r>
        <w:rPr>
          <w:sz w:val="22"/>
          <w:szCs w:val="22"/>
          <w:u w:val="none"/>
        </w:rPr>
        <w:t>"</w:t>
      </w:r>
      <w:r>
        <w:rPr>
          <w:spacing w:val="-5"/>
          <w:sz w:val="22"/>
          <w:szCs w:val="22"/>
          <w:u w:val="none"/>
        </w:rPr>
        <w:t xml:space="preserve"> </w:t>
      </w:r>
      <w:r>
        <w:rPr>
          <w:sz w:val="22"/>
          <w:szCs w:val="22"/>
          <w:u w:val="none"/>
        </w:rPr>
        <w:t>–</w:t>
      </w:r>
    </w:p>
    <w:p w:rsidR="00000000" w:rsidRDefault="00A3116D">
      <w:pPr>
        <w:pStyle w:val="ListParagraph"/>
        <w:numPr>
          <w:ilvl w:val="1"/>
          <w:numId w:val="2"/>
        </w:numPr>
        <w:tabs>
          <w:tab w:val="left" w:pos="1490"/>
        </w:tabs>
        <w:kinsoku w:val="0"/>
        <w:overflowPunct w:val="0"/>
        <w:spacing w:before="122"/>
        <w:rPr>
          <w:sz w:val="22"/>
          <w:szCs w:val="22"/>
          <w:u w:val="none"/>
        </w:rPr>
      </w:pPr>
      <w:r>
        <w:rPr>
          <w:sz w:val="22"/>
          <w:szCs w:val="22"/>
          <w:u w:val="none"/>
        </w:rPr>
        <w:t>"</w:t>
      </w:r>
      <w:r>
        <w:rPr>
          <w:b/>
          <w:bCs/>
          <w:sz w:val="22"/>
          <w:szCs w:val="22"/>
          <w:u w:val="thick"/>
        </w:rPr>
        <w:t>IPO</w:t>
      </w:r>
      <w:r>
        <w:rPr>
          <w:sz w:val="22"/>
          <w:szCs w:val="22"/>
          <w:u w:val="none"/>
        </w:rPr>
        <w:t>"</w:t>
      </w:r>
      <w:r>
        <w:rPr>
          <w:spacing w:val="1"/>
          <w:sz w:val="22"/>
          <w:szCs w:val="22"/>
          <w:u w:val="none"/>
        </w:rPr>
        <w:t xml:space="preserve"> </w:t>
      </w:r>
      <w:r>
        <w:rPr>
          <w:sz w:val="22"/>
          <w:szCs w:val="22"/>
          <w:u w:val="none"/>
        </w:rPr>
        <w:t>-</w:t>
      </w:r>
    </w:p>
    <w:p w:rsidR="00000000" w:rsidRDefault="00A3116D">
      <w:pPr>
        <w:pStyle w:val="ListParagraph"/>
        <w:numPr>
          <w:ilvl w:val="1"/>
          <w:numId w:val="2"/>
        </w:numPr>
        <w:tabs>
          <w:tab w:val="left" w:pos="1490"/>
        </w:tabs>
        <w:kinsoku w:val="0"/>
        <w:overflowPunct w:val="0"/>
        <w:rPr>
          <w:sz w:val="22"/>
          <w:szCs w:val="22"/>
          <w:u w:val="none"/>
        </w:rPr>
      </w:pPr>
      <w:r>
        <w:rPr>
          <w:sz w:val="22"/>
          <w:szCs w:val="22"/>
          <w:u w:val="none"/>
        </w:rPr>
        <w:t>"</w:t>
      </w:r>
      <w:r>
        <w:rPr>
          <w:b/>
          <w:bCs/>
          <w:sz w:val="22"/>
          <w:szCs w:val="22"/>
          <w:u w:val="thick"/>
        </w:rPr>
        <w:t>M&amp;A Transaction</w:t>
      </w:r>
      <w:r>
        <w:rPr>
          <w:sz w:val="22"/>
          <w:szCs w:val="22"/>
          <w:u w:val="none"/>
        </w:rPr>
        <w:t>"</w:t>
      </w:r>
      <w:r>
        <w:rPr>
          <w:spacing w:val="-3"/>
          <w:sz w:val="22"/>
          <w:szCs w:val="22"/>
          <w:u w:val="none"/>
        </w:rPr>
        <w:t xml:space="preserve"> </w:t>
      </w:r>
      <w:r>
        <w:rPr>
          <w:sz w:val="22"/>
          <w:szCs w:val="22"/>
          <w:u w:val="none"/>
        </w:rPr>
        <w:t>-</w:t>
      </w:r>
    </w:p>
    <w:p w:rsidR="00000000" w:rsidRDefault="00A3116D">
      <w:pPr>
        <w:pStyle w:val="ListParagraph"/>
        <w:numPr>
          <w:ilvl w:val="1"/>
          <w:numId w:val="2"/>
        </w:numPr>
        <w:tabs>
          <w:tab w:val="left" w:pos="1490"/>
        </w:tabs>
        <w:kinsoku w:val="0"/>
        <w:overflowPunct w:val="0"/>
        <w:rPr>
          <w:sz w:val="22"/>
          <w:szCs w:val="22"/>
          <w:u w:val="none"/>
        </w:rPr>
      </w:pPr>
      <w:r>
        <w:rPr>
          <w:sz w:val="22"/>
          <w:szCs w:val="22"/>
          <w:u w:val="none"/>
        </w:rPr>
        <w:t>"</w:t>
      </w:r>
      <w:r>
        <w:rPr>
          <w:b/>
          <w:bCs/>
          <w:sz w:val="22"/>
          <w:szCs w:val="22"/>
          <w:u w:val="thick"/>
        </w:rPr>
        <w:t>Ordinary Shares</w:t>
      </w:r>
      <w:r>
        <w:rPr>
          <w:sz w:val="22"/>
          <w:szCs w:val="22"/>
          <w:u w:val="none"/>
        </w:rPr>
        <w:t>" -</w:t>
      </w:r>
    </w:p>
    <w:p w:rsidR="00000000" w:rsidRDefault="00A3116D">
      <w:pPr>
        <w:pStyle w:val="Heading1"/>
        <w:numPr>
          <w:ilvl w:val="1"/>
          <w:numId w:val="2"/>
        </w:numPr>
        <w:tabs>
          <w:tab w:val="left" w:pos="1490"/>
        </w:tabs>
        <w:kinsoku w:val="0"/>
        <w:overflowPunct w:val="0"/>
        <w:spacing w:before="121"/>
        <w:rPr>
          <w:b w:val="0"/>
          <w:bCs w:val="0"/>
          <w:u w:val="none"/>
        </w:rPr>
      </w:pPr>
      <w:r>
        <w:rPr>
          <w:b w:val="0"/>
          <w:bCs w:val="0"/>
          <w:u w:val="none"/>
        </w:rPr>
        <w:t>"</w:t>
      </w:r>
      <w:r>
        <w:rPr>
          <w:u w:val="thick"/>
        </w:rPr>
        <w:t>Permitted Transferee</w:t>
      </w:r>
      <w:r>
        <w:rPr>
          <w:b w:val="0"/>
          <w:bCs w:val="0"/>
          <w:u w:val="none"/>
        </w:rPr>
        <w:t>" -</w:t>
      </w:r>
    </w:p>
    <w:p w:rsidR="00000000" w:rsidRDefault="00A3116D">
      <w:pPr>
        <w:pStyle w:val="ListParagraph"/>
        <w:numPr>
          <w:ilvl w:val="1"/>
          <w:numId w:val="2"/>
        </w:numPr>
        <w:tabs>
          <w:tab w:val="left" w:pos="1490"/>
        </w:tabs>
        <w:kinsoku w:val="0"/>
        <w:overflowPunct w:val="0"/>
        <w:rPr>
          <w:sz w:val="22"/>
          <w:szCs w:val="22"/>
          <w:u w:val="none"/>
        </w:rPr>
      </w:pPr>
      <w:r>
        <w:rPr>
          <w:sz w:val="22"/>
          <w:szCs w:val="22"/>
          <w:u w:val="none"/>
        </w:rPr>
        <w:t>“</w:t>
      </w:r>
      <w:r>
        <w:rPr>
          <w:b/>
          <w:bCs/>
          <w:sz w:val="22"/>
          <w:szCs w:val="22"/>
          <w:u w:val="thick"/>
        </w:rPr>
        <w:t>Shares</w:t>
      </w:r>
      <w:r>
        <w:rPr>
          <w:sz w:val="22"/>
          <w:szCs w:val="22"/>
          <w:u w:val="none"/>
        </w:rPr>
        <w:t>” -</w:t>
      </w:r>
    </w:p>
    <w:p w:rsidR="00000000" w:rsidRDefault="00A3116D">
      <w:pPr>
        <w:pStyle w:val="ListParagraph"/>
        <w:numPr>
          <w:ilvl w:val="1"/>
          <w:numId w:val="2"/>
        </w:numPr>
        <w:tabs>
          <w:tab w:val="left" w:pos="1490"/>
        </w:tabs>
        <w:kinsoku w:val="0"/>
        <w:overflowPunct w:val="0"/>
        <w:spacing w:before="122"/>
        <w:rPr>
          <w:sz w:val="22"/>
          <w:szCs w:val="22"/>
          <w:u w:val="none"/>
        </w:rPr>
      </w:pPr>
      <w:r>
        <w:rPr>
          <w:sz w:val="22"/>
          <w:szCs w:val="22"/>
          <w:u w:val="none"/>
        </w:rPr>
        <w:t>“</w:t>
      </w:r>
      <w:r>
        <w:rPr>
          <w:b/>
          <w:bCs/>
          <w:sz w:val="22"/>
          <w:szCs w:val="22"/>
          <w:u w:val="thick"/>
        </w:rPr>
        <w:t>Transfer</w:t>
      </w:r>
      <w:r>
        <w:rPr>
          <w:sz w:val="22"/>
          <w:szCs w:val="22"/>
          <w:u w:val="none"/>
        </w:rPr>
        <w:t>” -</w:t>
      </w:r>
    </w:p>
    <w:p w:rsidR="00000000" w:rsidRDefault="00A3116D">
      <w:pPr>
        <w:pStyle w:val="ListParagraph"/>
        <w:numPr>
          <w:ilvl w:val="1"/>
          <w:numId w:val="2"/>
        </w:numPr>
        <w:tabs>
          <w:tab w:val="left" w:pos="1490"/>
        </w:tabs>
        <w:kinsoku w:val="0"/>
        <w:overflowPunct w:val="0"/>
        <w:rPr>
          <w:sz w:val="22"/>
          <w:szCs w:val="22"/>
          <w:u w:val="none"/>
        </w:rPr>
      </w:pPr>
      <w:r>
        <w:rPr>
          <w:sz w:val="22"/>
          <w:szCs w:val="22"/>
          <w:u w:val="none"/>
        </w:rPr>
        <w:t>"</w:t>
      </w:r>
      <w:r>
        <w:rPr>
          <w:b/>
          <w:bCs/>
          <w:sz w:val="22"/>
          <w:szCs w:val="22"/>
          <w:u w:val="thick"/>
        </w:rPr>
        <w:t>Person</w:t>
      </w:r>
      <w:r>
        <w:rPr>
          <w:sz w:val="22"/>
          <w:szCs w:val="22"/>
          <w:u w:val="none"/>
        </w:rPr>
        <w:t>"</w:t>
      </w:r>
      <w:r>
        <w:rPr>
          <w:spacing w:val="-2"/>
          <w:sz w:val="22"/>
          <w:szCs w:val="22"/>
          <w:u w:val="none"/>
        </w:rPr>
        <w:t xml:space="preserve"> </w:t>
      </w:r>
      <w:r>
        <w:rPr>
          <w:sz w:val="22"/>
          <w:szCs w:val="22"/>
          <w:u w:val="none"/>
        </w:rPr>
        <w:t>–</w:t>
      </w:r>
    </w:p>
    <w:p w:rsidR="00000000" w:rsidRDefault="00A3116D">
      <w:pPr>
        <w:pStyle w:val="Heading1"/>
        <w:numPr>
          <w:ilvl w:val="0"/>
          <w:numId w:val="2"/>
        </w:numPr>
        <w:tabs>
          <w:tab w:val="left" w:pos="780"/>
        </w:tabs>
        <w:kinsoku w:val="0"/>
        <w:overflowPunct w:val="0"/>
        <w:spacing w:before="127"/>
        <w:jc w:val="both"/>
        <w:rPr>
          <w:u w:val="none"/>
        </w:rPr>
      </w:pPr>
      <w:r>
        <w:rPr>
          <w:u w:val="thick"/>
        </w:rPr>
        <w:t>Incorporation</w:t>
      </w:r>
      <w:r>
        <w:rPr>
          <w:spacing w:val="-5"/>
          <w:u w:val="thick"/>
        </w:rPr>
        <w:t xml:space="preserve"> </w:t>
      </w:r>
      <w:r>
        <w:rPr>
          <w:u w:val="thick"/>
        </w:rPr>
        <w:t>Documents</w:t>
      </w:r>
    </w:p>
    <w:p w:rsidR="00000000" w:rsidRDefault="00A3116D">
      <w:pPr>
        <w:pStyle w:val="Heading1"/>
        <w:numPr>
          <w:ilvl w:val="0"/>
          <w:numId w:val="2"/>
        </w:numPr>
        <w:tabs>
          <w:tab w:val="left" w:pos="780"/>
        </w:tabs>
        <w:kinsoku w:val="0"/>
        <w:overflowPunct w:val="0"/>
        <w:spacing w:before="127"/>
        <w:jc w:val="both"/>
        <w:rPr>
          <w:u w:val="none"/>
        </w:rPr>
        <w:sectPr w:rsidR="00000000">
          <w:type w:val="continuous"/>
          <w:pgSz w:w="11910" w:h="16850"/>
          <w:pgMar w:top="1600" w:right="1020" w:bottom="280" w:left="920" w:header="720" w:footer="720" w:gutter="0"/>
          <w:cols w:space="720"/>
          <w:noEndnote/>
        </w:sect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3"/>
        <w:rPr>
          <w:b/>
          <w:bCs/>
        </w:rPr>
      </w:pPr>
    </w:p>
    <w:p w:rsidR="00000000" w:rsidRDefault="00A3116D">
      <w:pPr>
        <w:pStyle w:val="ListParagraph"/>
        <w:numPr>
          <w:ilvl w:val="0"/>
          <w:numId w:val="2"/>
        </w:numPr>
        <w:tabs>
          <w:tab w:val="left" w:pos="780"/>
        </w:tabs>
        <w:kinsoku w:val="0"/>
        <w:overflowPunct w:val="0"/>
        <w:spacing w:before="91"/>
        <w:rPr>
          <w:b/>
          <w:bCs/>
          <w:sz w:val="22"/>
          <w:szCs w:val="22"/>
          <w:u w:val="none"/>
        </w:rPr>
      </w:pPr>
      <w:r>
        <w:rPr>
          <w:b/>
          <w:bCs/>
          <w:sz w:val="22"/>
          <w:szCs w:val="22"/>
          <w:u w:val="thick"/>
        </w:rPr>
        <w:t>Capitalization</w:t>
      </w:r>
    </w:p>
    <w:p w:rsidR="00000000" w:rsidRDefault="00A3116D">
      <w:pPr>
        <w:pStyle w:val="BodyText"/>
        <w:kinsoku w:val="0"/>
        <w:overflowPunct w:val="0"/>
        <w:spacing w:before="5" w:after="1"/>
        <w:rPr>
          <w:b/>
          <w:bCs/>
          <w:sz w:val="10"/>
          <w:szCs w:val="10"/>
        </w:rPr>
      </w:pPr>
    </w:p>
    <w:tbl>
      <w:tblPr>
        <w:tblW w:w="0" w:type="auto"/>
        <w:tblInd w:w="782" w:type="dxa"/>
        <w:tblLayout w:type="fixed"/>
        <w:tblCellMar>
          <w:left w:w="0" w:type="dxa"/>
          <w:right w:w="0" w:type="dxa"/>
        </w:tblCellMar>
        <w:tblLook w:val="0000" w:firstRow="0" w:lastRow="0" w:firstColumn="0" w:lastColumn="0" w:noHBand="0" w:noVBand="0"/>
      </w:tblPr>
      <w:tblGrid>
        <w:gridCol w:w="2410"/>
        <w:gridCol w:w="3751"/>
        <w:gridCol w:w="2913"/>
      </w:tblGrid>
      <w:tr w:rsidR="00000000">
        <w:tblPrEx>
          <w:tblCellMar>
            <w:top w:w="0" w:type="dxa"/>
            <w:left w:w="0" w:type="dxa"/>
            <w:bottom w:w="0" w:type="dxa"/>
            <w:right w:w="0" w:type="dxa"/>
          </w:tblCellMar>
        </w:tblPrEx>
        <w:trPr>
          <w:trHeight w:val="494"/>
        </w:trPr>
        <w:tc>
          <w:tcPr>
            <w:tcW w:w="2410" w:type="dxa"/>
            <w:tcBorders>
              <w:top w:val="none" w:sz="6" w:space="0" w:color="auto"/>
              <w:left w:val="none" w:sz="6" w:space="0" w:color="auto"/>
              <w:bottom w:val="none" w:sz="6" w:space="0" w:color="auto"/>
              <w:right w:val="none" w:sz="6" w:space="0" w:color="auto"/>
            </w:tcBorders>
            <w:shd w:val="clear" w:color="auto" w:fill="C0C0C0"/>
          </w:tcPr>
          <w:p w:rsidR="00000000" w:rsidRDefault="00A3116D">
            <w:pPr>
              <w:pStyle w:val="TableParagraph"/>
              <w:kinsoku w:val="0"/>
              <w:overflowPunct w:val="0"/>
              <w:ind w:left="161" w:right="501"/>
              <w:jc w:val="center"/>
              <w:rPr>
                <w:b/>
                <w:bCs/>
                <w:sz w:val="22"/>
                <w:szCs w:val="22"/>
              </w:rPr>
            </w:pPr>
            <w:r>
              <w:rPr>
                <w:b/>
                <w:bCs/>
                <w:sz w:val="22"/>
                <w:szCs w:val="22"/>
              </w:rPr>
              <w:t>Name</w:t>
            </w:r>
          </w:p>
        </w:tc>
        <w:tc>
          <w:tcPr>
            <w:tcW w:w="3751" w:type="dxa"/>
            <w:tcBorders>
              <w:top w:val="none" w:sz="6" w:space="0" w:color="auto"/>
              <w:left w:val="none" w:sz="6" w:space="0" w:color="auto"/>
              <w:bottom w:val="none" w:sz="6" w:space="0" w:color="auto"/>
              <w:right w:val="none" w:sz="6" w:space="0" w:color="auto"/>
            </w:tcBorders>
            <w:shd w:val="clear" w:color="auto" w:fill="C0C0C0"/>
          </w:tcPr>
          <w:p w:rsidR="00000000" w:rsidRDefault="00A3116D">
            <w:pPr>
              <w:pStyle w:val="TableParagraph"/>
              <w:kinsoku w:val="0"/>
              <w:overflowPunct w:val="0"/>
              <w:ind w:left="364" w:right="687"/>
              <w:jc w:val="center"/>
              <w:rPr>
                <w:b/>
                <w:bCs/>
                <w:sz w:val="22"/>
                <w:szCs w:val="22"/>
              </w:rPr>
            </w:pPr>
            <w:r>
              <w:rPr>
                <w:b/>
                <w:bCs/>
                <w:sz w:val="22"/>
                <w:szCs w:val="22"/>
              </w:rPr>
              <w:t>Number of Ordinary Shares</w:t>
            </w:r>
          </w:p>
        </w:tc>
        <w:tc>
          <w:tcPr>
            <w:tcW w:w="2913" w:type="dxa"/>
            <w:tcBorders>
              <w:top w:val="none" w:sz="6" w:space="0" w:color="auto"/>
              <w:left w:val="none" w:sz="6" w:space="0" w:color="auto"/>
              <w:bottom w:val="none" w:sz="6" w:space="0" w:color="auto"/>
              <w:right w:val="none" w:sz="6" w:space="0" w:color="auto"/>
            </w:tcBorders>
            <w:shd w:val="clear" w:color="auto" w:fill="C0C0C0"/>
          </w:tcPr>
          <w:p w:rsidR="00000000" w:rsidRDefault="00A3116D">
            <w:pPr>
              <w:pStyle w:val="TableParagraph"/>
              <w:kinsoku w:val="0"/>
              <w:overflowPunct w:val="0"/>
              <w:ind w:left="690" w:right="1143"/>
              <w:jc w:val="center"/>
              <w:rPr>
                <w:b/>
                <w:bCs/>
                <w:sz w:val="22"/>
                <w:szCs w:val="22"/>
              </w:rPr>
            </w:pPr>
            <w:r>
              <w:rPr>
                <w:b/>
                <w:bCs/>
                <w:sz w:val="22"/>
                <w:szCs w:val="22"/>
              </w:rPr>
              <w:t>Percentage</w:t>
            </w:r>
          </w:p>
        </w:tc>
      </w:tr>
      <w:tr w:rsidR="00000000">
        <w:tblPrEx>
          <w:tblCellMar>
            <w:top w:w="0" w:type="dxa"/>
            <w:left w:w="0" w:type="dxa"/>
            <w:bottom w:w="0" w:type="dxa"/>
            <w:right w:w="0" w:type="dxa"/>
          </w:tblCellMar>
        </w:tblPrEx>
        <w:trPr>
          <w:trHeight w:val="495"/>
        </w:trPr>
        <w:tc>
          <w:tcPr>
            <w:tcW w:w="2410" w:type="dxa"/>
            <w:tcBorders>
              <w:top w:val="none" w:sz="6" w:space="0" w:color="auto"/>
              <w:left w:val="none" w:sz="6" w:space="0" w:color="auto"/>
              <w:bottom w:val="none" w:sz="6" w:space="0" w:color="auto"/>
              <w:right w:val="none" w:sz="6" w:space="0" w:color="auto"/>
            </w:tcBorders>
            <w:shd w:val="clear" w:color="auto" w:fill="C0C0C0"/>
          </w:tcPr>
          <w:p w:rsidR="00000000" w:rsidRDefault="00A3116D">
            <w:pPr>
              <w:pStyle w:val="TableParagraph"/>
              <w:kinsoku w:val="0"/>
              <w:overflowPunct w:val="0"/>
              <w:ind w:left="164" w:right="501"/>
              <w:jc w:val="center"/>
              <w:rPr>
                <w:b/>
                <w:bCs/>
                <w:sz w:val="22"/>
                <w:szCs w:val="22"/>
              </w:rPr>
            </w:pPr>
            <w:hyperlink r:id="rId11" w:history="1">
              <w:r>
                <w:rPr>
                  <w:b/>
                  <w:bCs/>
                  <w:sz w:val="22"/>
                  <w:szCs w:val="22"/>
                </w:rPr>
                <w:t>Mark Zuckerberg</w:t>
              </w:r>
            </w:hyperlink>
          </w:p>
        </w:tc>
        <w:tc>
          <w:tcPr>
            <w:tcW w:w="3751"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ind w:left="239" w:right="687"/>
              <w:jc w:val="center"/>
              <w:rPr>
                <w:b/>
                <w:bCs/>
                <w:sz w:val="22"/>
                <w:szCs w:val="22"/>
              </w:rPr>
            </w:pPr>
            <w:r>
              <w:rPr>
                <w:b/>
                <w:bCs/>
                <w:sz w:val="22"/>
                <w:szCs w:val="22"/>
              </w:rPr>
              <w:t>50,000</w:t>
            </w:r>
          </w:p>
        </w:tc>
        <w:tc>
          <w:tcPr>
            <w:tcW w:w="2913"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ind w:left="690" w:right="1141"/>
              <w:jc w:val="center"/>
              <w:rPr>
                <w:b/>
                <w:bCs/>
                <w:sz w:val="22"/>
                <w:szCs w:val="22"/>
              </w:rPr>
            </w:pPr>
            <w:r>
              <w:rPr>
                <w:b/>
                <w:bCs/>
                <w:sz w:val="22"/>
                <w:szCs w:val="22"/>
              </w:rPr>
              <w:t>50%</w:t>
            </w:r>
          </w:p>
        </w:tc>
      </w:tr>
      <w:tr w:rsidR="00000000">
        <w:tblPrEx>
          <w:tblCellMar>
            <w:top w:w="0" w:type="dxa"/>
            <w:left w:w="0" w:type="dxa"/>
            <w:bottom w:w="0" w:type="dxa"/>
            <w:right w:w="0" w:type="dxa"/>
          </w:tblCellMar>
        </w:tblPrEx>
        <w:trPr>
          <w:trHeight w:val="491"/>
        </w:trPr>
        <w:tc>
          <w:tcPr>
            <w:tcW w:w="2410" w:type="dxa"/>
            <w:tcBorders>
              <w:top w:val="none" w:sz="6" w:space="0" w:color="auto"/>
              <w:left w:val="none" w:sz="6" w:space="0" w:color="auto"/>
              <w:bottom w:val="none" w:sz="6" w:space="0" w:color="auto"/>
              <w:right w:val="none" w:sz="6" w:space="0" w:color="auto"/>
            </w:tcBorders>
            <w:shd w:val="clear" w:color="auto" w:fill="C0C0C0"/>
          </w:tcPr>
          <w:p w:rsidR="00000000" w:rsidRDefault="00A3116D">
            <w:pPr>
              <w:pStyle w:val="TableParagraph"/>
              <w:kinsoku w:val="0"/>
              <w:overflowPunct w:val="0"/>
              <w:spacing w:before="115"/>
              <w:ind w:left="164" w:right="500"/>
              <w:jc w:val="center"/>
              <w:rPr>
                <w:b/>
                <w:bCs/>
                <w:sz w:val="22"/>
                <w:szCs w:val="22"/>
              </w:rPr>
            </w:pPr>
            <w:hyperlink r:id="rId12" w:history="1">
              <w:r>
                <w:rPr>
                  <w:b/>
                  <w:bCs/>
                  <w:sz w:val="22"/>
                  <w:szCs w:val="22"/>
                </w:rPr>
                <w:t>Eduardo Saverin</w:t>
              </w:r>
            </w:hyperlink>
          </w:p>
        </w:tc>
        <w:tc>
          <w:tcPr>
            <w:tcW w:w="3751"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spacing w:before="115"/>
              <w:ind w:left="239" w:right="687"/>
              <w:jc w:val="center"/>
              <w:rPr>
                <w:b/>
                <w:bCs/>
                <w:sz w:val="22"/>
                <w:szCs w:val="22"/>
              </w:rPr>
            </w:pPr>
            <w:r>
              <w:rPr>
                <w:b/>
                <w:bCs/>
                <w:sz w:val="22"/>
                <w:szCs w:val="22"/>
              </w:rPr>
              <w:t>50,000</w:t>
            </w:r>
          </w:p>
        </w:tc>
        <w:tc>
          <w:tcPr>
            <w:tcW w:w="2913"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spacing w:before="115"/>
              <w:ind w:left="690" w:right="1141"/>
              <w:jc w:val="center"/>
              <w:rPr>
                <w:b/>
                <w:bCs/>
                <w:sz w:val="22"/>
                <w:szCs w:val="22"/>
              </w:rPr>
            </w:pPr>
            <w:r>
              <w:rPr>
                <w:b/>
                <w:bCs/>
                <w:sz w:val="22"/>
                <w:szCs w:val="22"/>
              </w:rPr>
              <w:t>50%</w:t>
            </w:r>
          </w:p>
        </w:tc>
      </w:tr>
    </w:tbl>
    <w:p w:rsidR="00000000" w:rsidRDefault="00A3116D">
      <w:pPr>
        <w:pStyle w:val="ListParagraph"/>
        <w:numPr>
          <w:ilvl w:val="0"/>
          <w:numId w:val="2"/>
        </w:numPr>
        <w:tabs>
          <w:tab w:val="left" w:pos="780"/>
        </w:tabs>
        <w:kinsoku w:val="0"/>
        <w:overflowPunct w:val="0"/>
        <w:spacing w:before="118"/>
        <w:rPr>
          <w:b/>
          <w:bCs/>
          <w:sz w:val="22"/>
          <w:szCs w:val="22"/>
          <w:u w:val="none"/>
        </w:rPr>
      </w:pPr>
      <w:r>
        <w:rPr>
          <w:b/>
          <w:bCs/>
          <w:sz w:val="22"/>
          <w:szCs w:val="22"/>
          <w:u w:val="thick"/>
        </w:rPr>
        <w:t>Founders' Responsibilities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4"/>
        <w:rPr>
          <w:b/>
          <w:bCs/>
          <w:sz w:val="16"/>
          <w:szCs w:val="16"/>
        </w:rPr>
      </w:pPr>
    </w:p>
    <w:p w:rsidR="00000000" w:rsidRDefault="00A3116D">
      <w:pPr>
        <w:pStyle w:val="ListParagraph"/>
        <w:numPr>
          <w:ilvl w:val="1"/>
          <w:numId w:val="2"/>
        </w:numPr>
        <w:tabs>
          <w:tab w:val="left" w:pos="1490"/>
        </w:tabs>
        <w:kinsoku w:val="0"/>
        <w:overflowPunct w:val="0"/>
        <w:spacing w:before="91"/>
        <w:rPr>
          <w:b/>
          <w:bCs/>
          <w:sz w:val="22"/>
          <w:szCs w:val="22"/>
          <w:u w:val="none"/>
        </w:rPr>
      </w:pPr>
      <w:r>
        <w:rPr>
          <w:b/>
          <w:bCs/>
          <w:sz w:val="22"/>
          <w:szCs w:val="22"/>
          <w:u w:val="thick"/>
        </w:rPr>
        <w:t>Scope of Work</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10"/>
        <w:rPr>
          <w:b/>
          <w:bCs/>
          <w:sz w:val="19"/>
          <w:szCs w:val="19"/>
        </w:rPr>
      </w:pPr>
    </w:p>
    <w:p w:rsidR="00000000" w:rsidRDefault="00A3116D">
      <w:pPr>
        <w:pStyle w:val="BodyText"/>
        <w:kinsoku w:val="0"/>
        <w:overflowPunct w:val="0"/>
        <w:spacing w:before="92"/>
        <w:ind w:left="1461"/>
        <w:rPr>
          <w:b/>
          <w:bCs/>
        </w:rPr>
      </w:pPr>
      <w:r>
        <w:rPr>
          <w:b/>
          <w:bCs/>
          <w:u w:val="thick"/>
        </w:rPr>
        <w:t>Reverse Vesting</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8"/>
        <w:rPr>
          <w:b/>
          <w:bCs/>
          <w:sz w:val="19"/>
          <w:szCs w:val="19"/>
        </w:rPr>
      </w:pPr>
    </w:p>
    <w:p w:rsidR="00000000" w:rsidRDefault="00A3116D">
      <w:pPr>
        <w:pStyle w:val="ListParagraph"/>
        <w:numPr>
          <w:ilvl w:val="1"/>
          <w:numId w:val="2"/>
        </w:numPr>
        <w:tabs>
          <w:tab w:val="left" w:pos="1462"/>
        </w:tabs>
        <w:kinsoku w:val="0"/>
        <w:overflowPunct w:val="0"/>
        <w:spacing w:before="91"/>
        <w:ind w:left="1461" w:hanging="682"/>
        <w:rPr>
          <w:b/>
          <w:bCs/>
          <w:sz w:val="22"/>
          <w:szCs w:val="22"/>
          <w:u w:val="none"/>
        </w:rPr>
      </w:pPr>
      <w:r>
        <w:rPr>
          <w:b/>
          <w:bCs/>
          <w:sz w:val="22"/>
          <w:szCs w:val="22"/>
          <w:u w:val="thick"/>
        </w:rPr>
        <w:t>Company Financing and</w:t>
      </w:r>
      <w:r>
        <w:rPr>
          <w:b/>
          <w:bCs/>
          <w:spacing w:val="-6"/>
          <w:sz w:val="22"/>
          <w:szCs w:val="22"/>
          <w:u w:val="thick"/>
        </w:rPr>
        <w:t xml:space="preserve"> </w:t>
      </w:r>
      <w:r>
        <w:rPr>
          <w:b/>
          <w:bCs/>
          <w:sz w:val="22"/>
          <w:szCs w:val="22"/>
          <w:u w:val="thick"/>
        </w:rPr>
        <w:t>Expenses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10"/>
        <w:rPr>
          <w:b/>
          <w:bCs/>
          <w:sz w:val="26"/>
          <w:szCs w:val="26"/>
        </w:rPr>
      </w:pPr>
    </w:p>
    <w:p w:rsidR="00000000" w:rsidRDefault="00A3116D">
      <w:pPr>
        <w:pStyle w:val="ListParagraph"/>
        <w:numPr>
          <w:ilvl w:val="0"/>
          <w:numId w:val="2"/>
        </w:numPr>
        <w:tabs>
          <w:tab w:val="left" w:pos="780"/>
        </w:tabs>
        <w:kinsoku w:val="0"/>
        <w:overflowPunct w:val="0"/>
        <w:spacing w:before="92"/>
        <w:rPr>
          <w:b/>
          <w:bCs/>
          <w:sz w:val="22"/>
          <w:szCs w:val="22"/>
          <w:u w:val="none"/>
        </w:rPr>
      </w:pPr>
      <w:r>
        <w:rPr>
          <w:b/>
          <w:bCs/>
          <w:sz w:val="22"/>
          <w:szCs w:val="22"/>
          <w:u w:val="thick"/>
        </w:rPr>
        <w:t>Founders</w:t>
      </w:r>
      <w:r>
        <w:rPr>
          <w:b/>
          <w:bCs/>
          <w:spacing w:val="-1"/>
          <w:sz w:val="22"/>
          <w:szCs w:val="22"/>
          <w:u w:val="thick"/>
        </w:rPr>
        <w:t xml:space="preserve"> </w:t>
      </w:r>
      <w:r>
        <w:rPr>
          <w:b/>
          <w:bCs/>
          <w:sz w:val="22"/>
          <w:szCs w:val="22"/>
          <w:u w:val="thick"/>
        </w:rPr>
        <w:t>Representations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7"/>
        <w:rPr>
          <w:b/>
          <w:bCs/>
          <w:sz w:val="29"/>
          <w:szCs w:val="29"/>
        </w:rPr>
      </w:pPr>
    </w:p>
    <w:p w:rsidR="00000000" w:rsidRDefault="00A3116D">
      <w:pPr>
        <w:pStyle w:val="ListParagraph"/>
        <w:numPr>
          <w:ilvl w:val="0"/>
          <w:numId w:val="2"/>
        </w:numPr>
        <w:tabs>
          <w:tab w:val="left" w:pos="780"/>
        </w:tabs>
        <w:kinsoku w:val="0"/>
        <w:overflowPunct w:val="0"/>
        <w:spacing w:before="91"/>
        <w:rPr>
          <w:b/>
          <w:bCs/>
          <w:sz w:val="22"/>
          <w:szCs w:val="22"/>
          <w:u w:val="none"/>
        </w:rPr>
      </w:pPr>
      <w:r>
        <w:rPr>
          <w:b/>
          <w:bCs/>
          <w:sz w:val="22"/>
          <w:szCs w:val="22"/>
          <w:u w:val="thick"/>
        </w:rPr>
        <w:t>Management of the</w:t>
      </w:r>
      <w:r>
        <w:rPr>
          <w:b/>
          <w:bCs/>
          <w:spacing w:val="-1"/>
          <w:sz w:val="22"/>
          <w:szCs w:val="22"/>
          <w:u w:val="thick"/>
        </w:rPr>
        <w:t xml:space="preserve"> </w:t>
      </w:r>
      <w:r>
        <w:rPr>
          <w:b/>
          <w:bCs/>
          <w:sz w:val="22"/>
          <w:szCs w:val="22"/>
          <w:u w:val="thick"/>
        </w:rPr>
        <w:t>Company</w:t>
      </w:r>
    </w:p>
    <w:p w:rsidR="00000000" w:rsidRDefault="00A3116D">
      <w:pPr>
        <w:pStyle w:val="ListParagraph"/>
        <w:numPr>
          <w:ilvl w:val="1"/>
          <w:numId w:val="2"/>
        </w:numPr>
        <w:tabs>
          <w:tab w:val="left" w:pos="1490"/>
        </w:tabs>
        <w:kinsoku w:val="0"/>
        <w:overflowPunct w:val="0"/>
        <w:spacing w:before="122"/>
        <w:rPr>
          <w:b/>
          <w:bCs/>
          <w:sz w:val="22"/>
          <w:szCs w:val="22"/>
          <w:u w:val="none"/>
        </w:rPr>
      </w:pPr>
      <w:r>
        <w:rPr>
          <w:b/>
          <w:bCs/>
          <w:sz w:val="22"/>
          <w:szCs w:val="22"/>
          <w:u w:val="thick"/>
        </w:rPr>
        <w:t>Board</w:t>
      </w:r>
    </w:p>
    <w:p w:rsidR="00000000" w:rsidRDefault="00A3116D">
      <w:pPr>
        <w:pStyle w:val="BodyText"/>
        <w:kinsoku w:val="0"/>
        <w:overflowPunct w:val="0"/>
        <w:rPr>
          <w:b/>
          <w:bCs/>
          <w:sz w:val="20"/>
          <w:szCs w:val="20"/>
        </w:rPr>
      </w:pPr>
    </w:p>
    <w:p w:rsidR="00000000" w:rsidRDefault="00A3116D">
      <w:pPr>
        <w:pStyle w:val="BodyText"/>
        <w:kinsoku w:val="0"/>
        <w:overflowPunct w:val="0"/>
        <w:spacing w:before="3"/>
        <w:rPr>
          <w:b/>
          <w:bCs/>
          <w:sz w:val="17"/>
          <w:szCs w:val="17"/>
        </w:rPr>
      </w:pPr>
    </w:p>
    <w:p w:rsidR="00000000" w:rsidRDefault="00A3116D">
      <w:pPr>
        <w:pStyle w:val="ListParagraph"/>
        <w:numPr>
          <w:ilvl w:val="1"/>
          <w:numId w:val="2"/>
        </w:numPr>
        <w:tabs>
          <w:tab w:val="left" w:pos="1490"/>
        </w:tabs>
        <w:kinsoku w:val="0"/>
        <w:overflowPunct w:val="0"/>
        <w:spacing w:before="92"/>
        <w:rPr>
          <w:b/>
          <w:bCs/>
          <w:sz w:val="22"/>
          <w:szCs w:val="22"/>
          <w:u w:val="none"/>
        </w:rPr>
      </w:pPr>
      <w:r>
        <w:rPr>
          <w:b/>
          <w:bCs/>
          <w:sz w:val="22"/>
          <w:szCs w:val="22"/>
          <w:u w:val="thick"/>
        </w:rPr>
        <w:t>Signatory Rights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10"/>
        <w:rPr>
          <w:b/>
          <w:bCs/>
          <w:sz w:val="26"/>
          <w:szCs w:val="26"/>
        </w:rPr>
      </w:pPr>
    </w:p>
    <w:p w:rsidR="00000000" w:rsidRDefault="00A3116D">
      <w:pPr>
        <w:pStyle w:val="BodyText"/>
        <w:kinsoku w:val="0"/>
        <w:overflowPunct w:val="0"/>
        <w:spacing w:before="91"/>
        <w:ind w:left="212"/>
        <w:rPr>
          <w:b/>
          <w:bCs/>
        </w:rPr>
      </w:pPr>
      <w:r>
        <w:rPr>
          <w:b/>
          <w:bCs/>
          <w:u w:val="thick"/>
        </w:rPr>
        <w:t>Access and Visitation Rights</w:t>
      </w:r>
    </w:p>
    <w:p w:rsidR="00000000" w:rsidRDefault="00A3116D">
      <w:pPr>
        <w:pStyle w:val="BodyText"/>
        <w:kinsoku w:val="0"/>
        <w:overflowPunct w:val="0"/>
        <w:spacing w:before="91"/>
        <w:ind w:left="212"/>
        <w:rPr>
          <w:b/>
          <w:bCs/>
        </w:rPr>
        <w:sectPr w:rsidR="00000000">
          <w:footerReference w:type="default" r:id="rId13"/>
          <w:pgSz w:w="11910" w:h="16850"/>
          <w:pgMar w:top="1600" w:right="1020" w:bottom="800" w:left="920" w:header="0" w:footer="618" w:gutter="0"/>
          <w:pgNumType w:start="2"/>
          <w:cols w:space="720"/>
          <w:noEndnote/>
        </w:sect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6"/>
        <w:rPr>
          <w:b/>
          <w:bCs/>
        </w:rPr>
      </w:pPr>
    </w:p>
    <w:p w:rsidR="00000000" w:rsidRDefault="00A3116D">
      <w:pPr>
        <w:pStyle w:val="ListParagraph"/>
        <w:numPr>
          <w:ilvl w:val="0"/>
          <w:numId w:val="2"/>
        </w:numPr>
        <w:tabs>
          <w:tab w:val="left" w:pos="780"/>
        </w:tabs>
        <w:kinsoku w:val="0"/>
        <w:overflowPunct w:val="0"/>
        <w:spacing w:before="0"/>
        <w:rPr>
          <w:b/>
          <w:bCs/>
          <w:sz w:val="22"/>
          <w:szCs w:val="22"/>
          <w:u w:val="none"/>
        </w:rPr>
      </w:pPr>
      <w:r>
        <w:rPr>
          <w:b/>
          <w:bCs/>
          <w:sz w:val="22"/>
          <w:szCs w:val="22"/>
          <w:u w:val="thick"/>
        </w:rPr>
        <w:t>Preemptive Rights; Right of First Refusal; and No</w:t>
      </w:r>
      <w:r>
        <w:rPr>
          <w:b/>
          <w:bCs/>
          <w:spacing w:val="-3"/>
          <w:sz w:val="22"/>
          <w:szCs w:val="22"/>
          <w:u w:val="thick"/>
        </w:rPr>
        <w:t xml:space="preserve"> </w:t>
      </w:r>
      <w:r>
        <w:rPr>
          <w:b/>
          <w:bCs/>
          <w:sz w:val="22"/>
          <w:szCs w:val="22"/>
          <w:u w:val="thick"/>
        </w:rPr>
        <w:t>Sale</w:t>
      </w:r>
    </w:p>
    <w:p w:rsidR="00000000" w:rsidRDefault="00A3116D">
      <w:pPr>
        <w:pStyle w:val="BodyText"/>
        <w:kinsoku w:val="0"/>
        <w:overflowPunct w:val="0"/>
        <w:rPr>
          <w:b/>
          <w:bCs/>
          <w:sz w:val="20"/>
          <w:szCs w:val="20"/>
        </w:rPr>
      </w:pPr>
    </w:p>
    <w:p w:rsidR="00000000" w:rsidRDefault="00A3116D">
      <w:pPr>
        <w:pStyle w:val="BodyText"/>
        <w:kinsoku w:val="0"/>
        <w:overflowPunct w:val="0"/>
        <w:spacing w:before="11"/>
        <w:rPr>
          <w:b/>
          <w:bCs/>
        </w:rPr>
      </w:pPr>
    </w:p>
    <w:p w:rsidR="00000000" w:rsidRDefault="00A3116D">
      <w:pPr>
        <w:pStyle w:val="BodyText"/>
        <w:kinsoku w:val="0"/>
        <w:overflowPunct w:val="0"/>
        <w:ind w:left="212"/>
        <w:rPr>
          <w:b/>
          <w:bCs/>
        </w:rPr>
      </w:pPr>
      <w:r>
        <w:rPr>
          <w:b/>
          <w:bCs/>
          <w:u w:val="thick"/>
        </w:rPr>
        <w:t>Preemptive Rights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3"/>
        <w:rPr>
          <w:b/>
          <w:bCs/>
          <w:sz w:val="19"/>
          <w:szCs w:val="19"/>
        </w:rPr>
      </w:pPr>
    </w:p>
    <w:p w:rsidR="00000000" w:rsidRDefault="00A3116D">
      <w:pPr>
        <w:pStyle w:val="BodyText"/>
        <w:kinsoku w:val="0"/>
        <w:overflowPunct w:val="0"/>
        <w:spacing w:before="92"/>
        <w:ind w:left="212"/>
        <w:rPr>
          <w:b/>
          <w:bCs/>
        </w:rPr>
      </w:pPr>
      <w:r>
        <w:rPr>
          <w:b/>
          <w:bCs/>
          <w:u w:val="thick"/>
        </w:rPr>
        <w:t>Right of First Refusal</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9"/>
        <w:rPr>
          <w:b/>
          <w:bCs/>
          <w:sz w:val="29"/>
          <w:szCs w:val="29"/>
        </w:rPr>
      </w:pPr>
    </w:p>
    <w:p w:rsidR="00000000" w:rsidRDefault="00A3116D">
      <w:pPr>
        <w:pStyle w:val="BodyText"/>
        <w:kinsoku w:val="0"/>
        <w:overflowPunct w:val="0"/>
        <w:spacing w:before="91"/>
        <w:ind w:left="212"/>
        <w:rPr>
          <w:b/>
          <w:bCs/>
        </w:rPr>
      </w:pPr>
      <w:r>
        <w:rPr>
          <w:b/>
          <w:bCs/>
          <w:u w:val="thick"/>
        </w:rPr>
        <w:t>No Sale</w:t>
      </w:r>
    </w:p>
    <w:p w:rsidR="00000000" w:rsidRDefault="00A3116D">
      <w:pPr>
        <w:pStyle w:val="BodyText"/>
        <w:kinsoku w:val="0"/>
        <w:overflowPunct w:val="0"/>
        <w:rPr>
          <w:b/>
          <w:bCs/>
          <w:sz w:val="20"/>
          <w:szCs w:val="20"/>
        </w:rPr>
      </w:pPr>
    </w:p>
    <w:p w:rsidR="00000000" w:rsidRDefault="00A3116D">
      <w:pPr>
        <w:pStyle w:val="BodyText"/>
        <w:kinsoku w:val="0"/>
        <w:overflowPunct w:val="0"/>
        <w:spacing w:before="11"/>
        <w:rPr>
          <w:b/>
          <w:bCs/>
        </w:rPr>
      </w:pPr>
    </w:p>
    <w:p w:rsidR="00000000" w:rsidRDefault="00A3116D">
      <w:pPr>
        <w:pStyle w:val="ListParagraph"/>
        <w:numPr>
          <w:ilvl w:val="0"/>
          <w:numId w:val="2"/>
        </w:numPr>
        <w:tabs>
          <w:tab w:val="left" w:pos="780"/>
        </w:tabs>
        <w:kinsoku w:val="0"/>
        <w:overflowPunct w:val="0"/>
        <w:spacing w:before="0"/>
        <w:rPr>
          <w:b/>
          <w:bCs/>
          <w:sz w:val="22"/>
          <w:szCs w:val="22"/>
          <w:u w:val="none"/>
        </w:rPr>
      </w:pPr>
      <w:r>
        <w:rPr>
          <w:b/>
          <w:bCs/>
          <w:sz w:val="22"/>
          <w:szCs w:val="22"/>
          <w:u w:val="thick"/>
        </w:rPr>
        <w:t>Intellectual Property Rights</w:t>
      </w:r>
      <w:r>
        <w:rPr>
          <w:b/>
          <w:bCs/>
          <w:spacing w:val="-2"/>
          <w:sz w:val="22"/>
          <w:szCs w:val="22"/>
          <w:u w:val="thick"/>
        </w:rPr>
        <w:t xml:space="preserve"> </w:t>
      </w:r>
      <w:r>
        <w:rPr>
          <w:b/>
          <w:bCs/>
          <w:sz w:val="22"/>
          <w:szCs w:val="22"/>
          <w:u w:val="thick"/>
        </w:rPr>
        <w:t>Assignment</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4"/>
        <w:rPr>
          <w:b/>
          <w:bCs/>
          <w:sz w:val="16"/>
          <w:szCs w:val="16"/>
        </w:rPr>
      </w:pPr>
    </w:p>
    <w:p w:rsidR="00000000" w:rsidRDefault="00A3116D">
      <w:pPr>
        <w:pStyle w:val="BodyText"/>
        <w:kinsoku w:val="0"/>
        <w:overflowPunct w:val="0"/>
        <w:spacing w:before="91"/>
        <w:ind w:left="212"/>
        <w:rPr>
          <w:b/>
          <w:bCs/>
        </w:rPr>
      </w:pPr>
      <w:r>
        <w:rPr>
          <w:b/>
          <w:bCs/>
          <w:u w:val="thick"/>
        </w:rPr>
        <w:t>Proprietary Information and Confidentiality</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4"/>
        <w:rPr>
          <w:b/>
          <w:bCs/>
          <w:sz w:val="23"/>
          <w:szCs w:val="23"/>
        </w:rPr>
      </w:pPr>
    </w:p>
    <w:p w:rsidR="00000000" w:rsidRDefault="00A3116D">
      <w:pPr>
        <w:pStyle w:val="ListParagraph"/>
        <w:numPr>
          <w:ilvl w:val="0"/>
          <w:numId w:val="2"/>
        </w:numPr>
        <w:tabs>
          <w:tab w:val="left" w:pos="696"/>
        </w:tabs>
        <w:kinsoku w:val="0"/>
        <w:overflowPunct w:val="0"/>
        <w:spacing w:before="92"/>
        <w:ind w:left="695" w:hanging="341"/>
        <w:rPr>
          <w:b/>
          <w:bCs/>
          <w:sz w:val="22"/>
          <w:szCs w:val="22"/>
          <w:u w:val="none"/>
        </w:rPr>
      </w:pPr>
      <w:r>
        <w:rPr>
          <w:b/>
          <w:bCs/>
          <w:sz w:val="22"/>
          <w:szCs w:val="22"/>
          <w:u w:val="thick"/>
        </w:rPr>
        <w:t>Non-Competition</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2"/>
        <w:rPr>
          <w:b/>
          <w:bCs/>
          <w:sz w:val="28"/>
          <w:szCs w:val="28"/>
        </w:rPr>
      </w:pPr>
    </w:p>
    <w:p w:rsidR="00000000" w:rsidRDefault="00A3116D">
      <w:pPr>
        <w:pStyle w:val="ListParagraph"/>
        <w:numPr>
          <w:ilvl w:val="0"/>
          <w:numId w:val="2"/>
        </w:numPr>
        <w:tabs>
          <w:tab w:val="left" w:pos="696"/>
        </w:tabs>
        <w:kinsoku w:val="0"/>
        <w:overflowPunct w:val="0"/>
        <w:spacing w:before="91"/>
        <w:ind w:left="695" w:hanging="341"/>
        <w:rPr>
          <w:sz w:val="22"/>
          <w:szCs w:val="22"/>
          <w:u w:val="none"/>
        </w:rPr>
      </w:pPr>
      <w:r>
        <w:rPr>
          <w:b/>
          <w:bCs/>
          <w:sz w:val="22"/>
          <w:szCs w:val="22"/>
          <w:u w:val="thick"/>
        </w:rPr>
        <w:t>Pricing Right (Buy Me Buy You</w:t>
      </w:r>
      <w:r>
        <w:rPr>
          <w:b/>
          <w:bCs/>
          <w:spacing w:val="-6"/>
          <w:sz w:val="22"/>
          <w:szCs w:val="22"/>
          <w:u w:val="thick"/>
        </w:rPr>
        <w:t xml:space="preserve"> </w:t>
      </w:r>
      <w:r>
        <w:rPr>
          <w:b/>
          <w:bCs/>
          <w:sz w:val="22"/>
          <w:szCs w:val="22"/>
          <w:u w:val="thick"/>
        </w:rPr>
        <w:t>right</w:t>
      </w:r>
      <w:r>
        <w:rPr>
          <w:sz w:val="22"/>
          <w:szCs w:val="22"/>
          <w:u w:val="none"/>
        </w:rPr>
        <w:t>)</w:t>
      </w: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spacing w:before="4"/>
      </w:pPr>
    </w:p>
    <w:p w:rsidR="00000000" w:rsidRDefault="00A3116D">
      <w:pPr>
        <w:pStyle w:val="BodyText"/>
        <w:kinsoku w:val="0"/>
        <w:overflowPunct w:val="0"/>
        <w:spacing w:before="92"/>
        <w:ind w:left="212"/>
        <w:rPr>
          <w:b/>
          <w:bCs/>
        </w:rPr>
      </w:pPr>
      <w:r>
        <w:rPr>
          <w:b/>
          <w:bCs/>
          <w:u w:val="thick"/>
        </w:rPr>
        <w:t>Settlement of Conflicts</w:t>
      </w:r>
    </w:p>
    <w:p w:rsidR="00000000" w:rsidRDefault="00A3116D">
      <w:pPr>
        <w:pStyle w:val="BodyText"/>
        <w:kinsoku w:val="0"/>
        <w:overflowPunct w:val="0"/>
        <w:spacing w:before="92"/>
        <w:ind w:left="212"/>
        <w:rPr>
          <w:b/>
          <w:bCs/>
        </w:rPr>
        <w:sectPr w:rsidR="00000000">
          <w:pgSz w:w="11910" w:h="16850"/>
          <w:pgMar w:top="1600" w:right="1020" w:bottom="800" w:left="920" w:header="0" w:footer="618" w:gutter="0"/>
          <w:cols w:space="720"/>
          <w:noEndnote/>
        </w:sect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3"/>
        <w:rPr>
          <w:b/>
          <w:bCs/>
          <w:sz w:val="20"/>
          <w:szCs w:val="20"/>
        </w:rPr>
      </w:pPr>
    </w:p>
    <w:p w:rsidR="00000000" w:rsidRDefault="00A3116D">
      <w:pPr>
        <w:pStyle w:val="BodyText"/>
        <w:kinsoku w:val="0"/>
        <w:overflowPunct w:val="0"/>
        <w:ind w:left="212"/>
        <w:rPr>
          <w:b/>
          <w:bCs/>
        </w:rPr>
      </w:pPr>
      <w:r>
        <w:rPr>
          <w:b/>
          <w:bCs/>
          <w:u w:val="thick"/>
        </w:rPr>
        <w:t>Governing Law and Jurisdiction; Remedies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2"/>
        <w:rPr>
          <w:b/>
          <w:bCs/>
          <w:sz w:val="20"/>
          <w:szCs w:val="20"/>
        </w:rPr>
      </w:pPr>
    </w:p>
    <w:p w:rsidR="00000000" w:rsidRDefault="00A3116D">
      <w:pPr>
        <w:pStyle w:val="BodyText"/>
        <w:kinsoku w:val="0"/>
        <w:overflowPunct w:val="0"/>
        <w:ind w:left="212"/>
        <w:rPr>
          <w:b/>
          <w:bCs/>
        </w:rPr>
      </w:pPr>
      <w:r>
        <w:rPr>
          <w:b/>
          <w:bCs/>
          <w:u w:val="thick"/>
        </w:rPr>
        <w:t>Notices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11"/>
        <w:rPr>
          <w:b/>
          <w:bCs/>
          <w:sz w:val="26"/>
          <w:szCs w:val="26"/>
        </w:rPr>
      </w:pPr>
    </w:p>
    <w:p w:rsidR="00000000" w:rsidRDefault="00A3116D">
      <w:pPr>
        <w:pStyle w:val="BodyText"/>
        <w:kinsoku w:val="0"/>
        <w:overflowPunct w:val="0"/>
        <w:spacing w:before="91"/>
        <w:ind w:left="212"/>
        <w:rPr>
          <w:b/>
          <w:bCs/>
        </w:rPr>
      </w:pPr>
      <w:r>
        <w:rPr>
          <w:b/>
          <w:bCs/>
          <w:u w:val="thick"/>
        </w:rPr>
        <w:t>Miscellaneous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10"/>
        <w:rPr>
          <w:b/>
          <w:bCs/>
          <w:sz w:val="15"/>
          <w:szCs w:val="15"/>
        </w:rPr>
      </w:pPr>
    </w:p>
    <w:p w:rsidR="00000000" w:rsidRDefault="00A3116D">
      <w:pPr>
        <w:pStyle w:val="BodyText"/>
        <w:kinsoku w:val="0"/>
        <w:overflowPunct w:val="0"/>
        <w:spacing w:before="92"/>
        <w:ind w:left="212"/>
      </w:pPr>
      <w:r>
        <w:rPr>
          <w:b/>
          <w:bCs/>
        </w:rPr>
        <w:t>In Witness Whereof</w:t>
      </w:r>
      <w:r>
        <w:t>, the parties hereto have executed this Agreement upon the date first above written.</w:t>
      </w: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spacing w:before="3"/>
        <w:rPr>
          <w:sz w:val="10"/>
          <w:szCs w:val="10"/>
        </w:rPr>
      </w:pPr>
    </w:p>
    <w:tbl>
      <w:tblPr>
        <w:tblW w:w="0" w:type="auto"/>
        <w:tblInd w:w="292" w:type="dxa"/>
        <w:tblLayout w:type="fixed"/>
        <w:tblCellMar>
          <w:left w:w="0" w:type="dxa"/>
          <w:right w:w="0" w:type="dxa"/>
        </w:tblCellMar>
        <w:tblLook w:val="0000" w:firstRow="0" w:lastRow="0" w:firstColumn="0" w:lastColumn="0" w:noHBand="0" w:noVBand="0"/>
      </w:tblPr>
      <w:tblGrid>
        <w:gridCol w:w="3056"/>
        <w:gridCol w:w="3372"/>
        <w:gridCol w:w="3055"/>
      </w:tblGrid>
      <w:tr w:rsidR="00000000">
        <w:tblPrEx>
          <w:tblCellMar>
            <w:top w:w="0" w:type="dxa"/>
            <w:left w:w="0" w:type="dxa"/>
            <w:bottom w:w="0" w:type="dxa"/>
            <w:right w:w="0" w:type="dxa"/>
          </w:tblCellMar>
        </w:tblPrEx>
        <w:trPr>
          <w:trHeight w:val="371"/>
        </w:trPr>
        <w:tc>
          <w:tcPr>
            <w:tcW w:w="3056" w:type="dxa"/>
            <w:tcBorders>
              <w:top w:val="single" w:sz="12" w:space="0" w:color="000000"/>
              <w:left w:val="none" w:sz="6" w:space="0" w:color="auto"/>
              <w:bottom w:val="none" w:sz="6" w:space="0" w:color="auto"/>
              <w:right w:val="none" w:sz="6" w:space="0" w:color="auto"/>
            </w:tcBorders>
          </w:tcPr>
          <w:p w:rsidR="00000000" w:rsidRDefault="00A3116D">
            <w:pPr>
              <w:pStyle w:val="TableParagraph"/>
              <w:kinsoku w:val="0"/>
              <w:overflowPunct w:val="0"/>
              <w:spacing w:line="233" w:lineRule="exact"/>
              <w:ind w:left="674"/>
              <w:rPr>
                <w:b/>
                <w:bCs/>
                <w:sz w:val="22"/>
                <w:szCs w:val="22"/>
              </w:rPr>
            </w:pPr>
            <w:hyperlink r:id="rId14" w:history="1">
              <w:r>
                <w:rPr>
                  <w:b/>
                  <w:bCs/>
                  <w:sz w:val="22"/>
                  <w:szCs w:val="22"/>
                </w:rPr>
                <w:t>Mark Zuckerberg</w:t>
              </w:r>
            </w:hyperlink>
          </w:p>
        </w:tc>
        <w:tc>
          <w:tcPr>
            <w:tcW w:w="3372"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spacing w:before="0"/>
              <w:rPr>
                <w:sz w:val="22"/>
                <w:szCs w:val="22"/>
              </w:rPr>
            </w:pPr>
          </w:p>
        </w:tc>
        <w:tc>
          <w:tcPr>
            <w:tcW w:w="3055" w:type="dxa"/>
            <w:tcBorders>
              <w:top w:val="single" w:sz="12" w:space="0" w:color="000000"/>
              <w:left w:val="none" w:sz="6" w:space="0" w:color="auto"/>
              <w:bottom w:val="none" w:sz="6" w:space="0" w:color="auto"/>
              <w:right w:val="none" w:sz="6" w:space="0" w:color="auto"/>
            </w:tcBorders>
          </w:tcPr>
          <w:p w:rsidR="00000000" w:rsidRDefault="00A3116D">
            <w:pPr>
              <w:pStyle w:val="TableParagraph"/>
              <w:kinsoku w:val="0"/>
              <w:overflowPunct w:val="0"/>
              <w:spacing w:line="233" w:lineRule="exact"/>
              <w:ind w:left="722"/>
              <w:rPr>
                <w:b/>
                <w:bCs/>
                <w:sz w:val="22"/>
                <w:szCs w:val="22"/>
              </w:rPr>
            </w:pPr>
            <w:hyperlink r:id="rId15" w:history="1">
              <w:r>
                <w:rPr>
                  <w:b/>
                  <w:bCs/>
                  <w:sz w:val="22"/>
                  <w:szCs w:val="22"/>
                </w:rPr>
                <w:t>Eduardo Saverin</w:t>
              </w:r>
            </w:hyperlink>
          </w:p>
        </w:tc>
      </w:tr>
    </w:tbl>
    <w:p w:rsidR="00000000" w:rsidRDefault="00A3116D">
      <w:pPr>
        <w:rPr>
          <w:sz w:val="10"/>
          <w:szCs w:val="10"/>
        </w:rPr>
        <w:sectPr w:rsidR="00000000">
          <w:pgSz w:w="11910" w:h="16850"/>
          <w:pgMar w:top="1600" w:right="1020" w:bottom="800" w:left="920" w:header="0" w:footer="618" w:gutter="0"/>
          <w:cols w:space="720"/>
          <w:noEndnote/>
        </w:sect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spacing w:before="11"/>
        <w:rPr>
          <w:sz w:val="19"/>
          <w:szCs w:val="19"/>
        </w:rPr>
      </w:pPr>
    </w:p>
    <w:p w:rsidR="00000000" w:rsidRDefault="00A3116D">
      <w:pPr>
        <w:pStyle w:val="Heading1"/>
        <w:kinsoku w:val="0"/>
        <w:overflowPunct w:val="0"/>
        <w:ind w:left="209" w:right="109"/>
        <w:jc w:val="center"/>
        <w:rPr>
          <w:u w:val="none"/>
        </w:rPr>
      </w:pPr>
      <w:r>
        <w:rPr>
          <w:u w:val="thick"/>
        </w:rPr>
        <w:t>Schedule 4.3A</w:t>
      </w:r>
    </w:p>
    <w:p w:rsidR="00000000" w:rsidRDefault="00A3116D">
      <w:pPr>
        <w:pStyle w:val="BodyText"/>
        <w:kinsoku w:val="0"/>
        <w:overflowPunct w:val="0"/>
        <w:rPr>
          <w:b/>
          <w:bCs/>
          <w:sz w:val="20"/>
          <w:szCs w:val="20"/>
        </w:rPr>
      </w:pPr>
    </w:p>
    <w:p w:rsidR="00000000" w:rsidRDefault="00A3116D">
      <w:pPr>
        <w:pStyle w:val="BodyText"/>
        <w:kinsoku w:val="0"/>
        <w:overflowPunct w:val="0"/>
        <w:spacing w:before="10"/>
        <w:rPr>
          <w:b/>
          <w:bCs/>
          <w:sz w:val="16"/>
          <w:szCs w:val="16"/>
        </w:rPr>
      </w:pPr>
    </w:p>
    <w:p w:rsidR="00000000" w:rsidRDefault="00A3116D">
      <w:pPr>
        <w:pStyle w:val="BodyText"/>
        <w:kinsoku w:val="0"/>
        <w:overflowPunct w:val="0"/>
        <w:spacing w:before="91"/>
        <w:ind w:left="2675"/>
      </w:pPr>
      <w:r>
        <w:t>FOUNDER SHARE REPURCHASE AGREEMENT</w:t>
      </w:r>
    </w:p>
    <w:p w:rsidR="00000000" w:rsidRDefault="00A3116D">
      <w:pPr>
        <w:pStyle w:val="BodyText"/>
        <w:tabs>
          <w:tab w:val="left" w:pos="9504"/>
          <w:tab w:val="left" w:pos="9800"/>
        </w:tabs>
        <w:kinsoku w:val="0"/>
        <w:overflowPunct w:val="0"/>
        <w:spacing w:before="119"/>
        <w:ind w:left="212" w:right="108" w:firstLine="720"/>
        <w:jc w:val="both"/>
      </w:pPr>
      <w:r>
        <w:t>This</w:t>
      </w:r>
      <w:r>
        <w:rPr>
          <w:spacing w:val="12"/>
        </w:rPr>
        <w:t xml:space="preserve"> </w:t>
      </w:r>
      <w:r>
        <w:t>Founder</w:t>
      </w:r>
      <w:r>
        <w:rPr>
          <w:spacing w:val="14"/>
        </w:rPr>
        <w:t xml:space="preserve"> </w:t>
      </w:r>
      <w:r>
        <w:t>Share</w:t>
      </w:r>
      <w:r>
        <w:rPr>
          <w:spacing w:val="13"/>
        </w:rPr>
        <w:t xml:space="preserve"> </w:t>
      </w:r>
      <w:r>
        <w:t>Repurchase</w:t>
      </w:r>
      <w:r>
        <w:rPr>
          <w:spacing w:val="13"/>
        </w:rPr>
        <w:t xml:space="preserve"> </w:t>
      </w:r>
      <w:r>
        <w:t>Agreement</w:t>
      </w:r>
      <w:r>
        <w:rPr>
          <w:spacing w:val="12"/>
        </w:rPr>
        <w:t xml:space="preserve"> </w:t>
      </w:r>
      <w:r>
        <w:t>(the</w:t>
      </w:r>
      <w:r>
        <w:rPr>
          <w:spacing w:val="13"/>
        </w:rPr>
        <w:t xml:space="preserve"> </w:t>
      </w:r>
      <w:r>
        <w:t>“</w:t>
      </w:r>
      <w:r>
        <w:rPr>
          <w:b/>
          <w:bCs/>
        </w:rPr>
        <w:t>Agreement</w:t>
      </w:r>
      <w:r>
        <w:t>”)</w:t>
      </w:r>
      <w:r>
        <w:rPr>
          <w:spacing w:val="11"/>
        </w:rPr>
        <w:t xml:space="preserve"> </w:t>
      </w:r>
      <w:r>
        <w:t>is</w:t>
      </w:r>
      <w:r>
        <w:rPr>
          <w:spacing w:val="13"/>
        </w:rPr>
        <w:t xml:space="preserve"> </w:t>
      </w:r>
      <w:r>
        <w:t>made</w:t>
      </w:r>
      <w:r>
        <w:rPr>
          <w:spacing w:val="13"/>
        </w:rPr>
        <w:t xml:space="preserve"> </w:t>
      </w:r>
      <w:r>
        <w:t xml:space="preserve">as </w:t>
      </w:r>
      <w:r>
        <w:rPr>
          <w:u w:val="single"/>
        </w:rPr>
        <w:t xml:space="preserve">    </w:t>
      </w:r>
      <w:r>
        <w:rPr>
          <w:spacing w:val="6"/>
          <w:u w:val="single"/>
        </w:rPr>
        <w:t xml:space="preserve"> </w:t>
      </w:r>
      <w:r>
        <w:t>of</w:t>
      </w:r>
      <w:r>
        <w:rPr>
          <w:u w:val="single"/>
        </w:rPr>
        <w:t xml:space="preserve"> </w:t>
      </w:r>
      <w:r>
        <w:rPr>
          <w:u w:val="single"/>
        </w:rPr>
        <w:tab/>
      </w:r>
      <w:r>
        <w:rPr>
          <w:u w:val="single"/>
        </w:rPr>
        <w:tab/>
      </w:r>
      <w:r>
        <w:rPr>
          <w:spacing w:val="-17"/>
        </w:rPr>
        <w:t xml:space="preserve">, </w:t>
      </w:r>
      <w:r>
        <w:t>by and between, an israeli company (the “</w:t>
      </w:r>
      <w:r>
        <w:rPr>
          <w:b/>
          <w:bCs/>
        </w:rPr>
        <w:t>Company</w:t>
      </w:r>
      <w:r>
        <w:t xml:space="preserve">”), and. </w:t>
      </w:r>
      <w:hyperlink r:id="rId16" w:history="1">
        <w:r>
          <w:rPr>
            <w:b/>
            <w:bCs/>
          </w:rPr>
          <w:t>Mark Zuckerberg</w:t>
        </w:r>
        <w:r>
          <w:rPr>
            <w:b/>
            <w:bCs/>
            <w:spacing w:val="26"/>
          </w:rPr>
          <w:t xml:space="preserve"> </w:t>
        </w:r>
      </w:hyperlink>
      <w:r>
        <w:t>I.D.</w:t>
      </w:r>
      <w:r>
        <w:rPr>
          <w:spacing w:val="4"/>
        </w:rPr>
        <w:t xml:space="preserve"> </w:t>
      </w:r>
      <w:r>
        <w:t>No.</w:t>
      </w:r>
      <w:r>
        <w:rPr>
          <w:u w:val="single"/>
        </w:rPr>
        <w:t xml:space="preserve"> </w:t>
      </w:r>
      <w:r>
        <w:rPr>
          <w:u w:val="single"/>
        </w:rPr>
        <w:tab/>
      </w:r>
      <w:r>
        <w:t>(the “</w:t>
      </w:r>
      <w:r>
        <w:rPr>
          <w:b/>
          <w:bCs/>
        </w:rPr>
        <w:t>Founder</w:t>
      </w:r>
      <w:r>
        <w:t>”).</w:t>
      </w:r>
    </w:p>
    <w:p w:rsidR="00000000" w:rsidRDefault="00A3116D">
      <w:pPr>
        <w:pStyle w:val="BodyText"/>
        <w:kinsoku w:val="0"/>
        <w:overflowPunct w:val="0"/>
        <w:spacing w:before="121"/>
        <w:ind w:left="212" w:right="109" w:firstLine="703"/>
        <w:jc w:val="both"/>
      </w:pPr>
      <w:r>
        <w:t>WHEREAS, the Founder is a shareholder in the Company and holds, as of the date hereof, 50,000 Ordinary Shares, par value NIS 0.01 each, of the Company (the “</w:t>
      </w:r>
      <w:r>
        <w:rPr>
          <w:b/>
          <w:bCs/>
        </w:rPr>
        <w:t>Shares</w:t>
      </w:r>
      <w:r>
        <w:t>”);</w:t>
      </w:r>
    </w:p>
    <w:p w:rsidR="00000000" w:rsidRDefault="00A3116D">
      <w:pPr>
        <w:pStyle w:val="BodyText"/>
        <w:kinsoku w:val="0"/>
        <w:overflowPunct w:val="0"/>
        <w:spacing w:before="120"/>
        <w:ind w:left="212" w:right="110" w:firstLine="703"/>
        <w:jc w:val="both"/>
      </w:pPr>
      <w:r>
        <w:t>WHEREAS, the Founder will be an employee of the Company pursuant to terms of the Employme</w:t>
      </w:r>
      <w:r>
        <w:t>nt Agreement (as defined below), which will conducted following the incorporation of the Company, whose contribution to the Company is considered by the Company to be important and valuable for its growth;</w:t>
      </w:r>
    </w:p>
    <w:p w:rsidR="00000000" w:rsidRDefault="00A3116D">
      <w:pPr>
        <w:pStyle w:val="BodyText"/>
        <w:kinsoku w:val="0"/>
        <w:overflowPunct w:val="0"/>
        <w:spacing w:before="119"/>
        <w:ind w:left="212" w:right="108" w:firstLine="720"/>
        <w:jc w:val="both"/>
      </w:pPr>
      <w:r>
        <w:t>NOW, THEREFORE, in consideration of the mutual cov</w:t>
      </w:r>
      <w:r>
        <w:t>enants and representations herein set forth, the Company and the Founder agree as follows:</w:t>
      </w:r>
    </w:p>
    <w:p w:rsidR="00000000" w:rsidRDefault="00A3116D">
      <w:pPr>
        <w:pStyle w:val="BodyText"/>
        <w:kinsoku w:val="0"/>
        <w:overflowPunct w:val="0"/>
        <w:rPr>
          <w:sz w:val="24"/>
          <w:szCs w:val="24"/>
        </w:rPr>
      </w:pPr>
    </w:p>
    <w:p w:rsidR="00000000" w:rsidRDefault="00A3116D">
      <w:pPr>
        <w:pStyle w:val="BodyText"/>
        <w:kinsoku w:val="0"/>
        <w:overflowPunct w:val="0"/>
        <w:spacing w:before="5"/>
        <w:rPr>
          <w:sz w:val="19"/>
          <w:szCs w:val="19"/>
        </w:rPr>
      </w:pPr>
    </w:p>
    <w:p w:rsidR="00000000" w:rsidRDefault="00A3116D">
      <w:pPr>
        <w:pStyle w:val="ListParagraph"/>
        <w:numPr>
          <w:ilvl w:val="0"/>
          <w:numId w:val="1"/>
        </w:numPr>
        <w:tabs>
          <w:tab w:val="left" w:pos="1654"/>
        </w:tabs>
        <w:kinsoku w:val="0"/>
        <w:overflowPunct w:val="0"/>
        <w:spacing w:before="1"/>
        <w:rPr>
          <w:b/>
          <w:bCs/>
          <w:sz w:val="22"/>
          <w:szCs w:val="22"/>
          <w:u w:val="none"/>
        </w:rPr>
      </w:pPr>
      <w:r>
        <w:rPr>
          <w:b/>
          <w:bCs/>
          <w:sz w:val="22"/>
          <w:szCs w:val="22"/>
          <w:u w:val="none"/>
        </w:rPr>
        <w:t>Definitions</w:t>
      </w:r>
    </w:p>
    <w:p w:rsidR="00000000" w:rsidRDefault="00A3116D">
      <w:pPr>
        <w:pStyle w:val="BodyText"/>
        <w:kinsoku w:val="0"/>
        <w:overflowPunct w:val="0"/>
        <w:spacing w:before="114"/>
        <w:ind w:left="892"/>
      </w:pPr>
      <w:r>
        <w:t>The following terms shall have the meanings ascribed to them below:</w:t>
      </w:r>
    </w:p>
    <w:p w:rsidR="00000000" w:rsidRDefault="00A3116D">
      <w:pPr>
        <w:pStyle w:val="ListParagraph"/>
        <w:numPr>
          <w:ilvl w:val="1"/>
          <w:numId w:val="1"/>
        </w:numPr>
        <w:tabs>
          <w:tab w:val="left" w:pos="2014"/>
        </w:tabs>
        <w:kinsoku w:val="0"/>
        <w:overflowPunct w:val="0"/>
        <w:ind w:hanging="439"/>
        <w:rPr>
          <w:sz w:val="22"/>
          <w:szCs w:val="22"/>
          <w:u w:val="none"/>
        </w:rPr>
      </w:pPr>
      <w:r>
        <w:rPr>
          <w:sz w:val="22"/>
          <w:szCs w:val="22"/>
          <w:u w:val="none"/>
        </w:rPr>
        <w:t>“</w:t>
      </w:r>
      <w:r>
        <w:rPr>
          <w:b/>
          <w:bCs/>
          <w:sz w:val="22"/>
          <w:szCs w:val="22"/>
          <w:u w:val="none"/>
        </w:rPr>
        <w:t>Employment</w:t>
      </w:r>
      <w:r>
        <w:rPr>
          <w:b/>
          <w:bCs/>
          <w:spacing w:val="-1"/>
          <w:sz w:val="22"/>
          <w:szCs w:val="22"/>
          <w:u w:val="none"/>
        </w:rPr>
        <w:t xml:space="preserve"> </w:t>
      </w:r>
      <w:r>
        <w:rPr>
          <w:b/>
          <w:bCs/>
          <w:sz w:val="22"/>
          <w:szCs w:val="22"/>
          <w:u w:val="none"/>
        </w:rPr>
        <w:t>Agreement</w:t>
      </w:r>
      <w:r>
        <w:rPr>
          <w:sz w:val="22"/>
          <w:szCs w:val="22"/>
          <w:u w:val="none"/>
        </w:rPr>
        <w:t>”</w:t>
      </w:r>
    </w:p>
    <w:p w:rsidR="00000000" w:rsidRDefault="00A3116D">
      <w:pPr>
        <w:pStyle w:val="ListParagraph"/>
        <w:numPr>
          <w:ilvl w:val="1"/>
          <w:numId w:val="1"/>
        </w:numPr>
        <w:tabs>
          <w:tab w:val="left" w:pos="2014"/>
        </w:tabs>
        <w:kinsoku w:val="0"/>
        <w:overflowPunct w:val="0"/>
        <w:spacing w:before="122"/>
        <w:ind w:hanging="439"/>
        <w:rPr>
          <w:sz w:val="22"/>
          <w:szCs w:val="22"/>
          <w:u w:val="none"/>
        </w:rPr>
      </w:pPr>
      <w:r>
        <w:rPr>
          <w:sz w:val="22"/>
          <w:szCs w:val="22"/>
          <w:u w:val="none"/>
        </w:rPr>
        <w:t>“</w:t>
      </w:r>
      <w:r>
        <w:rPr>
          <w:b/>
          <w:bCs/>
          <w:sz w:val="22"/>
          <w:szCs w:val="22"/>
          <w:u w:val="none"/>
        </w:rPr>
        <w:t>Restricted</w:t>
      </w:r>
      <w:r>
        <w:rPr>
          <w:b/>
          <w:bCs/>
          <w:spacing w:val="-1"/>
          <w:sz w:val="22"/>
          <w:szCs w:val="22"/>
          <w:u w:val="none"/>
        </w:rPr>
        <w:t xml:space="preserve"> </w:t>
      </w:r>
      <w:r>
        <w:rPr>
          <w:b/>
          <w:bCs/>
          <w:sz w:val="22"/>
          <w:szCs w:val="22"/>
          <w:u w:val="none"/>
        </w:rPr>
        <w:t>Shares</w:t>
      </w:r>
      <w:r>
        <w:rPr>
          <w:sz w:val="22"/>
          <w:szCs w:val="22"/>
          <w:u w:val="none"/>
        </w:rPr>
        <w:t>”</w:t>
      </w:r>
    </w:p>
    <w:p w:rsidR="00000000" w:rsidRDefault="00A3116D">
      <w:pPr>
        <w:pStyle w:val="ListParagraph"/>
        <w:numPr>
          <w:ilvl w:val="1"/>
          <w:numId w:val="1"/>
        </w:numPr>
        <w:tabs>
          <w:tab w:val="left" w:pos="2014"/>
        </w:tabs>
        <w:kinsoku w:val="0"/>
        <w:overflowPunct w:val="0"/>
        <w:ind w:hanging="439"/>
        <w:rPr>
          <w:sz w:val="22"/>
          <w:szCs w:val="22"/>
          <w:u w:val="none"/>
        </w:rPr>
      </w:pPr>
      <w:r>
        <w:rPr>
          <w:sz w:val="22"/>
          <w:szCs w:val="22"/>
          <w:u w:val="none"/>
        </w:rPr>
        <w:t>“</w:t>
      </w:r>
      <w:r>
        <w:rPr>
          <w:b/>
          <w:bCs/>
          <w:sz w:val="22"/>
          <w:szCs w:val="22"/>
          <w:u w:val="none"/>
        </w:rPr>
        <w:t>Employment</w:t>
      </w:r>
      <w:r>
        <w:rPr>
          <w:sz w:val="22"/>
          <w:szCs w:val="22"/>
          <w:u w:val="none"/>
        </w:rPr>
        <w:t>”.</w:t>
      </w:r>
    </w:p>
    <w:p w:rsidR="00000000" w:rsidRDefault="00A3116D">
      <w:pPr>
        <w:pStyle w:val="ListParagraph"/>
        <w:numPr>
          <w:ilvl w:val="1"/>
          <w:numId w:val="1"/>
        </w:numPr>
        <w:tabs>
          <w:tab w:val="left" w:pos="2014"/>
        </w:tabs>
        <w:kinsoku w:val="0"/>
        <w:overflowPunct w:val="0"/>
        <w:spacing w:before="121"/>
        <w:ind w:hanging="439"/>
        <w:rPr>
          <w:sz w:val="22"/>
          <w:szCs w:val="22"/>
          <w:u w:val="none"/>
        </w:rPr>
      </w:pPr>
      <w:r>
        <w:rPr>
          <w:sz w:val="22"/>
          <w:szCs w:val="22"/>
          <w:u w:val="none"/>
        </w:rPr>
        <w:t>“</w:t>
      </w:r>
      <w:r>
        <w:rPr>
          <w:b/>
          <w:bCs/>
          <w:sz w:val="22"/>
          <w:szCs w:val="22"/>
          <w:u w:val="none"/>
        </w:rPr>
        <w:t>Termination</w:t>
      </w:r>
      <w:r>
        <w:rPr>
          <w:b/>
          <w:bCs/>
          <w:spacing w:val="-1"/>
          <w:sz w:val="22"/>
          <w:szCs w:val="22"/>
          <w:u w:val="none"/>
        </w:rPr>
        <w:t xml:space="preserve"> </w:t>
      </w:r>
      <w:r>
        <w:rPr>
          <w:b/>
          <w:bCs/>
          <w:sz w:val="22"/>
          <w:szCs w:val="22"/>
          <w:u w:val="none"/>
        </w:rPr>
        <w:t>Date</w:t>
      </w:r>
      <w:r>
        <w:rPr>
          <w:sz w:val="22"/>
          <w:szCs w:val="22"/>
          <w:u w:val="none"/>
        </w:rPr>
        <w:t>”</w:t>
      </w:r>
    </w:p>
    <w:p w:rsidR="00000000" w:rsidRDefault="00A3116D">
      <w:pPr>
        <w:pStyle w:val="ListParagraph"/>
        <w:numPr>
          <w:ilvl w:val="1"/>
          <w:numId w:val="1"/>
        </w:numPr>
        <w:tabs>
          <w:tab w:val="left" w:pos="2014"/>
        </w:tabs>
        <w:kinsoku w:val="0"/>
        <w:overflowPunct w:val="0"/>
        <w:ind w:hanging="439"/>
        <w:rPr>
          <w:sz w:val="22"/>
          <w:szCs w:val="22"/>
          <w:u w:val="none"/>
        </w:rPr>
      </w:pPr>
      <w:r>
        <w:rPr>
          <w:sz w:val="22"/>
          <w:szCs w:val="22"/>
          <w:u w:val="none"/>
        </w:rPr>
        <w:t>“</w:t>
      </w:r>
      <w:r>
        <w:rPr>
          <w:b/>
          <w:bCs/>
          <w:sz w:val="22"/>
          <w:szCs w:val="22"/>
          <w:u w:val="none"/>
        </w:rPr>
        <w:t>Unrestricted</w:t>
      </w:r>
      <w:r>
        <w:rPr>
          <w:b/>
          <w:bCs/>
          <w:spacing w:val="-3"/>
          <w:sz w:val="22"/>
          <w:szCs w:val="22"/>
          <w:u w:val="none"/>
        </w:rPr>
        <w:t xml:space="preserve"> </w:t>
      </w:r>
      <w:r>
        <w:rPr>
          <w:b/>
          <w:bCs/>
          <w:sz w:val="22"/>
          <w:szCs w:val="22"/>
          <w:u w:val="none"/>
        </w:rPr>
        <w:t>Shares</w:t>
      </w:r>
      <w:r>
        <w:rPr>
          <w:sz w:val="22"/>
          <w:szCs w:val="22"/>
          <w:u w:val="none"/>
        </w:rPr>
        <w:t>”</w:t>
      </w:r>
    </w:p>
    <w:p w:rsidR="00000000" w:rsidRDefault="00A3116D">
      <w:pPr>
        <w:pStyle w:val="BodyText"/>
        <w:kinsoku w:val="0"/>
        <w:overflowPunct w:val="0"/>
        <w:rPr>
          <w:sz w:val="24"/>
          <w:szCs w:val="24"/>
        </w:rPr>
      </w:pPr>
    </w:p>
    <w:p w:rsidR="00000000" w:rsidRDefault="00A3116D">
      <w:pPr>
        <w:pStyle w:val="BodyText"/>
        <w:kinsoku w:val="0"/>
        <w:overflowPunct w:val="0"/>
        <w:rPr>
          <w:sz w:val="24"/>
          <w:szCs w:val="24"/>
        </w:rPr>
      </w:pPr>
    </w:p>
    <w:p w:rsidR="00000000" w:rsidRDefault="00A3116D">
      <w:pPr>
        <w:pStyle w:val="BodyText"/>
        <w:kinsoku w:val="0"/>
        <w:overflowPunct w:val="0"/>
        <w:spacing w:before="8"/>
        <w:rPr>
          <w:sz w:val="27"/>
          <w:szCs w:val="27"/>
        </w:rPr>
      </w:pPr>
    </w:p>
    <w:p w:rsidR="00000000" w:rsidRDefault="00A3116D">
      <w:pPr>
        <w:pStyle w:val="ListParagraph"/>
        <w:numPr>
          <w:ilvl w:val="0"/>
          <w:numId w:val="1"/>
        </w:numPr>
        <w:tabs>
          <w:tab w:val="left" w:pos="1654"/>
        </w:tabs>
        <w:kinsoku w:val="0"/>
        <w:overflowPunct w:val="0"/>
        <w:spacing w:before="0"/>
        <w:rPr>
          <w:b/>
          <w:bCs/>
          <w:sz w:val="22"/>
          <w:szCs w:val="22"/>
          <w:u w:val="none"/>
        </w:rPr>
      </w:pPr>
      <w:r>
        <w:rPr>
          <w:b/>
          <w:bCs/>
          <w:sz w:val="22"/>
          <w:szCs w:val="22"/>
          <w:u w:val="thick"/>
        </w:rPr>
        <w:t>Stop-Transfer</w:t>
      </w:r>
      <w:r>
        <w:rPr>
          <w:b/>
          <w:bCs/>
          <w:spacing w:val="-2"/>
          <w:sz w:val="22"/>
          <w:szCs w:val="22"/>
          <w:u w:val="thick"/>
        </w:rPr>
        <w:t xml:space="preserve"> </w:t>
      </w:r>
      <w:r>
        <w:rPr>
          <w:b/>
          <w:bCs/>
          <w:sz w:val="22"/>
          <w:szCs w:val="22"/>
          <w:u w:val="thick"/>
        </w:rPr>
        <w:t>Orders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2"/>
        <w:rPr>
          <w:b/>
          <w:bCs/>
          <w:sz w:val="20"/>
          <w:szCs w:val="20"/>
        </w:rPr>
      </w:pPr>
    </w:p>
    <w:p w:rsidR="00000000" w:rsidRDefault="00A3116D">
      <w:pPr>
        <w:pStyle w:val="ListParagraph"/>
        <w:numPr>
          <w:ilvl w:val="0"/>
          <w:numId w:val="1"/>
        </w:numPr>
        <w:tabs>
          <w:tab w:val="left" w:pos="1654"/>
        </w:tabs>
        <w:kinsoku w:val="0"/>
        <w:overflowPunct w:val="0"/>
        <w:spacing w:before="0"/>
        <w:rPr>
          <w:b/>
          <w:bCs/>
          <w:sz w:val="22"/>
          <w:szCs w:val="22"/>
          <w:u w:val="none"/>
        </w:rPr>
      </w:pPr>
      <w:r>
        <w:rPr>
          <w:b/>
          <w:bCs/>
          <w:sz w:val="22"/>
          <w:szCs w:val="22"/>
          <w:u w:val="thick"/>
        </w:rPr>
        <w:t>Repurchase Option;</w:t>
      </w:r>
      <w:r>
        <w:rPr>
          <w:b/>
          <w:bCs/>
          <w:spacing w:val="-1"/>
          <w:sz w:val="22"/>
          <w:szCs w:val="22"/>
          <w:u w:val="thick"/>
        </w:rPr>
        <w:t xml:space="preserve"> </w:t>
      </w:r>
      <w:r>
        <w:rPr>
          <w:b/>
          <w:bCs/>
          <w:sz w:val="22"/>
          <w:szCs w:val="22"/>
          <w:u w:val="thick"/>
        </w:rPr>
        <w:t>Adjustments</w:t>
      </w:r>
    </w:p>
    <w:p w:rsidR="00000000" w:rsidRDefault="00A3116D">
      <w:pPr>
        <w:pStyle w:val="ListParagraph"/>
        <w:numPr>
          <w:ilvl w:val="0"/>
          <w:numId w:val="1"/>
        </w:numPr>
        <w:tabs>
          <w:tab w:val="left" w:pos="1654"/>
        </w:tabs>
        <w:kinsoku w:val="0"/>
        <w:overflowPunct w:val="0"/>
        <w:spacing w:before="0"/>
        <w:rPr>
          <w:b/>
          <w:bCs/>
          <w:sz w:val="22"/>
          <w:szCs w:val="22"/>
          <w:u w:val="none"/>
        </w:rPr>
        <w:sectPr w:rsidR="00000000">
          <w:pgSz w:w="11910" w:h="16850"/>
          <w:pgMar w:top="1600" w:right="1020" w:bottom="800" w:left="920" w:header="0" w:footer="618" w:gutter="0"/>
          <w:cols w:space="720"/>
          <w:noEndnote/>
        </w:sect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3"/>
        <w:rPr>
          <w:b/>
          <w:bCs/>
          <w:sz w:val="20"/>
          <w:szCs w:val="20"/>
        </w:rPr>
      </w:pPr>
    </w:p>
    <w:p w:rsidR="00000000" w:rsidRDefault="00A3116D">
      <w:pPr>
        <w:pStyle w:val="ListParagraph"/>
        <w:numPr>
          <w:ilvl w:val="0"/>
          <w:numId w:val="1"/>
        </w:numPr>
        <w:tabs>
          <w:tab w:val="left" w:pos="1114"/>
        </w:tabs>
        <w:kinsoku w:val="0"/>
        <w:overflowPunct w:val="0"/>
        <w:spacing w:before="0"/>
        <w:ind w:left="1113" w:hanging="221"/>
        <w:rPr>
          <w:b/>
          <w:bCs/>
          <w:sz w:val="22"/>
          <w:szCs w:val="22"/>
          <w:u w:val="none"/>
        </w:rPr>
      </w:pPr>
      <w:r>
        <w:rPr>
          <w:b/>
          <w:bCs/>
          <w:sz w:val="22"/>
          <w:szCs w:val="22"/>
          <w:u w:val="thick"/>
        </w:rPr>
        <w:t>Release of Shares from Repurchase</w:t>
      </w:r>
      <w:r>
        <w:rPr>
          <w:b/>
          <w:bCs/>
          <w:spacing w:val="-5"/>
          <w:sz w:val="22"/>
          <w:szCs w:val="22"/>
          <w:u w:val="thick"/>
        </w:rPr>
        <w:t xml:space="preserve"> </w:t>
      </w:r>
      <w:r>
        <w:rPr>
          <w:b/>
          <w:bCs/>
          <w:sz w:val="22"/>
          <w:szCs w:val="22"/>
          <w:u w:val="thick"/>
        </w:rPr>
        <w:t>Option</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3"/>
        <w:rPr>
          <w:b/>
          <w:bCs/>
          <w:sz w:val="27"/>
          <w:szCs w:val="27"/>
        </w:rPr>
      </w:pPr>
    </w:p>
    <w:p w:rsidR="00000000" w:rsidRDefault="00A3116D">
      <w:pPr>
        <w:pStyle w:val="ListParagraph"/>
        <w:numPr>
          <w:ilvl w:val="0"/>
          <w:numId w:val="1"/>
        </w:numPr>
        <w:tabs>
          <w:tab w:val="left" w:pos="1654"/>
        </w:tabs>
        <w:kinsoku w:val="0"/>
        <w:overflowPunct w:val="0"/>
        <w:spacing w:before="92"/>
        <w:rPr>
          <w:b/>
          <w:bCs/>
          <w:sz w:val="22"/>
          <w:szCs w:val="22"/>
          <w:u w:val="none"/>
        </w:rPr>
      </w:pPr>
      <w:r>
        <w:rPr>
          <w:b/>
          <w:bCs/>
          <w:sz w:val="22"/>
          <w:szCs w:val="22"/>
          <w:u w:val="thick"/>
        </w:rPr>
        <w:t>Escrow of Shares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10"/>
        <w:rPr>
          <w:b/>
          <w:bCs/>
          <w:sz w:val="19"/>
          <w:szCs w:val="19"/>
        </w:rPr>
      </w:pPr>
    </w:p>
    <w:p w:rsidR="00000000" w:rsidRDefault="00A3116D">
      <w:pPr>
        <w:pStyle w:val="ListParagraph"/>
        <w:numPr>
          <w:ilvl w:val="0"/>
          <w:numId w:val="1"/>
        </w:numPr>
        <w:tabs>
          <w:tab w:val="left" w:pos="1654"/>
        </w:tabs>
        <w:kinsoku w:val="0"/>
        <w:overflowPunct w:val="0"/>
        <w:spacing w:before="92"/>
        <w:rPr>
          <w:b/>
          <w:bCs/>
          <w:sz w:val="22"/>
          <w:szCs w:val="22"/>
          <w:u w:val="none"/>
        </w:rPr>
      </w:pPr>
      <w:r>
        <w:rPr>
          <w:b/>
          <w:bCs/>
          <w:sz w:val="22"/>
          <w:szCs w:val="22"/>
          <w:u w:val="thick"/>
        </w:rPr>
        <w:t>Rights as</w:t>
      </w:r>
      <w:r>
        <w:rPr>
          <w:b/>
          <w:bCs/>
          <w:spacing w:val="-3"/>
          <w:sz w:val="22"/>
          <w:szCs w:val="22"/>
          <w:u w:val="thick"/>
        </w:rPr>
        <w:t xml:space="preserve"> </w:t>
      </w:r>
      <w:r>
        <w:rPr>
          <w:b/>
          <w:bCs/>
          <w:sz w:val="22"/>
          <w:szCs w:val="22"/>
          <w:u w:val="thick"/>
        </w:rPr>
        <w:t>Shareholder</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10"/>
        <w:rPr>
          <w:b/>
          <w:bCs/>
          <w:sz w:val="19"/>
          <w:szCs w:val="19"/>
        </w:rPr>
      </w:pPr>
    </w:p>
    <w:p w:rsidR="00000000" w:rsidRDefault="00A3116D">
      <w:pPr>
        <w:pStyle w:val="ListParagraph"/>
        <w:numPr>
          <w:ilvl w:val="0"/>
          <w:numId w:val="1"/>
        </w:numPr>
        <w:tabs>
          <w:tab w:val="left" w:pos="1654"/>
        </w:tabs>
        <w:kinsoku w:val="0"/>
        <w:overflowPunct w:val="0"/>
        <w:spacing w:before="91"/>
        <w:rPr>
          <w:b/>
          <w:bCs/>
          <w:sz w:val="22"/>
          <w:szCs w:val="22"/>
          <w:u w:val="none"/>
        </w:rPr>
      </w:pPr>
      <w:r>
        <w:rPr>
          <w:b/>
          <w:bCs/>
          <w:sz w:val="22"/>
          <w:szCs w:val="22"/>
          <w:u w:val="thick"/>
        </w:rPr>
        <w:t>Adjustments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2"/>
        <w:rPr>
          <w:b/>
          <w:bCs/>
          <w:sz w:val="20"/>
          <w:szCs w:val="20"/>
        </w:rPr>
      </w:pPr>
    </w:p>
    <w:p w:rsidR="00000000" w:rsidRDefault="00A3116D">
      <w:pPr>
        <w:pStyle w:val="ListParagraph"/>
        <w:numPr>
          <w:ilvl w:val="0"/>
          <w:numId w:val="1"/>
        </w:numPr>
        <w:tabs>
          <w:tab w:val="left" w:pos="1654"/>
        </w:tabs>
        <w:kinsoku w:val="0"/>
        <w:overflowPunct w:val="0"/>
        <w:spacing w:before="1"/>
        <w:rPr>
          <w:b/>
          <w:bCs/>
          <w:sz w:val="22"/>
          <w:szCs w:val="22"/>
          <w:u w:val="none"/>
        </w:rPr>
      </w:pPr>
      <w:r>
        <w:rPr>
          <w:b/>
          <w:bCs/>
          <w:sz w:val="22"/>
          <w:szCs w:val="22"/>
          <w:u w:val="thick"/>
        </w:rPr>
        <w:t>Miscellaneous</w:t>
      </w: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rPr>
          <w:b/>
          <w:bCs/>
          <w:sz w:val="20"/>
          <w:szCs w:val="20"/>
        </w:rPr>
      </w:pPr>
    </w:p>
    <w:p w:rsidR="00000000" w:rsidRDefault="00A3116D">
      <w:pPr>
        <w:pStyle w:val="BodyText"/>
        <w:kinsoku w:val="0"/>
        <w:overflowPunct w:val="0"/>
        <w:spacing w:before="1"/>
        <w:rPr>
          <w:b/>
          <w:bCs/>
          <w:sz w:val="24"/>
          <w:szCs w:val="24"/>
        </w:rPr>
      </w:pPr>
    </w:p>
    <w:p w:rsidR="00000000" w:rsidRDefault="00A3116D">
      <w:pPr>
        <w:pStyle w:val="BodyText"/>
        <w:kinsoku w:val="0"/>
        <w:overflowPunct w:val="0"/>
        <w:spacing w:before="92"/>
        <w:ind w:left="3708" w:right="166" w:hanging="3431"/>
      </w:pPr>
      <w:r>
        <w:rPr>
          <w:b/>
          <w:bCs/>
        </w:rPr>
        <w:t xml:space="preserve">IN WITNESS WHEREOF, </w:t>
      </w:r>
      <w:r>
        <w:t>the parties hereto have executed this Founder Share Repurchase Agreement as of the date first above written.</w:t>
      </w:r>
    </w:p>
    <w:p w:rsidR="00000000" w:rsidRDefault="00A3116D">
      <w:pPr>
        <w:pStyle w:val="BodyText"/>
        <w:kinsoku w:val="0"/>
        <w:overflowPunct w:val="0"/>
        <w:rPr>
          <w:sz w:val="20"/>
          <w:szCs w:val="20"/>
        </w:rPr>
      </w:pPr>
    </w:p>
    <w:p w:rsidR="00000000" w:rsidRDefault="00A3116D">
      <w:pPr>
        <w:pStyle w:val="BodyText"/>
        <w:kinsoku w:val="0"/>
        <w:overflowPunct w:val="0"/>
        <w:rPr>
          <w:sz w:val="20"/>
          <w:szCs w:val="20"/>
        </w:rPr>
      </w:pPr>
    </w:p>
    <w:p w:rsidR="00000000" w:rsidRDefault="00A3116D">
      <w:pPr>
        <w:pStyle w:val="BodyText"/>
        <w:kinsoku w:val="0"/>
        <w:overflowPunct w:val="0"/>
        <w:spacing w:before="5"/>
        <w:rPr>
          <w:sz w:val="14"/>
          <w:szCs w:val="14"/>
        </w:rPr>
      </w:pPr>
    </w:p>
    <w:tbl>
      <w:tblPr>
        <w:tblW w:w="0" w:type="auto"/>
        <w:tblInd w:w="105" w:type="dxa"/>
        <w:tblLayout w:type="fixed"/>
        <w:tblCellMar>
          <w:left w:w="0" w:type="dxa"/>
          <w:right w:w="0" w:type="dxa"/>
        </w:tblCellMar>
        <w:tblLook w:val="0000" w:firstRow="0" w:lastRow="0" w:firstColumn="0" w:lastColumn="0" w:noHBand="0" w:noVBand="0"/>
      </w:tblPr>
      <w:tblGrid>
        <w:gridCol w:w="3061"/>
        <w:gridCol w:w="2196"/>
        <w:gridCol w:w="3925"/>
      </w:tblGrid>
      <w:tr w:rsidR="00000000">
        <w:tblPrEx>
          <w:tblCellMar>
            <w:top w:w="0" w:type="dxa"/>
            <w:left w:w="0" w:type="dxa"/>
            <w:bottom w:w="0" w:type="dxa"/>
            <w:right w:w="0" w:type="dxa"/>
          </w:tblCellMar>
        </w:tblPrEx>
        <w:trPr>
          <w:trHeight w:val="738"/>
        </w:trPr>
        <w:tc>
          <w:tcPr>
            <w:tcW w:w="3061" w:type="dxa"/>
            <w:tcBorders>
              <w:top w:val="none" w:sz="6" w:space="0" w:color="auto"/>
              <w:left w:val="none" w:sz="6" w:space="0" w:color="auto"/>
              <w:bottom w:val="single" w:sz="4" w:space="0" w:color="000000"/>
              <w:right w:val="none" w:sz="6" w:space="0" w:color="auto"/>
            </w:tcBorders>
          </w:tcPr>
          <w:p w:rsidR="00000000" w:rsidRDefault="00A3116D">
            <w:pPr>
              <w:pStyle w:val="TableParagraph"/>
              <w:kinsoku w:val="0"/>
              <w:overflowPunct w:val="0"/>
              <w:spacing w:before="0" w:line="244" w:lineRule="exact"/>
              <w:ind w:left="828"/>
              <w:rPr>
                <w:b/>
                <w:bCs/>
                <w:sz w:val="22"/>
                <w:szCs w:val="22"/>
              </w:rPr>
            </w:pPr>
            <w:r>
              <w:rPr>
                <w:b/>
                <w:bCs/>
                <w:sz w:val="22"/>
                <w:szCs w:val="22"/>
              </w:rPr>
              <w:t>FOUNDER</w:t>
            </w:r>
          </w:p>
        </w:tc>
        <w:tc>
          <w:tcPr>
            <w:tcW w:w="2196"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spacing w:before="0"/>
              <w:rPr>
                <w:sz w:val="22"/>
                <w:szCs w:val="22"/>
              </w:rPr>
            </w:pPr>
          </w:p>
        </w:tc>
        <w:tc>
          <w:tcPr>
            <w:tcW w:w="3925" w:type="dxa"/>
            <w:tcBorders>
              <w:top w:val="none" w:sz="6" w:space="0" w:color="auto"/>
              <w:left w:val="none" w:sz="6" w:space="0" w:color="auto"/>
              <w:bottom w:val="single" w:sz="4" w:space="0" w:color="000000"/>
              <w:right w:val="none" w:sz="6" w:space="0" w:color="auto"/>
            </w:tcBorders>
          </w:tcPr>
          <w:p w:rsidR="00000000" w:rsidRDefault="00A3116D">
            <w:pPr>
              <w:pStyle w:val="TableParagraph"/>
              <w:kinsoku w:val="0"/>
              <w:overflowPunct w:val="0"/>
              <w:spacing w:before="0" w:line="244" w:lineRule="exact"/>
              <w:ind w:left="828"/>
              <w:rPr>
                <w:b/>
                <w:bCs/>
                <w:sz w:val="22"/>
                <w:szCs w:val="22"/>
              </w:rPr>
            </w:pPr>
            <w:r>
              <w:rPr>
                <w:b/>
                <w:bCs/>
                <w:sz w:val="22"/>
                <w:szCs w:val="22"/>
              </w:rPr>
              <w:t>Facebook</w:t>
            </w:r>
          </w:p>
        </w:tc>
      </w:tr>
      <w:tr w:rsidR="00000000">
        <w:tblPrEx>
          <w:tblCellMar>
            <w:top w:w="0" w:type="dxa"/>
            <w:left w:w="0" w:type="dxa"/>
            <w:bottom w:w="0" w:type="dxa"/>
            <w:right w:w="0" w:type="dxa"/>
          </w:tblCellMar>
        </w:tblPrEx>
        <w:trPr>
          <w:trHeight w:val="588"/>
        </w:trPr>
        <w:tc>
          <w:tcPr>
            <w:tcW w:w="3061" w:type="dxa"/>
            <w:tcBorders>
              <w:top w:val="single" w:sz="4" w:space="0" w:color="000000"/>
              <w:left w:val="none" w:sz="6" w:space="0" w:color="auto"/>
              <w:bottom w:val="none" w:sz="6" w:space="0" w:color="auto"/>
              <w:right w:val="none" w:sz="6" w:space="0" w:color="auto"/>
            </w:tcBorders>
          </w:tcPr>
          <w:p w:rsidR="00000000" w:rsidRDefault="00A3116D">
            <w:pPr>
              <w:pStyle w:val="TableParagraph"/>
              <w:kinsoku w:val="0"/>
              <w:overflowPunct w:val="0"/>
              <w:spacing w:before="113"/>
              <w:ind w:left="107"/>
              <w:rPr>
                <w:sz w:val="22"/>
                <w:szCs w:val="22"/>
              </w:rPr>
            </w:pPr>
            <w:r>
              <w:rPr>
                <w:sz w:val="22"/>
                <w:szCs w:val="22"/>
              </w:rPr>
              <w:t>Name:</w:t>
            </w:r>
          </w:p>
        </w:tc>
        <w:tc>
          <w:tcPr>
            <w:tcW w:w="2196"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spacing w:before="0"/>
              <w:rPr>
                <w:sz w:val="22"/>
                <w:szCs w:val="22"/>
              </w:rPr>
            </w:pPr>
          </w:p>
        </w:tc>
        <w:tc>
          <w:tcPr>
            <w:tcW w:w="3925" w:type="dxa"/>
            <w:tcBorders>
              <w:top w:val="single" w:sz="4" w:space="0" w:color="000000"/>
              <w:left w:val="none" w:sz="6" w:space="0" w:color="auto"/>
              <w:bottom w:val="none" w:sz="6" w:space="0" w:color="auto"/>
              <w:right w:val="none" w:sz="6" w:space="0" w:color="auto"/>
            </w:tcBorders>
          </w:tcPr>
          <w:p w:rsidR="00000000" w:rsidRDefault="00A3116D">
            <w:pPr>
              <w:pStyle w:val="TableParagraph"/>
              <w:kinsoku w:val="0"/>
              <w:overflowPunct w:val="0"/>
              <w:spacing w:before="113"/>
              <w:ind w:left="828"/>
              <w:rPr>
                <w:sz w:val="22"/>
                <w:szCs w:val="22"/>
              </w:rPr>
            </w:pPr>
            <w:r>
              <w:rPr>
                <w:sz w:val="22"/>
                <w:szCs w:val="22"/>
              </w:rPr>
              <w:t>Name:</w:t>
            </w:r>
          </w:p>
        </w:tc>
      </w:tr>
      <w:tr w:rsidR="00000000">
        <w:tblPrEx>
          <w:tblCellMar>
            <w:top w:w="0" w:type="dxa"/>
            <w:left w:w="0" w:type="dxa"/>
            <w:bottom w:w="0" w:type="dxa"/>
            <w:right w:w="0" w:type="dxa"/>
          </w:tblCellMar>
        </w:tblPrEx>
        <w:trPr>
          <w:trHeight w:val="466"/>
        </w:trPr>
        <w:tc>
          <w:tcPr>
            <w:tcW w:w="3061"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spacing w:before="0"/>
              <w:rPr>
                <w:sz w:val="22"/>
                <w:szCs w:val="22"/>
              </w:rPr>
            </w:pPr>
          </w:p>
        </w:tc>
        <w:tc>
          <w:tcPr>
            <w:tcW w:w="2196"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spacing w:before="0"/>
              <w:rPr>
                <w:sz w:val="22"/>
                <w:szCs w:val="22"/>
              </w:rPr>
            </w:pPr>
          </w:p>
        </w:tc>
        <w:tc>
          <w:tcPr>
            <w:tcW w:w="3925" w:type="dxa"/>
            <w:tcBorders>
              <w:top w:val="none" w:sz="6" w:space="0" w:color="auto"/>
              <w:left w:val="none" w:sz="6" w:space="0" w:color="auto"/>
              <w:bottom w:val="none" w:sz="6" w:space="0" w:color="auto"/>
              <w:right w:val="none" w:sz="6" w:space="0" w:color="auto"/>
            </w:tcBorders>
          </w:tcPr>
          <w:p w:rsidR="00000000" w:rsidRDefault="00A3116D">
            <w:pPr>
              <w:pStyle w:val="TableParagraph"/>
              <w:kinsoku w:val="0"/>
              <w:overflowPunct w:val="0"/>
              <w:spacing w:before="213" w:line="233" w:lineRule="exact"/>
              <w:ind w:left="828"/>
              <w:rPr>
                <w:sz w:val="22"/>
                <w:szCs w:val="22"/>
              </w:rPr>
            </w:pPr>
            <w:r>
              <w:rPr>
                <w:sz w:val="22"/>
                <w:szCs w:val="22"/>
              </w:rPr>
              <w:t>Title:</w:t>
            </w:r>
            <w:r>
              <w:rPr>
                <w:spacing w:val="54"/>
                <w:sz w:val="22"/>
                <w:szCs w:val="22"/>
              </w:rPr>
              <w:t xml:space="preserve"> </w:t>
            </w:r>
            <w:r>
              <w:rPr>
                <w:sz w:val="22"/>
                <w:szCs w:val="22"/>
              </w:rPr>
              <w:t>CEO</w:t>
            </w:r>
          </w:p>
        </w:tc>
      </w:tr>
    </w:tbl>
    <w:p w:rsidR="00A3116D" w:rsidRDefault="00A3116D"/>
    <w:sectPr w:rsidR="00A3116D">
      <w:pgSz w:w="11910" w:h="16850"/>
      <w:pgMar w:top="1600" w:right="1020" w:bottom="800" w:left="920" w:header="0" w:footer="61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16D" w:rsidRDefault="00A3116D">
      <w:r>
        <w:separator/>
      </w:r>
    </w:p>
  </w:endnote>
  <w:endnote w:type="continuationSeparator" w:id="0">
    <w:p w:rsidR="00A3116D" w:rsidRDefault="00A3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733B">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3721100</wp:posOffset>
              </wp:positionH>
              <wp:positionV relativeFrom="page">
                <wp:posOffset>10161270</wp:posOffset>
              </wp:positionV>
              <wp:extent cx="1212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3116D">
                          <w:pPr>
                            <w:pStyle w:val="BodyText"/>
                            <w:kinsoku w:val="0"/>
                            <w:overflowPunct w:val="0"/>
                            <w:spacing w:before="11"/>
                            <w:ind w:left="40"/>
                          </w:pPr>
                          <w:r>
                            <w:fldChar w:fldCharType="begin"/>
                          </w:r>
                          <w:r>
                            <w:instrText xml:space="preserve"> PAGE </w:instrText>
                          </w:r>
                          <w:r w:rsidR="003D733B">
                            <w:fldChar w:fldCharType="separate"/>
                          </w:r>
                          <w:r w:rsidR="003D733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pt;margin-top:800.1pt;width:9.5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g6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hQkZ+EE0x6iAKz/y4uX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" o:allowincell="f" filled="f" stroked="f">
              <v:textbox inset="0,0,0,0">
                <w:txbxContent>
                  <w:p w:rsidR="00000000" w:rsidRDefault="00A3116D">
                    <w:pPr>
                      <w:pStyle w:val="BodyText"/>
                      <w:kinsoku w:val="0"/>
                      <w:overflowPunct w:val="0"/>
                      <w:spacing w:before="11"/>
                      <w:ind w:left="40"/>
                    </w:pPr>
                    <w:r>
                      <w:fldChar w:fldCharType="begin"/>
                    </w:r>
                    <w:r>
                      <w:instrText xml:space="preserve"> PAGE </w:instrText>
                    </w:r>
                    <w:r w:rsidR="003D733B">
                      <w:fldChar w:fldCharType="separate"/>
                    </w:r>
                    <w:r w:rsidR="003D733B">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16D" w:rsidRDefault="00A3116D">
      <w:r>
        <w:separator/>
      </w:r>
    </w:p>
  </w:footnote>
  <w:footnote w:type="continuationSeparator" w:id="0">
    <w:p w:rsidR="00A3116D" w:rsidRDefault="00A31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779" w:hanging="567"/>
      </w:pPr>
      <w:rPr>
        <w:rFonts w:ascii="Times New Roman" w:hAnsi="Times New Roman" w:cs="Times New Roman"/>
        <w:b w:val="0"/>
        <w:bCs w:val="0"/>
        <w:w w:val="100"/>
        <w:sz w:val="22"/>
        <w:szCs w:val="22"/>
      </w:rPr>
    </w:lvl>
    <w:lvl w:ilvl="1">
      <w:start w:val="1"/>
      <w:numFmt w:val="decimal"/>
      <w:lvlText w:val="%1.%2."/>
      <w:lvlJc w:val="left"/>
      <w:pPr>
        <w:ind w:left="1490" w:hanging="711"/>
      </w:pPr>
      <w:rPr>
        <w:rFonts w:ascii="Times New Roman" w:hAnsi="Times New Roman" w:cs="Times New Roman"/>
        <w:b w:val="0"/>
        <w:bCs w:val="0"/>
        <w:w w:val="100"/>
        <w:sz w:val="22"/>
        <w:szCs w:val="22"/>
      </w:rPr>
    </w:lvl>
    <w:lvl w:ilvl="2">
      <w:numFmt w:val="bullet"/>
      <w:lvlText w:val="•"/>
      <w:lvlJc w:val="left"/>
      <w:pPr>
        <w:ind w:left="1500" w:hanging="711"/>
      </w:pPr>
    </w:lvl>
    <w:lvl w:ilvl="3">
      <w:numFmt w:val="bullet"/>
      <w:lvlText w:val="•"/>
      <w:lvlJc w:val="left"/>
      <w:pPr>
        <w:ind w:left="2558" w:hanging="711"/>
      </w:pPr>
    </w:lvl>
    <w:lvl w:ilvl="4">
      <w:numFmt w:val="bullet"/>
      <w:lvlText w:val="•"/>
      <w:lvlJc w:val="left"/>
      <w:pPr>
        <w:ind w:left="3616" w:hanging="711"/>
      </w:pPr>
    </w:lvl>
    <w:lvl w:ilvl="5">
      <w:numFmt w:val="bullet"/>
      <w:lvlText w:val="•"/>
      <w:lvlJc w:val="left"/>
      <w:pPr>
        <w:ind w:left="4674" w:hanging="711"/>
      </w:pPr>
    </w:lvl>
    <w:lvl w:ilvl="6">
      <w:numFmt w:val="bullet"/>
      <w:lvlText w:val="•"/>
      <w:lvlJc w:val="left"/>
      <w:pPr>
        <w:ind w:left="5733" w:hanging="711"/>
      </w:pPr>
    </w:lvl>
    <w:lvl w:ilvl="7">
      <w:numFmt w:val="bullet"/>
      <w:lvlText w:val="•"/>
      <w:lvlJc w:val="left"/>
      <w:pPr>
        <w:ind w:left="6791" w:hanging="711"/>
      </w:pPr>
    </w:lvl>
    <w:lvl w:ilvl="8">
      <w:numFmt w:val="bullet"/>
      <w:lvlText w:val="•"/>
      <w:lvlJc w:val="left"/>
      <w:pPr>
        <w:ind w:left="7849" w:hanging="711"/>
      </w:pPr>
    </w:lvl>
  </w:abstractNum>
  <w:abstractNum w:abstractNumId="1">
    <w:nsid w:val="00000403"/>
    <w:multiLevelType w:val="multilevel"/>
    <w:tmpl w:val="00000886"/>
    <w:lvl w:ilvl="0">
      <w:start w:val="1"/>
      <w:numFmt w:val="decimal"/>
      <w:lvlText w:val="%1."/>
      <w:lvlJc w:val="left"/>
      <w:pPr>
        <w:ind w:left="1653" w:hanging="761"/>
      </w:pPr>
      <w:rPr>
        <w:rFonts w:ascii="Times New Roman" w:hAnsi="Times New Roman" w:cs="Times New Roman"/>
        <w:b/>
        <w:bCs/>
        <w:w w:val="100"/>
        <w:sz w:val="22"/>
        <w:szCs w:val="22"/>
      </w:rPr>
    </w:lvl>
    <w:lvl w:ilvl="1">
      <w:start w:val="1"/>
      <w:numFmt w:val="lowerLetter"/>
      <w:lvlText w:val="(%2)"/>
      <w:lvlJc w:val="left"/>
      <w:pPr>
        <w:ind w:left="2013" w:hanging="440"/>
      </w:pPr>
      <w:rPr>
        <w:rFonts w:ascii="Times New Roman" w:hAnsi="Times New Roman" w:cs="Times New Roman"/>
        <w:b w:val="0"/>
        <w:bCs w:val="0"/>
        <w:w w:val="100"/>
        <w:sz w:val="22"/>
        <w:szCs w:val="22"/>
      </w:rPr>
    </w:lvl>
    <w:lvl w:ilvl="2">
      <w:numFmt w:val="bullet"/>
      <w:lvlText w:val="•"/>
      <w:lvlJc w:val="left"/>
      <w:pPr>
        <w:ind w:left="2902" w:hanging="440"/>
      </w:pPr>
    </w:lvl>
    <w:lvl w:ilvl="3">
      <w:numFmt w:val="bullet"/>
      <w:lvlText w:val="•"/>
      <w:lvlJc w:val="left"/>
      <w:pPr>
        <w:ind w:left="3785" w:hanging="440"/>
      </w:pPr>
    </w:lvl>
    <w:lvl w:ilvl="4">
      <w:numFmt w:val="bullet"/>
      <w:lvlText w:val="•"/>
      <w:lvlJc w:val="left"/>
      <w:pPr>
        <w:ind w:left="4668" w:hanging="440"/>
      </w:pPr>
    </w:lvl>
    <w:lvl w:ilvl="5">
      <w:numFmt w:val="bullet"/>
      <w:lvlText w:val="•"/>
      <w:lvlJc w:val="left"/>
      <w:pPr>
        <w:ind w:left="5551" w:hanging="440"/>
      </w:pPr>
    </w:lvl>
    <w:lvl w:ilvl="6">
      <w:numFmt w:val="bullet"/>
      <w:lvlText w:val="•"/>
      <w:lvlJc w:val="left"/>
      <w:pPr>
        <w:ind w:left="6434" w:hanging="440"/>
      </w:pPr>
    </w:lvl>
    <w:lvl w:ilvl="7">
      <w:numFmt w:val="bullet"/>
      <w:lvlText w:val="•"/>
      <w:lvlJc w:val="left"/>
      <w:pPr>
        <w:ind w:left="7317" w:hanging="440"/>
      </w:pPr>
    </w:lvl>
    <w:lvl w:ilvl="8">
      <w:numFmt w:val="bullet"/>
      <w:lvlText w:val="•"/>
      <w:lvlJc w:val="left"/>
      <w:pPr>
        <w:ind w:left="82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3B"/>
    <w:rsid w:val="003D733B"/>
    <w:rsid w:val="00A3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A6C26B7-741F-4C1F-807F-C7421EDD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91"/>
      <w:ind w:left="212"/>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spacing w:before="119"/>
      <w:ind w:left="1490" w:hanging="711"/>
    </w:pPr>
    <w:rPr>
      <w:sz w:val="24"/>
      <w:szCs w:val="24"/>
      <w:u w:val="single"/>
    </w:rPr>
  </w:style>
  <w:style w:type="paragraph" w:customStyle="1" w:styleId="TableParagraph">
    <w:name w:val="Table Paragraph"/>
    <w:basedOn w:val="Normal"/>
    <w:uiPriority w:val="1"/>
    <w:qFormat/>
    <w:pPr>
      <w:spacing w:before="11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n.wikipedia.org/wiki/Social_networking_service" TargetMode="External" Type="http://schemas.openxmlformats.org/officeDocument/2006/relationships/hyperlink"/>
<Relationship Id="rId11" Target="https://en.wikipedia.org/wiki/Mark_Zuckerberg" TargetMode="External" Type="http://schemas.openxmlformats.org/officeDocument/2006/relationships/hyperlink"/>
<Relationship Id="rId12" Target="https://en.wikipedia.org/wiki/Eduardo_Saverin" TargetMode="External" Type="http://schemas.openxmlformats.org/officeDocument/2006/relationships/hyperlink"/>
<Relationship Id="rId13" Target="footer1.xml" Type="http://schemas.openxmlformats.org/officeDocument/2006/relationships/footer"/>
<Relationship Id="rId14" Target="https://en.wikipedia.org/wiki/Mark_Zuckerberg" TargetMode="External" Type="http://schemas.openxmlformats.org/officeDocument/2006/relationships/hyperlink"/>
<Relationship Id="rId15" Target="https://en.wikipedia.org/wiki/Eduardo_Saverin" TargetMode="External" Type="http://schemas.openxmlformats.org/officeDocument/2006/relationships/hyperlink"/>
<Relationship Id="rId16" Target="https://en.wikipedia.org/wiki/Mark_Zuckerberg"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n.wikipedia.org/wiki/Mark_Zuckerberg" TargetMode="External" Type="http://schemas.openxmlformats.org/officeDocument/2006/relationships/hyperlink"/>
<Relationship Id="rId8" Target="https://en.wikipedia.org/wiki/Eduardo_Saverin" TargetMode="External" Type="http://schemas.openxmlformats.org/officeDocument/2006/relationships/hyperlink"/>
<Relationship Id="rId9" Target="https://en.wikipedia.org/wiki/Social_media"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696</Words>
  <Characters>3973</Characters>
  <DocSecurity>0</DocSecurity>
  <Lines>33</Lines>
  <Paragraphs>9</Paragraphs>
  <ScaleCrop>false</ScaleCrop>
  <HeadingPairs>
    <vt:vector baseType="variant" size="4">
      <vt:variant>
        <vt:lpstr>Title</vt:lpstr>
      </vt:variant>
      <vt:variant>
        <vt:i4>1</vt:i4>
      </vt:variant>
      <vt:variant>
        <vt:lpstr>Headings</vt:lpstr>
      </vt:variant>
      <vt:variant>
        <vt:i4>6</vt:i4>
      </vt:variant>
    </vt:vector>
  </HeadingPairs>
  <TitlesOfParts>
    <vt:vector baseType="lpstr" size="7">
      <vt:lpstr>Founders Agreement</vt:lpstr>
      <vt:lpstr>Founders Agreement</vt:lpstr>
      <vt:lpstr>“Deferred Shares”</vt:lpstr>
      <vt:lpstr>"Permitted Transferee" -</vt:lpstr>
      <vt:lpstr>Incorporation Documents</vt:lpstr>
      <vt:lpstr/>
      <vt:lpstr>Schedule 4.3A</vt:lpstr>
    </vt:vector>
  </TitlesOfParts>
  <Company/>
  <LinksUpToDate>false</LinksUpToDate>
  <CharactersWithSpaces>4660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