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000000"/>
        <w:tblLook w:val="04A0" w:firstRow="1" w:lastRow="0" w:firstColumn="1" w:lastColumn="0" w:noHBand="0" w:noVBand="1"/>
      </w:tblPr>
      <w:tblGrid>
        <w:gridCol w:w="10800"/>
      </w:tblGrid>
      <w:tr w:rsidR="006E5FAF" w:rsidRPr="00FB5936" w14:paraId="7073F4B6" w14:textId="77777777" w:rsidTr="00FB5936">
        <w:trPr>
          <w:trHeight w:val="540"/>
        </w:trPr>
        <w:tc>
          <w:tcPr>
            <w:tcW w:w="10941" w:type="dxa"/>
            <w:shd w:val="clear" w:color="auto" w:fill="000000"/>
          </w:tcPr>
          <w:p w14:paraId="2288AD7A" w14:textId="77777777" w:rsidR="006E5FAF" w:rsidRPr="00FB5936" w:rsidRDefault="006E5FAF" w:rsidP="00FB5936">
            <w:pPr>
              <w:pStyle w:val="Default"/>
              <w:jc w:val="center"/>
              <w:rPr>
                <w:b/>
                <w:color w:val="FFFFFF"/>
                <w:sz w:val="48"/>
                <w:szCs w:val="48"/>
              </w:rPr>
            </w:pPr>
            <w:r w:rsidRPr="00FB5936">
              <w:rPr>
                <w:b/>
                <w:color w:val="FFFFFF"/>
                <w:sz w:val="48"/>
                <w:szCs w:val="48"/>
              </w:rPr>
              <w:t>FIREARM BILL OF SALE</w:t>
            </w:r>
          </w:p>
        </w:tc>
      </w:tr>
    </w:tbl>
    <w:p w14:paraId="2B7FF0B1" w14:textId="77777777" w:rsidR="006E5FAF" w:rsidRDefault="006E5FAF" w:rsidP="006E5FAF">
      <w:pPr>
        <w:pStyle w:val="Default"/>
      </w:pPr>
    </w:p>
    <w:p w14:paraId="66417277" w14:textId="77777777" w:rsidR="006E5FAF" w:rsidRPr="006E5FAF" w:rsidRDefault="006E5FAF" w:rsidP="006E5FAF">
      <w:pPr>
        <w:pStyle w:val="CM2"/>
        <w:spacing w:after="200"/>
        <w:jc w:val="center"/>
        <w:rPr>
          <w:rFonts w:ascii="Calibri" w:hAnsi="Calibri"/>
          <w:color w:val="1C1C1C"/>
        </w:rPr>
      </w:pPr>
      <w:r w:rsidRPr="006E5FAF">
        <w:t xml:space="preserve"> </w:t>
      </w:r>
      <w:r w:rsidRPr="006E5FAF">
        <w:rPr>
          <w:rFonts w:ascii="Calibri" w:hAnsi="Calibri"/>
          <w:color w:val="1C1C1C"/>
        </w:rPr>
        <w:t xml:space="preserve">Buyer certifies that they are not restricted or forbidden by law to own a firearm and buyer states that he/she: </w:t>
      </w:r>
    </w:p>
    <w:p w14:paraId="77D139F6" w14:textId="77777777" w:rsidR="006E5FAF" w:rsidRP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  <w:sz w:val="22"/>
          <w:szCs w:val="22"/>
        </w:rPr>
      </w:pPr>
      <w:r w:rsidRPr="006E5FAF">
        <w:rPr>
          <w:rFonts w:ascii="Calibri" w:hAnsi="Calibri"/>
          <w:color w:val="1C1C1C"/>
          <w:sz w:val="22"/>
          <w:szCs w:val="22"/>
        </w:rPr>
        <w:t xml:space="preserve">Has NEVER been </w:t>
      </w:r>
      <w:r w:rsidRPr="006E5FAF">
        <w:rPr>
          <w:rFonts w:ascii="Calibri" w:hAnsi="Calibri"/>
          <w:color w:val="2F2F2F"/>
          <w:sz w:val="22"/>
          <w:szCs w:val="22"/>
        </w:rPr>
        <w:t xml:space="preserve">convicted </w:t>
      </w:r>
      <w:r w:rsidRPr="006E5FAF">
        <w:rPr>
          <w:rFonts w:ascii="Calibri" w:hAnsi="Calibri"/>
          <w:color w:val="1C1C1C"/>
          <w:sz w:val="22"/>
          <w:szCs w:val="22"/>
        </w:rPr>
        <w:t xml:space="preserve">in any </w:t>
      </w:r>
      <w:r w:rsidRPr="006E5FAF">
        <w:rPr>
          <w:rFonts w:ascii="Calibri" w:hAnsi="Calibri"/>
          <w:color w:val="2F2F2F"/>
          <w:sz w:val="22"/>
          <w:szCs w:val="22"/>
        </w:rPr>
        <w:t xml:space="preserve">court </w:t>
      </w:r>
      <w:r w:rsidRPr="006E5FAF">
        <w:rPr>
          <w:rFonts w:ascii="Calibri" w:hAnsi="Calibri"/>
          <w:color w:val="1C1C1C"/>
          <w:sz w:val="22"/>
          <w:szCs w:val="22"/>
        </w:rPr>
        <w:t xml:space="preserve">of </w:t>
      </w:r>
      <w:r w:rsidRPr="006E5FAF">
        <w:rPr>
          <w:rFonts w:ascii="Calibri" w:hAnsi="Calibri"/>
          <w:color w:val="2F2F2F"/>
          <w:sz w:val="22"/>
          <w:szCs w:val="22"/>
        </w:rPr>
        <w:t xml:space="preserve">a </w:t>
      </w:r>
      <w:r w:rsidRPr="006E5FAF">
        <w:rPr>
          <w:rFonts w:ascii="Calibri" w:hAnsi="Calibri"/>
          <w:color w:val="1C1C1C"/>
          <w:sz w:val="22"/>
          <w:szCs w:val="22"/>
        </w:rPr>
        <w:t xml:space="preserve">crime </w:t>
      </w:r>
      <w:r w:rsidRPr="006E5FAF">
        <w:rPr>
          <w:rFonts w:ascii="Calibri" w:hAnsi="Calibri"/>
          <w:color w:val="2F2F2F"/>
          <w:sz w:val="22"/>
          <w:szCs w:val="22"/>
        </w:rPr>
        <w:t xml:space="preserve">punishable by </w:t>
      </w:r>
      <w:r w:rsidRPr="006E5FAF">
        <w:rPr>
          <w:rFonts w:ascii="Calibri" w:hAnsi="Calibri"/>
          <w:color w:val="1C1C1C"/>
          <w:sz w:val="22"/>
          <w:szCs w:val="22"/>
        </w:rPr>
        <w:t xml:space="preserve">imprisonment for </w:t>
      </w:r>
      <w:r w:rsidRPr="006E5FAF">
        <w:rPr>
          <w:rFonts w:ascii="Calibri" w:hAnsi="Calibri"/>
          <w:color w:val="2F2F2F"/>
          <w:sz w:val="22"/>
          <w:szCs w:val="22"/>
        </w:rPr>
        <w:t xml:space="preserve">a term </w:t>
      </w:r>
      <w:r w:rsidRPr="006E5FAF">
        <w:rPr>
          <w:rFonts w:ascii="Calibri" w:hAnsi="Calibri"/>
          <w:color w:val="1C1C1C"/>
          <w:sz w:val="22"/>
          <w:szCs w:val="22"/>
        </w:rPr>
        <w:t xml:space="preserve">exceeding 1 year. </w:t>
      </w:r>
    </w:p>
    <w:p w14:paraId="30A98070" w14:textId="77777777" w:rsidR="006E5FAF" w:rsidRP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</w:rPr>
      </w:pPr>
      <w:r>
        <w:rPr>
          <w:rFonts w:ascii="Calibri" w:hAnsi="Calibri"/>
          <w:color w:val="1C1C1C"/>
        </w:rPr>
        <w:t>Is NOT a fugitive from justice.</w:t>
      </w:r>
    </w:p>
    <w:p w14:paraId="71B11C14" w14:textId="77777777" w:rsid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</w:rPr>
      </w:pPr>
      <w:r w:rsidRPr="006E5FAF">
        <w:rPr>
          <w:rFonts w:ascii="Calibri" w:hAnsi="Calibri"/>
          <w:color w:val="1C1C1C"/>
        </w:rPr>
        <w:t xml:space="preserve">Is NOT an </w:t>
      </w:r>
      <w:r w:rsidRPr="006E5FAF">
        <w:rPr>
          <w:rFonts w:ascii="Calibri" w:hAnsi="Calibri"/>
          <w:color w:val="2F2F2F"/>
        </w:rPr>
        <w:t xml:space="preserve">unlawful </w:t>
      </w:r>
      <w:r w:rsidRPr="006E5FAF">
        <w:rPr>
          <w:rFonts w:ascii="Calibri" w:hAnsi="Calibri"/>
          <w:color w:val="1C1C1C"/>
        </w:rPr>
        <w:t xml:space="preserve">user of or addicted to any </w:t>
      </w:r>
      <w:r w:rsidRPr="006E5FAF">
        <w:rPr>
          <w:rFonts w:ascii="Calibri" w:hAnsi="Calibri"/>
          <w:color w:val="2F2F2F"/>
        </w:rPr>
        <w:t xml:space="preserve">controlled </w:t>
      </w:r>
      <w:r w:rsidRPr="006E5FAF">
        <w:rPr>
          <w:rFonts w:ascii="Calibri" w:hAnsi="Calibri"/>
          <w:color w:val="1C1C1C"/>
        </w:rPr>
        <w:t xml:space="preserve">substance. </w:t>
      </w:r>
    </w:p>
    <w:p w14:paraId="328F31D7" w14:textId="77777777" w:rsidR="006E5FAF" w:rsidRP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</w:rPr>
      </w:pPr>
      <w:r w:rsidRPr="006E5FAF">
        <w:rPr>
          <w:rFonts w:ascii="Calibri" w:hAnsi="Calibri"/>
          <w:color w:val="1C1C1C"/>
        </w:rPr>
        <w:t xml:space="preserve">Has NEVER been adjudicated as a mental defective </w:t>
      </w:r>
      <w:r w:rsidRPr="006E5FAF">
        <w:rPr>
          <w:rFonts w:ascii="Calibri" w:hAnsi="Calibri"/>
          <w:color w:val="2F2F2F"/>
        </w:rPr>
        <w:t xml:space="preserve">or </w:t>
      </w:r>
      <w:r w:rsidRPr="006E5FAF">
        <w:rPr>
          <w:rFonts w:ascii="Calibri" w:hAnsi="Calibri"/>
          <w:color w:val="1C1C1C"/>
        </w:rPr>
        <w:t xml:space="preserve">has been </w:t>
      </w:r>
      <w:r w:rsidRPr="006E5FAF">
        <w:rPr>
          <w:rFonts w:ascii="Calibri" w:hAnsi="Calibri"/>
          <w:color w:val="2F2F2F"/>
        </w:rPr>
        <w:t xml:space="preserve">committed </w:t>
      </w:r>
      <w:r w:rsidRPr="006E5FAF">
        <w:rPr>
          <w:rFonts w:ascii="Calibri" w:hAnsi="Calibri"/>
          <w:color w:val="1C1C1C"/>
        </w:rPr>
        <w:t xml:space="preserve">to a mental </w:t>
      </w:r>
      <w:r w:rsidRPr="006E5FAF">
        <w:rPr>
          <w:rFonts w:ascii="Calibri" w:hAnsi="Calibri"/>
          <w:color w:val="2F2F2F"/>
        </w:rPr>
        <w:t xml:space="preserve">institution. </w:t>
      </w:r>
    </w:p>
    <w:p w14:paraId="3A77C146" w14:textId="77777777" w:rsidR="006E5FAF" w:rsidRP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</w:rPr>
      </w:pPr>
      <w:r w:rsidRPr="006E5FAF">
        <w:rPr>
          <w:rFonts w:ascii="Calibri" w:hAnsi="Calibri"/>
          <w:color w:val="1C1C1C"/>
        </w:rPr>
        <w:t xml:space="preserve">Is NOT an </w:t>
      </w:r>
      <w:r w:rsidRPr="006E5FAF">
        <w:rPr>
          <w:rFonts w:ascii="Calibri" w:hAnsi="Calibri"/>
          <w:color w:val="2F2F2F"/>
        </w:rPr>
        <w:t xml:space="preserve">alien </w:t>
      </w:r>
      <w:r w:rsidRPr="006E5FAF">
        <w:rPr>
          <w:rFonts w:ascii="Calibri" w:hAnsi="Calibri"/>
          <w:color w:val="1C1C1C"/>
        </w:rPr>
        <w:t xml:space="preserve">illegally </w:t>
      </w:r>
      <w:r w:rsidRPr="006E5FAF">
        <w:rPr>
          <w:rFonts w:ascii="Calibri" w:hAnsi="Calibri"/>
          <w:color w:val="2F2F2F"/>
        </w:rPr>
        <w:t xml:space="preserve">or </w:t>
      </w:r>
      <w:r w:rsidRPr="006E5FAF">
        <w:rPr>
          <w:rFonts w:ascii="Calibri" w:hAnsi="Calibri"/>
          <w:color w:val="1C1C1C"/>
        </w:rPr>
        <w:t xml:space="preserve">unlawfully in the United </w:t>
      </w:r>
      <w:r w:rsidRPr="006E5FAF">
        <w:rPr>
          <w:rFonts w:ascii="Calibri" w:hAnsi="Calibri"/>
          <w:color w:val="2F2F2F"/>
        </w:rPr>
        <w:t xml:space="preserve">States </w:t>
      </w:r>
      <w:r w:rsidRPr="006E5FAF">
        <w:rPr>
          <w:rFonts w:ascii="Calibri" w:hAnsi="Calibri"/>
          <w:color w:val="1C1C1C"/>
        </w:rPr>
        <w:t xml:space="preserve">or an alien </w:t>
      </w:r>
      <w:r w:rsidRPr="006E5FAF">
        <w:rPr>
          <w:rFonts w:ascii="Calibri" w:hAnsi="Calibri"/>
          <w:color w:val="2F2F2F"/>
        </w:rPr>
        <w:t xml:space="preserve">admitted </w:t>
      </w:r>
      <w:r w:rsidRPr="006E5FAF">
        <w:rPr>
          <w:rFonts w:ascii="Calibri" w:hAnsi="Calibri"/>
          <w:color w:val="1C1C1C"/>
        </w:rPr>
        <w:t xml:space="preserve">to the United </w:t>
      </w:r>
      <w:r w:rsidRPr="006E5FAF">
        <w:rPr>
          <w:rFonts w:ascii="Calibri" w:hAnsi="Calibri"/>
          <w:color w:val="2F2F2F"/>
        </w:rPr>
        <w:t xml:space="preserve">States </w:t>
      </w:r>
      <w:r w:rsidRPr="006E5FAF">
        <w:rPr>
          <w:rFonts w:ascii="Calibri" w:hAnsi="Calibri"/>
          <w:color w:val="1C1C1C"/>
        </w:rPr>
        <w:t xml:space="preserve">under </w:t>
      </w:r>
      <w:r w:rsidRPr="006E5FAF">
        <w:rPr>
          <w:rFonts w:ascii="Calibri" w:hAnsi="Calibri"/>
          <w:color w:val="2F2F2F"/>
        </w:rPr>
        <w:t xml:space="preserve">a </w:t>
      </w:r>
      <w:r w:rsidRPr="006E5FAF">
        <w:rPr>
          <w:rFonts w:ascii="Calibri" w:hAnsi="Calibri"/>
          <w:color w:val="1C1C1C"/>
        </w:rPr>
        <w:t>nonimmigrant visa</w:t>
      </w:r>
      <w:r w:rsidRPr="006E5FAF">
        <w:rPr>
          <w:rFonts w:ascii="Calibri" w:hAnsi="Calibri"/>
          <w:color w:val="474747"/>
        </w:rPr>
        <w:t xml:space="preserve">. </w:t>
      </w:r>
    </w:p>
    <w:p w14:paraId="1F3E6ECD" w14:textId="77777777" w:rsidR="006E5FAF" w:rsidRP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</w:rPr>
      </w:pPr>
      <w:r w:rsidRPr="006E5FAF">
        <w:rPr>
          <w:rFonts w:ascii="Calibri" w:hAnsi="Calibri"/>
          <w:color w:val="1C1C1C"/>
        </w:rPr>
        <w:t xml:space="preserve">Has NOT been discharged </w:t>
      </w:r>
      <w:r w:rsidRPr="006E5FAF">
        <w:rPr>
          <w:rFonts w:ascii="Calibri" w:hAnsi="Calibri"/>
          <w:color w:val="2F2F2F"/>
        </w:rPr>
        <w:t xml:space="preserve">from </w:t>
      </w:r>
      <w:r w:rsidRPr="006E5FAF">
        <w:rPr>
          <w:rFonts w:ascii="Calibri" w:hAnsi="Calibri"/>
          <w:color w:val="1C1C1C"/>
        </w:rPr>
        <w:t>the Armed Force</w:t>
      </w:r>
      <w:r w:rsidRPr="006E5FAF">
        <w:rPr>
          <w:rFonts w:ascii="Calibri" w:hAnsi="Calibri"/>
          <w:color w:val="474747"/>
        </w:rPr>
        <w:t xml:space="preserve">s </w:t>
      </w:r>
      <w:r w:rsidRPr="006E5FAF">
        <w:rPr>
          <w:rFonts w:ascii="Calibri" w:hAnsi="Calibri"/>
          <w:color w:val="1C1C1C"/>
        </w:rPr>
        <w:t xml:space="preserve">under dishonorable </w:t>
      </w:r>
      <w:r w:rsidRPr="006E5FAF">
        <w:rPr>
          <w:rFonts w:ascii="Calibri" w:hAnsi="Calibri"/>
          <w:color w:val="2F2F2F"/>
        </w:rPr>
        <w:t xml:space="preserve">conditions. </w:t>
      </w:r>
      <w:r w:rsidRPr="006E5FAF">
        <w:rPr>
          <w:rFonts w:ascii="Calibri" w:hAnsi="Calibri"/>
          <w:color w:val="1C1C1C"/>
        </w:rPr>
        <w:t xml:space="preserve">Having been a </w:t>
      </w:r>
      <w:r w:rsidRPr="006E5FAF">
        <w:rPr>
          <w:rFonts w:ascii="Calibri" w:hAnsi="Calibri"/>
          <w:color w:val="2F2F2F"/>
        </w:rPr>
        <w:t xml:space="preserve">citizen of </w:t>
      </w:r>
      <w:r w:rsidRPr="006E5FAF">
        <w:rPr>
          <w:rFonts w:ascii="Calibri" w:hAnsi="Calibri"/>
          <w:color w:val="1C1C1C"/>
        </w:rPr>
        <w:t xml:space="preserve">the United </w:t>
      </w:r>
      <w:r w:rsidRPr="006E5FAF">
        <w:rPr>
          <w:rFonts w:ascii="Calibri" w:hAnsi="Calibri"/>
          <w:color w:val="474747"/>
        </w:rPr>
        <w:t>States</w:t>
      </w:r>
      <w:r w:rsidRPr="006E5FAF">
        <w:rPr>
          <w:rFonts w:ascii="Calibri" w:hAnsi="Calibri"/>
          <w:color w:val="1C1C1C"/>
        </w:rPr>
        <w:t xml:space="preserve">, has NEVER renounced his or her </w:t>
      </w:r>
      <w:r w:rsidRPr="006E5FAF">
        <w:rPr>
          <w:rFonts w:ascii="Calibri" w:hAnsi="Calibri"/>
          <w:color w:val="2F2F2F"/>
        </w:rPr>
        <w:t xml:space="preserve">citizenship. </w:t>
      </w:r>
    </w:p>
    <w:p w14:paraId="392D762E" w14:textId="77777777" w:rsid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</w:rPr>
      </w:pPr>
      <w:r w:rsidRPr="006E5FAF">
        <w:rPr>
          <w:rFonts w:ascii="Calibri" w:hAnsi="Calibri"/>
          <w:color w:val="1C1C1C"/>
        </w:rPr>
        <w:t xml:space="preserve">Is NOT subject to a </w:t>
      </w:r>
      <w:r w:rsidRPr="006E5FAF">
        <w:rPr>
          <w:rFonts w:ascii="Calibri" w:hAnsi="Calibri"/>
          <w:color w:val="2F2F2F"/>
        </w:rPr>
        <w:t xml:space="preserve">court </w:t>
      </w:r>
      <w:r w:rsidRPr="006E5FAF">
        <w:rPr>
          <w:rFonts w:ascii="Calibri" w:hAnsi="Calibri"/>
          <w:color w:val="1C1C1C"/>
        </w:rPr>
        <w:t xml:space="preserve">order that </w:t>
      </w:r>
      <w:r w:rsidRPr="006E5FAF">
        <w:rPr>
          <w:rFonts w:ascii="Calibri" w:hAnsi="Calibri"/>
          <w:color w:val="2F2F2F"/>
        </w:rPr>
        <w:t xml:space="preserve">restrains </w:t>
      </w:r>
      <w:r w:rsidRPr="006E5FAF">
        <w:rPr>
          <w:rFonts w:ascii="Calibri" w:hAnsi="Calibri"/>
          <w:color w:val="1C1C1C"/>
        </w:rPr>
        <w:t xml:space="preserve">the person </w:t>
      </w:r>
      <w:r w:rsidRPr="006E5FAF">
        <w:rPr>
          <w:rFonts w:ascii="Calibri" w:hAnsi="Calibri"/>
          <w:color w:val="2F2F2F"/>
        </w:rPr>
        <w:t xml:space="preserve">from </w:t>
      </w:r>
      <w:r w:rsidRPr="006E5FAF">
        <w:rPr>
          <w:rFonts w:ascii="Calibri" w:hAnsi="Calibri"/>
          <w:color w:val="1C1C1C"/>
        </w:rPr>
        <w:t xml:space="preserve">harassing, stalking, </w:t>
      </w:r>
      <w:r w:rsidRPr="006E5FAF">
        <w:rPr>
          <w:rFonts w:ascii="Calibri" w:hAnsi="Calibri"/>
          <w:color w:val="2F2F2F"/>
        </w:rPr>
        <w:t xml:space="preserve">or </w:t>
      </w:r>
      <w:r w:rsidRPr="006E5FAF">
        <w:rPr>
          <w:rFonts w:ascii="Calibri" w:hAnsi="Calibri"/>
          <w:color w:val="1C1C1C"/>
        </w:rPr>
        <w:t xml:space="preserve">threatening an intimate partner or </w:t>
      </w:r>
      <w:r w:rsidRPr="006E5FAF">
        <w:rPr>
          <w:rFonts w:ascii="Calibri" w:hAnsi="Calibri"/>
          <w:color w:val="2F2F2F"/>
        </w:rPr>
        <w:t xml:space="preserve">child </w:t>
      </w:r>
      <w:r w:rsidRPr="006E5FAF">
        <w:rPr>
          <w:rFonts w:ascii="Calibri" w:hAnsi="Calibri"/>
          <w:color w:val="1C1C1C"/>
        </w:rPr>
        <w:t xml:space="preserve">of such intimate partner. </w:t>
      </w:r>
    </w:p>
    <w:p w14:paraId="201B9609" w14:textId="77777777" w:rsidR="006E5FAF" w:rsidRP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</w:rPr>
      </w:pPr>
      <w:r w:rsidRPr="006E5FAF">
        <w:rPr>
          <w:rFonts w:ascii="Calibri" w:hAnsi="Calibri"/>
          <w:color w:val="1C1C1C"/>
        </w:rPr>
        <w:t xml:space="preserve">Has NOT been </w:t>
      </w:r>
      <w:r w:rsidRPr="006E5FAF">
        <w:rPr>
          <w:rFonts w:ascii="Calibri" w:hAnsi="Calibri"/>
          <w:color w:val="2F2F2F"/>
        </w:rPr>
        <w:t xml:space="preserve">convicted </w:t>
      </w:r>
      <w:r w:rsidRPr="006E5FAF">
        <w:rPr>
          <w:rFonts w:ascii="Calibri" w:hAnsi="Calibri"/>
          <w:color w:val="1C1C1C"/>
        </w:rPr>
        <w:t>of a misdemeanor crime of domestic v</w:t>
      </w:r>
      <w:r w:rsidRPr="006E5FAF">
        <w:rPr>
          <w:rFonts w:ascii="Calibri" w:hAnsi="Calibri"/>
          <w:color w:val="474747"/>
        </w:rPr>
        <w:t>i</w:t>
      </w:r>
      <w:r w:rsidRPr="006E5FAF">
        <w:rPr>
          <w:rFonts w:ascii="Calibri" w:hAnsi="Calibri"/>
          <w:color w:val="1C1C1C"/>
        </w:rPr>
        <w:t xml:space="preserve">olence CAN lawfully receive, possess, ship, </w:t>
      </w:r>
      <w:r w:rsidRPr="006E5FAF">
        <w:rPr>
          <w:rFonts w:ascii="Calibri" w:hAnsi="Calibri"/>
          <w:color w:val="2F2F2F"/>
        </w:rPr>
        <w:t xml:space="preserve">or </w:t>
      </w:r>
      <w:r w:rsidRPr="006E5FAF">
        <w:rPr>
          <w:rFonts w:ascii="Calibri" w:hAnsi="Calibri"/>
          <w:color w:val="1C1C1C"/>
        </w:rPr>
        <w:t xml:space="preserve">transport a </w:t>
      </w:r>
      <w:r w:rsidRPr="006E5FAF">
        <w:rPr>
          <w:rFonts w:ascii="Calibri" w:hAnsi="Calibri"/>
          <w:color w:val="2F2F2F"/>
        </w:rPr>
        <w:t xml:space="preserve">firearm. </w:t>
      </w:r>
    </w:p>
    <w:p w14:paraId="5D578A25" w14:textId="77777777" w:rsidR="006E5FAF" w:rsidRPr="006E5FAF" w:rsidRDefault="006E5FAF" w:rsidP="006E5FAF">
      <w:pPr>
        <w:pStyle w:val="Default"/>
        <w:numPr>
          <w:ilvl w:val="0"/>
          <w:numId w:val="1"/>
        </w:numPr>
        <w:spacing w:after="153"/>
        <w:contextualSpacing/>
        <w:rPr>
          <w:rFonts w:ascii="Calibri" w:hAnsi="Calibri"/>
          <w:color w:val="1C1C1C"/>
        </w:rPr>
      </w:pPr>
      <w:r w:rsidRPr="006E5FAF">
        <w:rPr>
          <w:rFonts w:ascii="Calibri" w:hAnsi="Calibri"/>
          <w:color w:val="1C1C1C"/>
        </w:rPr>
        <w:t xml:space="preserve">Is NOT a person who is under indictment or information for a crime punishable by </w:t>
      </w:r>
      <w:r w:rsidRPr="006E5FAF">
        <w:rPr>
          <w:rFonts w:ascii="Calibri" w:hAnsi="Calibri"/>
          <w:color w:val="2F2F2F"/>
        </w:rPr>
        <w:t xml:space="preserve">imprisonment </w:t>
      </w:r>
      <w:r w:rsidRPr="006E5FAF">
        <w:rPr>
          <w:rFonts w:ascii="Calibri" w:hAnsi="Calibri"/>
          <w:color w:val="1C1C1C"/>
        </w:rPr>
        <w:t xml:space="preserve">for </w:t>
      </w:r>
      <w:r w:rsidRPr="006E5FAF">
        <w:rPr>
          <w:rFonts w:ascii="Calibri" w:hAnsi="Calibri"/>
          <w:color w:val="2F2F2F"/>
        </w:rPr>
        <w:t xml:space="preserve">a </w:t>
      </w:r>
      <w:r w:rsidRPr="006E5FAF">
        <w:rPr>
          <w:rFonts w:ascii="Calibri" w:hAnsi="Calibri"/>
          <w:color w:val="1C1C1C"/>
        </w:rPr>
        <w:t xml:space="preserve">term exceeding 1 year. </w:t>
      </w:r>
    </w:p>
    <w:p w14:paraId="025B9419" w14:textId="77777777" w:rsidR="000862E4" w:rsidRDefault="006E5FAF" w:rsidP="006E5FAF">
      <w:pPr>
        <w:rPr>
          <w:rFonts w:cs="Arial"/>
          <w:color w:val="1C1C1C"/>
          <w:sz w:val="24"/>
          <w:szCs w:val="24"/>
        </w:rPr>
      </w:pPr>
      <w:r w:rsidRPr="006E5FAF">
        <w:rPr>
          <w:rFonts w:cs="Arial"/>
          <w:color w:val="1C1C1C"/>
          <w:sz w:val="24"/>
          <w:szCs w:val="24"/>
        </w:rPr>
        <w:t xml:space="preserve">I truthfully state that I AM NOT a person, who cannot legally buy, receive, and </w:t>
      </w:r>
      <w:proofErr w:type="gramStart"/>
      <w:r w:rsidRPr="006E5FAF">
        <w:rPr>
          <w:rFonts w:cs="Arial"/>
          <w:color w:val="1C1C1C"/>
          <w:sz w:val="24"/>
          <w:szCs w:val="24"/>
        </w:rPr>
        <w:t>po</w:t>
      </w:r>
      <w:r>
        <w:rPr>
          <w:rFonts w:cs="Arial"/>
          <w:color w:val="1C1C1C"/>
          <w:sz w:val="24"/>
          <w:szCs w:val="24"/>
        </w:rPr>
        <w:t>s</w:t>
      </w:r>
      <w:r w:rsidRPr="006E5FAF">
        <w:rPr>
          <w:rFonts w:cs="Arial"/>
          <w:color w:val="1C1C1C"/>
          <w:sz w:val="24"/>
          <w:szCs w:val="24"/>
        </w:rPr>
        <w:t>ses</w:t>
      </w:r>
      <w:proofErr w:type="gramEnd"/>
      <w:r w:rsidRPr="006E5FAF">
        <w:rPr>
          <w:rFonts w:cs="Arial"/>
          <w:color w:val="1C1C1C"/>
          <w:sz w:val="24"/>
          <w:szCs w:val="24"/>
        </w:rPr>
        <w:t xml:space="preserve"> firearms and/or ammunition.</w:t>
      </w:r>
      <w:r w:rsidR="00B9138F">
        <w:rPr>
          <w:rFonts w:cs="Arial"/>
          <w:color w:val="1C1C1C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330"/>
        <w:gridCol w:w="270"/>
        <w:gridCol w:w="1350"/>
        <w:gridCol w:w="4158"/>
      </w:tblGrid>
      <w:tr w:rsidR="006E5FAF" w:rsidRPr="00FB5936" w14:paraId="187926D0" w14:textId="77777777" w:rsidTr="00FB5936">
        <w:tc>
          <w:tcPr>
            <w:tcW w:w="1908" w:type="dxa"/>
          </w:tcPr>
          <w:p w14:paraId="0E4D30B7" w14:textId="77777777" w:rsidR="006E5FAF" w:rsidRPr="00FB5936" w:rsidRDefault="004627F9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 xml:space="preserve">Buyer </w:t>
            </w:r>
            <w:r w:rsidR="006E5FAF" w:rsidRPr="00FB5936">
              <w:rPr>
                <w:rFonts w:cs="Arial"/>
                <w:sz w:val="24"/>
                <w:szCs w:val="24"/>
              </w:rPr>
              <w:t>Full Name: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4252A7B6" w14:textId="77777777" w:rsidR="006E5FAF" w:rsidRPr="00FB5936" w:rsidRDefault="006E5FA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77F8C9AE" w14:textId="77777777" w:rsidR="006E5FAF" w:rsidRPr="00FB5936" w:rsidRDefault="006E5FA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E5E0CE0" w14:textId="77777777" w:rsidR="006E5FAF" w:rsidRPr="00FB5936" w:rsidRDefault="006E5FA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4158" w:type="dxa"/>
            <w:tcBorders>
              <w:bottom w:val="single" w:sz="4" w:space="0" w:color="auto"/>
            </w:tcBorders>
          </w:tcPr>
          <w:p w14:paraId="1920C02C" w14:textId="77777777" w:rsidR="006E5FAF" w:rsidRPr="00FB5936" w:rsidRDefault="006E5FA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7AD2B055" w14:textId="77777777" w:rsidR="006E5FAF" w:rsidRDefault="006E5FAF" w:rsidP="006E5FAF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872"/>
        <w:gridCol w:w="849"/>
        <w:gridCol w:w="685"/>
        <w:gridCol w:w="963"/>
        <w:gridCol w:w="626"/>
        <w:gridCol w:w="622"/>
        <w:gridCol w:w="62"/>
        <w:gridCol w:w="1754"/>
        <w:gridCol w:w="819"/>
        <w:gridCol w:w="2709"/>
      </w:tblGrid>
      <w:tr w:rsidR="00B9138F" w:rsidRPr="00FB5936" w14:paraId="0F8EFF11" w14:textId="77777777" w:rsidTr="00FB5936">
        <w:tc>
          <w:tcPr>
            <w:tcW w:w="11016" w:type="dxa"/>
            <w:gridSpan w:val="11"/>
            <w:tcBorders>
              <w:bottom w:val="nil"/>
            </w:tcBorders>
            <w:shd w:val="clear" w:color="auto" w:fill="000000"/>
          </w:tcPr>
          <w:p w14:paraId="7FC3A49C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color w:val="FFFFFF"/>
                <w:sz w:val="24"/>
                <w:szCs w:val="24"/>
                <w:highlight w:val="black"/>
              </w:rPr>
            </w:pPr>
            <w:r w:rsidRPr="00FB5936">
              <w:rPr>
                <w:rFonts w:cs="Arial"/>
                <w:color w:val="FFFFFF"/>
                <w:sz w:val="24"/>
                <w:szCs w:val="24"/>
                <w:highlight w:val="black"/>
              </w:rPr>
              <w:t>Firearm(s) Sold:</w:t>
            </w:r>
          </w:p>
        </w:tc>
      </w:tr>
      <w:tr w:rsidR="00B9138F" w:rsidRPr="00FB5936" w14:paraId="54883D17" w14:textId="77777777" w:rsidTr="00FB5936">
        <w:trPr>
          <w:trHeight w:val="189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BDBF588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406751C0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56B80997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D54D3B3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6A4A5ECE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4223EA84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89015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4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C766E" w14:textId="77777777" w:rsidR="00B9138F" w:rsidRPr="00FB5936" w:rsidRDefault="00B9138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186627" w:rsidRPr="00FB5936" w14:paraId="078F41E5" w14:textId="77777777" w:rsidTr="00FB5936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99C811D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Make: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11DC46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4C3C3FBF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Model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6665D1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795CDE2F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Caliber: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4BA6A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072C3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S/N: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F7F3A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58B0AC7C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5F7C7" w14:textId="77777777" w:rsidR="00186627" w:rsidRPr="00FB5936" w:rsidRDefault="00186627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A410F" w:rsidRPr="00FB5936" w14:paraId="40597AE1" w14:textId="77777777" w:rsidTr="00FB5936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DDFB54D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Make: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3B0CE9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366B1A7D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Model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E41111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96F82FB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Caliber: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00ADCD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86A6B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S/N: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72F49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409DE800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A28BD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A410F" w:rsidRPr="00FB5936" w14:paraId="739544AE" w14:textId="77777777" w:rsidTr="00FB5936"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3CBE7A0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81AF75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14:paraId="0A34D62D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093871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04C71FF5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21AE1D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18842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5158E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14:paraId="40C8D0A9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9C8B2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A410F" w:rsidRPr="00FB5936" w14:paraId="4344F1E6" w14:textId="77777777" w:rsidTr="00FB5936">
        <w:tc>
          <w:tcPr>
            <w:tcW w:w="5508" w:type="dxa"/>
            <w:gridSpan w:val="7"/>
            <w:shd w:val="clear" w:color="auto" w:fill="000000"/>
          </w:tcPr>
          <w:p w14:paraId="4078B654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B5936">
              <w:rPr>
                <w:rFonts w:cs="Arial"/>
                <w:b/>
                <w:sz w:val="24"/>
                <w:szCs w:val="24"/>
              </w:rPr>
              <w:t>Buyer</w:t>
            </w:r>
          </w:p>
        </w:tc>
        <w:tc>
          <w:tcPr>
            <w:tcW w:w="5508" w:type="dxa"/>
            <w:gridSpan w:val="4"/>
            <w:shd w:val="clear" w:color="auto" w:fill="000000"/>
          </w:tcPr>
          <w:p w14:paraId="71F79CBD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FB5936">
              <w:rPr>
                <w:rFonts w:cs="Arial"/>
                <w:b/>
                <w:sz w:val="24"/>
                <w:szCs w:val="24"/>
              </w:rPr>
              <w:t>Seller</w:t>
            </w:r>
          </w:p>
        </w:tc>
      </w:tr>
      <w:tr w:rsidR="004A410F" w:rsidRPr="00FB5936" w14:paraId="1BC47E9F" w14:textId="77777777" w:rsidTr="00FB5936">
        <w:trPr>
          <w:trHeight w:val="854"/>
        </w:trPr>
        <w:tc>
          <w:tcPr>
            <w:tcW w:w="5508" w:type="dxa"/>
            <w:gridSpan w:val="7"/>
          </w:tcPr>
          <w:p w14:paraId="4700EC7B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5508" w:type="dxa"/>
            <w:gridSpan w:val="4"/>
          </w:tcPr>
          <w:p w14:paraId="097D020E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 xml:space="preserve">Name:  </w:t>
            </w:r>
          </w:p>
        </w:tc>
      </w:tr>
      <w:tr w:rsidR="004A410F" w:rsidRPr="00FB5936" w14:paraId="3950ED26" w14:textId="77777777" w:rsidTr="00FB5936">
        <w:trPr>
          <w:trHeight w:val="1628"/>
        </w:trPr>
        <w:tc>
          <w:tcPr>
            <w:tcW w:w="5508" w:type="dxa"/>
            <w:gridSpan w:val="7"/>
          </w:tcPr>
          <w:p w14:paraId="5C3A61B1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Address:</w:t>
            </w:r>
          </w:p>
        </w:tc>
        <w:tc>
          <w:tcPr>
            <w:tcW w:w="5508" w:type="dxa"/>
            <w:gridSpan w:val="4"/>
          </w:tcPr>
          <w:p w14:paraId="46C2AB87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Address:</w:t>
            </w:r>
          </w:p>
          <w:p w14:paraId="353B26EC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4A410F" w:rsidRPr="00FB5936" w14:paraId="0A180D73" w14:textId="77777777" w:rsidTr="00FB5936">
        <w:trPr>
          <w:trHeight w:val="440"/>
        </w:trPr>
        <w:tc>
          <w:tcPr>
            <w:tcW w:w="5508" w:type="dxa"/>
            <w:gridSpan w:val="7"/>
            <w:vAlign w:val="bottom"/>
          </w:tcPr>
          <w:p w14:paraId="70A6943B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DL#:</w:t>
            </w:r>
          </w:p>
        </w:tc>
        <w:tc>
          <w:tcPr>
            <w:tcW w:w="5508" w:type="dxa"/>
            <w:gridSpan w:val="4"/>
            <w:vAlign w:val="bottom"/>
          </w:tcPr>
          <w:p w14:paraId="41919BF0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 xml:space="preserve">DL#: </w:t>
            </w:r>
          </w:p>
        </w:tc>
      </w:tr>
      <w:tr w:rsidR="004A410F" w:rsidRPr="00FB5936" w14:paraId="6982A173" w14:textId="77777777" w:rsidTr="00FB5936">
        <w:trPr>
          <w:trHeight w:val="557"/>
        </w:trPr>
        <w:tc>
          <w:tcPr>
            <w:tcW w:w="5508" w:type="dxa"/>
            <w:gridSpan w:val="7"/>
            <w:vAlign w:val="bottom"/>
          </w:tcPr>
          <w:p w14:paraId="57C89E49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Contact#:</w:t>
            </w:r>
          </w:p>
        </w:tc>
        <w:tc>
          <w:tcPr>
            <w:tcW w:w="5508" w:type="dxa"/>
            <w:gridSpan w:val="4"/>
            <w:vAlign w:val="bottom"/>
          </w:tcPr>
          <w:p w14:paraId="466D487C" w14:textId="77777777" w:rsidR="004A410F" w:rsidRPr="00FB5936" w:rsidRDefault="004A410F" w:rsidP="00FB5936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FB5936">
              <w:rPr>
                <w:rFonts w:cs="Arial"/>
                <w:sz w:val="24"/>
                <w:szCs w:val="24"/>
              </w:rPr>
              <w:t>Contact#:</w:t>
            </w:r>
          </w:p>
        </w:tc>
      </w:tr>
    </w:tbl>
    <w:p w14:paraId="5378A1E7" w14:textId="77777777" w:rsidR="00032A24" w:rsidRDefault="00032A24" w:rsidP="00032A24">
      <w:pPr>
        <w:rPr>
          <w:rFonts w:cs="Arial"/>
          <w:color w:val="1C1C1C"/>
          <w:sz w:val="24"/>
          <w:szCs w:val="24"/>
        </w:rPr>
      </w:pPr>
    </w:p>
    <w:p w14:paraId="55E7EEB0" w14:textId="77777777" w:rsidR="00B9138F" w:rsidRPr="006E5FAF" w:rsidRDefault="00032A24" w:rsidP="006E5FAF">
      <w:pPr>
        <w:rPr>
          <w:rFonts w:cs="Arial"/>
          <w:sz w:val="24"/>
          <w:szCs w:val="24"/>
        </w:rPr>
      </w:pPr>
      <w:r w:rsidRPr="00B9138F">
        <w:rPr>
          <w:rFonts w:cs="Arial"/>
          <w:color w:val="1C1C1C"/>
          <w:sz w:val="24"/>
          <w:szCs w:val="24"/>
        </w:rPr>
        <w:t xml:space="preserve">The </w:t>
      </w:r>
      <w:r w:rsidR="00CE74A5">
        <w:rPr>
          <w:rFonts w:cs="Arial"/>
          <w:color w:val="1C1C1C"/>
          <w:sz w:val="24"/>
          <w:szCs w:val="24"/>
        </w:rPr>
        <w:t>firearm</w:t>
      </w:r>
      <w:r w:rsidRPr="00B9138F">
        <w:rPr>
          <w:rFonts w:cs="Arial"/>
          <w:color w:val="1C1C1C"/>
          <w:sz w:val="24"/>
          <w:szCs w:val="24"/>
        </w:rPr>
        <w:t xml:space="preserve"> is sold "as-is"</w:t>
      </w:r>
      <w:r>
        <w:rPr>
          <w:rFonts w:cs="Arial"/>
          <w:color w:val="1C1C1C"/>
          <w:sz w:val="24"/>
          <w:szCs w:val="24"/>
        </w:rPr>
        <w:t xml:space="preserve"> and no warranty has been implied or given. Firearm should be inspected by a competent gunsmith prior to using. </w:t>
      </w:r>
      <w:r w:rsidRPr="00B9138F">
        <w:rPr>
          <w:rFonts w:cs="Arial"/>
          <w:color w:val="1C1C1C"/>
          <w:sz w:val="24"/>
          <w:szCs w:val="24"/>
        </w:rPr>
        <w:t xml:space="preserve"> </w:t>
      </w:r>
      <w:r>
        <w:rPr>
          <w:rFonts w:cs="Arial"/>
          <w:color w:val="1C1C1C"/>
          <w:sz w:val="24"/>
          <w:szCs w:val="24"/>
        </w:rPr>
        <w:t>Seller</w:t>
      </w:r>
      <w:r w:rsidRPr="00B9138F">
        <w:rPr>
          <w:rFonts w:cs="Arial"/>
          <w:color w:val="1C1C1C"/>
          <w:sz w:val="24"/>
          <w:szCs w:val="24"/>
        </w:rPr>
        <w:t xml:space="preserve"> is released of liability for the </w:t>
      </w:r>
      <w:r w:rsidR="00CE74A5">
        <w:rPr>
          <w:rFonts w:cs="Arial"/>
          <w:color w:val="1C1C1C"/>
          <w:sz w:val="24"/>
          <w:szCs w:val="24"/>
        </w:rPr>
        <w:t>firearm sold as of transaction date</w:t>
      </w:r>
      <w:r w:rsidRPr="00B9138F">
        <w:rPr>
          <w:rFonts w:cs="Arial"/>
          <w:color w:val="1C1C1C"/>
          <w:sz w:val="24"/>
          <w:szCs w:val="24"/>
        </w:rPr>
        <w:t>.</w:t>
      </w:r>
    </w:p>
    <w:sectPr w:rsidR="00B9138F" w:rsidRPr="006E5FAF" w:rsidSect="006E5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C6DCB"/>
    <w:multiLevelType w:val="hybridMultilevel"/>
    <w:tmpl w:val="B750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8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AF"/>
    <w:rsid w:val="00032A24"/>
    <w:rsid w:val="000862E4"/>
    <w:rsid w:val="000F51D7"/>
    <w:rsid w:val="00180981"/>
    <w:rsid w:val="00186627"/>
    <w:rsid w:val="001A18A1"/>
    <w:rsid w:val="001B202D"/>
    <w:rsid w:val="004627F9"/>
    <w:rsid w:val="004A410F"/>
    <w:rsid w:val="00622B6F"/>
    <w:rsid w:val="0066215E"/>
    <w:rsid w:val="006E5FAF"/>
    <w:rsid w:val="00B9138F"/>
    <w:rsid w:val="00CE74A5"/>
    <w:rsid w:val="00D62F63"/>
    <w:rsid w:val="00DE014F"/>
    <w:rsid w:val="00F269A5"/>
    <w:rsid w:val="00FB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B1D720E"/>
  <w15:chartTrackingRefBased/>
  <w15:docId w15:val="{9D080082-2616-43B5-AC9E-5C1EC338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F63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F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CM2">
    <w:name w:val="CM2"/>
    <w:basedOn w:val="Default"/>
    <w:next w:val="Default"/>
    <w:uiPriority w:val="99"/>
    <w:rsid w:val="006E5FAF"/>
    <w:rPr>
      <w:color w:val="auto"/>
    </w:rPr>
  </w:style>
  <w:style w:type="table" w:styleId="TableGrid">
    <w:name w:val="Table Grid"/>
    <w:basedOn w:val="TableNormal"/>
    <w:uiPriority w:val="59"/>
    <w:rsid w:val="006E5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255</Words>
  <Characters>1454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1706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